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2098" w14:textId="4161F2C6"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749BD66A" wp14:editId="197DA83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216C5A">
        <w:rPr>
          <w:rStyle w:val="StyleTimesNewRoman105pt"/>
        </w:rPr>
        <w:t>28</w:t>
      </w:r>
      <w:r w:rsidRPr="007A0461">
        <w:rPr>
          <w:rStyle w:val="StyleTimesNewRoman105pt"/>
        </w:rPr>
        <w:tab/>
        <w:t xml:space="preserve">p. </w:t>
      </w:r>
      <w:r w:rsidR="00216C5A">
        <w:rPr>
          <w:rStyle w:val="StyleTimesNewRoman105pt"/>
        </w:rPr>
        <w:t>1169</w:t>
      </w:r>
    </w:p>
    <w:p w14:paraId="65B35BBB"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2CD30028"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35B9D599"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35442AF8" w14:textId="77777777" w:rsidR="00EB5C72" w:rsidRPr="003471CD" w:rsidRDefault="00EB5C72" w:rsidP="00EB5C72">
      <w:pPr>
        <w:pBdr>
          <w:top w:val="single" w:sz="6" w:space="0" w:color="auto"/>
        </w:pBdr>
        <w:spacing w:after="0" w:line="240" w:lineRule="auto"/>
        <w:jc w:val="center"/>
        <w:rPr>
          <w:color w:val="000000"/>
          <w:sz w:val="20"/>
        </w:rPr>
      </w:pPr>
    </w:p>
    <w:p w14:paraId="13314483" w14:textId="67C6DEB4"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216C5A">
        <w:rPr>
          <w:smallCaps/>
          <w:color w:val="000000"/>
          <w:sz w:val="28"/>
          <w:szCs w:val="26"/>
        </w:rPr>
        <w:t>15</w:t>
      </w:r>
      <w:r>
        <w:rPr>
          <w:smallCaps/>
          <w:color w:val="000000"/>
          <w:sz w:val="28"/>
          <w:szCs w:val="26"/>
        </w:rPr>
        <w:t xml:space="preserve"> </w:t>
      </w:r>
      <w:r w:rsidR="00216C5A">
        <w:rPr>
          <w:smallCaps/>
          <w:color w:val="000000"/>
          <w:sz w:val="28"/>
          <w:szCs w:val="26"/>
        </w:rPr>
        <w:t>May</w:t>
      </w:r>
      <w:r w:rsidRPr="003471CD">
        <w:rPr>
          <w:smallCaps/>
          <w:color w:val="000000"/>
          <w:sz w:val="28"/>
          <w:szCs w:val="26"/>
        </w:rPr>
        <w:t xml:space="preserve"> 202</w:t>
      </w:r>
      <w:r w:rsidR="00216C5A">
        <w:rPr>
          <w:smallCaps/>
          <w:color w:val="000000"/>
          <w:sz w:val="28"/>
          <w:szCs w:val="26"/>
        </w:rPr>
        <w:t>5</w:t>
      </w:r>
    </w:p>
    <w:p w14:paraId="641E15F4" w14:textId="77777777" w:rsidR="00EB5C72" w:rsidRPr="003471CD" w:rsidRDefault="00EB5C72" w:rsidP="00EB5C72">
      <w:pPr>
        <w:spacing w:after="0" w:line="240" w:lineRule="exact"/>
        <w:jc w:val="center"/>
        <w:rPr>
          <w:color w:val="000000"/>
          <w:sz w:val="20"/>
        </w:rPr>
      </w:pPr>
    </w:p>
    <w:p w14:paraId="713D0C9A" w14:textId="77777777" w:rsidR="008008DD" w:rsidRPr="00612978" w:rsidRDefault="008008DD" w:rsidP="008008DD">
      <w:pPr>
        <w:pBdr>
          <w:top w:val="single" w:sz="6" w:space="1" w:color="auto"/>
        </w:pBdr>
        <w:spacing w:after="0" w:line="360" w:lineRule="exact"/>
        <w:jc w:val="center"/>
        <w:rPr>
          <w:color w:val="000000"/>
          <w:sz w:val="20"/>
          <w:szCs w:val="20"/>
        </w:rPr>
      </w:pPr>
    </w:p>
    <w:p w14:paraId="4E195D6A"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3E2193E2" w14:textId="77777777" w:rsidR="001B7138" w:rsidRPr="008008DD" w:rsidRDefault="001B7138" w:rsidP="002425EF">
      <w:pPr>
        <w:spacing w:after="0" w:line="200" w:lineRule="exact"/>
        <w:jc w:val="center"/>
        <w:rPr>
          <w:b/>
          <w:smallCaps/>
          <w:sz w:val="20"/>
          <w:szCs w:val="20"/>
        </w:rPr>
      </w:pPr>
    </w:p>
    <w:p w14:paraId="29331FEB"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0151D9A9" w14:textId="1304FB27" w:rsidR="00BB6355" w:rsidRDefault="00B1073C" w:rsidP="00BB6355">
      <w:pPr>
        <w:pStyle w:val="TOC1"/>
        <w:spacing w:before="0"/>
        <w:rPr>
          <w:rFonts w:asciiTheme="minorHAnsi" w:eastAsiaTheme="minorEastAsia" w:hAnsiTheme="minorHAnsi" w:cstheme="minorBidi"/>
          <w:color w:val="auto"/>
          <w:kern w:val="2"/>
          <w:sz w:val="24"/>
          <w:szCs w:val="24"/>
          <w14:ligatures w14:val="standardContextual"/>
        </w:rPr>
      </w:pPr>
      <w:r w:rsidRPr="00B1073C">
        <w:fldChar w:fldCharType="begin"/>
      </w:r>
      <w:r w:rsidRPr="00B1073C">
        <w:instrText xml:space="preserve"> TOC \o "1-3" \h \z \u </w:instrText>
      </w:r>
      <w:r w:rsidRPr="00B1073C">
        <w:fldChar w:fldCharType="separate"/>
      </w:r>
      <w:hyperlink w:anchor="_Toc198210510" w:history="1">
        <w:r w:rsidR="00BB6355" w:rsidRPr="00CE7B18">
          <w:rPr>
            <w:rStyle w:val="Hyperlink"/>
          </w:rPr>
          <w:t>Governor’s Instruments</w:t>
        </w:r>
      </w:hyperlink>
    </w:p>
    <w:p w14:paraId="3C17C671" w14:textId="1173B91C"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11" w:history="1">
        <w:r w:rsidRPr="00CE7B18">
          <w:rPr>
            <w:rStyle w:val="Hyperlink"/>
            <w:noProof/>
          </w:rPr>
          <w:t>Appointments, Resignations and General Matters</w:t>
        </w:r>
        <w:r>
          <w:rPr>
            <w:noProof/>
            <w:webHidden/>
          </w:rPr>
          <w:tab/>
        </w:r>
        <w:r>
          <w:rPr>
            <w:noProof/>
            <w:webHidden/>
          </w:rPr>
          <w:fldChar w:fldCharType="begin"/>
        </w:r>
        <w:r>
          <w:rPr>
            <w:noProof/>
            <w:webHidden/>
          </w:rPr>
          <w:instrText xml:space="preserve"> PAGEREF _Toc198210511 \h </w:instrText>
        </w:r>
        <w:r>
          <w:rPr>
            <w:noProof/>
            <w:webHidden/>
          </w:rPr>
        </w:r>
        <w:r>
          <w:rPr>
            <w:noProof/>
            <w:webHidden/>
          </w:rPr>
          <w:fldChar w:fldCharType="separate"/>
        </w:r>
        <w:r w:rsidR="00A81563">
          <w:rPr>
            <w:noProof/>
            <w:webHidden/>
          </w:rPr>
          <w:t>1170</w:t>
        </w:r>
        <w:r>
          <w:rPr>
            <w:noProof/>
            <w:webHidden/>
          </w:rPr>
          <w:fldChar w:fldCharType="end"/>
        </w:r>
      </w:hyperlink>
    </w:p>
    <w:p w14:paraId="7724B0AB" w14:textId="75EDEA05"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12" w:history="1">
        <w:r w:rsidRPr="00CE7B18">
          <w:rPr>
            <w:rStyle w:val="Hyperlink"/>
            <w:noProof/>
          </w:rPr>
          <w:t>Proclamations</w:t>
        </w:r>
      </w:hyperlink>
      <w:r w:rsidRPr="00BB6355">
        <w:rPr>
          <w:rStyle w:val="Hyperlink"/>
          <w:noProof/>
          <w:color w:val="auto"/>
          <w:u w:val="none"/>
        </w:rPr>
        <w:t>—</w:t>
      </w:r>
    </w:p>
    <w:p w14:paraId="559A90B2" w14:textId="79D17009" w:rsidR="00BB6355" w:rsidRDefault="00BB6355" w:rsidP="00473D75">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8210513" w:history="1">
        <w:r w:rsidRPr="00CE7B18">
          <w:rPr>
            <w:rStyle w:val="Hyperlink"/>
            <w:noProof/>
          </w:rPr>
          <w:t xml:space="preserve">Criminal Law Consolidation (Stalking and </w:t>
        </w:r>
        <w:r w:rsidR="0052472F">
          <w:rPr>
            <w:rStyle w:val="Hyperlink"/>
            <w:noProof/>
          </w:rPr>
          <w:br/>
        </w:r>
        <w:r w:rsidRPr="00CE7B18">
          <w:rPr>
            <w:rStyle w:val="Hyperlink"/>
            <w:noProof/>
          </w:rPr>
          <w:t>Harassment) Amendment Act (Commencement) Proclamation 2025</w:t>
        </w:r>
        <w:r>
          <w:rPr>
            <w:noProof/>
            <w:webHidden/>
          </w:rPr>
          <w:tab/>
        </w:r>
        <w:r>
          <w:rPr>
            <w:noProof/>
            <w:webHidden/>
          </w:rPr>
          <w:fldChar w:fldCharType="begin"/>
        </w:r>
        <w:r>
          <w:rPr>
            <w:noProof/>
            <w:webHidden/>
          </w:rPr>
          <w:instrText xml:space="preserve"> PAGEREF _Toc198210513 \h </w:instrText>
        </w:r>
        <w:r>
          <w:rPr>
            <w:noProof/>
            <w:webHidden/>
          </w:rPr>
        </w:r>
        <w:r>
          <w:rPr>
            <w:noProof/>
            <w:webHidden/>
          </w:rPr>
          <w:fldChar w:fldCharType="separate"/>
        </w:r>
        <w:r w:rsidR="00A81563">
          <w:rPr>
            <w:noProof/>
            <w:webHidden/>
          </w:rPr>
          <w:t>1171</w:t>
        </w:r>
        <w:r>
          <w:rPr>
            <w:noProof/>
            <w:webHidden/>
          </w:rPr>
          <w:fldChar w:fldCharType="end"/>
        </w:r>
      </w:hyperlink>
    </w:p>
    <w:p w14:paraId="25ADF12E" w14:textId="284229D9" w:rsidR="00BB6355" w:rsidRDefault="00BB6355" w:rsidP="00BB6355">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98210514" w:history="1">
        <w:r w:rsidRPr="00CE7B18">
          <w:rPr>
            <w:rStyle w:val="Hyperlink"/>
            <w:noProof/>
          </w:rPr>
          <w:t>Regulations</w:t>
        </w:r>
      </w:hyperlink>
      <w:r w:rsidRPr="00BB6355">
        <w:rPr>
          <w:rStyle w:val="Hyperlink"/>
          <w:noProof/>
          <w:color w:val="auto"/>
          <w:u w:val="none"/>
        </w:rPr>
        <w:t>—</w:t>
      </w:r>
    </w:p>
    <w:p w14:paraId="1D0A367F" w14:textId="63DD6D99" w:rsidR="00BB6355" w:rsidRDefault="00BB6355" w:rsidP="00473D75">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8210515" w:history="1">
        <w:r w:rsidRPr="00CE7B18">
          <w:rPr>
            <w:rStyle w:val="Hyperlink"/>
            <w:noProof/>
          </w:rPr>
          <w:t xml:space="preserve">Education and Children’s Services (Overseas and </w:t>
        </w:r>
        <w:r w:rsidR="00473D75">
          <w:rPr>
            <w:rStyle w:val="Hyperlink"/>
            <w:noProof/>
          </w:rPr>
          <w:br/>
        </w:r>
        <w:r w:rsidRPr="00CE7B18">
          <w:rPr>
            <w:rStyle w:val="Hyperlink"/>
            <w:noProof/>
          </w:rPr>
          <w:t xml:space="preserve">Non-resident Student Charges) Amendment </w:t>
        </w:r>
        <w:r w:rsidR="00473D75">
          <w:rPr>
            <w:rStyle w:val="Hyperlink"/>
            <w:noProof/>
          </w:rPr>
          <w:br/>
        </w:r>
        <w:r w:rsidRPr="00CE7B18">
          <w:rPr>
            <w:rStyle w:val="Hyperlink"/>
            <w:noProof/>
          </w:rPr>
          <w:t>Regulations 2025</w:t>
        </w:r>
        <w:r w:rsidR="00473D75">
          <w:rPr>
            <w:rStyle w:val="Hyperlink"/>
            <w:noProof/>
          </w:rPr>
          <w:t>—No. 19 of 2025</w:t>
        </w:r>
        <w:r>
          <w:rPr>
            <w:noProof/>
            <w:webHidden/>
          </w:rPr>
          <w:tab/>
        </w:r>
        <w:r>
          <w:rPr>
            <w:noProof/>
            <w:webHidden/>
          </w:rPr>
          <w:fldChar w:fldCharType="begin"/>
        </w:r>
        <w:r>
          <w:rPr>
            <w:noProof/>
            <w:webHidden/>
          </w:rPr>
          <w:instrText xml:space="preserve"> PAGEREF _Toc198210515 \h </w:instrText>
        </w:r>
        <w:r>
          <w:rPr>
            <w:noProof/>
            <w:webHidden/>
          </w:rPr>
        </w:r>
        <w:r>
          <w:rPr>
            <w:noProof/>
            <w:webHidden/>
          </w:rPr>
          <w:fldChar w:fldCharType="separate"/>
        </w:r>
        <w:r w:rsidR="00A81563">
          <w:rPr>
            <w:noProof/>
            <w:webHidden/>
          </w:rPr>
          <w:t>1172</w:t>
        </w:r>
        <w:r>
          <w:rPr>
            <w:noProof/>
            <w:webHidden/>
          </w:rPr>
          <w:fldChar w:fldCharType="end"/>
        </w:r>
      </w:hyperlink>
    </w:p>
    <w:p w14:paraId="2BD9763D" w14:textId="7FB435F7" w:rsidR="00BB6355" w:rsidRDefault="00BB6355" w:rsidP="00473D75">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8210516" w:history="1">
        <w:r w:rsidRPr="00CE7B18">
          <w:rPr>
            <w:rStyle w:val="Hyperlink"/>
            <w:noProof/>
          </w:rPr>
          <w:t xml:space="preserve">Environment Protection (Fees) Amendment </w:t>
        </w:r>
        <w:r w:rsidR="00473D75">
          <w:rPr>
            <w:rStyle w:val="Hyperlink"/>
            <w:noProof/>
          </w:rPr>
          <w:br/>
        </w:r>
        <w:r w:rsidRPr="00CE7B18">
          <w:rPr>
            <w:rStyle w:val="Hyperlink"/>
            <w:noProof/>
          </w:rPr>
          <w:t>Regulations 2025</w:t>
        </w:r>
        <w:r w:rsidR="00473D75" w:rsidRPr="00473D75">
          <w:rPr>
            <w:rStyle w:val="Hyperlink"/>
            <w:noProof/>
          </w:rPr>
          <w:t xml:space="preserve">—No. </w:t>
        </w:r>
        <w:r w:rsidR="00473D75">
          <w:rPr>
            <w:rStyle w:val="Hyperlink"/>
            <w:noProof/>
          </w:rPr>
          <w:t>20</w:t>
        </w:r>
        <w:r w:rsidR="00473D75" w:rsidRPr="00473D75">
          <w:rPr>
            <w:rStyle w:val="Hyperlink"/>
            <w:noProof/>
          </w:rPr>
          <w:t xml:space="preserve"> of 2025</w:t>
        </w:r>
        <w:r>
          <w:rPr>
            <w:noProof/>
            <w:webHidden/>
          </w:rPr>
          <w:tab/>
        </w:r>
        <w:r>
          <w:rPr>
            <w:noProof/>
            <w:webHidden/>
          </w:rPr>
          <w:fldChar w:fldCharType="begin"/>
        </w:r>
        <w:r>
          <w:rPr>
            <w:noProof/>
            <w:webHidden/>
          </w:rPr>
          <w:instrText xml:space="preserve"> PAGEREF _Toc198210516 \h </w:instrText>
        </w:r>
        <w:r>
          <w:rPr>
            <w:noProof/>
            <w:webHidden/>
          </w:rPr>
        </w:r>
        <w:r>
          <w:rPr>
            <w:noProof/>
            <w:webHidden/>
          </w:rPr>
          <w:fldChar w:fldCharType="separate"/>
        </w:r>
        <w:r w:rsidR="00A81563">
          <w:rPr>
            <w:noProof/>
            <w:webHidden/>
          </w:rPr>
          <w:t>1173</w:t>
        </w:r>
        <w:r>
          <w:rPr>
            <w:noProof/>
            <w:webHidden/>
          </w:rPr>
          <w:fldChar w:fldCharType="end"/>
        </w:r>
      </w:hyperlink>
    </w:p>
    <w:p w14:paraId="5099BC4E" w14:textId="4549811A" w:rsidR="00BB6355" w:rsidRDefault="00BB6355" w:rsidP="00473D75">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8210517" w:history="1">
        <w:r w:rsidRPr="00CE7B18">
          <w:rPr>
            <w:rStyle w:val="Hyperlink"/>
            <w:noProof/>
          </w:rPr>
          <w:t xml:space="preserve">Mining </w:t>
        </w:r>
        <w:r w:rsidRPr="0052472F">
          <w:rPr>
            <w:rStyle w:val="Hyperlink"/>
            <w:noProof/>
            <w:spacing w:val="-2"/>
          </w:rPr>
          <w:t xml:space="preserve">(Rental) Amendment </w:t>
        </w:r>
        <w:r w:rsidR="00473D75" w:rsidRPr="0052472F">
          <w:rPr>
            <w:rStyle w:val="Hyperlink"/>
            <w:noProof/>
            <w:spacing w:val="-2"/>
          </w:rPr>
          <w:br/>
        </w:r>
        <w:r w:rsidRPr="0052472F">
          <w:rPr>
            <w:rStyle w:val="Hyperlink"/>
            <w:noProof/>
            <w:spacing w:val="-2"/>
          </w:rPr>
          <w:t>Regulations 2025</w:t>
        </w:r>
        <w:r w:rsidR="00473D75" w:rsidRPr="0052472F">
          <w:rPr>
            <w:rStyle w:val="Hyperlink"/>
            <w:noProof/>
            <w:spacing w:val="-2"/>
          </w:rPr>
          <w:t>—No. 2</w:t>
        </w:r>
        <w:r w:rsidR="00473D75" w:rsidRPr="0052472F">
          <w:rPr>
            <w:rStyle w:val="Hyperlink"/>
            <w:noProof/>
            <w:spacing w:val="-2"/>
          </w:rPr>
          <w:t>1</w:t>
        </w:r>
        <w:r w:rsidR="00473D75" w:rsidRPr="0052472F">
          <w:rPr>
            <w:rStyle w:val="Hyperlink"/>
            <w:noProof/>
            <w:spacing w:val="-2"/>
          </w:rPr>
          <w:t xml:space="preserve"> of 2025</w:t>
        </w:r>
        <w:r>
          <w:rPr>
            <w:noProof/>
            <w:webHidden/>
          </w:rPr>
          <w:tab/>
        </w:r>
        <w:r>
          <w:rPr>
            <w:noProof/>
            <w:webHidden/>
          </w:rPr>
          <w:fldChar w:fldCharType="begin"/>
        </w:r>
        <w:r>
          <w:rPr>
            <w:noProof/>
            <w:webHidden/>
          </w:rPr>
          <w:instrText xml:space="preserve"> PAGEREF _Toc198210517 \h </w:instrText>
        </w:r>
        <w:r>
          <w:rPr>
            <w:noProof/>
            <w:webHidden/>
          </w:rPr>
        </w:r>
        <w:r>
          <w:rPr>
            <w:noProof/>
            <w:webHidden/>
          </w:rPr>
          <w:fldChar w:fldCharType="separate"/>
        </w:r>
        <w:r w:rsidR="00A81563">
          <w:rPr>
            <w:noProof/>
            <w:webHidden/>
          </w:rPr>
          <w:t>1177</w:t>
        </w:r>
        <w:r>
          <w:rPr>
            <w:noProof/>
            <w:webHidden/>
          </w:rPr>
          <w:fldChar w:fldCharType="end"/>
        </w:r>
      </w:hyperlink>
    </w:p>
    <w:p w14:paraId="34D9D461" w14:textId="586BB7D1" w:rsidR="00BB6355" w:rsidRDefault="00BB6355" w:rsidP="00473D75">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8210518" w:history="1">
        <w:r w:rsidRPr="00CE7B18">
          <w:rPr>
            <w:rStyle w:val="Hyperlink"/>
            <w:noProof/>
          </w:rPr>
          <w:t xml:space="preserve">Hydrogen and Renewable Energy </w:t>
        </w:r>
        <w:r w:rsidR="00473D75">
          <w:rPr>
            <w:rStyle w:val="Hyperlink"/>
            <w:noProof/>
          </w:rPr>
          <w:br/>
        </w:r>
        <w:r w:rsidRPr="00CE7B18">
          <w:rPr>
            <w:rStyle w:val="Hyperlink"/>
            <w:noProof/>
          </w:rPr>
          <w:t xml:space="preserve">(Administrative Penalties) Amendment </w:t>
        </w:r>
        <w:r w:rsidR="00473D75">
          <w:rPr>
            <w:rStyle w:val="Hyperlink"/>
            <w:noProof/>
          </w:rPr>
          <w:br/>
        </w:r>
        <w:r w:rsidRPr="00CE7B18">
          <w:rPr>
            <w:rStyle w:val="Hyperlink"/>
            <w:noProof/>
          </w:rPr>
          <w:t>Regulations 2025</w:t>
        </w:r>
        <w:r w:rsidR="00473D75" w:rsidRPr="00473D75">
          <w:rPr>
            <w:rStyle w:val="Hyperlink"/>
            <w:noProof/>
          </w:rPr>
          <w:t>—No. 2</w:t>
        </w:r>
        <w:r w:rsidR="00473D75">
          <w:rPr>
            <w:rStyle w:val="Hyperlink"/>
            <w:noProof/>
          </w:rPr>
          <w:t>2</w:t>
        </w:r>
        <w:r w:rsidR="00473D75" w:rsidRPr="00473D75">
          <w:rPr>
            <w:rStyle w:val="Hyperlink"/>
            <w:noProof/>
          </w:rPr>
          <w:t xml:space="preserve"> of 2025</w:t>
        </w:r>
        <w:r>
          <w:rPr>
            <w:noProof/>
            <w:webHidden/>
          </w:rPr>
          <w:tab/>
        </w:r>
        <w:r>
          <w:rPr>
            <w:noProof/>
            <w:webHidden/>
          </w:rPr>
          <w:fldChar w:fldCharType="begin"/>
        </w:r>
        <w:r>
          <w:rPr>
            <w:noProof/>
            <w:webHidden/>
          </w:rPr>
          <w:instrText xml:space="preserve"> PAGEREF _Toc198210518 \h </w:instrText>
        </w:r>
        <w:r>
          <w:rPr>
            <w:noProof/>
            <w:webHidden/>
          </w:rPr>
        </w:r>
        <w:r>
          <w:rPr>
            <w:noProof/>
            <w:webHidden/>
          </w:rPr>
          <w:fldChar w:fldCharType="separate"/>
        </w:r>
        <w:r w:rsidR="00A81563">
          <w:rPr>
            <w:noProof/>
            <w:webHidden/>
          </w:rPr>
          <w:t>1179</w:t>
        </w:r>
        <w:r>
          <w:rPr>
            <w:noProof/>
            <w:webHidden/>
          </w:rPr>
          <w:fldChar w:fldCharType="end"/>
        </w:r>
      </w:hyperlink>
    </w:p>
    <w:p w14:paraId="23B55120" w14:textId="0698841C" w:rsidR="00BB6355" w:rsidRDefault="00BB6355" w:rsidP="00473D75">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8210519" w:history="1">
        <w:r w:rsidRPr="00CE7B18">
          <w:rPr>
            <w:rStyle w:val="Hyperlink"/>
            <w:noProof/>
          </w:rPr>
          <w:t>Private Parking Areas (Expiation Fees) Amendment Regulations 2025</w:t>
        </w:r>
        <w:r w:rsidR="00473D75" w:rsidRPr="00473D75">
          <w:rPr>
            <w:rStyle w:val="Hyperlink"/>
            <w:noProof/>
          </w:rPr>
          <w:t>—No. 2</w:t>
        </w:r>
        <w:r w:rsidR="00473D75">
          <w:rPr>
            <w:rStyle w:val="Hyperlink"/>
            <w:noProof/>
          </w:rPr>
          <w:t>3</w:t>
        </w:r>
        <w:r w:rsidR="00473D75" w:rsidRPr="00473D75">
          <w:rPr>
            <w:rStyle w:val="Hyperlink"/>
            <w:noProof/>
          </w:rPr>
          <w:t xml:space="preserve"> of 2025</w:t>
        </w:r>
        <w:r>
          <w:rPr>
            <w:noProof/>
            <w:webHidden/>
          </w:rPr>
          <w:tab/>
        </w:r>
        <w:r>
          <w:rPr>
            <w:noProof/>
            <w:webHidden/>
          </w:rPr>
          <w:fldChar w:fldCharType="begin"/>
        </w:r>
        <w:r>
          <w:rPr>
            <w:noProof/>
            <w:webHidden/>
          </w:rPr>
          <w:instrText xml:space="preserve"> PAGEREF _Toc198210519 \h </w:instrText>
        </w:r>
        <w:r>
          <w:rPr>
            <w:noProof/>
            <w:webHidden/>
          </w:rPr>
        </w:r>
        <w:r>
          <w:rPr>
            <w:noProof/>
            <w:webHidden/>
          </w:rPr>
          <w:fldChar w:fldCharType="separate"/>
        </w:r>
        <w:r w:rsidR="00A81563">
          <w:rPr>
            <w:noProof/>
            <w:webHidden/>
          </w:rPr>
          <w:t>1181</w:t>
        </w:r>
        <w:r>
          <w:rPr>
            <w:noProof/>
            <w:webHidden/>
          </w:rPr>
          <w:fldChar w:fldCharType="end"/>
        </w:r>
      </w:hyperlink>
    </w:p>
    <w:p w14:paraId="7DF601D4" w14:textId="340D7767" w:rsidR="00BB6355" w:rsidRDefault="00BB6355" w:rsidP="00473D75">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8210520" w:history="1">
        <w:r w:rsidRPr="00CE7B18">
          <w:rPr>
            <w:rStyle w:val="Hyperlink"/>
            <w:noProof/>
          </w:rPr>
          <w:t xml:space="preserve">Expiation of Offences (Fees) Amendment </w:t>
        </w:r>
        <w:r w:rsidR="00473D75">
          <w:rPr>
            <w:rStyle w:val="Hyperlink"/>
            <w:noProof/>
          </w:rPr>
          <w:br/>
        </w:r>
        <w:r w:rsidRPr="00CE7B18">
          <w:rPr>
            <w:rStyle w:val="Hyperlink"/>
            <w:noProof/>
          </w:rPr>
          <w:t>Regulations 2025</w:t>
        </w:r>
        <w:r w:rsidR="00473D75" w:rsidRPr="00473D75">
          <w:rPr>
            <w:rStyle w:val="Hyperlink"/>
            <w:noProof/>
          </w:rPr>
          <w:t>—No. 2</w:t>
        </w:r>
        <w:r w:rsidR="00473D75">
          <w:rPr>
            <w:rStyle w:val="Hyperlink"/>
            <w:noProof/>
          </w:rPr>
          <w:t>4</w:t>
        </w:r>
        <w:r w:rsidR="00473D75" w:rsidRPr="00473D75">
          <w:rPr>
            <w:rStyle w:val="Hyperlink"/>
            <w:noProof/>
          </w:rPr>
          <w:t xml:space="preserve"> of 2025</w:t>
        </w:r>
        <w:r>
          <w:rPr>
            <w:noProof/>
            <w:webHidden/>
          </w:rPr>
          <w:tab/>
        </w:r>
        <w:r>
          <w:rPr>
            <w:noProof/>
            <w:webHidden/>
          </w:rPr>
          <w:fldChar w:fldCharType="begin"/>
        </w:r>
        <w:r>
          <w:rPr>
            <w:noProof/>
            <w:webHidden/>
          </w:rPr>
          <w:instrText xml:space="preserve"> PAGEREF _Toc198210520 \h </w:instrText>
        </w:r>
        <w:r>
          <w:rPr>
            <w:noProof/>
            <w:webHidden/>
          </w:rPr>
        </w:r>
        <w:r>
          <w:rPr>
            <w:noProof/>
            <w:webHidden/>
          </w:rPr>
          <w:fldChar w:fldCharType="separate"/>
        </w:r>
        <w:r w:rsidR="00A81563">
          <w:rPr>
            <w:noProof/>
            <w:webHidden/>
          </w:rPr>
          <w:t>1183</w:t>
        </w:r>
        <w:r>
          <w:rPr>
            <w:noProof/>
            <w:webHidden/>
          </w:rPr>
          <w:fldChar w:fldCharType="end"/>
        </w:r>
      </w:hyperlink>
    </w:p>
    <w:p w14:paraId="61B10D9C" w14:textId="3D816217" w:rsidR="00BB6355" w:rsidRDefault="00BB6355" w:rsidP="00473D75">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8210521" w:history="1">
        <w:r w:rsidRPr="00CE7B18">
          <w:rPr>
            <w:rStyle w:val="Hyperlink"/>
            <w:noProof/>
          </w:rPr>
          <w:t>Victims of Crime (Fund and Levy) Amendment Regulations 2025</w:t>
        </w:r>
        <w:r w:rsidR="00473D75" w:rsidRPr="00473D75">
          <w:rPr>
            <w:rStyle w:val="Hyperlink"/>
            <w:noProof/>
          </w:rPr>
          <w:t>—No. 2</w:t>
        </w:r>
        <w:r w:rsidR="00473D75">
          <w:rPr>
            <w:rStyle w:val="Hyperlink"/>
            <w:noProof/>
          </w:rPr>
          <w:t>5</w:t>
        </w:r>
        <w:r w:rsidR="00473D75" w:rsidRPr="00473D75">
          <w:rPr>
            <w:rStyle w:val="Hyperlink"/>
            <w:noProof/>
          </w:rPr>
          <w:t xml:space="preserve"> of 2025</w:t>
        </w:r>
        <w:r>
          <w:rPr>
            <w:noProof/>
            <w:webHidden/>
          </w:rPr>
          <w:tab/>
        </w:r>
        <w:r>
          <w:rPr>
            <w:noProof/>
            <w:webHidden/>
          </w:rPr>
          <w:fldChar w:fldCharType="begin"/>
        </w:r>
        <w:r>
          <w:rPr>
            <w:noProof/>
            <w:webHidden/>
          </w:rPr>
          <w:instrText xml:space="preserve"> PAGEREF _Toc198210521 \h </w:instrText>
        </w:r>
        <w:r>
          <w:rPr>
            <w:noProof/>
            <w:webHidden/>
          </w:rPr>
        </w:r>
        <w:r>
          <w:rPr>
            <w:noProof/>
            <w:webHidden/>
          </w:rPr>
          <w:fldChar w:fldCharType="separate"/>
        </w:r>
        <w:r w:rsidR="00A81563">
          <w:rPr>
            <w:noProof/>
            <w:webHidden/>
          </w:rPr>
          <w:t>1184</w:t>
        </w:r>
        <w:r>
          <w:rPr>
            <w:noProof/>
            <w:webHidden/>
          </w:rPr>
          <w:fldChar w:fldCharType="end"/>
        </w:r>
      </w:hyperlink>
    </w:p>
    <w:p w14:paraId="60641394" w14:textId="4AE42A91" w:rsidR="00BB6355" w:rsidRDefault="00BB6355" w:rsidP="00473D75">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8210522" w:history="1">
        <w:r w:rsidRPr="00CE7B18">
          <w:rPr>
            <w:rStyle w:val="Hyperlink"/>
            <w:noProof/>
          </w:rPr>
          <w:t xml:space="preserve">Road Traffic (Miscellaneous) (Expiation Fees) </w:t>
        </w:r>
        <w:r w:rsidR="00473D75">
          <w:rPr>
            <w:rStyle w:val="Hyperlink"/>
            <w:noProof/>
          </w:rPr>
          <w:br/>
        </w:r>
        <w:r w:rsidRPr="00CE7B18">
          <w:rPr>
            <w:rStyle w:val="Hyperlink"/>
            <w:noProof/>
          </w:rPr>
          <w:t>Amendment Regulations 2025</w:t>
        </w:r>
        <w:r w:rsidR="00473D75" w:rsidRPr="00473D75">
          <w:rPr>
            <w:rStyle w:val="Hyperlink"/>
            <w:noProof/>
          </w:rPr>
          <w:t>—No. 2</w:t>
        </w:r>
        <w:r w:rsidR="00473D75">
          <w:rPr>
            <w:rStyle w:val="Hyperlink"/>
            <w:noProof/>
          </w:rPr>
          <w:t>6</w:t>
        </w:r>
        <w:r w:rsidR="00473D75" w:rsidRPr="00473D75">
          <w:rPr>
            <w:rStyle w:val="Hyperlink"/>
            <w:noProof/>
          </w:rPr>
          <w:t xml:space="preserve"> of 2025</w:t>
        </w:r>
        <w:r>
          <w:rPr>
            <w:noProof/>
            <w:webHidden/>
          </w:rPr>
          <w:tab/>
        </w:r>
        <w:r>
          <w:rPr>
            <w:noProof/>
            <w:webHidden/>
          </w:rPr>
          <w:fldChar w:fldCharType="begin"/>
        </w:r>
        <w:r>
          <w:rPr>
            <w:noProof/>
            <w:webHidden/>
          </w:rPr>
          <w:instrText xml:space="preserve"> PAGEREF _Toc198210522 \h </w:instrText>
        </w:r>
        <w:r>
          <w:rPr>
            <w:noProof/>
            <w:webHidden/>
          </w:rPr>
        </w:r>
        <w:r>
          <w:rPr>
            <w:noProof/>
            <w:webHidden/>
          </w:rPr>
          <w:fldChar w:fldCharType="separate"/>
        </w:r>
        <w:r w:rsidR="00A81563">
          <w:rPr>
            <w:noProof/>
            <w:webHidden/>
          </w:rPr>
          <w:t>1185</w:t>
        </w:r>
        <w:r>
          <w:rPr>
            <w:noProof/>
            <w:webHidden/>
          </w:rPr>
          <w:fldChar w:fldCharType="end"/>
        </w:r>
      </w:hyperlink>
    </w:p>
    <w:p w14:paraId="7A5002E8" w14:textId="2EB578CA" w:rsidR="00BB6355" w:rsidRDefault="00BB6355" w:rsidP="00473D75">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8210523" w:history="1">
        <w:r w:rsidRPr="00CE7B18">
          <w:rPr>
            <w:rStyle w:val="Hyperlink"/>
            <w:noProof/>
          </w:rPr>
          <w:t xml:space="preserve">Motor Vehicles (Expiation Fees) Amendment </w:t>
        </w:r>
        <w:r w:rsidR="00473D75">
          <w:rPr>
            <w:rStyle w:val="Hyperlink"/>
            <w:noProof/>
          </w:rPr>
          <w:br/>
        </w:r>
        <w:r w:rsidRPr="00CE7B18">
          <w:rPr>
            <w:rStyle w:val="Hyperlink"/>
            <w:noProof/>
          </w:rPr>
          <w:t>Regulations 2025</w:t>
        </w:r>
        <w:r w:rsidR="00473D75" w:rsidRPr="00473D75">
          <w:rPr>
            <w:rStyle w:val="Hyperlink"/>
            <w:noProof/>
          </w:rPr>
          <w:t>—No. 2</w:t>
        </w:r>
        <w:r w:rsidR="00473D75">
          <w:rPr>
            <w:rStyle w:val="Hyperlink"/>
            <w:noProof/>
          </w:rPr>
          <w:t>7</w:t>
        </w:r>
        <w:r w:rsidR="00473D75" w:rsidRPr="00473D75">
          <w:rPr>
            <w:rStyle w:val="Hyperlink"/>
            <w:noProof/>
          </w:rPr>
          <w:t xml:space="preserve"> of 2025</w:t>
        </w:r>
        <w:r>
          <w:rPr>
            <w:noProof/>
            <w:webHidden/>
          </w:rPr>
          <w:tab/>
        </w:r>
        <w:r>
          <w:rPr>
            <w:noProof/>
            <w:webHidden/>
          </w:rPr>
          <w:fldChar w:fldCharType="begin"/>
        </w:r>
        <w:r>
          <w:rPr>
            <w:noProof/>
            <w:webHidden/>
          </w:rPr>
          <w:instrText xml:space="preserve"> PAGEREF _Toc198210523 \h </w:instrText>
        </w:r>
        <w:r>
          <w:rPr>
            <w:noProof/>
            <w:webHidden/>
          </w:rPr>
        </w:r>
        <w:r>
          <w:rPr>
            <w:noProof/>
            <w:webHidden/>
          </w:rPr>
          <w:fldChar w:fldCharType="separate"/>
        </w:r>
        <w:r w:rsidR="00A81563">
          <w:rPr>
            <w:noProof/>
            <w:webHidden/>
          </w:rPr>
          <w:t>1209</w:t>
        </w:r>
        <w:r>
          <w:rPr>
            <w:noProof/>
            <w:webHidden/>
          </w:rPr>
          <w:fldChar w:fldCharType="end"/>
        </w:r>
      </w:hyperlink>
    </w:p>
    <w:p w14:paraId="6A8C7EEE" w14:textId="0E2ABA5B" w:rsidR="00BB6355" w:rsidRDefault="0052472F" w:rsidP="0052472F">
      <w:pPr>
        <w:pStyle w:val="TOC3"/>
        <w:tabs>
          <w:tab w:val="right" w:leader="dot" w:pos="4550"/>
        </w:tabs>
        <w:spacing w:before="0" w:after="0" w:line="170" w:lineRule="exact"/>
        <w:ind w:left="272" w:hanging="136"/>
        <w:rPr>
          <w:rFonts w:asciiTheme="minorHAnsi" w:eastAsiaTheme="minorEastAsia" w:hAnsiTheme="minorHAnsi" w:cstheme="minorBidi"/>
          <w:noProof/>
          <w:color w:val="auto"/>
          <w:kern w:val="2"/>
          <w:sz w:val="24"/>
          <w:szCs w:val="24"/>
          <w14:ligatures w14:val="standardContextual"/>
        </w:rPr>
      </w:pPr>
      <w:r>
        <w:rPr>
          <w:rStyle w:val="Hyperlink"/>
          <w:noProof/>
        </w:rPr>
        <w:br w:type="column"/>
      </w:r>
      <w:hyperlink w:anchor="_Toc198210524" w:history="1">
        <w:r w:rsidR="00BB6355" w:rsidRPr="00CE7B18">
          <w:rPr>
            <w:rStyle w:val="Hyperlink"/>
            <w:noProof/>
          </w:rPr>
          <w:t xml:space="preserve">Heavy Vehicle National Law (South Australia) (Expiation </w:t>
        </w:r>
        <w:r w:rsidR="00BB6355">
          <w:rPr>
            <w:rStyle w:val="Hyperlink"/>
            <w:noProof/>
          </w:rPr>
          <w:br/>
        </w:r>
        <w:r w:rsidR="00BB6355" w:rsidRPr="00CE7B18">
          <w:rPr>
            <w:rStyle w:val="Hyperlink"/>
            <w:noProof/>
          </w:rPr>
          <w:t>Fees) Amendment Regulations 2025</w:t>
        </w:r>
        <w:r w:rsidR="00473D75" w:rsidRPr="00473D75">
          <w:rPr>
            <w:rStyle w:val="Hyperlink"/>
            <w:noProof/>
          </w:rPr>
          <w:t>—No. 2</w:t>
        </w:r>
        <w:r w:rsidR="00473D75">
          <w:rPr>
            <w:rStyle w:val="Hyperlink"/>
            <w:noProof/>
          </w:rPr>
          <w:t>8</w:t>
        </w:r>
        <w:r w:rsidR="00473D75" w:rsidRPr="00473D75">
          <w:rPr>
            <w:rStyle w:val="Hyperlink"/>
            <w:noProof/>
          </w:rPr>
          <w:t xml:space="preserve"> of 2025</w:t>
        </w:r>
        <w:r w:rsidR="00BB6355">
          <w:rPr>
            <w:noProof/>
            <w:webHidden/>
          </w:rPr>
          <w:tab/>
        </w:r>
        <w:r w:rsidR="00BB6355">
          <w:rPr>
            <w:noProof/>
            <w:webHidden/>
          </w:rPr>
          <w:fldChar w:fldCharType="begin"/>
        </w:r>
        <w:r w:rsidR="00BB6355">
          <w:rPr>
            <w:noProof/>
            <w:webHidden/>
          </w:rPr>
          <w:instrText xml:space="preserve"> PAGEREF _Toc198210524 \h </w:instrText>
        </w:r>
        <w:r w:rsidR="00BB6355">
          <w:rPr>
            <w:noProof/>
            <w:webHidden/>
          </w:rPr>
        </w:r>
        <w:r w:rsidR="00BB6355">
          <w:rPr>
            <w:noProof/>
            <w:webHidden/>
          </w:rPr>
          <w:fldChar w:fldCharType="separate"/>
        </w:r>
        <w:r w:rsidR="00A81563">
          <w:rPr>
            <w:noProof/>
            <w:webHidden/>
          </w:rPr>
          <w:t>1214</w:t>
        </w:r>
        <w:r w:rsidR="00BB6355">
          <w:rPr>
            <w:noProof/>
            <w:webHidden/>
          </w:rPr>
          <w:fldChar w:fldCharType="end"/>
        </w:r>
      </w:hyperlink>
    </w:p>
    <w:p w14:paraId="2AEE6C05" w14:textId="4FF83A0D" w:rsidR="00BB6355" w:rsidRDefault="00BB6355" w:rsidP="0052472F">
      <w:pPr>
        <w:pStyle w:val="TOC3"/>
        <w:tabs>
          <w:tab w:val="right" w:leader="dot" w:pos="4550"/>
        </w:tabs>
        <w:spacing w:before="0" w:after="0" w:line="170" w:lineRule="exact"/>
        <w:ind w:left="272" w:hanging="136"/>
        <w:rPr>
          <w:rFonts w:asciiTheme="minorHAnsi" w:eastAsiaTheme="minorEastAsia" w:hAnsiTheme="minorHAnsi" w:cstheme="minorBidi"/>
          <w:noProof/>
          <w:color w:val="auto"/>
          <w:kern w:val="2"/>
          <w:sz w:val="24"/>
          <w:szCs w:val="24"/>
          <w14:ligatures w14:val="standardContextual"/>
        </w:rPr>
      </w:pPr>
      <w:hyperlink w:anchor="_Toc198210525" w:history="1">
        <w:r w:rsidRPr="00CE7B18">
          <w:rPr>
            <w:rStyle w:val="Hyperlink"/>
            <w:noProof/>
          </w:rPr>
          <w:t>Fi</w:t>
        </w:r>
        <w:r w:rsidRPr="0052472F">
          <w:rPr>
            <w:rStyle w:val="Hyperlink"/>
            <w:noProof/>
            <w:spacing w:val="-4"/>
          </w:rPr>
          <w:t>nes Enforcement and Debt Recovery (Prescribed Amounts)</w:t>
        </w:r>
        <w:r w:rsidRPr="00CE7B18">
          <w:rPr>
            <w:rStyle w:val="Hyperlink"/>
            <w:noProof/>
          </w:rPr>
          <w:t xml:space="preserve"> Amendment Regulations 2025</w:t>
        </w:r>
        <w:r w:rsidR="00473D75" w:rsidRPr="00473D75">
          <w:rPr>
            <w:rStyle w:val="Hyperlink"/>
            <w:noProof/>
          </w:rPr>
          <w:t>—No. 2</w:t>
        </w:r>
        <w:r w:rsidR="00473D75">
          <w:rPr>
            <w:rStyle w:val="Hyperlink"/>
            <w:noProof/>
          </w:rPr>
          <w:t>9</w:t>
        </w:r>
        <w:r w:rsidR="00473D75" w:rsidRPr="00473D75">
          <w:rPr>
            <w:rStyle w:val="Hyperlink"/>
            <w:noProof/>
          </w:rPr>
          <w:t xml:space="preserve"> of 2025</w:t>
        </w:r>
        <w:r>
          <w:rPr>
            <w:noProof/>
            <w:webHidden/>
          </w:rPr>
          <w:tab/>
        </w:r>
        <w:r>
          <w:rPr>
            <w:noProof/>
            <w:webHidden/>
          </w:rPr>
          <w:fldChar w:fldCharType="begin"/>
        </w:r>
        <w:r>
          <w:rPr>
            <w:noProof/>
            <w:webHidden/>
          </w:rPr>
          <w:instrText xml:space="preserve"> PAGEREF _Toc198210525 \h </w:instrText>
        </w:r>
        <w:r>
          <w:rPr>
            <w:noProof/>
            <w:webHidden/>
          </w:rPr>
        </w:r>
        <w:r>
          <w:rPr>
            <w:noProof/>
            <w:webHidden/>
          </w:rPr>
          <w:fldChar w:fldCharType="separate"/>
        </w:r>
        <w:r w:rsidR="00A81563">
          <w:rPr>
            <w:noProof/>
            <w:webHidden/>
          </w:rPr>
          <w:t>1224</w:t>
        </w:r>
        <w:r>
          <w:rPr>
            <w:noProof/>
            <w:webHidden/>
          </w:rPr>
          <w:fldChar w:fldCharType="end"/>
        </w:r>
      </w:hyperlink>
    </w:p>
    <w:p w14:paraId="17B2C373" w14:textId="776D6A5B" w:rsidR="00BB6355" w:rsidRDefault="00BB6355" w:rsidP="0052472F">
      <w:pPr>
        <w:pStyle w:val="TOC3"/>
        <w:tabs>
          <w:tab w:val="right" w:leader="dot" w:pos="4550"/>
        </w:tabs>
        <w:spacing w:before="0" w:after="0" w:line="170" w:lineRule="exact"/>
        <w:ind w:left="272" w:hanging="136"/>
        <w:rPr>
          <w:rFonts w:asciiTheme="minorHAnsi" w:eastAsiaTheme="minorEastAsia" w:hAnsiTheme="minorHAnsi" w:cstheme="minorBidi"/>
          <w:noProof/>
          <w:color w:val="auto"/>
          <w:kern w:val="2"/>
          <w:sz w:val="24"/>
          <w:szCs w:val="24"/>
          <w14:ligatures w14:val="standardContextual"/>
        </w:rPr>
      </w:pPr>
      <w:hyperlink w:anchor="_Toc198210526" w:history="1">
        <w:r w:rsidRPr="00CE7B18">
          <w:rPr>
            <w:rStyle w:val="Hyperlink"/>
            <w:noProof/>
          </w:rPr>
          <w:t>Land Tax Regulations 2025</w:t>
        </w:r>
        <w:r w:rsidR="00473D75" w:rsidRPr="00473D75">
          <w:rPr>
            <w:rStyle w:val="Hyperlink"/>
            <w:noProof/>
          </w:rPr>
          <w:t xml:space="preserve">—No. </w:t>
        </w:r>
        <w:r w:rsidR="00473D75">
          <w:rPr>
            <w:rStyle w:val="Hyperlink"/>
            <w:noProof/>
          </w:rPr>
          <w:t>30</w:t>
        </w:r>
        <w:r w:rsidR="00473D75" w:rsidRPr="00473D75">
          <w:rPr>
            <w:rStyle w:val="Hyperlink"/>
            <w:noProof/>
          </w:rPr>
          <w:t xml:space="preserve"> of 2025</w:t>
        </w:r>
        <w:r>
          <w:rPr>
            <w:noProof/>
            <w:webHidden/>
          </w:rPr>
          <w:tab/>
        </w:r>
        <w:r>
          <w:rPr>
            <w:noProof/>
            <w:webHidden/>
          </w:rPr>
          <w:fldChar w:fldCharType="begin"/>
        </w:r>
        <w:r>
          <w:rPr>
            <w:noProof/>
            <w:webHidden/>
          </w:rPr>
          <w:instrText xml:space="preserve"> PAGEREF _Toc198210526 \h </w:instrText>
        </w:r>
        <w:r>
          <w:rPr>
            <w:noProof/>
            <w:webHidden/>
          </w:rPr>
        </w:r>
        <w:r>
          <w:rPr>
            <w:noProof/>
            <w:webHidden/>
          </w:rPr>
          <w:fldChar w:fldCharType="separate"/>
        </w:r>
        <w:r w:rsidR="00A81563">
          <w:rPr>
            <w:noProof/>
            <w:webHidden/>
          </w:rPr>
          <w:t>1226</w:t>
        </w:r>
        <w:r>
          <w:rPr>
            <w:noProof/>
            <w:webHidden/>
          </w:rPr>
          <w:fldChar w:fldCharType="end"/>
        </w:r>
      </w:hyperlink>
    </w:p>
    <w:p w14:paraId="4000DF21" w14:textId="3C522E45" w:rsidR="00BB6355" w:rsidRDefault="00BB6355" w:rsidP="0052472F">
      <w:pPr>
        <w:pStyle w:val="TOC1"/>
        <w:rPr>
          <w:rFonts w:asciiTheme="minorHAnsi" w:eastAsiaTheme="minorEastAsia" w:hAnsiTheme="minorHAnsi" w:cstheme="minorBidi"/>
          <w:color w:val="auto"/>
          <w:kern w:val="2"/>
          <w:sz w:val="24"/>
          <w:szCs w:val="24"/>
          <w14:ligatures w14:val="standardContextual"/>
        </w:rPr>
      </w:pPr>
      <w:hyperlink w:anchor="_Toc198210527" w:history="1">
        <w:r w:rsidRPr="00CE7B18">
          <w:rPr>
            <w:rStyle w:val="Hyperlink"/>
          </w:rPr>
          <w:t>State Government Instruments</w:t>
        </w:r>
      </w:hyperlink>
    </w:p>
    <w:p w14:paraId="7C7CD258" w14:textId="0A7694C0"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28" w:history="1">
        <w:r w:rsidRPr="00CE7B18">
          <w:rPr>
            <w:rStyle w:val="Hyperlink"/>
            <w:noProof/>
          </w:rPr>
          <w:t>Associations Incorporation Act 1985</w:t>
        </w:r>
        <w:r>
          <w:rPr>
            <w:noProof/>
            <w:webHidden/>
          </w:rPr>
          <w:tab/>
        </w:r>
        <w:r>
          <w:rPr>
            <w:noProof/>
            <w:webHidden/>
          </w:rPr>
          <w:fldChar w:fldCharType="begin"/>
        </w:r>
        <w:r>
          <w:rPr>
            <w:noProof/>
            <w:webHidden/>
          </w:rPr>
          <w:instrText xml:space="preserve"> PAGEREF _Toc198210528 \h </w:instrText>
        </w:r>
        <w:r>
          <w:rPr>
            <w:noProof/>
            <w:webHidden/>
          </w:rPr>
        </w:r>
        <w:r>
          <w:rPr>
            <w:noProof/>
            <w:webHidden/>
          </w:rPr>
          <w:fldChar w:fldCharType="separate"/>
        </w:r>
        <w:r w:rsidR="00A81563">
          <w:rPr>
            <w:noProof/>
            <w:webHidden/>
          </w:rPr>
          <w:t>1229</w:t>
        </w:r>
        <w:r>
          <w:rPr>
            <w:noProof/>
            <w:webHidden/>
          </w:rPr>
          <w:fldChar w:fldCharType="end"/>
        </w:r>
      </w:hyperlink>
    </w:p>
    <w:p w14:paraId="5B9E869C" w14:textId="4F04D10B"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29" w:history="1">
        <w:r w:rsidRPr="00CE7B18">
          <w:rPr>
            <w:rStyle w:val="Hyperlink"/>
            <w:noProof/>
          </w:rPr>
          <w:t>Building Work Contractors Act 1995</w:t>
        </w:r>
        <w:r>
          <w:rPr>
            <w:noProof/>
            <w:webHidden/>
          </w:rPr>
          <w:tab/>
        </w:r>
        <w:r>
          <w:rPr>
            <w:noProof/>
            <w:webHidden/>
          </w:rPr>
          <w:fldChar w:fldCharType="begin"/>
        </w:r>
        <w:r>
          <w:rPr>
            <w:noProof/>
            <w:webHidden/>
          </w:rPr>
          <w:instrText xml:space="preserve"> PAGEREF _Toc198210529 \h </w:instrText>
        </w:r>
        <w:r>
          <w:rPr>
            <w:noProof/>
            <w:webHidden/>
          </w:rPr>
        </w:r>
        <w:r>
          <w:rPr>
            <w:noProof/>
            <w:webHidden/>
          </w:rPr>
          <w:fldChar w:fldCharType="separate"/>
        </w:r>
        <w:r w:rsidR="00A81563">
          <w:rPr>
            <w:noProof/>
            <w:webHidden/>
          </w:rPr>
          <w:t>1229</w:t>
        </w:r>
        <w:r>
          <w:rPr>
            <w:noProof/>
            <w:webHidden/>
          </w:rPr>
          <w:fldChar w:fldCharType="end"/>
        </w:r>
      </w:hyperlink>
    </w:p>
    <w:p w14:paraId="6B9EE643" w14:textId="20A1FC6D"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30" w:history="1">
        <w:r w:rsidRPr="00CE7B18">
          <w:rPr>
            <w:rStyle w:val="Hyperlink"/>
            <w:noProof/>
          </w:rPr>
          <w:t>Disability Inclusion Act 2018</w:t>
        </w:r>
        <w:r>
          <w:rPr>
            <w:noProof/>
            <w:webHidden/>
          </w:rPr>
          <w:tab/>
        </w:r>
        <w:r>
          <w:rPr>
            <w:noProof/>
            <w:webHidden/>
          </w:rPr>
          <w:fldChar w:fldCharType="begin"/>
        </w:r>
        <w:r>
          <w:rPr>
            <w:noProof/>
            <w:webHidden/>
          </w:rPr>
          <w:instrText xml:space="preserve"> PAGEREF _Toc198210530 \h </w:instrText>
        </w:r>
        <w:r>
          <w:rPr>
            <w:noProof/>
            <w:webHidden/>
          </w:rPr>
        </w:r>
        <w:r>
          <w:rPr>
            <w:noProof/>
            <w:webHidden/>
          </w:rPr>
          <w:fldChar w:fldCharType="separate"/>
        </w:r>
        <w:r w:rsidR="00A81563">
          <w:rPr>
            <w:noProof/>
            <w:webHidden/>
          </w:rPr>
          <w:t>1230</w:t>
        </w:r>
        <w:r>
          <w:rPr>
            <w:noProof/>
            <w:webHidden/>
          </w:rPr>
          <w:fldChar w:fldCharType="end"/>
        </w:r>
      </w:hyperlink>
    </w:p>
    <w:p w14:paraId="49F47F24" w14:textId="7F1880F7"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31" w:history="1">
        <w:r w:rsidRPr="00CE7B18">
          <w:rPr>
            <w:rStyle w:val="Hyperlink"/>
            <w:noProof/>
          </w:rPr>
          <w:t>Energy Resources Act 2000</w:t>
        </w:r>
        <w:r>
          <w:rPr>
            <w:noProof/>
            <w:webHidden/>
          </w:rPr>
          <w:tab/>
        </w:r>
        <w:r>
          <w:rPr>
            <w:noProof/>
            <w:webHidden/>
          </w:rPr>
          <w:fldChar w:fldCharType="begin"/>
        </w:r>
        <w:r>
          <w:rPr>
            <w:noProof/>
            <w:webHidden/>
          </w:rPr>
          <w:instrText xml:space="preserve"> PAGEREF _Toc198210531 \h </w:instrText>
        </w:r>
        <w:r>
          <w:rPr>
            <w:noProof/>
            <w:webHidden/>
          </w:rPr>
        </w:r>
        <w:r>
          <w:rPr>
            <w:noProof/>
            <w:webHidden/>
          </w:rPr>
          <w:fldChar w:fldCharType="separate"/>
        </w:r>
        <w:r w:rsidR="00A81563">
          <w:rPr>
            <w:noProof/>
            <w:webHidden/>
          </w:rPr>
          <w:t>1230</w:t>
        </w:r>
        <w:r>
          <w:rPr>
            <w:noProof/>
            <w:webHidden/>
          </w:rPr>
          <w:fldChar w:fldCharType="end"/>
        </w:r>
      </w:hyperlink>
    </w:p>
    <w:p w14:paraId="43BE6A02" w14:textId="4A92B936"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32" w:history="1">
        <w:r w:rsidRPr="00CE7B18">
          <w:rPr>
            <w:rStyle w:val="Hyperlink"/>
            <w:noProof/>
          </w:rPr>
          <w:t>Housing Improvement Act 2016</w:t>
        </w:r>
        <w:r>
          <w:rPr>
            <w:noProof/>
            <w:webHidden/>
          </w:rPr>
          <w:tab/>
        </w:r>
        <w:r>
          <w:rPr>
            <w:noProof/>
            <w:webHidden/>
          </w:rPr>
          <w:fldChar w:fldCharType="begin"/>
        </w:r>
        <w:r>
          <w:rPr>
            <w:noProof/>
            <w:webHidden/>
          </w:rPr>
          <w:instrText xml:space="preserve"> PAGEREF _Toc198210532 \h </w:instrText>
        </w:r>
        <w:r>
          <w:rPr>
            <w:noProof/>
            <w:webHidden/>
          </w:rPr>
        </w:r>
        <w:r>
          <w:rPr>
            <w:noProof/>
            <w:webHidden/>
          </w:rPr>
          <w:fldChar w:fldCharType="separate"/>
        </w:r>
        <w:r w:rsidR="00A81563">
          <w:rPr>
            <w:noProof/>
            <w:webHidden/>
          </w:rPr>
          <w:t>1233</w:t>
        </w:r>
        <w:r>
          <w:rPr>
            <w:noProof/>
            <w:webHidden/>
          </w:rPr>
          <w:fldChar w:fldCharType="end"/>
        </w:r>
      </w:hyperlink>
    </w:p>
    <w:p w14:paraId="7AF5B813" w14:textId="75C676F9"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33" w:history="1">
        <w:r w:rsidRPr="00CE7B18">
          <w:rPr>
            <w:rStyle w:val="Hyperlink"/>
            <w:noProof/>
          </w:rPr>
          <w:t>Landscape South Australia Act 2019</w:t>
        </w:r>
        <w:r>
          <w:rPr>
            <w:noProof/>
            <w:webHidden/>
          </w:rPr>
          <w:tab/>
        </w:r>
        <w:r>
          <w:rPr>
            <w:noProof/>
            <w:webHidden/>
          </w:rPr>
          <w:fldChar w:fldCharType="begin"/>
        </w:r>
        <w:r>
          <w:rPr>
            <w:noProof/>
            <w:webHidden/>
          </w:rPr>
          <w:instrText xml:space="preserve"> PAGEREF _Toc198210533 \h </w:instrText>
        </w:r>
        <w:r>
          <w:rPr>
            <w:noProof/>
            <w:webHidden/>
          </w:rPr>
        </w:r>
        <w:r>
          <w:rPr>
            <w:noProof/>
            <w:webHidden/>
          </w:rPr>
          <w:fldChar w:fldCharType="separate"/>
        </w:r>
        <w:r w:rsidR="00A81563">
          <w:rPr>
            <w:noProof/>
            <w:webHidden/>
          </w:rPr>
          <w:t>1233</w:t>
        </w:r>
        <w:r>
          <w:rPr>
            <w:noProof/>
            <w:webHidden/>
          </w:rPr>
          <w:fldChar w:fldCharType="end"/>
        </w:r>
      </w:hyperlink>
    </w:p>
    <w:p w14:paraId="3FA39994" w14:textId="7A88EECC"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34" w:history="1">
        <w:r w:rsidRPr="00CE7B18">
          <w:rPr>
            <w:rStyle w:val="Hyperlink"/>
            <w:noProof/>
          </w:rPr>
          <w:t>Mental Health Act 2009</w:t>
        </w:r>
        <w:r>
          <w:rPr>
            <w:noProof/>
            <w:webHidden/>
          </w:rPr>
          <w:tab/>
        </w:r>
        <w:r>
          <w:rPr>
            <w:noProof/>
            <w:webHidden/>
          </w:rPr>
          <w:fldChar w:fldCharType="begin"/>
        </w:r>
        <w:r>
          <w:rPr>
            <w:noProof/>
            <w:webHidden/>
          </w:rPr>
          <w:instrText xml:space="preserve"> PAGEREF _Toc198210534 \h </w:instrText>
        </w:r>
        <w:r>
          <w:rPr>
            <w:noProof/>
            <w:webHidden/>
          </w:rPr>
        </w:r>
        <w:r>
          <w:rPr>
            <w:noProof/>
            <w:webHidden/>
          </w:rPr>
          <w:fldChar w:fldCharType="separate"/>
        </w:r>
        <w:r w:rsidR="00A81563">
          <w:rPr>
            <w:noProof/>
            <w:webHidden/>
          </w:rPr>
          <w:t>1234</w:t>
        </w:r>
        <w:r>
          <w:rPr>
            <w:noProof/>
            <w:webHidden/>
          </w:rPr>
          <w:fldChar w:fldCharType="end"/>
        </w:r>
      </w:hyperlink>
    </w:p>
    <w:p w14:paraId="0247932B" w14:textId="4DEEF81F" w:rsidR="00BB6355" w:rsidRDefault="00BB6355" w:rsidP="00BB6355">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98210535" w:history="1">
        <w:r w:rsidRPr="00CE7B18">
          <w:rPr>
            <w:rStyle w:val="Hyperlink"/>
            <w:noProof/>
          </w:rPr>
          <w:t xml:space="preserve">Motor Vehicle Accidents (Lifetime Support Scheme) </w:t>
        </w:r>
        <w:r>
          <w:rPr>
            <w:rStyle w:val="Hyperlink"/>
            <w:noProof/>
          </w:rPr>
          <w:br/>
        </w:r>
        <w:r w:rsidRPr="00CE7B18">
          <w:rPr>
            <w:rStyle w:val="Hyperlink"/>
            <w:noProof/>
          </w:rPr>
          <w:t>Act 2013</w:t>
        </w:r>
        <w:r>
          <w:rPr>
            <w:noProof/>
            <w:webHidden/>
          </w:rPr>
          <w:tab/>
        </w:r>
        <w:r>
          <w:rPr>
            <w:noProof/>
            <w:webHidden/>
          </w:rPr>
          <w:fldChar w:fldCharType="begin"/>
        </w:r>
        <w:r>
          <w:rPr>
            <w:noProof/>
            <w:webHidden/>
          </w:rPr>
          <w:instrText xml:space="preserve"> PAGEREF _Toc198210535 \h </w:instrText>
        </w:r>
        <w:r>
          <w:rPr>
            <w:noProof/>
            <w:webHidden/>
          </w:rPr>
        </w:r>
        <w:r>
          <w:rPr>
            <w:noProof/>
            <w:webHidden/>
          </w:rPr>
          <w:fldChar w:fldCharType="separate"/>
        </w:r>
        <w:r w:rsidR="00A81563">
          <w:rPr>
            <w:noProof/>
            <w:webHidden/>
          </w:rPr>
          <w:t>1234</w:t>
        </w:r>
        <w:r>
          <w:rPr>
            <w:noProof/>
            <w:webHidden/>
          </w:rPr>
          <w:fldChar w:fldCharType="end"/>
        </w:r>
      </w:hyperlink>
    </w:p>
    <w:p w14:paraId="0EE58847" w14:textId="2EC514B4"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36" w:history="1">
        <w:r w:rsidRPr="00CE7B18">
          <w:rPr>
            <w:rStyle w:val="Hyperlink"/>
            <w:noProof/>
          </w:rPr>
          <w:t>Planning, Development and Infrastructure Act 2016</w:t>
        </w:r>
        <w:r>
          <w:rPr>
            <w:noProof/>
            <w:webHidden/>
          </w:rPr>
          <w:tab/>
        </w:r>
        <w:r>
          <w:rPr>
            <w:noProof/>
            <w:webHidden/>
          </w:rPr>
          <w:fldChar w:fldCharType="begin"/>
        </w:r>
        <w:r>
          <w:rPr>
            <w:noProof/>
            <w:webHidden/>
          </w:rPr>
          <w:instrText xml:space="preserve"> PAGEREF _Toc198210536 \h </w:instrText>
        </w:r>
        <w:r>
          <w:rPr>
            <w:noProof/>
            <w:webHidden/>
          </w:rPr>
        </w:r>
        <w:r>
          <w:rPr>
            <w:noProof/>
            <w:webHidden/>
          </w:rPr>
          <w:fldChar w:fldCharType="separate"/>
        </w:r>
        <w:r w:rsidR="00A81563">
          <w:rPr>
            <w:noProof/>
            <w:webHidden/>
          </w:rPr>
          <w:t>1235</w:t>
        </w:r>
        <w:r>
          <w:rPr>
            <w:noProof/>
            <w:webHidden/>
          </w:rPr>
          <w:fldChar w:fldCharType="end"/>
        </w:r>
      </w:hyperlink>
    </w:p>
    <w:p w14:paraId="16A9D35B" w14:textId="07293B0E"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37" w:history="1">
        <w:r w:rsidRPr="00CE7B18">
          <w:rPr>
            <w:rStyle w:val="Hyperlink"/>
            <w:noProof/>
          </w:rPr>
          <w:t>Retail and Commercial Leases Act 1995</w:t>
        </w:r>
        <w:r>
          <w:rPr>
            <w:noProof/>
            <w:webHidden/>
          </w:rPr>
          <w:tab/>
        </w:r>
        <w:r>
          <w:rPr>
            <w:noProof/>
            <w:webHidden/>
          </w:rPr>
          <w:fldChar w:fldCharType="begin"/>
        </w:r>
        <w:r>
          <w:rPr>
            <w:noProof/>
            <w:webHidden/>
          </w:rPr>
          <w:instrText xml:space="preserve"> PAGEREF _Toc198210537 \h </w:instrText>
        </w:r>
        <w:r>
          <w:rPr>
            <w:noProof/>
            <w:webHidden/>
          </w:rPr>
        </w:r>
        <w:r>
          <w:rPr>
            <w:noProof/>
            <w:webHidden/>
          </w:rPr>
          <w:fldChar w:fldCharType="separate"/>
        </w:r>
        <w:r w:rsidR="00A81563">
          <w:rPr>
            <w:noProof/>
            <w:webHidden/>
          </w:rPr>
          <w:t>1236</w:t>
        </w:r>
        <w:r>
          <w:rPr>
            <w:noProof/>
            <w:webHidden/>
          </w:rPr>
          <w:fldChar w:fldCharType="end"/>
        </w:r>
      </w:hyperlink>
    </w:p>
    <w:p w14:paraId="0C1E0016" w14:textId="396AB5F2"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38" w:history="1">
        <w:r w:rsidRPr="00CE7B18">
          <w:rPr>
            <w:rStyle w:val="Hyperlink"/>
            <w:noProof/>
          </w:rPr>
          <w:t>Retirement Villages Act 2016</w:t>
        </w:r>
        <w:r>
          <w:rPr>
            <w:noProof/>
            <w:webHidden/>
          </w:rPr>
          <w:tab/>
        </w:r>
        <w:r>
          <w:rPr>
            <w:noProof/>
            <w:webHidden/>
          </w:rPr>
          <w:fldChar w:fldCharType="begin"/>
        </w:r>
        <w:r>
          <w:rPr>
            <w:noProof/>
            <w:webHidden/>
          </w:rPr>
          <w:instrText xml:space="preserve"> PAGEREF _Toc198210538 \h </w:instrText>
        </w:r>
        <w:r>
          <w:rPr>
            <w:noProof/>
            <w:webHidden/>
          </w:rPr>
        </w:r>
        <w:r>
          <w:rPr>
            <w:noProof/>
            <w:webHidden/>
          </w:rPr>
          <w:fldChar w:fldCharType="separate"/>
        </w:r>
        <w:r w:rsidR="00A81563">
          <w:rPr>
            <w:noProof/>
            <w:webHidden/>
          </w:rPr>
          <w:t>1237</w:t>
        </w:r>
        <w:r>
          <w:rPr>
            <w:noProof/>
            <w:webHidden/>
          </w:rPr>
          <w:fldChar w:fldCharType="end"/>
        </w:r>
      </w:hyperlink>
    </w:p>
    <w:p w14:paraId="75F5FE0B" w14:textId="2EE91614"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39" w:history="1">
        <w:r w:rsidRPr="00CE7B18">
          <w:rPr>
            <w:rStyle w:val="Hyperlink"/>
            <w:noProof/>
          </w:rPr>
          <w:t>South Australian Skills Act 2008</w:t>
        </w:r>
        <w:r>
          <w:rPr>
            <w:noProof/>
            <w:webHidden/>
          </w:rPr>
          <w:tab/>
        </w:r>
        <w:r>
          <w:rPr>
            <w:noProof/>
            <w:webHidden/>
          </w:rPr>
          <w:fldChar w:fldCharType="begin"/>
        </w:r>
        <w:r>
          <w:rPr>
            <w:noProof/>
            <w:webHidden/>
          </w:rPr>
          <w:instrText xml:space="preserve"> PAGEREF _Toc198210539 \h </w:instrText>
        </w:r>
        <w:r>
          <w:rPr>
            <w:noProof/>
            <w:webHidden/>
          </w:rPr>
        </w:r>
        <w:r>
          <w:rPr>
            <w:noProof/>
            <w:webHidden/>
          </w:rPr>
          <w:fldChar w:fldCharType="separate"/>
        </w:r>
        <w:r w:rsidR="00A81563">
          <w:rPr>
            <w:noProof/>
            <w:webHidden/>
          </w:rPr>
          <w:t>1237</w:t>
        </w:r>
        <w:r>
          <w:rPr>
            <w:noProof/>
            <w:webHidden/>
          </w:rPr>
          <w:fldChar w:fldCharType="end"/>
        </w:r>
      </w:hyperlink>
    </w:p>
    <w:p w14:paraId="791FD2B8" w14:textId="73B7360C" w:rsidR="00BB6355" w:rsidRDefault="00BB6355" w:rsidP="0052472F">
      <w:pPr>
        <w:pStyle w:val="TOC1"/>
        <w:rPr>
          <w:rFonts w:asciiTheme="minorHAnsi" w:eastAsiaTheme="minorEastAsia" w:hAnsiTheme="minorHAnsi" w:cstheme="minorBidi"/>
          <w:color w:val="auto"/>
          <w:kern w:val="2"/>
          <w:sz w:val="24"/>
          <w:szCs w:val="24"/>
          <w14:ligatures w14:val="standardContextual"/>
        </w:rPr>
      </w:pPr>
      <w:hyperlink w:anchor="_Toc198210540" w:history="1">
        <w:r w:rsidRPr="00CE7B18">
          <w:rPr>
            <w:rStyle w:val="Hyperlink"/>
          </w:rPr>
          <w:t>Local Government Instruments</w:t>
        </w:r>
      </w:hyperlink>
    </w:p>
    <w:p w14:paraId="54E3DE3E" w14:textId="1BFE92DE"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41" w:history="1">
        <w:r w:rsidRPr="00CE7B18">
          <w:rPr>
            <w:rStyle w:val="Hyperlink"/>
            <w:noProof/>
          </w:rPr>
          <w:t>Copper Coast Council</w:t>
        </w:r>
        <w:r>
          <w:rPr>
            <w:noProof/>
            <w:webHidden/>
          </w:rPr>
          <w:tab/>
        </w:r>
        <w:r>
          <w:rPr>
            <w:noProof/>
            <w:webHidden/>
          </w:rPr>
          <w:fldChar w:fldCharType="begin"/>
        </w:r>
        <w:r>
          <w:rPr>
            <w:noProof/>
            <w:webHidden/>
          </w:rPr>
          <w:instrText xml:space="preserve"> PAGEREF _Toc198210541 \h </w:instrText>
        </w:r>
        <w:r>
          <w:rPr>
            <w:noProof/>
            <w:webHidden/>
          </w:rPr>
        </w:r>
        <w:r>
          <w:rPr>
            <w:noProof/>
            <w:webHidden/>
          </w:rPr>
          <w:fldChar w:fldCharType="separate"/>
        </w:r>
        <w:r w:rsidR="00A81563">
          <w:rPr>
            <w:noProof/>
            <w:webHidden/>
          </w:rPr>
          <w:t>1238</w:t>
        </w:r>
        <w:r>
          <w:rPr>
            <w:noProof/>
            <w:webHidden/>
          </w:rPr>
          <w:fldChar w:fldCharType="end"/>
        </w:r>
      </w:hyperlink>
    </w:p>
    <w:p w14:paraId="44D1E509" w14:textId="27AF9DC4"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42" w:history="1">
        <w:r w:rsidRPr="00CE7B18">
          <w:rPr>
            <w:rStyle w:val="Hyperlink"/>
            <w:noProof/>
          </w:rPr>
          <w:t>District Council of Kimba</w:t>
        </w:r>
        <w:r>
          <w:rPr>
            <w:noProof/>
            <w:webHidden/>
          </w:rPr>
          <w:tab/>
        </w:r>
        <w:r>
          <w:rPr>
            <w:noProof/>
            <w:webHidden/>
          </w:rPr>
          <w:fldChar w:fldCharType="begin"/>
        </w:r>
        <w:r>
          <w:rPr>
            <w:noProof/>
            <w:webHidden/>
          </w:rPr>
          <w:instrText xml:space="preserve"> PAGEREF _Toc198210542 \h </w:instrText>
        </w:r>
        <w:r>
          <w:rPr>
            <w:noProof/>
            <w:webHidden/>
          </w:rPr>
        </w:r>
        <w:r>
          <w:rPr>
            <w:noProof/>
            <w:webHidden/>
          </w:rPr>
          <w:fldChar w:fldCharType="separate"/>
        </w:r>
        <w:r w:rsidR="00A81563">
          <w:rPr>
            <w:noProof/>
            <w:webHidden/>
          </w:rPr>
          <w:t>1238</w:t>
        </w:r>
        <w:r>
          <w:rPr>
            <w:noProof/>
            <w:webHidden/>
          </w:rPr>
          <w:fldChar w:fldCharType="end"/>
        </w:r>
      </w:hyperlink>
    </w:p>
    <w:p w14:paraId="434C756B" w14:textId="2CF79C17"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43" w:history="1">
        <w:r w:rsidRPr="00CE7B18">
          <w:rPr>
            <w:rStyle w:val="Hyperlink"/>
            <w:noProof/>
          </w:rPr>
          <w:t>Light Regional Council</w:t>
        </w:r>
        <w:r>
          <w:rPr>
            <w:noProof/>
            <w:webHidden/>
          </w:rPr>
          <w:tab/>
        </w:r>
        <w:r>
          <w:rPr>
            <w:noProof/>
            <w:webHidden/>
          </w:rPr>
          <w:fldChar w:fldCharType="begin"/>
        </w:r>
        <w:r>
          <w:rPr>
            <w:noProof/>
            <w:webHidden/>
          </w:rPr>
          <w:instrText xml:space="preserve"> PAGEREF _Toc198210543 \h </w:instrText>
        </w:r>
        <w:r>
          <w:rPr>
            <w:noProof/>
            <w:webHidden/>
          </w:rPr>
        </w:r>
        <w:r>
          <w:rPr>
            <w:noProof/>
            <w:webHidden/>
          </w:rPr>
          <w:fldChar w:fldCharType="separate"/>
        </w:r>
        <w:r w:rsidR="00A81563">
          <w:rPr>
            <w:noProof/>
            <w:webHidden/>
          </w:rPr>
          <w:t>1238</w:t>
        </w:r>
        <w:r>
          <w:rPr>
            <w:noProof/>
            <w:webHidden/>
          </w:rPr>
          <w:fldChar w:fldCharType="end"/>
        </w:r>
      </w:hyperlink>
    </w:p>
    <w:p w14:paraId="674159F8" w14:textId="57655B4E"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44" w:history="1">
        <w:r w:rsidRPr="00CE7B18">
          <w:rPr>
            <w:rStyle w:val="Hyperlink"/>
            <w:noProof/>
          </w:rPr>
          <w:t>Yorke Peninsula Council</w:t>
        </w:r>
        <w:r>
          <w:rPr>
            <w:noProof/>
            <w:webHidden/>
          </w:rPr>
          <w:tab/>
        </w:r>
        <w:r>
          <w:rPr>
            <w:noProof/>
            <w:webHidden/>
          </w:rPr>
          <w:fldChar w:fldCharType="begin"/>
        </w:r>
        <w:r>
          <w:rPr>
            <w:noProof/>
            <w:webHidden/>
          </w:rPr>
          <w:instrText xml:space="preserve"> PAGEREF _Toc198210544 \h </w:instrText>
        </w:r>
        <w:r>
          <w:rPr>
            <w:noProof/>
            <w:webHidden/>
          </w:rPr>
        </w:r>
        <w:r>
          <w:rPr>
            <w:noProof/>
            <w:webHidden/>
          </w:rPr>
          <w:fldChar w:fldCharType="separate"/>
        </w:r>
        <w:r w:rsidR="00A81563">
          <w:rPr>
            <w:noProof/>
            <w:webHidden/>
          </w:rPr>
          <w:t>1238</w:t>
        </w:r>
        <w:r>
          <w:rPr>
            <w:noProof/>
            <w:webHidden/>
          </w:rPr>
          <w:fldChar w:fldCharType="end"/>
        </w:r>
      </w:hyperlink>
    </w:p>
    <w:p w14:paraId="51255F9A" w14:textId="080F18D2" w:rsidR="00BB6355" w:rsidRDefault="00BB6355" w:rsidP="0052472F">
      <w:pPr>
        <w:pStyle w:val="TOC1"/>
        <w:rPr>
          <w:rFonts w:asciiTheme="minorHAnsi" w:eastAsiaTheme="minorEastAsia" w:hAnsiTheme="minorHAnsi" w:cstheme="minorBidi"/>
          <w:color w:val="auto"/>
          <w:kern w:val="2"/>
          <w:sz w:val="24"/>
          <w:szCs w:val="24"/>
          <w14:ligatures w14:val="standardContextual"/>
        </w:rPr>
      </w:pPr>
      <w:hyperlink w:anchor="_Toc198210545" w:history="1">
        <w:r w:rsidRPr="00CE7B18">
          <w:rPr>
            <w:rStyle w:val="Hyperlink"/>
          </w:rPr>
          <w:t>Public Notices</w:t>
        </w:r>
      </w:hyperlink>
    </w:p>
    <w:p w14:paraId="21D16EFD" w14:textId="738173DF" w:rsidR="00BB6355" w:rsidRDefault="00BB6355" w:rsidP="00BB6355">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8210546" w:history="1">
        <w:r w:rsidRPr="00CE7B18">
          <w:rPr>
            <w:rStyle w:val="Hyperlink"/>
            <w:noProof/>
          </w:rPr>
          <w:t>National Energy Retail Law</w:t>
        </w:r>
        <w:r>
          <w:rPr>
            <w:noProof/>
            <w:webHidden/>
          </w:rPr>
          <w:tab/>
        </w:r>
        <w:r>
          <w:rPr>
            <w:noProof/>
            <w:webHidden/>
          </w:rPr>
          <w:fldChar w:fldCharType="begin"/>
        </w:r>
        <w:r>
          <w:rPr>
            <w:noProof/>
            <w:webHidden/>
          </w:rPr>
          <w:instrText xml:space="preserve"> PAGEREF _Toc198210546 \h </w:instrText>
        </w:r>
        <w:r>
          <w:rPr>
            <w:noProof/>
            <w:webHidden/>
          </w:rPr>
        </w:r>
        <w:r>
          <w:rPr>
            <w:noProof/>
            <w:webHidden/>
          </w:rPr>
          <w:fldChar w:fldCharType="separate"/>
        </w:r>
        <w:r w:rsidR="00A81563">
          <w:rPr>
            <w:noProof/>
            <w:webHidden/>
          </w:rPr>
          <w:t>1239</w:t>
        </w:r>
        <w:r>
          <w:rPr>
            <w:noProof/>
            <w:webHidden/>
          </w:rPr>
          <w:fldChar w:fldCharType="end"/>
        </w:r>
      </w:hyperlink>
    </w:p>
    <w:p w14:paraId="0744BE51" w14:textId="7A9BA3CB" w:rsidR="001B7138" w:rsidRDefault="00B1073C" w:rsidP="00BB6355">
      <w:pPr>
        <w:spacing w:after="0"/>
        <w:ind w:left="142" w:hanging="142"/>
        <w:rPr>
          <w:smallCaps/>
          <w:szCs w:val="17"/>
        </w:rPr>
      </w:pPr>
      <w:r w:rsidRPr="00B1073C">
        <w:rPr>
          <w:b/>
          <w:smallCaps/>
          <w:szCs w:val="17"/>
        </w:rPr>
        <w:fldChar w:fldCharType="end"/>
      </w:r>
    </w:p>
    <w:p w14:paraId="7345E42B"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5B4F2F0B" w14:textId="77777777" w:rsidR="009D1E2E" w:rsidRPr="0043001F" w:rsidRDefault="009D1E2E" w:rsidP="0043001F">
      <w:pPr>
        <w:pStyle w:val="Heading1"/>
      </w:pPr>
      <w:bookmarkStart w:id="1" w:name="_Toc33707977"/>
      <w:bookmarkStart w:id="2" w:name="_Toc33708148"/>
      <w:bookmarkStart w:id="3" w:name="_Toc198210510"/>
      <w:r w:rsidRPr="0043001F">
        <w:lastRenderedPageBreak/>
        <w:t>Governor’s Instruments</w:t>
      </w:r>
      <w:bookmarkEnd w:id="1"/>
      <w:bookmarkEnd w:id="2"/>
      <w:bookmarkEnd w:id="3"/>
    </w:p>
    <w:p w14:paraId="07CCA8B8" w14:textId="2F771813" w:rsidR="00694D0A" w:rsidRDefault="00D740FF" w:rsidP="00D740FF">
      <w:pPr>
        <w:pStyle w:val="Heading2"/>
      </w:pPr>
      <w:bookmarkStart w:id="4" w:name="_Toc198210511"/>
      <w:r w:rsidRPr="0063119A">
        <w:t xml:space="preserve">Appointments, Resignations </w:t>
      </w:r>
      <w:r>
        <w:t>a</w:t>
      </w:r>
      <w:r w:rsidRPr="0063119A">
        <w:t>nd General Matters</w:t>
      </w:r>
      <w:bookmarkEnd w:id="4"/>
    </w:p>
    <w:p w14:paraId="574D2C7A" w14:textId="77777777" w:rsidR="00216C5A" w:rsidRPr="000C32DF" w:rsidRDefault="00216C5A" w:rsidP="00216C5A">
      <w:pPr>
        <w:spacing w:after="0"/>
        <w:jc w:val="right"/>
        <w:rPr>
          <w:rFonts w:eastAsia="Times New Roman"/>
          <w:szCs w:val="17"/>
        </w:rPr>
      </w:pPr>
      <w:r w:rsidRPr="000C32DF">
        <w:rPr>
          <w:rFonts w:eastAsia="Times New Roman"/>
          <w:szCs w:val="17"/>
        </w:rPr>
        <w:t>Department of the Premier and Cabinet</w:t>
      </w:r>
    </w:p>
    <w:p w14:paraId="46B01EAF" w14:textId="77777777" w:rsidR="00216C5A" w:rsidRPr="000C32DF" w:rsidRDefault="00216C5A" w:rsidP="00216C5A">
      <w:pPr>
        <w:jc w:val="right"/>
        <w:rPr>
          <w:rFonts w:eastAsia="Times New Roman"/>
          <w:szCs w:val="17"/>
        </w:rPr>
      </w:pPr>
      <w:r w:rsidRPr="000C32DF">
        <w:rPr>
          <w:rFonts w:eastAsia="Times New Roman"/>
          <w:szCs w:val="17"/>
        </w:rPr>
        <w:t>Adelaide, 15 May 2025</w:t>
      </w:r>
    </w:p>
    <w:p w14:paraId="6D95FBA9" w14:textId="77777777" w:rsidR="00216C5A" w:rsidRPr="000C32DF" w:rsidRDefault="00216C5A" w:rsidP="00192AD8">
      <w:pPr>
        <w:spacing w:after="60"/>
        <w:rPr>
          <w:rFonts w:eastAsia="Times New Roman"/>
          <w:szCs w:val="17"/>
        </w:rPr>
      </w:pPr>
      <w:r w:rsidRPr="000C32DF">
        <w:rPr>
          <w:rFonts w:eastAsia="Times New Roman"/>
          <w:szCs w:val="17"/>
        </w:rPr>
        <w:t>Her Excellency the Governor in Executive Council has been pleased to appoint the undermentioned to the Outback Communities Authority, pursuant to the provisions of the Outback Communities (Administration and Management) Act 2009:</w:t>
      </w:r>
    </w:p>
    <w:p w14:paraId="2DE4654D" w14:textId="77777777" w:rsidR="00216C5A" w:rsidRPr="000C32DF" w:rsidRDefault="00216C5A" w:rsidP="00216C5A">
      <w:pPr>
        <w:spacing w:after="0"/>
        <w:ind w:left="142"/>
        <w:jc w:val="left"/>
        <w:rPr>
          <w:szCs w:val="17"/>
        </w:rPr>
      </w:pPr>
      <w:r w:rsidRPr="000C32DF">
        <w:rPr>
          <w:szCs w:val="17"/>
        </w:rPr>
        <w:t>Member: from 1 July 2025 until 30 June 2028</w:t>
      </w:r>
    </w:p>
    <w:p w14:paraId="2E0F0BD2" w14:textId="77777777" w:rsidR="00216C5A" w:rsidRPr="000C32DF" w:rsidRDefault="00216C5A" w:rsidP="00216C5A">
      <w:pPr>
        <w:spacing w:after="240"/>
        <w:ind w:left="284"/>
        <w:contextualSpacing/>
        <w:jc w:val="left"/>
        <w:rPr>
          <w:szCs w:val="17"/>
        </w:rPr>
      </w:pPr>
      <w:r w:rsidRPr="000C32DF">
        <w:rPr>
          <w:szCs w:val="17"/>
        </w:rPr>
        <w:t xml:space="preserve">Leila Rebecca Day </w:t>
      </w:r>
    </w:p>
    <w:p w14:paraId="124550C2" w14:textId="77777777" w:rsidR="00216C5A" w:rsidRPr="000C32DF" w:rsidRDefault="00216C5A" w:rsidP="00216C5A">
      <w:pPr>
        <w:spacing w:after="0"/>
        <w:ind w:left="284"/>
        <w:contextualSpacing/>
        <w:jc w:val="left"/>
        <w:rPr>
          <w:szCs w:val="17"/>
        </w:rPr>
      </w:pPr>
      <w:r w:rsidRPr="000C32DF">
        <w:rPr>
          <w:szCs w:val="17"/>
        </w:rPr>
        <w:t xml:space="preserve">Theres Suter Bertram </w:t>
      </w:r>
    </w:p>
    <w:p w14:paraId="0837D14F" w14:textId="77777777" w:rsidR="00216C5A" w:rsidRPr="000C32DF" w:rsidRDefault="00216C5A" w:rsidP="00216C5A">
      <w:pPr>
        <w:spacing w:after="0"/>
        <w:jc w:val="center"/>
        <w:rPr>
          <w:szCs w:val="17"/>
        </w:rPr>
      </w:pPr>
      <w:r w:rsidRPr="000C32DF">
        <w:rPr>
          <w:szCs w:val="17"/>
        </w:rPr>
        <w:t>By command,</w:t>
      </w:r>
    </w:p>
    <w:p w14:paraId="60658B54" w14:textId="77777777" w:rsidR="00216C5A" w:rsidRPr="000C32DF" w:rsidRDefault="00216C5A" w:rsidP="00216C5A">
      <w:pPr>
        <w:pStyle w:val="GG-SName"/>
      </w:pPr>
      <w:r w:rsidRPr="000C32DF">
        <w:t>Anastasios Koutsantonis, M</w:t>
      </w:r>
      <w:r>
        <w:t>P</w:t>
      </w:r>
    </w:p>
    <w:p w14:paraId="329F083B" w14:textId="77777777" w:rsidR="00216C5A" w:rsidRPr="000C32DF" w:rsidRDefault="00216C5A" w:rsidP="00216C5A">
      <w:pPr>
        <w:pStyle w:val="GG-Signature"/>
      </w:pPr>
      <w:r w:rsidRPr="000C32DF">
        <w:t>For Premier</w:t>
      </w:r>
    </w:p>
    <w:p w14:paraId="1A0B9CCC" w14:textId="77777777" w:rsidR="00216C5A" w:rsidRPr="000C32DF" w:rsidRDefault="00216C5A" w:rsidP="00216C5A">
      <w:pPr>
        <w:spacing w:after="0"/>
        <w:jc w:val="left"/>
        <w:rPr>
          <w:szCs w:val="17"/>
        </w:rPr>
      </w:pPr>
      <w:r w:rsidRPr="000C32DF">
        <w:rPr>
          <w:szCs w:val="17"/>
        </w:rPr>
        <w:t>25MLG006CS</w:t>
      </w:r>
    </w:p>
    <w:p w14:paraId="4A8AFE06" w14:textId="77777777" w:rsidR="00216C5A" w:rsidRPr="000C32DF" w:rsidRDefault="00216C5A" w:rsidP="00216C5A">
      <w:pPr>
        <w:pBdr>
          <w:top w:val="single" w:sz="4" w:space="1" w:color="auto"/>
        </w:pBdr>
        <w:spacing w:before="80" w:after="0" w:line="14" w:lineRule="exact"/>
        <w:jc w:val="center"/>
        <w:rPr>
          <w:rFonts w:ascii="Segoe UI Light" w:hAnsi="Segoe UI Light"/>
          <w:sz w:val="22"/>
        </w:rPr>
      </w:pPr>
    </w:p>
    <w:p w14:paraId="514003B2" w14:textId="77777777" w:rsidR="00216C5A" w:rsidRPr="000C32DF" w:rsidRDefault="00216C5A" w:rsidP="00216C5A">
      <w:pPr>
        <w:pStyle w:val="NoSpacing"/>
      </w:pPr>
    </w:p>
    <w:p w14:paraId="1FDAA380" w14:textId="77777777" w:rsidR="00216C5A" w:rsidRPr="000C32DF" w:rsidRDefault="00216C5A" w:rsidP="00216C5A">
      <w:pPr>
        <w:spacing w:after="0"/>
        <w:jc w:val="right"/>
        <w:rPr>
          <w:szCs w:val="17"/>
        </w:rPr>
      </w:pPr>
      <w:r w:rsidRPr="000C32DF">
        <w:rPr>
          <w:szCs w:val="17"/>
        </w:rPr>
        <w:t>Department of the Premier and Cabinet</w:t>
      </w:r>
    </w:p>
    <w:p w14:paraId="21BF2531" w14:textId="77777777" w:rsidR="00216C5A" w:rsidRPr="000C32DF" w:rsidRDefault="00216C5A" w:rsidP="00216C5A">
      <w:pPr>
        <w:jc w:val="right"/>
        <w:rPr>
          <w:szCs w:val="17"/>
        </w:rPr>
      </w:pPr>
      <w:r w:rsidRPr="000C32DF">
        <w:rPr>
          <w:szCs w:val="17"/>
        </w:rPr>
        <w:t>Adelaide, 15 May 2025</w:t>
      </w:r>
    </w:p>
    <w:p w14:paraId="3D028B6A" w14:textId="77777777" w:rsidR="00216C5A" w:rsidRPr="000C32DF" w:rsidRDefault="00216C5A" w:rsidP="00192AD8">
      <w:pPr>
        <w:spacing w:after="60"/>
        <w:rPr>
          <w:rFonts w:eastAsia="Times New Roman"/>
          <w:szCs w:val="17"/>
        </w:rPr>
      </w:pPr>
      <w:r w:rsidRPr="000C32DF">
        <w:rPr>
          <w:rFonts w:eastAsia="Times New Roman"/>
          <w:szCs w:val="17"/>
        </w:rPr>
        <w:t>Her Excellency the Governor in Executive Council has been pleased to appoint the Honourable Dr Susan Elizabeth Close MP as Acting Minister for Trade and Investment, Acting Minister for Local Government and Acting Minister for Veterans</w:t>
      </w:r>
      <w:r>
        <w:rPr>
          <w:rFonts w:eastAsia="Times New Roman"/>
          <w:szCs w:val="17"/>
        </w:rPr>
        <w:t>’</w:t>
      </w:r>
      <w:r w:rsidRPr="000C32DF">
        <w:rPr>
          <w:rFonts w:eastAsia="Times New Roman"/>
          <w:szCs w:val="17"/>
        </w:rPr>
        <w:t xml:space="preserve"> Affairs from 17 May 2025 until 1 June 2025 inclusive, during the absence of the Honourable Joseph Karl Szakacs MP.</w:t>
      </w:r>
    </w:p>
    <w:p w14:paraId="25AB2758" w14:textId="77777777" w:rsidR="00216C5A" w:rsidRPr="000C32DF" w:rsidRDefault="00216C5A" w:rsidP="00216C5A">
      <w:pPr>
        <w:spacing w:after="0"/>
        <w:jc w:val="center"/>
        <w:rPr>
          <w:rFonts w:eastAsia="Times New Roman"/>
          <w:szCs w:val="17"/>
        </w:rPr>
      </w:pPr>
      <w:r w:rsidRPr="000C32DF">
        <w:rPr>
          <w:rFonts w:eastAsia="Times New Roman"/>
          <w:szCs w:val="17"/>
        </w:rPr>
        <w:t>By command,</w:t>
      </w:r>
    </w:p>
    <w:p w14:paraId="32111989" w14:textId="77777777" w:rsidR="00216C5A" w:rsidRPr="000C32DF" w:rsidRDefault="00216C5A" w:rsidP="00216C5A">
      <w:pPr>
        <w:pStyle w:val="GG-SName"/>
      </w:pPr>
      <w:r w:rsidRPr="000C32DF">
        <w:t>Anastasios Koutsantonis, M</w:t>
      </w:r>
      <w:r>
        <w:t>P</w:t>
      </w:r>
    </w:p>
    <w:p w14:paraId="550D69F2" w14:textId="77777777" w:rsidR="00216C5A" w:rsidRPr="000C32DF" w:rsidRDefault="00216C5A" w:rsidP="00216C5A">
      <w:pPr>
        <w:spacing w:after="0"/>
        <w:jc w:val="right"/>
        <w:rPr>
          <w:szCs w:val="17"/>
        </w:rPr>
      </w:pPr>
      <w:r w:rsidRPr="000C32DF">
        <w:t>For Premier</w:t>
      </w:r>
    </w:p>
    <w:p w14:paraId="7EA64632" w14:textId="77777777" w:rsidR="00216C5A" w:rsidRPr="000C32DF" w:rsidRDefault="00216C5A" w:rsidP="00216C5A">
      <w:pPr>
        <w:spacing w:after="0"/>
        <w:jc w:val="left"/>
        <w:rPr>
          <w:szCs w:val="17"/>
        </w:rPr>
      </w:pPr>
      <w:r w:rsidRPr="000C32DF">
        <w:rPr>
          <w:szCs w:val="17"/>
        </w:rPr>
        <w:t>25MTI004CS</w:t>
      </w:r>
    </w:p>
    <w:p w14:paraId="4BDFF1D6" w14:textId="77777777" w:rsidR="00216C5A" w:rsidRPr="000C32DF" w:rsidRDefault="00216C5A" w:rsidP="00216C5A">
      <w:pPr>
        <w:pBdr>
          <w:top w:val="single" w:sz="4" w:space="1" w:color="auto"/>
        </w:pBdr>
        <w:spacing w:before="80" w:after="0" w:line="14" w:lineRule="exact"/>
        <w:jc w:val="center"/>
        <w:rPr>
          <w:rFonts w:ascii="Segoe UI Light" w:hAnsi="Segoe UI Light"/>
          <w:sz w:val="22"/>
        </w:rPr>
      </w:pPr>
    </w:p>
    <w:p w14:paraId="694D7A61" w14:textId="77777777" w:rsidR="00216C5A" w:rsidRPr="000C32DF" w:rsidRDefault="00216C5A" w:rsidP="00216C5A">
      <w:pPr>
        <w:pStyle w:val="NoSpacing"/>
      </w:pPr>
    </w:p>
    <w:p w14:paraId="5C5CBAB2" w14:textId="77777777" w:rsidR="00216C5A" w:rsidRPr="000C32DF" w:rsidRDefault="00216C5A" w:rsidP="00216C5A">
      <w:pPr>
        <w:spacing w:after="0"/>
        <w:jc w:val="right"/>
        <w:rPr>
          <w:szCs w:val="17"/>
        </w:rPr>
      </w:pPr>
      <w:r w:rsidRPr="000C32DF">
        <w:rPr>
          <w:szCs w:val="17"/>
        </w:rPr>
        <w:t>Department of the Premier and Cabinet</w:t>
      </w:r>
    </w:p>
    <w:p w14:paraId="6C73283C" w14:textId="77777777" w:rsidR="00216C5A" w:rsidRPr="000C32DF" w:rsidRDefault="00216C5A" w:rsidP="00216C5A">
      <w:pPr>
        <w:jc w:val="right"/>
        <w:rPr>
          <w:szCs w:val="17"/>
        </w:rPr>
      </w:pPr>
      <w:r w:rsidRPr="000C32DF">
        <w:rPr>
          <w:szCs w:val="17"/>
        </w:rPr>
        <w:t>Adelaide, 15 May 2025</w:t>
      </w:r>
    </w:p>
    <w:p w14:paraId="18DB8361" w14:textId="77777777" w:rsidR="00216C5A" w:rsidRPr="00034C11" w:rsidRDefault="00216C5A" w:rsidP="00192AD8">
      <w:pPr>
        <w:spacing w:after="60"/>
        <w:rPr>
          <w:rFonts w:eastAsia="Times New Roman"/>
          <w:spacing w:val="-2"/>
          <w:szCs w:val="17"/>
        </w:rPr>
      </w:pPr>
      <w:r w:rsidRPr="00034C11">
        <w:rPr>
          <w:rFonts w:eastAsia="Times New Roman"/>
          <w:spacing w:val="-2"/>
          <w:szCs w:val="17"/>
        </w:rPr>
        <w:t xml:space="preserve">Her Excellency the Governor in Executive Council has been pleased to appoint the Honourable Clare Michele Scriven MLC as Acting Minister for Small and Family Business, Acting Minister for Consumer and Business Affairs and Acting Minister for Arts from 22 May 2025 until </w:t>
      </w:r>
      <w:r>
        <w:rPr>
          <w:rFonts w:eastAsia="Times New Roman"/>
          <w:spacing w:val="-2"/>
          <w:szCs w:val="17"/>
        </w:rPr>
        <w:br/>
      </w:r>
      <w:r w:rsidRPr="00034C11">
        <w:rPr>
          <w:rFonts w:eastAsia="Times New Roman"/>
          <w:spacing w:val="-2"/>
          <w:szCs w:val="17"/>
        </w:rPr>
        <w:t>26 May 2025 inclusive, during the absence of the Honourable Andrea Michaels MP.</w:t>
      </w:r>
    </w:p>
    <w:p w14:paraId="384BE433" w14:textId="77777777" w:rsidR="00216C5A" w:rsidRPr="000C32DF" w:rsidRDefault="00216C5A" w:rsidP="00216C5A">
      <w:pPr>
        <w:spacing w:after="0"/>
        <w:jc w:val="center"/>
        <w:rPr>
          <w:rFonts w:eastAsia="Times New Roman"/>
          <w:szCs w:val="17"/>
        </w:rPr>
      </w:pPr>
      <w:r w:rsidRPr="000C32DF">
        <w:rPr>
          <w:rFonts w:eastAsia="Times New Roman"/>
          <w:szCs w:val="17"/>
        </w:rPr>
        <w:t>By command,</w:t>
      </w:r>
    </w:p>
    <w:p w14:paraId="527E48B3" w14:textId="77777777" w:rsidR="00216C5A" w:rsidRPr="000C32DF" w:rsidRDefault="00216C5A" w:rsidP="00216C5A">
      <w:pPr>
        <w:pStyle w:val="GG-SName"/>
      </w:pPr>
      <w:r w:rsidRPr="000C32DF">
        <w:t>Anastasios Koutsantonis, M</w:t>
      </w:r>
      <w:r>
        <w:t>P</w:t>
      </w:r>
    </w:p>
    <w:p w14:paraId="51B7E281" w14:textId="77777777" w:rsidR="00216C5A" w:rsidRPr="000C32DF" w:rsidRDefault="00216C5A" w:rsidP="00216C5A">
      <w:pPr>
        <w:spacing w:after="0"/>
        <w:jc w:val="right"/>
        <w:rPr>
          <w:szCs w:val="17"/>
        </w:rPr>
      </w:pPr>
      <w:r w:rsidRPr="000C32DF">
        <w:t>For Premier</w:t>
      </w:r>
    </w:p>
    <w:p w14:paraId="167942C9" w14:textId="77777777" w:rsidR="00216C5A" w:rsidRPr="000C32DF" w:rsidRDefault="00216C5A" w:rsidP="00216C5A">
      <w:pPr>
        <w:spacing w:after="0"/>
        <w:jc w:val="left"/>
        <w:rPr>
          <w:szCs w:val="17"/>
        </w:rPr>
      </w:pPr>
      <w:r w:rsidRPr="000C32DF">
        <w:rPr>
          <w:szCs w:val="17"/>
        </w:rPr>
        <w:t>25SFB0001CS</w:t>
      </w:r>
    </w:p>
    <w:p w14:paraId="4503DD47" w14:textId="77777777" w:rsidR="00216C5A" w:rsidRPr="000C32DF" w:rsidRDefault="00216C5A" w:rsidP="00216C5A">
      <w:pPr>
        <w:pBdr>
          <w:top w:val="single" w:sz="4" w:space="1" w:color="auto"/>
        </w:pBdr>
        <w:spacing w:before="80" w:after="0" w:line="14" w:lineRule="exact"/>
        <w:jc w:val="center"/>
        <w:rPr>
          <w:rFonts w:ascii="Segoe UI Light" w:hAnsi="Segoe UI Light"/>
          <w:sz w:val="22"/>
        </w:rPr>
      </w:pPr>
    </w:p>
    <w:p w14:paraId="404CD8D7" w14:textId="77777777" w:rsidR="00216C5A" w:rsidRPr="000C32DF" w:rsidRDefault="00216C5A" w:rsidP="00216C5A">
      <w:pPr>
        <w:pStyle w:val="NoSpacing"/>
      </w:pPr>
    </w:p>
    <w:p w14:paraId="5F278718" w14:textId="77777777" w:rsidR="00216C5A" w:rsidRPr="000C32DF" w:rsidRDefault="00216C5A" w:rsidP="00216C5A">
      <w:pPr>
        <w:spacing w:after="0"/>
        <w:jc w:val="right"/>
        <w:rPr>
          <w:szCs w:val="17"/>
        </w:rPr>
      </w:pPr>
      <w:r w:rsidRPr="000C32DF">
        <w:rPr>
          <w:szCs w:val="17"/>
        </w:rPr>
        <w:t>Department of the Premier and Cabinet</w:t>
      </w:r>
    </w:p>
    <w:p w14:paraId="0A769F81" w14:textId="77777777" w:rsidR="00216C5A" w:rsidRPr="000C32DF" w:rsidRDefault="00216C5A" w:rsidP="00216C5A">
      <w:pPr>
        <w:jc w:val="right"/>
        <w:rPr>
          <w:szCs w:val="17"/>
        </w:rPr>
      </w:pPr>
      <w:r w:rsidRPr="000C32DF">
        <w:rPr>
          <w:szCs w:val="17"/>
        </w:rPr>
        <w:t>Adelaide, 15 May 2025</w:t>
      </w:r>
    </w:p>
    <w:p w14:paraId="03D1CE0A" w14:textId="77777777" w:rsidR="00216C5A" w:rsidRPr="009269EB" w:rsidRDefault="00216C5A" w:rsidP="00192AD8">
      <w:pPr>
        <w:spacing w:after="60"/>
        <w:rPr>
          <w:rFonts w:eastAsia="Times New Roman"/>
          <w:spacing w:val="-2"/>
          <w:szCs w:val="17"/>
        </w:rPr>
      </w:pPr>
      <w:r w:rsidRPr="009269EB">
        <w:rPr>
          <w:rFonts w:eastAsia="Times New Roman"/>
          <w:spacing w:val="-2"/>
          <w:szCs w:val="17"/>
        </w:rPr>
        <w:t>Her Excellency the Governor in Executive Council has been pleased to appoint Joanne Elizabeth Tracey as an Auxiliary Judge of the District Court of South Australia for a term commencing on 15 May 2025 and expiring on 30 June 2025, it being a condition of appointment that the powers and jurisdictions of office should be exercised only during the time or times the actual duties are being undertaken, but at no other time throughout the period of appointment - pursuant to section 3(1) of the Judicial Administration (Auxiliary Appointments and Powers) Act 1988.</w:t>
      </w:r>
    </w:p>
    <w:p w14:paraId="22DA15A0" w14:textId="77777777" w:rsidR="00216C5A" w:rsidRPr="000C32DF" w:rsidRDefault="00216C5A" w:rsidP="00216C5A">
      <w:pPr>
        <w:spacing w:after="0"/>
        <w:jc w:val="center"/>
        <w:rPr>
          <w:rFonts w:eastAsia="Times New Roman"/>
          <w:szCs w:val="17"/>
        </w:rPr>
      </w:pPr>
      <w:r w:rsidRPr="000C32DF">
        <w:rPr>
          <w:rFonts w:eastAsia="Times New Roman"/>
          <w:szCs w:val="17"/>
        </w:rPr>
        <w:t>By command,</w:t>
      </w:r>
    </w:p>
    <w:p w14:paraId="237C5340" w14:textId="77777777" w:rsidR="00216C5A" w:rsidRPr="000C32DF" w:rsidRDefault="00216C5A" w:rsidP="00216C5A">
      <w:pPr>
        <w:pStyle w:val="GG-SName"/>
      </w:pPr>
      <w:r w:rsidRPr="000C32DF">
        <w:t>Anastasios Koutsantonis, M</w:t>
      </w:r>
      <w:r>
        <w:t>P</w:t>
      </w:r>
    </w:p>
    <w:p w14:paraId="73927399" w14:textId="77777777" w:rsidR="00216C5A" w:rsidRDefault="00216C5A" w:rsidP="00216C5A">
      <w:pPr>
        <w:pStyle w:val="GG-Signature"/>
      </w:pPr>
      <w:r w:rsidRPr="000C32DF">
        <w:t xml:space="preserve">For Premier </w:t>
      </w:r>
    </w:p>
    <w:p w14:paraId="54699B02" w14:textId="77777777" w:rsidR="00216C5A" w:rsidRPr="000C32DF" w:rsidRDefault="00216C5A" w:rsidP="00216C5A">
      <w:pPr>
        <w:spacing w:after="0"/>
        <w:jc w:val="left"/>
        <w:rPr>
          <w:szCs w:val="17"/>
        </w:rPr>
      </w:pPr>
      <w:r w:rsidRPr="000C32DF">
        <w:rPr>
          <w:szCs w:val="17"/>
        </w:rPr>
        <w:t>AGO0098-25CS</w:t>
      </w:r>
    </w:p>
    <w:p w14:paraId="726C8140" w14:textId="77777777" w:rsidR="00216C5A" w:rsidRPr="000C32DF" w:rsidRDefault="00216C5A" w:rsidP="00216C5A">
      <w:pPr>
        <w:pBdr>
          <w:top w:val="single" w:sz="4" w:space="1" w:color="auto"/>
        </w:pBdr>
        <w:spacing w:before="80" w:after="0" w:line="14" w:lineRule="exact"/>
        <w:jc w:val="center"/>
        <w:rPr>
          <w:rFonts w:ascii="Segoe UI Light" w:hAnsi="Segoe UI Light"/>
          <w:sz w:val="22"/>
        </w:rPr>
      </w:pPr>
    </w:p>
    <w:p w14:paraId="47A7792C" w14:textId="77777777" w:rsidR="00216C5A" w:rsidRPr="000C32DF" w:rsidRDefault="00216C5A" w:rsidP="00216C5A">
      <w:pPr>
        <w:pStyle w:val="NoSpacing"/>
      </w:pPr>
    </w:p>
    <w:p w14:paraId="7EE06FD0" w14:textId="77777777" w:rsidR="00216C5A" w:rsidRPr="000C32DF" w:rsidRDefault="00216C5A" w:rsidP="00216C5A">
      <w:pPr>
        <w:spacing w:after="0"/>
        <w:jc w:val="right"/>
        <w:rPr>
          <w:szCs w:val="17"/>
        </w:rPr>
      </w:pPr>
      <w:r w:rsidRPr="000C32DF">
        <w:rPr>
          <w:szCs w:val="17"/>
        </w:rPr>
        <w:t>Department of the Premier and Cabinet</w:t>
      </w:r>
    </w:p>
    <w:p w14:paraId="032E6ECF" w14:textId="77777777" w:rsidR="00216C5A" w:rsidRPr="000C32DF" w:rsidRDefault="00216C5A" w:rsidP="00216C5A">
      <w:pPr>
        <w:jc w:val="right"/>
        <w:rPr>
          <w:szCs w:val="17"/>
        </w:rPr>
      </w:pPr>
      <w:r w:rsidRPr="000C32DF">
        <w:rPr>
          <w:szCs w:val="17"/>
        </w:rPr>
        <w:t>Adelaide, 15 May 2025</w:t>
      </w:r>
    </w:p>
    <w:p w14:paraId="275DB293" w14:textId="77777777" w:rsidR="00216C5A" w:rsidRPr="000C32DF" w:rsidRDefault="00216C5A" w:rsidP="00216C5A">
      <w:pPr>
        <w:rPr>
          <w:rFonts w:eastAsia="Times New Roman"/>
          <w:szCs w:val="17"/>
        </w:rPr>
      </w:pPr>
      <w:r w:rsidRPr="000C32DF">
        <w:rPr>
          <w:rFonts w:eastAsia="Times New Roman"/>
          <w:szCs w:val="17"/>
        </w:rPr>
        <w:t>Her Excellency the Governor in Executive Council has been pleased to appoint the people listed as Commissioners of the South Australian Employment Tribunal - pursuant to the provisions of the South Australian Employment Tribunal Act 2014:</w:t>
      </w:r>
    </w:p>
    <w:p w14:paraId="50986DCC" w14:textId="77777777" w:rsidR="00216C5A" w:rsidRPr="000C32DF" w:rsidRDefault="00216C5A" w:rsidP="00216C5A">
      <w:pPr>
        <w:spacing w:after="0"/>
        <w:ind w:left="142"/>
        <w:jc w:val="left"/>
        <w:rPr>
          <w:rFonts w:eastAsia="Times New Roman"/>
          <w:szCs w:val="17"/>
        </w:rPr>
      </w:pPr>
      <w:r w:rsidRPr="000C32DF">
        <w:rPr>
          <w:rFonts w:eastAsia="Times New Roman"/>
          <w:szCs w:val="17"/>
        </w:rPr>
        <w:t xml:space="preserve">Andrew Neale on a full-time basis from 17 June 2025 until 16 June 2030 </w:t>
      </w:r>
    </w:p>
    <w:p w14:paraId="02B90507" w14:textId="77777777" w:rsidR="00216C5A" w:rsidRPr="000C32DF" w:rsidRDefault="00216C5A" w:rsidP="00216C5A">
      <w:pPr>
        <w:spacing w:after="0"/>
        <w:ind w:left="142"/>
        <w:jc w:val="left"/>
        <w:rPr>
          <w:rFonts w:eastAsia="Times New Roman"/>
          <w:szCs w:val="17"/>
        </w:rPr>
      </w:pPr>
      <w:r w:rsidRPr="000C32DF">
        <w:rPr>
          <w:rFonts w:eastAsia="Times New Roman"/>
          <w:szCs w:val="17"/>
        </w:rPr>
        <w:t xml:space="preserve">Lucy Delia Marie Byrt on a part-time basis </w:t>
      </w:r>
      <w:r w:rsidRPr="000C32DF">
        <w:rPr>
          <w:szCs w:val="17"/>
        </w:rPr>
        <w:t xml:space="preserve">from </w:t>
      </w:r>
      <w:r w:rsidRPr="000C32DF">
        <w:rPr>
          <w:rFonts w:eastAsia="Times New Roman"/>
          <w:szCs w:val="17"/>
        </w:rPr>
        <w:t xml:space="preserve">17 June 2025 </w:t>
      </w:r>
      <w:r w:rsidRPr="000C32DF">
        <w:rPr>
          <w:szCs w:val="17"/>
        </w:rPr>
        <w:t>until</w:t>
      </w:r>
      <w:r w:rsidRPr="000C32DF">
        <w:rPr>
          <w:rFonts w:eastAsia="Times New Roman"/>
          <w:szCs w:val="17"/>
        </w:rPr>
        <w:t xml:space="preserve"> 16 June 2030</w:t>
      </w:r>
    </w:p>
    <w:p w14:paraId="0F028FD3" w14:textId="77777777" w:rsidR="00216C5A" w:rsidRPr="000C32DF" w:rsidRDefault="00216C5A" w:rsidP="00216C5A">
      <w:pPr>
        <w:spacing w:after="0"/>
        <w:ind w:left="142"/>
        <w:jc w:val="left"/>
        <w:rPr>
          <w:rFonts w:eastAsia="Times New Roman"/>
          <w:szCs w:val="17"/>
        </w:rPr>
      </w:pPr>
      <w:r w:rsidRPr="000C32DF">
        <w:rPr>
          <w:rFonts w:eastAsia="Times New Roman"/>
          <w:szCs w:val="17"/>
        </w:rPr>
        <w:t xml:space="preserve">Jodie Marieka Carrell on a part-time basis </w:t>
      </w:r>
      <w:r w:rsidRPr="000C32DF">
        <w:rPr>
          <w:szCs w:val="17"/>
        </w:rPr>
        <w:t xml:space="preserve">from </w:t>
      </w:r>
      <w:r w:rsidRPr="000C32DF">
        <w:rPr>
          <w:rFonts w:eastAsia="Times New Roman"/>
          <w:szCs w:val="17"/>
        </w:rPr>
        <w:t xml:space="preserve">17 June 2025 </w:t>
      </w:r>
      <w:r w:rsidRPr="000C32DF">
        <w:rPr>
          <w:szCs w:val="17"/>
        </w:rPr>
        <w:t>until</w:t>
      </w:r>
      <w:r w:rsidRPr="000C32DF">
        <w:rPr>
          <w:rFonts w:eastAsia="Times New Roman"/>
          <w:szCs w:val="17"/>
        </w:rPr>
        <w:t xml:space="preserve"> 16 June 2030</w:t>
      </w:r>
    </w:p>
    <w:p w14:paraId="7054408F" w14:textId="77777777" w:rsidR="00216C5A" w:rsidRPr="000C32DF" w:rsidRDefault="00216C5A" w:rsidP="00216C5A">
      <w:pPr>
        <w:spacing w:after="0"/>
        <w:ind w:left="142"/>
        <w:jc w:val="left"/>
        <w:rPr>
          <w:rFonts w:eastAsia="Times New Roman"/>
          <w:szCs w:val="17"/>
        </w:rPr>
      </w:pPr>
      <w:r w:rsidRPr="000C32DF">
        <w:rPr>
          <w:rFonts w:eastAsia="Times New Roman"/>
          <w:szCs w:val="17"/>
        </w:rPr>
        <w:t xml:space="preserve">Melinda Jean Doggett on a part-time basis </w:t>
      </w:r>
      <w:r w:rsidRPr="000C32DF">
        <w:rPr>
          <w:szCs w:val="17"/>
        </w:rPr>
        <w:t xml:space="preserve">from </w:t>
      </w:r>
      <w:r w:rsidRPr="000C32DF">
        <w:rPr>
          <w:rFonts w:eastAsia="Times New Roman"/>
          <w:szCs w:val="17"/>
        </w:rPr>
        <w:t xml:space="preserve">17 June 2025 </w:t>
      </w:r>
      <w:r w:rsidRPr="000C32DF">
        <w:rPr>
          <w:szCs w:val="17"/>
        </w:rPr>
        <w:t>until</w:t>
      </w:r>
      <w:r w:rsidRPr="000C32DF">
        <w:rPr>
          <w:rFonts w:eastAsia="Times New Roman"/>
          <w:szCs w:val="17"/>
        </w:rPr>
        <w:t xml:space="preserve"> 16 June 2030</w:t>
      </w:r>
    </w:p>
    <w:p w14:paraId="6B3D938D" w14:textId="77777777" w:rsidR="00216C5A" w:rsidRPr="000C32DF" w:rsidRDefault="00216C5A" w:rsidP="00216C5A">
      <w:pPr>
        <w:spacing w:after="0"/>
        <w:ind w:left="142"/>
        <w:jc w:val="left"/>
        <w:rPr>
          <w:rFonts w:eastAsia="Times New Roman"/>
          <w:szCs w:val="17"/>
        </w:rPr>
      </w:pPr>
      <w:r w:rsidRPr="000C32DF">
        <w:rPr>
          <w:rFonts w:eastAsia="Times New Roman"/>
          <w:szCs w:val="17"/>
        </w:rPr>
        <w:t xml:space="preserve">Luisa Jane Georgeff on a part-time basis </w:t>
      </w:r>
      <w:r w:rsidRPr="000C32DF">
        <w:rPr>
          <w:szCs w:val="17"/>
        </w:rPr>
        <w:t xml:space="preserve">from </w:t>
      </w:r>
      <w:r w:rsidRPr="000C32DF">
        <w:rPr>
          <w:rFonts w:eastAsia="Times New Roman"/>
          <w:szCs w:val="17"/>
        </w:rPr>
        <w:t xml:space="preserve">17 June 2025 </w:t>
      </w:r>
      <w:r w:rsidRPr="000C32DF">
        <w:rPr>
          <w:szCs w:val="17"/>
        </w:rPr>
        <w:t>until</w:t>
      </w:r>
      <w:r w:rsidRPr="000C32DF">
        <w:rPr>
          <w:rFonts w:eastAsia="Times New Roman"/>
          <w:szCs w:val="17"/>
        </w:rPr>
        <w:t xml:space="preserve"> 16 June 2030</w:t>
      </w:r>
    </w:p>
    <w:p w14:paraId="34526DC0" w14:textId="77777777" w:rsidR="00216C5A" w:rsidRPr="000C32DF" w:rsidRDefault="00216C5A" w:rsidP="00192AD8">
      <w:pPr>
        <w:spacing w:after="60"/>
        <w:ind w:left="142"/>
        <w:jc w:val="left"/>
        <w:rPr>
          <w:rFonts w:eastAsia="Times New Roman"/>
          <w:szCs w:val="17"/>
        </w:rPr>
      </w:pPr>
      <w:r w:rsidRPr="000C32DF">
        <w:rPr>
          <w:rFonts w:eastAsia="Times New Roman"/>
          <w:szCs w:val="17"/>
        </w:rPr>
        <w:t xml:space="preserve">Anne Karen McDonald on a full-time basis </w:t>
      </w:r>
      <w:r w:rsidRPr="000C32DF">
        <w:rPr>
          <w:szCs w:val="17"/>
        </w:rPr>
        <w:t>from</w:t>
      </w:r>
      <w:r w:rsidRPr="000C32DF">
        <w:rPr>
          <w:rFonts w:eastAsia="Times New Roman"/>
          <w:szCs w:val="17"/>
        </w:rPr>
        <w:t xml:space="preserve"> 21 September 2025 </w:t>
      </w:r>
      <w:r w:rsidRPr="000C32DF">
        <w:rPr>
          <w:szCs w:val="17"/>
        </w:rPr>
        <w:t xml:space="preserve">until </w:t>
      </w:r>
      <w:r w:rsidRPr="000C32DF">
        <w:rPr>
          <w:rFonts w:eastAsia="Times New Roman"/>
          <w:szCs w:val="17"/>
        </w:rPr>
        <w:t>20 September 2030</w:t>
      </w:r>
      <w:r w:rsidRPr="000C32DF">
        <w:rPr>
          <w:szCs w:val="17"/>
        </w:rPr>
        <w:t xml:space="preserve"> </w:t>
      </w:r>
    </w:p>
    <w:p w14:paraId="59493D62" w14:textId="77777777" w:rsidR="00216C5A" w:rsidRPr="000C32DF" w:rsidRDefault="00216C5A" w:rsidP="00216C5A">
      <w:pPr>
        <w:spacing w:after="0"/>
        <w:jc w:val="center"/>
        <w:rPr>
          <w:rFonts w:eastAsia="Times New Roman"/>
          <w:szCs w:val="17"/>
        </w:rPr>
      </w:pPr>
      <w:r w:rsidRPr="000C32DF">
        <w:rPr>
          <w:rFonts w:eastAsia="Times New Roman"/>
          <w:szCs w:val="17"/>
        </w:rPr>
        <w:t>By command,</w:t>
      </w:r>
    </w:p>
    <w:p w14:paraId="69C4C240" w14:textId="77777777" w:rsidR="00216C5A" w:rsidRPr="000C32DF" w:rsidRDefault="00216C5A" w:rsidP="00216C5A">
      <w:pPr>
        <w:pStyle w:val="GG-SName"/>
      </w:pPr>
      <w:r w:rsidRPr="000C32DF">
        <w:t>Anastasios Koutsantonis, MP</w:t>
      </w:r>
    </w:p>
    <w:p w14:paraId="3C5CEF6F" w14:textId="77777777" w:rsidR="00216C5A" w:rsidRPr="000C32DF" w:rsidRDefault="00216C5A" w:rsidP="00216C5A">
      <w:pPr>
        <w:pStyle w:val="GG-Signature"/>
      </w:pPr>
      <w:r w:rsidRPr="000C32DF">
        <w:t>For Premier</w:t>
      </w:r>
    </w:p>
    <w:p w14:paraId="545A5B87" w14:textId="77777777" w:rsidR="00216C5A" w:rsidRPr="000C32DF" w:rsidRDefault="00216C5A" w:rsidP="00216C5A">
      <w:pPr>
        <w:spacing w:after="0"/>
        <w:jc w:val="left"/>
        <w:rPr>
          <w:szCs w:val="17"/>
        </w:rPr>
      </w:pPr>
      <w:r w:rsidRPr="000C32DF">
        <w:rPr>
          <w:szCs w:val="17"/>
        </w:rPr>
        <w:t>AGO0067-25CS</w:t>
      </w:r>
    </w:p>
    <w:p w14:paraId="29761A98" w14:textId="77777777" w:rsidR="00216C5A" w:rsidRPr="000C32DF" w:rsidRDefault="00216C5A" w:rsidP="00216C5A">
      <w:pPr>
        <w:pBdr>
          <w:top w:val="single" w:sz="4" w:space="1" w:color="auto"/>
        </w:pBdr>
        <w:spacing w:before="80" w:after="0" w:line="14" w:lineRule="exact"/>
        <w:jc w:val="center"/>
        <w:rPr>
          <w:rFonts w:ascii="Segoe UI Light" w:hAnsi="Segoe UI Light"/>
          <w:sz w:val="22"/>
        </w:rPr>
      </w:pPr>
    </w:p>
    <w:p w14:paraId="3DB496A3" w14:textId="77777777" w:rsidR="00216C5A" w:rsidRPr="000C32DF" w:rsidRDefault="00216C5A" w:rsidP="00216C5A">
      <w:pPr>
        <w:pStyle w:val="NoSpacing"/>
      </w:pPr>
    </w:p>
    <w:p w14:paraId="619748E0" w14:textId="77777777" w:rsidR="00216C5A" w:rsidRPr="000C32DF" w:rsidRDefault="00216C5A" w:rsidP="00216C5A">
      <w:pPr>
        <w:spacing w:after="0"/>
        <w:jc w:val="right"/>
        <w:rPr>
          <w:szCs w:val="17"/>
        </w:rPr>
      </w:pPr>
      <w:r w:rsidRPr="000C32DF">
        <w:rPr>
          <w:szCs w:val="17"/>
        </w:rPr>
        <w:t>Department of the Premier and Cabinet</w:t>
      </w:r>
    </w:p>
    <w:p w14:paraId="03D3A5E0" w14:textId="77777777" w:rsidR="00216C5A" w:rsidRPr="000C32DF" w:rsidRDefault="00216C5A" w:rsidP="00216C5A">
      <w:pPr>
        <w:jc w:val="right"/>
        <w:rPr>
          <w:szCs w:val="17"/>
        </w:rPr>
      </w:pPr>
      <w:r w:rsidRPr="000C32DF">
        <w:rPr>
          <w:szCs w:val="17"/>
        </w:rPr>
        <w:t>Adelaide, 15 May 2025</w:t>
      </w:r>
    </w:p>
    <w:p w14:paraId="698F3673" w14:textId="77777777" w:rsidR="00216C5A" w:rsidRPr="000C32DF" w:rsidRDefault="00216C5A" w:rsidP="00192AD8">
      <w:pPr>
        <w:spacing w:after="60"/>
        <w:rPr>
          <w:rFonts w:eastAsia="Times New Roman"/>
          <w:szCs w:val="17"/>
        </w:rPr>
      </w:pPr>
      <w:r w:rsidRPr="000C32DF">
        <w:rPr>
          <w:rFonts w:eastAsia="Times New Roman"/>
          <w:szCs w:val="17"/>
        </w:rPr>
        <w:t>Her Excellency the Governor in Executive Council has approved the appropriation from the Consolidated Account to the public purposes of the State - pursuant to section 12 of the Public Finance and Audit Act 1987.</w:t>
      </w:r>
    </w:p>
    <w:p w14:paraId="3628BCD5" w14:textId="77777777" w:rsidR="00216C5A" w:rsidRPr="000C32DF" w:rsidRDefault="00216C5A" w:rsidP="00216C5A">
      <w:pPr>
        <w:spacing w:after="0"/>
        <w:jc w:val="center"/>
        <w:rPr>
          <w:rFonts w:eastAsia="Times New Roman"/>
          <w:szCs w:val="17"/>
        </w:rPr>
      </w:pPr>
      <w:r w:rsidRPr="000C32DF">
        <w:rPr>
          <w:rFonts w:eastAsia="Times New Roman"/>
          <w:szCs w:val="17"/>
        </w:rPr>
        <w:t>By command,</w:t>
      </w:r>
    </w:p>
    <w:p w14:paraId="53E1162A" w14:textId="77777777" w:rsidR="00216C5A" w:rsidRPr="000C32DF" w:rsidRDefault="00216C5A" w:rsidP="00216C5A">
      <w:pPr>
        <w:pStyle w:val="GG-SName"/>
      </w:pPr>
      <w:r w:rsidRPr="000C32DF">
        <w:t>Anastasios Koutsantonis, MP</w:t>
      </w:r>
    </w:p>
    <w:p w14:paraId="7D1C1A7A" w14:textId="77777777" w:rsidR="00216C5A" w:rsidRPr="000C32DF" w:rsidRDefault="00216C5A" w:rsidP="00216C5A">
      <w:pPr>
        <w:spacing w:after="0"/>
        <w:jc w:val="right"/>
        <w:rPr>
          <w:szCs w:val="17"/>
        </w:rPr>
      </w:pPr>
      <w:r w:rsidRPr="000C32DF">
        <w:rPr>
          <w:szCs w:val="17"/>
        </w:rPr>
        <w:t xml:space="preserve">For </w:t>
      </w:r>
      <w:r w:rsidRPr="004534F0">
        <w:rPr>
          <w:rStyle w:val="GG-SignatureChar"/>
          <w:rFonts w:eastAsia="Calibri"/>
        </w:rPr>
        <w:t>Premier</w:t>
      </w:r>
    </w:p>
    <w:p w14:paraId="3A30B6A1" w14:textId="77777777" w:rsidR="00216C5A" w:rsidRDefault="00216C5A" w:rsidP="00216C5A">
      <w:pPr>
        <w:spacing w:after="0"/>
        <w:jc w:val="left"/>
        <w:rPr>
          <w:szCs w:val="17"/>
        </w:rPr>
      </w:pPr>
      <w:r w:rsidRPr="000C32DF">
        <w:rPr>
          <w:szCs w:val="17"/>
        </w:rPr>
        <w:t>T&amp;F25/045CS</w:t>
      </w:r>
    </w:p>
    <w:p w14:paraId="6E3753DD" w14:textId="77777777" w:rsidR="00216C5A" w:rsidRDefault="00216C5A" w:rsidP="00216C5A">
      <w:pPr>
        <w:pBdr>
          <w:bottom w:val="single" w:sz="4" w:space="1" w:color="auto"/>
        </w:pBdr>
        <w:spacing w:after="0" w:line="52" w:lineRule="exact"/>
        <w:jc w:val="center"/>
        <w:rPr>
          <w:szCs w:val="17"/>
        </w:rPr>
      </w:pPr>
    </w:p>
    <w:p w14:paraId="21C0E186" w14:textId="77777777" w:rsidR="00216C5A" w:rsidRDefault="00216C5A" w:rsidP="00216C5A">
      <w:pPr>
        <w:pBdr>
          <w:top w:val="single" w:sz="4" w:space="1" w:color="auto"/>
        </w:pBdr>
        <w:spacing w:before="34" w:after="0" w:line="14" w:lineRule="exact"/>
        <w:jc w:val="center"/>
        <w:rPr>
          <w:szCs w:val="17"/>
        </w:rPr>
      </w:pPr>
    </w:p>
    <w:p w14:paraId="2150C4FD" w14:textId="400DA377" w:rsidR="00694D0A" w:rsidRPr="00D740FF" w:rsidRDefault="00D740FF" w:rsidP="00D740FF">
      <w:pPr>
        <w:pStyle w:val="Heading2"/>
      </w:pPr>
      <w:bookmarkStart w:id="5" w:name="_Toc33707979"/>
      <w:bookmarkStart w:id="6" w:name="_Toc33708150"/>
      <w:bookmarkStart w:id="7" w:name="_Toc198210512"/>
      <w:r w:rsidRPr="00D740FF">
        <w:lastRenderedPageBreak/>
        <w:t>Proclamations</w:t>
      </w:r>
      <w:bookmarkEnd w:id="5"/>
      <w:bookmarkEnd w:id="6"/>
      <w:bookmarkEnd w:id="7"/>
    </w:p>
    <w:p w14:paraId="64945175" w14:textId="77777777" w:rsidR="00192AD8" w:rsidRPr="00192AD8" w:rsidRDefault="00192AD8" w:rsidP="00192AD8">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192AD8">
        <w:rPr>
          <w:rFonts w:eastAsia="Times New Roman"/>
          <w:color w:val="000000"/>
          <w:sz w:val="28"/>
          <w:szCs w:val="28"/>
          <w:lang w:eastAsia="en-AU"/>
          <w14:ligatures w14:val="standardContextual"/>
        </w:rPr>
        <w:t>South Australia</w:t>
      </w:r>
    </w:p>
    <w:p w14:paraId="2905F363" w14:textId="77777777" w:rsidR="00192AD8" w:rsidRPr="00192AD8" w:rsidRDefault="00192AD8" w:rsidP="00D740FF">
      <w:pPr>
        <w:pStyle w:val="Heading3"/>
        <w:rPr>
          <w:lang w:eastAsia="en-AU"/>
        </w:rPr>
      </w:pPr>
      <w:bookmarkStart w:id="8" w:name="_Toc198210513"/>
      <w:r w:rsidRPr="00192AD8">
        <w:rPr>
          <w:lang w:eastAsia="en-AU"/>
        </w:rPr>
        <w:t>Criminal Law Consolidation (Stalking and Harassment) Amendment Act (Commencement) Proclamation 2025</w:t>
      </w:r>
      <w:bookmarkEnd w:id="8"/>
    </w:p>
    <w:p w14:paraId="6456D66F" w14:textId="77777777" w:rsidR="00192AD8" w:rsidRPr="00192AD8" w:rsidRDefault="00192AD8" w:rsidP="00192AD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92AD8">
        <w:rPr>
          <w:rFonts w:eastAsia="Times New Roman"/>
          <w:b/>
          <w:bCs/>
          <w:color w:val="000000"/>
          <w:sz w:val="26"/>
          <w:szCs w:val="26"/>
          <w:lang w:eastAsia="en-AU"/>
          <w14:ligatures w14:val="standardContextual"/>
        </w:rPr>
        <w:t>1—Short title</w:t>
      </w:r>
    </w:p>
    <w:p w14:paraId="726D4660" w14:textId="77777777" w:rsidR="00192AD8" w:rsidRPr="00192AD8" w:rsidRDefault="00192AD8" w:rsidP="00192AD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2AD8">
        <w:rPr>
          <w:rFonts w:eastAsia="Times New Roman"/>
          <w:color w:val="000000"/>
          <w:sz w:val="23"/>
          <w:szCs w:val="23"/>
          <w:lang w:eastAsia="en-AU"/>
          <w14:ligatures w14:val="standardContextual"/>
        </w:rPr>
        <w:t xml:space="preserve">This proclamation may be cited as the </w:t>
      </w:r>
      <w:r w:rsidRPr="00192AD8">
        <w:rPr>
          <w:rFonts w:eastAsia="Times New Roman"/>
          <w:i/>
          <w:iCs/>
          <w:color w:val="000000"/>
          <w:sz w:val="23"/>
          <w:szCs w:val="23"/>
          <w:lang w:eastAsia="en-AU"/>
          <w14:ligatures w14:val="standardContextual"/>
        </w:rPr>
        <w:t>Criminal Law Consolidation (Stalking and Harassment) Amendment Act (Commencement) Proclamation 2025</w:t>
      </w:r>
      <w:r w:rsidRPr="00192AD8">
        <w:rPr>
          <w:rFonts w:eastAsia="Times New Roman"/>
          <w:color w:val="000000"/>
          <w:sz w:val="23"/>
          <w:szCs w:val="23"/>
          <w:lang w:eastAsia="en-AU"/>
          <w14:ligatures w14:val="standardContextual"/>
        </w:rPr>
        <w:t>.</w:t>
      </w:r>
    </w:p>
    <w:p w14:paraId="6531B9D9" w14:textId="77777777" w:rsidR="00192AD8" w:rsidRPr="00192AD8" w:rsidRDefault="00192AD8" w:rsidP="00192AD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92AD8">
        <w:rPr>
          <w:rFonts w:eastAsia="Times New Roman"/>
          <w:b/>
          <w:bCs/>
          <w:color w:val="000000"/>
          <w:sz w:val="26"/>
          <w:szCs w:val="26"/>
          <w:lang w:eastAsia="en-AU"/>
          <w14:ligatures w14:val="standardContextual"/>
        </w:rPr>
        <w:t>2—Commencement of Act</w:t>
      </w:r>
    </w:p>
    <w:p w14:paraId="3FB3A61B" w14:textId="76F74A73" w:rsidR="00192AD8" w:rsidRPr="00192AD8" w:rsidRDefault="00192AD8" w:rsidP="00192AD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2AD8">
        <w:rPr>
          <w:rFonts w:eastAsia="Times New Roman"/>
          <w:color w:val="000000"/>
          <w:sz w:val="23"/>
          <w:szCs w:val="23"/>
          <w:lang w:eastAsia="en-AU"/>
          <w14:ligatures w14:val="standardContextual"/>
        </w:rPr>
        <w:t xml:space="preserve">The </w:t>
      </w:r>
      <w:hyperlink r:id="rId17" w:history="1">
        <w:r w:rsidRPr="00192AD8">
          <w:rPr>
            <w:rFonts w:eastAsia="Times New Roman"/>
            <w:i/>
            <w:iCs/>
            <w:color w:val="000000"/>
            <w:sz w:val="23"/>
            <w:szCs w:val="23"/>
            <w:lang w:eastAsia="en-AU"/>
            <w14:ligatures w14:val="standardContextual"/>
          </w:rPr>
          <w:t>Criminal Law Consolidation (Stalking and Harassment) Amendment Act 2025</w:t>
        </w:r>
      </w:hyperlink>
      <w:r w:rsidRPr="00192AD8">
        <w:rPr>
          <w:rFonts w:eastAsia="Times New Roman"/>
          <w:color w:val="000000"/>
          <w:sz w:val="23"/>
          <w:szCs w:val="23"/>
          <w:lang w:eastAsia="en-AU"/>
          <w14:ligatures w14:val="standardContextual"/>
        </w:rPr>
        <w:t xml:space="preserve"> (No</w:t>
      </w:r>
      <w:r w:rsidR="0067588D">
        <w:rPr>
          <w:rFonts w:eastAsia="Times New Roman"/>
          <w:color w:val="000000"/>
          <w:sz w:val="23"/>
          <w:szCs w:val="23"/>
          <w:lang w:eastAsia="en-AU"/>
          <w14:ligatures w14:val="standardContextual"/>
        </w:rPr>
        <w:t> </w:t>
      </w:r>
      <w:r w:rsidRPr="00192AD8">
        <w:rPr>
          <w:rFonts w:eastAsia="Times New Roman"/>
          <w:color w:val="000000"/>
          <w:sz w:val="23"/>
          <w:szCs w:val="23"/>
          <w:lang w:eastAsia="en-AU"/>
          <w14:ligatures w14:val="standardContextual"/>
        </w:rPr>
        <w:t>1</w:t>
      </w:r>
      <w:r w:rsidR="0067588D">
        <w:rPr>
          <w:rFonts w:eastAsia="Times New Roman"/>
          <w:color w:val="000000"/>
          <w:sz w:val="23"/>
          <w:szCs w:val="23"/>
          <w:lang w:eastAsia="en-AU"/>
          <w14:ligatures w14:val="standardContextual"/>
        </w:rPr>
        <w:t> </w:t>
      </w:r>
      <w:r w:rsidRPr="00192AD8">
        <w:rPr>
          <w:rFonts w:eastAsia="Times New Roman"/>
          <w:color w:val="000000"/>
          <w:sz w:val="23"/>
          <w:szCs w:val="23"/>
          <w:lang w:eastAsia="en-AU"/>
          <w14:ligatures w14:val="standardContextual"/>
        </w:rPr>
        <w:t>of</w:t>
      </w:r>
      <w:r w:rsidR="0067588D">
        <w:rPr>
          <w:rFonts w:eastAsia="Times New Roman"/>
          <w:color w:val="000000"/>
          <w:sz w:val="23"/>
          <w:szCs w:val="23"/>
          <w:lang w:eastAsia="en-AU"/>
          <w14:ligatures w14:val="standardContextual"/>
        </w:rPr>
        <w:t> </w:t>
      </w:r>
      <w:r w:rsidRPr="00192AD8">
        <w:rPr>
          <w:rFonts w:eastAsia="Times New Roman"/>
          <w:color w:val="000000"/>
          <w:sz w:val="23"/>
          <w:szCs w:val="23"/>
          <w:lang w:eastAsia="en-AU"/>
          <w14:ligatures w14:val="standardContextual"/>
        </w:rPr>
        <w:t>2025) comes into operation on 8 June 2025.</w:t>
      </w:r>
    </w:p>
    <w:p w14:paraId="69F81F57" w14:textId="77777777" w:rsidR="00192AD8" w:rsidRPr="00192AD8" w:rsidRDefault="00192AD8" w:rsidP="00192AD8">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192AD8">
        <w:rPr>
          <w:rFonts w:eastAsia="Times New Roman"/>
          <w:b/>
          <w:bCs/>
          <w:color w:val="000000"/>
          <w:sz w:val="26"/>
          <w:szCs w:val="26"/>
          <w:lang w:eastAsia="en-AU"/>
          <w14:ligatures w14:val="standardContextual"/>
        </w:rPr>
        <w:t>Made by the Governor</w:t>
      </w:r>
    </w:p>
    <w:p w14:paraId="6ED73C05" w14:textId="77777777" w:rsidR="00192AD8" w:rsidRPr="00192AD8" w:rsidRDefault="00192AD8" w:rsidP="00192AD8">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192AD8">
        <w:rPr>
          <w:rFonts w:eastAsia="Times New Roman"/>
          <w:color w:val="000000"/>
          <w:sz w:val="23"/>
          <w:szCs w:val="23"/>
          <w:lang w:eastAsia="en-AU"/>
          <w14:ligatures w14:val="standardContextual"/>
        </w:rPr>
        <w:t>with the advice and consent of the Executive Council</w:t>
      </w:r>
    </w:p>
    <w:p w14:paraId="52268FD7" w14:textId="77777777" w:rsidR="00192AD8" w:rsidRPr="00192AD8" w:rsidRDefault="00192AD8" w:rsidP="00192AD8">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192AD8">
        <w:rPr>
          <w:rFonts w:eastAsia="Times New Roman"/>
          <w:color w:val="000000"/>
          <w:sz w:val="23"/>
          <w:szCs w:val="23"/>
          <w:lang w:eastAsia="en-AU"/>
          <w14:ligatures w14:val="standardContextual"/>
        </w:rPr>
        <w:t>on 15 May 2025</w:t>
      </w:r>
    </w:p>
    <w:p w14:paraId="32A1F129" w14:textId="77777777" w:rsidR="00694D0A" w:rsidRDefault="00694D0A" w:rsidP="005335F1">
      <w:pPr>
        <w:pStyle w:val="GG-body"/>
        <w:rPr>
          <w:lang w:val="en-US"/>
        </w:rPr>
      </w:pPr>
    </w:p>
    <w:p w14:paraId="09AD74CF" w14:textId="77777777" w:rsidR="005E631C" w:rsidRDefault="005E631C">
      <w:pPr>
        <w:spacing w:after="0" w:line="240" w:lineRule="auto"/>
        <w:jc w:val="left"/>
        <w:rPr>
          <w:rFonts w:eastAsia="Times New Roman"/>
          <w:szCs w:val="17"/>
          <w:lang w:val="en-US"/>
        </w:rPr>
      </w:pPr>
      <w:r>
        <w:rPr>
          <w:lang w:val="en-US"/>
        </w:rPr>
        <w:br w:type="page"/>
      </w:r>
    </w:p>
    <w:p w14:paraId="5E66E48A" w14:textId="2257FA18" w:rsidR="00694D0A" w:rsidRPr="00D740FF" w:rsidRDefault="00D740FF" w:rsidP="00D740FF">
      <w:pPr>
        <w:pStyle w:val="Heading2"/>
      </w:pPr>
      <w:bookmarkStart w:id="9" w:name="_Toc33707980"/>
      <w:bookmarkStart w:id="10" w:name="_Toc33708151"/>
      <w:bookmarkStart w:id="11" w:name="_Toc198210514"/>
      <w:r w:rsidRPr="00D740FF">
        <w:lastRenderedPageBreak/>
        <w:t>Regulations</w:t>
      </w:r>
      <w:bookmarkEnd w:id="9"/>
      <w:bookmarkEnd w:id="10"/>
      <w:bookmarkEnd w:id="11"/>
    </w:p>
    <w:p w14:paraId="448A31A7" w14:textId="77777777" w:rsidR="00B37A51" w:rsidRPr="00B37A51" w:rsidRDefault="00B37A51" w:rsidP="00B37A51">
      <w:pPr>
        <w:keepLines/>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t>South Australia</w:t>
      </w:r>
    </w:p>
    <w:p w14:paraId="049FB441" w14:textId="7CF06F56" w:rsidR="00B37A51" w:rsidRPr="00B37A51" w:rsidRDefault="00B37A51" w:rsidP="00D740FF">
      <w:pPr>
        <w:pStyle w:val="Heading3"/>
        <w:rPr>
          <w:lang w:eastAsia="en-AU"/>
        </w:rPr>
      </w:pPr>
      <w:bookmarkStart w:id="12" w:name="_Toc198210515"/>
      <w:r w:rsidRPr="00B37A51">
        <w:rPr>
          <w:lang w:eastAsia="en-AU"/>
        </w:rPr>
        <w:t>Education and Children</w:t>
      </w:r>
      <w:r w:rsidR="00D82FB2">
        <w:rPr>
          <w:lang w:eastAsia="en-AU"/>
        </w:rPr>
        <w:t>’</w:t>
      </w:r>
      <w:r w:rsidRPr="00B37A51">
        <w:rPr>
          <w:lang w:eastAsia="en-AU"/>
        </w:rPr>
        <w:t>s Services (Overseas and Non-resident Student Charges) Amendment Regulations 2025</w:t>
      </w:r>
      <w:bookmarkEnd w:id="12"/>
    </w:p>
    <w:p w14:paraId="7DD2DA41" w14:textId="4A69E139" w:rsidR="00B37A51" w:rsidRPr="00B37A51" w:rsidRDefault="00B37A51" w:rsidP="00B37A51">
      <w:pPr>
        <w:keepLines/>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Education and Children</w:t>
      </w:r>
      <w:r w:rsidR="00D82FB2">
        <w:rPr>
          <w:rFonts w:eastAsia="Times New Roman"/>
          <w:i/>
          <w:iCs/>
          <w:color w:val="000000"/>
          <w:sz w:val="24"/>
          <w:szCs w:val="24"/>
          <w:lang w:eastAsia="en-AU"/>
        </w:rPr>
        <w:t>’</w:t>
      </w:r>
      <w:r w:rsidRPr="00B37A51">
        <w:rPr>
          <w:rFonts w:eastAsia="Times New Roman"/>
          <w:i/>
          <w:iCs/>
          <w:color w:val="000000"/>
          <w:sz w:val="24"/>
          <w:szCs w:val="24"/>
          <w:lang w:eastAsia="en-AU"/>
        </w:rPr>
        <w:t>s Services Act 2019</w:t>
      </w:r>
    </w:p>
    <w:p w14:paraId="1D0BFC1B"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FD36176" w14:textId="77777777" w:rsidR="00B37A51" w:rsidRPr="00B37A51" w:rsidRDefault="00B37A51" w:rsidP="00B37A51">
      <w:pPr>
        <w:keepLines/>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1B4EDAEA" w14:textId="77777777" w:rsidR="00B37A51" w:rsidRPr="00B37A51" w:rsidRDefault="00B37A51" w:rsidP="00B37A5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37A51">
          <w:rPr>
            <w:rFonts w:eastAsia="Times New Roman"/>
            <w:color w:val="000000"/>
            <w:sz w:val="28"/>
            <w:szCs w:val="28"/>
            <w:lang w:eastAsia="en-AU"/>
          </w:rPr>
          <w:t>Part 1—Preliminary</w:t>
        </w:r>
      </w:hyperlink>
    </w:p>
    <w:p w14:paraId="3B30FDFA"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618C37C9"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5B44FD4C" w14:textId="15F809CB" w:rsidR="00B37A51" w:rsidRPr="00B37A51" w:rsidRDefault="00B37A51" w:rsidP="00B37A5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37A51">
          <w:rPr>
            <w:rFonts w:eastAsia="Times New Roman"/>
            <w:color w:val="000000"/>
            <w:sz w:val="28"/>
            <w:szCs w:val="28"/>
            <w:lang w:eastAsia="en-AU"/>
          </w:rPr>
          <w:t xml:space="preserve">Part 2—Amendment of </w:t>
        </w:r>
        <w:r w:rsidRPr="00B37A51">
          <w:rPr>
            <w:rFonts w:eastAsia="Times New Roman"/>
            <w:i/>
            <w:iCs/>
            <w:color w:val="000000"/>
            <w:sz w:val="28"/>
            <w:szCs w:val="28"/>
            <w:lang w:eastAsia="en-AU"/>
          </w:rPr>
          <w:t>Education and Children</w:t>
        </w:r>
        <w:r w:rsidR="00D82FB2">
          <w:rPr>
            <w:rFonts w:eastAsia="Times New Roman"/>
            <w:i/>
            <w:iCs/>
            <w:color w:val="000000"/>
            <w:sz w:val="28"/>
            <w:szCs w:val="28"/>
            <w:lang w:eastAsia="en-AU"/>
          </w:rPr>
          <w:t>’</w:t>
        </w:r>
        <w:r w:rsidRPr="00B37A51">
          <w:rPr>
            <w:rFonts w:eastAsia="Times New Roman"/>
            <w:i/>
            <w:iCs/>
            <w:color w:val="000000"/>
            <w:sz w:val="28"/>
            <w:szCs w:val="28"/>
            <w:lang w:eastAsia="en-AU"/>
          </w:rPr>
          <w:t>s Services Regulations 2020</w:t>
        </w:r>
      </w:hyperlink>
    </w:p>
    <w:p w14:paraId="00B6404E"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3</w:t>
        </w:r>
        <w:r w:rsidRPr="00B37A51">
          <w:rPr>
            <w:rFonts w:eastAsia="Times New Roman"/>
            <w:color w:val="000000"/>
            <w:sz w:val="22"/>
            <w:lang w:eastAsia="en-AU"/>
          </w:rPr>
          <w:tab/>
          <w:t>Amendment of regulation 84—Charges for certain overseas and non</w:t>
        </w:r>
        <w:r w:rsidRPr="00B37A51">
          <w:rPr>
            <w:rFonts w:eastAsia="Times New Roman"/>
            <w:color w:val="000000"/>
            <w:sz w:val="22"/>
            <w:lang w:eastAsia="en-AU"/>
          </w:rPr>
          <w:noBreakHyphen/>
          <w:t>resident students</w:t>
        </w:r>
      </w:hyperlink>
    </w:p>
    <w:p w14:paraId="6ACD8ED4"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AED5872" w14:textId="77777777"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3" w:name="Elkera_Print_TOC1"/>
      <w:bookmarkStart w:id="14" w:name="Elkera_Print_BK1"/>
      <w:r w:rsidRPr="00B37A51">
        <w:rPr>
          <w:rFonts w:eastAsia="Times New Roman"/>
          <w:b/>
          <w:bCs/>
          <w:color w:val="000000"/>
          <w:sz w:val="32"/>
          <w:szCs w:val="32"/>
          <w:lang w:eastAsia="en-AU"/>
        </w:rPr>
        <w:t>Part 1—Preliminary</w:t>
      </w:r>
      <w:bookmarkEnd w:id="13"/>
      <w:bookmarkEnd w:id="14"/>
    </w:p>
    <w:p w14:paraId="2E66F557"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5" w:name="Elkera_Print_TOC2"/>
      <w:bookmarkStart w:id="16" w:name="Elkera_Print_BK2"/>
      <w:r w:rsidRPr="00B37A51">
        <w:rPr>
          <w:rFonts w:eastAsia="Times New Roman"/>
          <w:b/>
          <w:bCs/>
          <w:color w:val="000000"/>
          <w:sz w:val="26"/>
          <w:szCs w:val="26"/>
          <w:lang w:eastAsia="en-AU"/>
        </w:rPr>
        <w:t>1—Short title</w:t>
      </w:r>
      <w:bookmarkEnd w:id="15"/>
      <w:bookmarkEnd w:id="16"/>
    </w:p>
    <w:p w14:paraId="3EDEE20C" w14:textId="76E8A2ED"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Education and Children</w:t>
      </w:r>
      <w:r w:rsidR="00D82FB2">
        <w:rPr>
          <w:rFonts w:eastAsia="Times New Roman"/>
          <w:i/>
          <w:iCs/>
          <w:color w:val="000000"/>
          <w:sz w:val="23"/>
          <w:szCs w:val="23"/>
          <w:lang w:eastAsia="en-AU"/>
        </w:rPr>
        <w:t>’</w:t>
      </w:r>
      <w:r w:rsidRPr="00B37A51">
        <w:rPr>
          <w:rFonts w:eastAsia="Times New Roman"/>
          <w:i/>
          <w:iCs/>
          <w:color w:val="000000"/>
          <w:sz w:val="23"/>
          <w:szCs w:val="23"/>
          <w:lang w:eastAsia="en-AU"/>
        </w:rPr>
        <w:t>s Services (Overseas and Non-resident Student Charges) Amendment Regulations 2025</w:t>
      </w:r>
      <w:r w:rsidRPr="00B37A51">
        <w:rPr>
          <w:rFonts w:eastAsia="Times New Roman"/>
          <w:color w:val="000000"/>
          <w:sz w:val="23"/>
          <w:szCs w:val="23"/>
          <w:lang w:eastAsia="en-AU"/>
        </w:rPr>
        <w:t>.</w:t>
      </w:r>
    </w:p>
    <w:p w14:paraId="0792BF3A"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Elkera_Print_TOC3"/>
      <w:bookmarkStart w:id="18" w:name="Elkera_Print_BK3"/>
      <w:r w:rsidRPr="00B37A51">
        <w:rPr>
          <w:rFonts w:eastAsia="Times New Roman"/>
          <w:b/>
          <w:bCs/>
          <w:color w:val="000000"/>
          <w:sz w:val="26"/>
          <w:szCs w:val="26"/>
          <w:lang w:eastAsia="en-AU"/>
        </w:rPr>
        <w:t>2—Commencement</w:t>
      </w:r>
      <w:bookmarkEnd w:id="17"/>
      <w:bookmarkEnd w:id="18"/>
    </w:p>
    <w:p w14:paraId="23BED7E2"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the day on which they are made.</w:t>
      </w:r>
    </w:p>
    <w:p w14:paraId="6B6CBB56" w14:textId="28834DE1"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9" w:name="Elkera_Print_TOC4"/>
      <w:bookmarkStart w:id="20" w:name="Elkera_Print_BK4"/>
      <w:r w:rsidRPr="00B37A51">
        <w:rPr>
          <w:rFonts w:eastAsia="Times New Roman"/>
          <w:b/>
          <w:bCs/>
          <w:color w:val="000000"/>
          <w:sz w:val="32"/>
          <w:szCs w:val="32"/>
          <w:lang w:eastAsia="en-AU"/>
        </w:rPr>
        <w:t xml:space="preserve">Part 2—Amendment of </w:t>
      </w:r>
      <w:r w:rsidRPr="00B37A51">
        <w:rPr>
          <w:rFonts w:eastAsia="Times New Roman"/>
          <w:b/>
          <w:bCs/>
          <w:i/>
          <w:iCs/>
          <w:color w:val="000000"/>
          <w:sz w:val="32"/>
          <w:szCs w:val="32"/>
          <w:lang w:eastAsia="en-AU"/>
        </w:rPr>
        <w:t>Education and Children</w:t>
      </w:r>
      <w:r w:rsidR="00D82FB2">
        <w:rPr>
          <w:rFonts w:eastAsia="Times New Roman"/>
          <w:b/>
          <w:bCs/>
          <w:i/>
          <w:iCs/>
          <w:color w:val="000000"/>
          <w:sz w:val="32"/>
          <w:szCs w:val="32"/>
          <w:lang w:eastAsia="en-AU"/>
        </w:rPr>
        <w:t>’</w:t>
      </w:r>
      <w:r w:rsidRPr="00B37A51">
        <w:rPr>
          <w:rFonts w:eastAsia="Times New Roman"/>
          <w:b/>
          <w:bCs/>
          <w:i/>
          <w:iCs/>
          <w:color w:val="000000"/>
          <w:sz w:val="32"/>
          <w:szCs w:val="32"/>
          <w:lang w:eastAsia="en-AU"/>
        </w:rPr>
        <w:t>s Services Regulations 2020</w:t>
      </w:r>
      <w:bookmarkEnd w:id="19"/>
      <w:bookmarkEnd w:id="20"/>
    </w:p>
    <w:p w14:paraId="455BC1F6"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5"/>
      <w:bookmarkStart w:id="22" w:name="Elkera_Print_BK5"/>
      <w:r w:rsidRPr="00B37A51">
        <w:rPr>
          <w:rFonts w:eastAsia="Times New Roman"/>
          <w:b/>
          <w:bCs/>
          <w:color w:val="000000"/>
          <w:sz w:val="26"/>
          <w:szCs w:val="26"/>
          <w:lang w:eastAsia="en-AU"/>
        </w:rPr>
        <w:t>3—Amendment of regulation 84—Charges for certain overseas and non</w:t>
      </w:r>
      <w:r w:rsidRPr="00B37A51">
        <w:rPr>
          <w:rFonts w:eastAsia="Times New Roman"/>
          <w:b/>
          <w:bCs/>
          <w:color w:val="000000"/>
          <w:sz w:val="26"/>
          <w:szCs w:val="26"/>
          <w:lang w:eastAsia="en-AU"/>
        </w:rPr>
        <w:noBreakHyphen/>
        <w:t>resident students</w:t>
      </w:r>
      <w:bookmarkEnd w:id="21"/>
      <w:bookmarkEnd w:id="22"/>
    </w:p>
    <w:p w14:paraId="6C2CCD9C" w14:textId="77777777" w:rsidR="00B37A51" w:rsidRPr="00B37A51" w:rsidRDefault="00B37A51" w:rsidP="00B37A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Regulation 84—after paragraph (b) insert:</w:t>
      </w:r>
    </w:p>
    <w:p w14:paraId="0DD8D24F" w14:textId="77777777" w:rsidR="00B37A51" w:rsidRPr="00B37A51" w:rsidRDefault="00B37A51" w:rsidP="00B37A5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37A51">
        <w:rPr>
          <w:rFonts w:eastAsia="Times New Roman"/>
          <w:color w:val="000000"/>
          <w:sz w:val="23"/>
          <w:szCs w:val="23"/>
          <w:lang w:eastAsia="en-AU"/>
        </w:rPr>
        <w:tab/>
        <w:t>(</w:t>
      </w:r>
      <w:proofErr w:type="spellStart"/>
      <w:r w:rsidRPr="00B37A51">
        <w:rPr>
          <w:rFonts w:eastAsia="Times New Roman"/>
          <w:color w:val="000000"/>
          <w:sz w:val="23"/>
          <w:szCs w:val="23"/>
          <w:lang w:eastAsia="en-AU"/>
        </w:rPr>
        <w:t>ba</w:t>
      </w:r>
      <w:proofErr w:type="spellEnd"/>
      <w:r w:rsidRPr="00B37A51">
        <w:rPr>
          <w:rFonts w:eastAsia="Times New Roman"/>
          <w:color w:val="000000"/>
          <w:sz w:val="23"/>
          <w:szCs w:val="23"/>
          <w:lang w:eastAsia="en-AU"/>
        </w:rPr>
        <w:t>)</w:t>
      </w:r>
      <w:r w:rsidRPr="00B37A51">
        <w:rPr>
          <w:rFonts w:eastAsia="Times New Roman"/>
          <w:color w:val="000000"/>
          <w:sz w:val="23"/>
          <w:szCs w:val="23"/>
          <w:lang w:eastAsia="en-AU"/>
        </w:rPr>
        <w:tab/>
        <w:t>a Skills in Demand visa (subclass 482);</w:t>
      </w:r>
    </w:p>
    <w:p w14:paraId="5208E542" w14:textId="77777777" w:rsidR="00B37A51" w:rsidRPr="00B37A51" w:rsidRDefault="00B37A51" w:rsidP="00B37A5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t>Editorial note—</w:t>
      </w:r>
    </w:p>
    <w:p w14:paraId="3A4FF689" w14:textId="78EA8226"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18"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28B1AC47"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432AF6B6"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62477291" w14:textId="77777777" w:rsidR="00B37A51" w:rsidRPr="00B37A51" w:rsidRDefault="00B37A51" w:rsidP="00B37A51">
      <w:pPr>
        <w:keepNext/>
        <w:keepLines/>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6A030555"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19 of 2025</w:t>
      </w:r>
    </w:p>
    <w:p w14:paraId="2C5A7CF1" w14:textId="4356D17A" w:rsidR="00B37A51" w:rsidRDefault="00B37A51">
      <w:pPr>
        <w:spacing w:after="0" w:line="240" w:lineRule="auto"/>
        <w:jc w:val="left"/>
        <w:rPr>
          <w:rFonts w:eastAsia="Times New Roman"/>
          <w:szCs w:val="17"/>
        </w:rPr>
      </w:pPr>
      <w:r>
        <w:br w:type="page"/>
      </w:r>
    </w:p>
    <w:p w14:paraId="720BCFA0" w14:textId="77777777" w:rsidR="00B37A51" w:rsidRPr="00B37A51" w:rsidRDefault="00B37A51" w:rsidP="00E259EB">
      <w:pPr>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lastRenderedPageBreak/>
        <w:t>South Australia</w:t>
      </w:r>
    </w:p>
    <w:p w14:paraId="4A2932DF" w14:textId="77777777" w:rsidR="00B37A51" w:rsidRPr="00B37A51" w:rsidRDefault="00B37A51" w:rsidP="00E259EB">
      <w:pPr>
        <w:pStyle w:val="Heading3"/>
        <w:keepLines w:val="0"/>
        <w:rPr>
          <w:lang w:eastAsia="en-AU"/>
        </w:rPr>
      </w:pPr>
      <w:bookmarkStart w:id="23" w:name="_Toc198210516"/>
      <w:r w:rsidRPr="00B37A51">
        <w:rPr>
          <w:lang w:eastAsia="en-AU"/>
        </w:rPr>
        <w:t>Environment Protection (Fees) Amendment Regulations 2025</w:t>
      </w:r>
      <w:bookmarkEnd w:id="23"/>
    </w:p>
    <w:p w14:paraId="299177B2" w14:textId="77777777" w:rsidR="00B37A51" w:rsidRPr="00B37A51" w:rsidRDefault="00B37A51" w:rsidP="00E259EB">
      <w:pPr>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Environment Protection Act 1993</w:t>
      </w:r>
    </w:p>
    <w:p w14:paraId="4CA9A39B" w14:textId="77777777" w:rsidR="00B37A51" w:rsidRPr="00B37A51" w:rsidRDefault="00B37A51" w:rsidP="00E259EB">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2F65723" w14:textId="77777777" w:rsidR="00B37A51" w:rsidRPr="00B37A51" w:rsidRDefault="00B37A51" w:rsidP="00E259EB">
      <w:pPr>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5F79ADC8" w14:textId="77777777" w:rsidR="00B37A51" w:rsidRPr="00B37A51" w:rsidRDefault="00B37A51" w:rsidP="00E259EB">
      <w:pPr>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37A51">
          <w:rPr>
            <w:rFonts w:eastAsia="Times New Roman"/>
            <w:color w:val="000000"/>
            <w:sz w:val="28"/>
            <w:szCs w:val="28"/>
            <w:lang w:eastAsia="en-AU"/>
          </w:rPr>
          <w:t>Part 1—Preliminary</w:t>
        </w:r>
      </w:hyperlink>
    </w:p>
    <w:p w14:paraId="5A0CCA37" w14:textId="77777777" w:rsidR="00B37A51" w:rsidRPr="00B37A51" w:rsidRDefault="00B37A51" w:rsidP="00E259EB">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37B683C9" w14:textId="77777777" w:rsidR="00B37A51" w:rsidRPr="00B37A51" w:rsidRDefault="00B37A51" w:rsidP="00E259EB">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6FEA8DC2" w14:textId="77777777" w:rsidR="00B37A51" w:rsidRPr="00B37A51" w:rsidRDefault="00B37A51" w:rsidP="00E259EB">
      <w:pPr>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37A51">
          <w:rPr>
            <w:rFonts w:eastAsia="Times New Roman"/>
            <w:color w:val="000000"/>
            <w:sz w:val="28"/>
            <w:szCs w:val="28"/>
            <w:lang w:eastAsia="en-AU"/>
          </w:rPr>
          <w:t xml:space="preserve">Part 2—Amendment of </w:t>
        </w:r>
        <w:r w:rsidRPr="00B37A51">
          <w:rPr>
            <w:rFonts w:eastAsia="Times New Roman"/>
            <w:i/>
            <w:iCs/>
            <w:color w:val="000000"/>
            <w:sz w:val="28"/>
            <w:szCs w:val="28"/>
            <w:lang w:eastAsia="en-AU"/>
          </w:rPr>
          <w:t>Environment Protection Regulations 2023</w:t>
        </w:r>
      </w:hyperlink>
    </w:p>
    <w:p w14:paraId="144D4038" w14:textId="77777777" w:rsidR="00B37A51" w:rsidRPr="00B37A51" w:rsidRDefault="00B37A51" w:rsidP="00E259EB">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3</w:t>
        </w:r>
        <w:r w:rsidRPr="00B37A51">
          <w:rPr>
            <w:rFonts w:eastAsia="Times New Roman"/>
            <w:color w:val="000000"/>
            <w:sz w:val="22"/>
            <w:lang w:eastAsia="en-AU"/>
          </w:rPr>
          <w:tab/>
          <w:t>Amendment of Schedule 4—Fees and levy</w:t>
        </w:r>
      </w:hyperlink>
    </w:p>
    <w:p w14:paraId="72A557D1" w14:textId="77777777" w:rsidR="00B37A51" w:rsidRPr="00B37A51" w:rsidRDefault="00B37A51" w:rsidP="00E259EB">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C26E4F6" w14:textId="77777777" w:rsidR="00B37A51" w:rsidRPr="00B37A51" w:rsidRDefault="00B37A51" w:rsidP="00E259EB">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1—Preliminary</w:t>
      </w:r>
    </w:p>
    <w:p w14:paraId="0B2A8AE9" w14:textId="77777777" w:rsidR="00B37A51" w:rsidRPr="00B37A51" w:rsidRDefault="00B37A51" w:rsidP="00E259EB">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1—Short title</w:t>
      </w:r>
    </w:p>
    <w:p w14:paraId="7A1FC271" w14:textId="77777777" w:rsidR="00B37A51" w:rsidRPr="00B37A51" w:rsidRDefault="00B37A51" w:rsidP="00E259EB">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Environment Protection (Fees) Amendment Regulations 2025</w:t>
      </w:r>
      <w:r w:rsidRPr="00B37A51">
        <w:rPr>
          <w:rFonts w:eastAsia="Times New Roman"/>
          <w:color w:val="000000"/>
          <w:sz w:val="23"/>
          <w:szCs w:val="23"/>
          <w:lang w:eastAsia="en-AU"/>
        </w:rPr>
        <w:t>.</w:t>
      </w:r>
    </w:p>
    <w:p w14:paraId="2F7352ED" w14:textId="77777777" w:rsidR="00B37A51" w:rsidRPr="00B37A51" w:rsidRDefault="00B37A51" w:rsidP="00E259EB">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2—Commencement</w:t>
      </w:r>
    </w:p>
    <w:p w14:paraId="76411AE5" w14:textId="77777777" w:rsidR="00B37A51" w:rsidRPr="00B37A51" w:rsidRDefault="00B37A51" w:rsidP="00E259EB">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1 July 2025.</w:t>
      </w:r>
    </w:p>
    <w:p w14:paraId="3AB1CA5D" w14:textId="77777777" w:rsidR="00B37A51" w:rsidRPr="00B37A51" w:rsidRDefault="00B37A51" w:rsidP="00E259EB">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2—Amendment of </w:t>
      </w:r>
      <w:r w:rsidRPr="00B37A51">
        <w:rPr>
          <w:rFonts w:eastAsia="Times New Roman"/>
          <w:b/>
          <w:bCs/>
          <w:i/>
          <w:iCs/>
          <w:color w:val="000000"/>
          <w:sz w:val="32"/>
          <w:szCs w:val="32"/>
          <w:lang w:eastAsia="en-AU"/>
        </w:rPr>
        <w:t>Environment Protection Regulations 2023</w:t>
      </w:r>
    </w:p>
    <w:p w14:paraId="51AD1F56" w14:textId="77777777" w:rsidR="00B37A51" w:rsidRPr="00B37A51" w:rsidRDefault="00B37A51" w:rsidP="00E259EB">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3—Amendment of Schedule 4—Fees and levy</w:t>
      </w:r>
    </w:p>
    <w:p w14:paraId="79980001" w14:textId="77777777" w:rsidR="00B37A51" w:rsidRPr="00B37A51" w:rsidRDefault="00B37A51" w:rsidP="00E259EB">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(1)</w:t>
      </w:r>
      <w:r w:rsidRPr="00B37A51">
        <w:rPr>
          <w:rFonts w:eastAsia="Times New Roman"/>
          <w:color w:val="000000"/>
          <w:sz w:val="23"/>
          <w:szCs w:val="23"/>
          <w:lang w:eastAsia="en-AU"/>
        </w:rPr>
        <w:tab/>
        <w:t>Schedule 4, Part 1—delete the Part and substitute:</w:t>
      </w:r>
    </w:p>
    <w:p w14:paraId="5745176E" w14:textId="77777777" w:rsidR="00B37A51" w:rsidRPr="00B37A51" w:rsidRDefault="00B37A51" w:rsidP="00E259EB">
      <w:pPr>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1—Fees</w:t>
      </w:r>
    </w:p>
    <w:p w14:paraId="10A0B48D" w14:textId="77777777" w:rsidR="00B37A51" w:rsidRPr="00B37A51" w:rsidRDefault="00B37A51" w:rsidP="00E259EB">
      <w:pPr>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1—Fee unit</w:t>
      </w:r>
    </w:p>
    <w:p w14:paraId="003B33AF" w14:textId="77777777" w:rsidR="00B37A51" w:rsidRPr="00B37A51" w:rsidRDefault="00B37A51" w:rsidP="00E259EB">
      <w:pPr>
        <w:autoSpaceDE w:val="0"/>
        <w:autoSpaceDN w:val="0"/>
        <w:adjustRightInd w:val="0"/>
        <w:spacing w:before="120" w:after="0" w:line="240" w:lineRule="auto"/>
        <w:ind w:left="2382"/>
        <w:jc w:val="left"/>
        <w:rPr>
          <w:rFonts w:eastAsia="Times New Roman"/>
          <w:color w:val="000000"/>
          <w:sz w:val="23"/>
          <w:szCs w:val="23"/>
          <w:lang w:eastAsia="en-AU"/>
        </w:rPr>
      </w:pPr>
      <w:r w:rsidRPr="00B37A51">
        <w:rPr>
          <w:rFonts w:eastAsia="Times New Roman"/>
          <w:color w:val="000000"/>
          <w:sz w:val="23"/>
          <w:szCs w:val="23"/>
          <w:lang w:eastAsia="en-AU"/>
        </w:rPr>
        <w:t>In these regulations (except Part 2 of this Schedule), the monetary value of a fee unit is—</w:t>
      </w:r>
    </w:p>
    <w:p w14:paraId="7A3A655C" w14:textId="77777777" w:rsidR="00B37A51" w:rsidRPr="00B37A51" w:rsidRDefault="00B37A51" w:rsidP="00E259EB">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(a)</w:t>
      </w:r>
      <w:r w:rsidRPr="00B37A51">
        <w:rPr>
          <w:rFonts w:eastAsia="Times New Roman"/>
          <w:color w:val="000000"/>
          <w:sz w:val="23"/>
          <w:szCs w:val="23"/>
          <w:lang w:eastAsia="en-AU"/>
        </w:rPr>
        <w:tab/>
        <w:t>for the purposes of the annual authorisation fee for a licence (including a projected annual authorisation fee under regulation 26(5) and (6))—</w:t>
      </w:r>
    </w:p>
    <w:p w14:paraId="2D4F81BF" w14:textId="77777777" w:rsidR="00B37A51" w:rsidRPr="00B37A51" w:rsidRDefault="00B37A51" w:rsidP="00E259EB">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7A51">
        <w:rPr>
          <w:rFonts w:eastAsia="Times New Roman"/>
          <w:color w:val="000000"/>
          <w:sz w:val="23"/>
          <w:szCs w:val="23"/>
          <w:lang w:eastAsia="en-AU"/>
        </w:rPr>
        <w:tab/>
        <w:t>(</w:t>
      </w:r>
      <w:proofErr w:type="spellStart"/>
      <w:r w:rsidRPr="00B37A51">
        <w:rPr>
          <w:rFonts w:eastAsia="Times New Roman"/>
          <w:color w:val="000000"/>
          <w:sz w:val="23"/>
          <w:szCs w:val="23"/>
          <w:lang w:eastAsia="en-AU"/>
        </w:rPr>
        <w:t>i</w:t>
      </w:r>
      <w:proofErr w:type="spellEnd"/>
      <w:r w:rsidRPr="00B37A51">
        <w:rPr>
          <w:rFonts w:eastAsia="Times New Roman"/>
          <w:color w:val="000000"/>
          <w:sz w:val="23"/>
          <w:szCs w:val="23"/>
          <w:lang w:eastAsia="en-AU"/>
        </w:rPr>
        <w:t>)</w:t>
      </w:r>
      <w:r w:rsidRPr="00B37A51">
        <w:rPr>
          <w:rFonts w:eastAsia="Times New Roman"/>
          <w:color w:val="000000"/>
          <w:sz w:val="23"/>
          <w:szCs w:val="23"/>
          <w:lang w:eastAsia="en-AU"/>
        </w:rPr>
        <w:tab/>
        <w:t>for the flat fee component—$82.50;</w:t>
      </w:r>
    </w:p>
    <w:p w14:paraId="5E313FE5" w14:textId="77777777" w:rsidR="00B37A51" w:rsidRPr="00B37A51" w:rsidRDefault="00B37A51" w:rsidP="00E259EB">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7A51">
        <w:rPr>
          <w:rFonts w:eastAsia="Times New Roman"/>
          <w:color w:val="000000"/>
          <w:sz w:val="23"/>
          <w:szCs w:val="23"/>
          <w:lang w:eastAsia="en-AU"/>
        </w:rPr>
        <w:tab/>
        <w:t>(ii)</w:t>
      </w:r>
      <w:r w:rsidRPr="00B37A51">
        <w:rPr>
          <w:rFonts w:eastAsia="Times New Roman"/>
          <w:color w:val="000000"/>
          <w:sz w:val="23"/>
          <w:szCs w:val="23"/>
          <w:lang w:eastAsia="en-AU"/>
        </w:rPr>
        <w:tab/>
        <w:t>for the environment management component—$1 011.00;</w:t>
      </w:r>
    </w:p>
    <w:p w14:paraId="226D2749" w14:textId="77777777" w:rsidR="00B37A51" w:rsidRPr="00B37A51" w:rsidRDefault="00B37A51" w:rsidP="00E259EB">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7A51">
        <w:rPr>
          <w:rFonts w:eastAsia="Times New Roman"/>
          <w:color w:val="000000"/>
          <w:sz w:val="23"/>
          <w:szCs w:val="23"/>
          <w:lang w:eastAsia="en-AU"/>
        </w:rPr>
        <w:tab/>
        <w:t>(iii)</w:t>
      </w:r>
      <w:r w:rsidRPr="00B37A51">
        <w:rPr>
          <w:rFonts w:eastAsia="Times New Roman"/>
          <w:color w:val="000000"/>
          <w:sz w:val="23"/>
          <w:szCs w:val="23"/>
          <w:lang w:eastAsia="en-AU"/>
        </w:rPr>
        <w:tab/>
        <w:t>for the pollutant load</w:t>
      </w:r>
      <w:r w:rsidRPr="00B37A51">
        <w:rPr>
          <w:rFonts w:eastAsia="Times New Roman"/>
          <w:color w:val="000000"/>
          <w:sz w:val="23"/>
          <w:szCs w:val="23"/>
          <w:lang w:eastAsia="en-AU"/>
        </w:rPr>
        <w:noBreakHyphen/>
        <w:t>based component—$8.15;</w:t>
      </w:r>
    </w:p>
    <w:p w14:paraId="5088CEFF" w14:textId="77777777" w:rsidR="00B37A51" w:rsidRPr="00B37A51" w:rsidRDefault="00B37A51" w:rsidP="00E259EB">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7A51">
        <w:rPr>
          <w:rFonts w:eastAsia="Times New Roman"/>
          <w:color w:val="000000"/>
          <w:sz w:val="23"/>
          <w:szCs w:val="23"/>
          <w:lang w:eastAsia="en-AU"/>
        </w:rPr>
        <w:tab/>
        <w:t>(iv)</w:t>
      </w:r>
      <w:r w:rsidRPr="00B37A51">
        <w:rPr>
          <w:rFonts w:eastAsia="Times New Roman"/>
          <w:color w:val="000000"/>
          <w:sz w:val="23"/>
          <w:szCs w:val="23"/>
          <w:lang w:eastAsia="en-AU"/>
        </w:rPr>
        <w:tab/>
        <w:t>for the water reuse component—$20.40;</w:t>
      </w:r>
    </w:p>
    <w:p w14:paraId="2B79DE4F" w14:textId="77777777" w:rsidR="00B37A51" w:rsidRPr="00B37A51" w:rsidRDefault="00B37A51" w:rsidP="00E259EB">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(b)</w:t>
      </w:r>
      <w:r w:rsidRPr="00B37A51">
        <w:rPr>
          <w:rFonts w:eastAsia="Times New Roman"/>
          <w:color w:val="000000"/>
          <w:sz w:val="23"/>
          <w:szCs w:val="23"/>
          <w:lang w:eastAsia="en-AU"/>
        </w:rPr>
        <w:tab/>
        <w:t>for all other purposes—$25.25.</w:t>
      </w:r>
    </w:p>
    <w:p w14:paraId="7D525616" w14:textId="77777777" w:rsidR="00B37A51" w:rsidRPr="00B37A51" w:rsidRDefault="00B37A51" w:rsidP="00B37A5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7A51">
        <w:rPr>
          <w:rFonts w:eastAsia="Times New Roman"/>
          <w:b/>
          <w:bCs/>
          <w:color w:val="000000"/>
          <w:sz w:val="26"/>
          <w:szCs w:val="26"/>
          <w:lang w:eastAsia="en-AU"/>
        </w:rPr>
        <w:lastRenderedPageBreak/>
        <w:t>2—Miscellaneous fees</w:t>
      </w:r>
    </w:p>
    <w:p w14:paraId="5ABD7E94" w14:textId="77777777" w:rsidR="00B37A51" w:rsidRPr="00B37A51" w:rsidRDefault="00B37A51" w:rsidP="00B37A51">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407"/>
        <w:gridCol w:w="4880"/>
        <w:gridCol w:w="1117"/>
      </w:tblGrid>
      <w:tr w:rsidR="00B37A51" w:rsidRPr="00B37A51" w14:paraId="0389D954" w14:textId="77777777" w:rsidTr="00AC5672">
        <w:trPr>
          <w:cantSplit/>
        </w:trPr>
        <w:tc>
          <w:tcPr>
            <w:tcW w:w="407" w:type="dxa"/>
            <w:tcBorders>
              <w:top w:val="nil"/>
              <w:left w:val="nil"/>
              <w:bottom w:val="nil"/>
              <w:right w:val="nil"/>
            </w:tcBorders>
          </w:tcPr>
          <w:p w14:paraId="32ADE5E2"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w:t>
            </w:r>
          </w:p>
        </w:tc>
        <w:tc>
          <w:tcPr>
            <w:tcW w:w="4880" w:type="dxa"/>
            <w:tcBorders>
              <w:top w:val="nil"/>
              <w:left w:val="nil"/>
              <w:bottom w:val="nil"/>
              <w:right w:val="nil"/>
            </w:tcBorders>
          </w:tcPr>
          <w:p w14:paraId="5458DB1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b/>
                <w:bCs/>
                <w:color w:val="000000"/>
                <w:sz w:val="20"/>
                <w:szCs w:val="20"/>
                <w:lang w:eastAsia="en-AU"/>
              </w:rPr>
              <w:t>Application for approval of the transfer of an environmental authorisation</w:t>
            </w:r>
            <w:r w:rsidRPr="00B37A51">
              <w:rPr>
                <w:rFonts w:eastAsia="Times New Roman"/>
                <w:color w:val="000000"/>
                <w:sz w:val="20"/>
                <w:szCs w:val="20"/>
                <w:lang w:eastAsia="en-AU"/>
              </w:rPr>
              <w:t xml:space="preserve"> (section 49(5) of the Act)—</w:t>
            </w:r>
          </w:p>
        </w:tc>
        <w:tc>
          <w:tcPr>
            <w:tcW w:w="1117" w:type="dxa"/>
            <w:tcBorders>
              <w:top w:val="nil"/>
              <w:left w:val="nil"/>
              <w:bottom w:val="nil"/>
              <w:right w:val="nil"/>
            </w:tcBorders>
          </w:tcPr>
          <w:p w14:paraId="6FD96F25"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44FBBB35" w14:textId="77777777" w:rsidTr="00AC5672">
        <w:trPr>
          <w:cantSplit/>
        </w:trPr>
        <w:tc>
          <w:tcPr>
            <w:tcW w:w="407" w:type="dxa"/>
            <w:tcBorders>
              <w:top w:val="nil"/>
              <w:left w:val="nil"/>
              <w:bottom w:val="nil"/>
              <w:right w:val="nil"/>
            </w:tcBorders>
          </w:tcPr>
          <w:p w14:paraId="5A631AC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2707CF30"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if the authorisation fee last paid or payable was less than $1 000</w:t>
            </w:r>
          </w:p>
        </w:tc>
        <w:tc>
          <w:tcPr>
            <w:tcW w:w="1117" w:type="dxa"/>
            <w:tcBorders>
              <w:top w:val="nil"/>
              <w:left w:val="nil"/>
              <w:bottom w:val="nil"/>
              <w:right w:val="nil"/>
            </w:tcBorders>
          </w:tcPr>
          <w:p w14:paraId="71A43E6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 fee units</w:t>
            </w:r>
          </w:p>
        </w:tc>
      </w:tr>
      <w:tr w:rsidR="00B37A51" w:rsidRPr="00B37A51" w14:paraId="1C34468D" w14:textId="77777777" w:rsidTr="00AC5672">
        <w:trPr>
          <w:cantSplit/>
        </w:trPr>
        <w:tc>
          <w:tcPr>
            <w:tcW w:w="407" w:type="dxa"/>
            <w:tcBorders>
              <w:top w:val="nil"/>
              <w:left w:val="nil"/>
              <w:bottom w:val="nil"/>
              <w:right w:val="nil"/>
            </w:tcBorders>
          </w:tcPr>
          <w:p w14:paraId="0849B16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0E278B65"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if the authorisation fee last paid or payable was not less than $1 000 but not more than $1 999</w:t>
            </w:r>
          </w:p>
        </w:tc>
        <w:tc>
          <w:tcPr>
            <w:tcW w:w="1117" w:type="dxa"/>
            <w:tcBorders>
              <w:top w:val="nil"/>
              <w:left w:val="nil"/>
              <w:bottom w:val="nil"/>
              <w:right w:val="nil"/>
            </w:tcBorders>
          </w:tcPr>
          <w:p w14:paraId="1E1B666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10 fee units</w:t>
            </w:r>
          </w:p>
        </w:tc>
      </w:tr>
      <w:tr w:rsidR="00B37A51" w:rsidRPr="00B37A51" w14:paraId="294F7E5F" w14:textId="77777777" w:rsidTr="00AC5672">
        <w:trPr>
          <w:cantSplit/>
        </w:trPr>
        <w:tc>
          <w:tcPr>
            <w:tcW w:w="407" w:type="dxa"/>
            <w:tcBorders>
              <w:top w:val="nil"/>
              <w:left w:val="nil"/>
              <w:bottom w:val="nil"/>
              <w:right w:val="nil"/>
            </w:tcBorders>
          </w:tcPr>
          <w:p w14:paraId="1C834D7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74408C13"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(c)</w:t>
            </w:r>
            <w:r w:rsidRPr="00B37A51">
              <w:rPr>
                <w:rFonts w:eastAsia="Times New Roman"/>
                <w:color w:val="000000"/>
                <w:sz w:val="20"/>
                <w:szCs w:val="20"/>
                <w:lang w:eastAsia="en-AU"/>
              </w:rPr>
              <w:tab/>
              <w:t>if the authorisation fee last paid or payable was not less than $2 000 but not more than $4 999</w:t>
            </w:r>
          </w:p>
        </w:tc>
        <w:tc>
          <w:tcPr>
            <w:tcW w:w="1117" w:type="dxa"/>
            <w:tcBorders>
              <w:top w:val="nil"/>
              <w:left w:val="nil"/>
              <w:bottom w:val="nil"/>
              <w:right w:val="nil"/>
            </w:tcBorders>
          </w:tcPr>
          <w:p w14:paraId="6B4AA2A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20 fee units</w:t>
            </w:r>
          </w:p>
        </w:tc>
      </w:tr>
      <w:tr w:rsidR="00B37A51" w:rsidRPr="00B37A51" w14:paraId="79884F96" w14:textId="77777777" w:rsidTr="00AC5672">
        <w:trPr>
          <w:cantSplit/>
        </w:trPr>
        <w:tc>
          <w:tcPr>
            <w:tcW w:w="407" w:type="dxa"/>
            <w:tcBorders>
              <w:top w:val="nil"/>
              <w:left w:val="nil"/>
              <w:bottom w:val="nil"/>
              <w:right w:val="nil"/>
            </w:tcBorders>
          </w:tcPr>
          <w:p w14:paraId="69AFCCE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18551503"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(d)</w:t>
            </w:r>
            <w:r w:rsidRPr="00B37A51">
              <w:rPr>
                <w:rFonts w:eastAsia="Times New Roman"/>
                <w:color w:val="000000"/>
                <w:sz w:val="20"/>
                <w:szCs w:val="20"/>
                <w:lang w:eastAsia="en-AU"/>
              </w:rPr>
              <w:tab/>
              <w:t>if the authorisation fee last paid or payable was not less than $5 000 but not more than $9 999</w:t>
            </w:r>
          </w:p>
        </w:tc>
        <w:tc>
          <w:tcPr>
            <w:tcW w:w="1117" w:type="dxa"/>
            <w:tcBorders>
              <w:top w:val="nil"/>
              <w:left w:val="nil"/>
              <w:bottom w:val="nil"/>
              <w:right w:val="nil"/>
            </w:tcBorders>
          </w:tcPr>
          <w:p w14:paraId="1313CC1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 fee units</w:t>
            </w:r>
          </w:p>
        </w:tc>
      </w:tr>
      <w:tr w:rsidR="00B37A51" w:rsidRPr="00B37A51" w14:paraId="69092A63" w14:textId="77777777" w:rsidTr="00AC5672">
        <w:trPr>
          <w:cantSplit/>
        </w:trPr>
        <w:tc>
          <w:tcPr>
            <w:tcW w:w="407" w:type="dxa"/>
            <w:tcBorders>
              <w:top w:val="nil"/>
              <w:left w:val="nil"/>
              <w:bottom w:val="nil"/>
              <w:right w:val="nil"/>
            </w:tcBorders>
          </w:tcPr>
          <w:p w14:paraId="7D621C2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37DF35AD"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(e)</w:t>
            </w:r>
            <w:r w:rsidRPr="00B37A51">
              <w:rPr>
                <w:rFonts w:eastAsia="Times New Roman"/>
                <w:color w:val="000000"/>
                <w:sz w:val="20"/>
                <w:szCs w:val="20"/>
                <w:lang w:eastAsia="en-AU"/>
              </w:rPr>
              <w:tab/>
              <w:t>if the authorisation fee last paid or payable was not less than $10 000 but not more than $49 999</w:t>
            </w:r>
          </w:p>
        </w:tc>
        <w:tc>
          <w:tcPr>
            <w:tcW w:w="1117" w:type="dxa"/>
            <w:tcBorders>
              <w:top w:val="nil"/>
              <w:left w:val="nil"/>
              <w:bottom w:val="nil"/>
              <w:right w:val="nil"/>
            </w:tcBorders>
          </w:tcPr>
          <w:p w14:paraId="091AED2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50 fee units</w:t>
            </w:r>
          </w:p>
        </w:tc>
      </w:tr>
      <w:tr w:rsidR="00B37A51" w:rsidRPr="00B37A51" w14:paraId="713ECE0F" w14:textId="77777777" w:rsidTr="00AC5672">
        <w:trPr>
          <w:cantSplit/>
        </w:trPr>
        <w:tc>
          <w:tcPr>
            <w:tcW w:w="407" w:type="dxa"/>
            <w:tcBorders>
              <w:top w:val="nil"/>
              <w:left w:val="nil"/>
              <w:bottom w:val="nil"/>
              <w:right w:val="nil"/>
            </w:tcBorders>
          </w:tcPr>
          <w:p w14:paraId="1FAC18C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283EFA43"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(f)</w:t>
            </w:r>
            <w:r w:rsidRPr="00B37A51">
              <w:rPr>
                <w:rFonts w:eastAsia="Times New Roman"/>
                <w:color w:val="000000"/>
                <w:sz w:val="20"/>
                <w:szCs w:val="20"/>
                <w:lang w:eastAsia="en-AU"/>
              </w:rPr>
              <w:tab/>
              <w:t>if the authorisation fee last paid or payable was $50 000 or more</w:t>
            </w:r>
          </w:p>
        </w:tc>
        <w:tc>
          <w:tcPr>
            <w:tcW w:w="1117" w:type="dxa"/>
            <w:tcBorders>
              <w:top w:val="nil"/>
              <w:left w:val="nil"/>
              <w:bottom w:val="nil"/>
              <w:right w:val="nil"/>
            </w:tcBorders>
          </w:tcPr>
          <w:p w14:paraId="131394C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100 fee units</w:t>
            </w:r>
          </w:p>
        </w:tc>
      </w:tr>
      <w:tr w:rsidR="00B37A51" w:rsidRPr="00B37A51" w14:paraId="4DC73F35" w14:textId="77777777" w:rsidTr="00AC5672">
        <w:trPr>
          <w:cantSplit/>
        </w:trPr>
        <w:tc>
          <w:tcPr>
            <w:tcW w:w="407" w:type="dxa"/>
            <w:tcBorders>
              <w:top w:val="nil"/>
              <w:left w:val="nil"/>
              <w:bottom w:val="nil"/>
              <w:right w:val="nil"/>
            </w:tcBorders>
          </w:tcPr>
          <w:p w14:paraId="117411C2"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w:t>
            </w:r>
          </w:p>
        </w:tc>
        <w:tc>
          <w:tcPr>
            <w:tcW w:w="4880" w:type="dxa"/>
            <w:tcBorders>
              <w:top w:val="nil"/>
              <w:left w:val="nil"/>
              <w:bottom w:val="nil"/>
              <w:right w:val="nil"/>
            </w:tcBorders>
          </w:tcPr>
          <w:p w14:paraId="2CDA002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b/>
                <w:bCs/>
                <w:color w:val="000000"/>
                <w:sz w:val="20"/>
                <w:szCs w:val="20"/>
                <w:lang w:eastAsia="en-AU"/>
              </w:rPr>
              <w:t>Beverage container approvals and annual fees</w:t>
            </w:r>
            <w:r w:rsidRPr="00B37A51">
              <w:rPr>
                <w:rFonts w:eastAsia="Times New Roman"/>
                <w:color w:val="000000"/>
                <w:sz w:val="20"/>
                <w:szCs w:val="20"/>
                <w:lang w:eastAsia="en-AU"/>
              </w:rPr>
              <w:t xml:space="preserve"> (Part 8 Division 2 of the Act)—</w:t>
            </w:r>
          </w:p>
        </w:tc>
        <w:tc>
          <w:tcPr>
            <w:tcW w:w="1117" w:type="dxa"/>
            <w:tcBorders>
              <w:top w:val="nil"/>
              <w:left w:val="nil"/>
              <w:bottom w:val="nil"/>
              <w:right w:val="nil"/>
            </w:tcBorders>
          </w:tcPr>
          <w:p w14:paraId="4244358D"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698CFD20" w14:textId="77777777" w:rsidTr="00AC5672">
        <w:trPr>
          <w:cantSplit/>
        </w:trPr>
        <w:tc>
          <w:tcPr>
            <w:tcW w:w="407" w:type="dxa"/>
            <w:tcBorders>
              <w:top w:val="nil"/>
              <w:left w:val="nil"/>
              <w:bottom w:val="nil"/>
              <w:right w:val="nil"/>
            </w:tcBorders>
          </w:tcPr>
          <w:p w14:paraId="6FD0BE0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3617E4D8"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application for approval of a class of containers as category A or category B containers (section 68 of the Act)—</w:t>
            </w:r>
          </w:p>
        </w:tc>
        <w:tc>
          <w:tcPr>
            <w:tcW w:w="1117" w:type="dxa"/>
            <w:tcBorders>
              <w:top w:val="nil"/>
              <w:left w:val="nil"/>
              <w:bottom w:val="nil"/>
              <w:right w:val="nil"/>
            </w:tcBorders>
          </w:tcPr>
          <w:p w14:paraId="4DB3108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0C3900E8" w14:textId="77777777" w:rsidTr="00AC5672">
        <w:trPr>
          <w:cantSplit/>
        </w:trPr>
        <w:tc>
          <w:tcPr>
            <w:tcW w:w="407" w:type="dxa"/>
            <w:tcBorders>
              <w:top w:val="nil"/>
              <w:left w:val="nil"/>
              <w:bottom w:val="nil"/>
              <w:right w:val="nil"/>
            </w:tcBorders>
          </w:tcPr>
          <w:p w14:paraId="60D7B3C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4E18BC7F"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proofErr w:type="spellStart"/>
            <w:r w:rsidRPr="00B37A51">
              <w:rPr>
                <w:rFonts w:eastAsia="Times New Roman"/>
                <w:color w:val="000000"/>
                <w:sz w:val="20"/>
                <w:szCs w:val="20"/>
                <w:lang w:eastAsia="en-AU"/>
              </w:rPr>
              <w:t>i</w:t>
            </w:r>
            <w:proofErr w:type="spellEnd"/>
            <w:r w:rsidRPr="00B37A51">
              <w:rPr>
                <w:rFonts w:eastAsia="Times New Roman"/>
                <w:color w:val="000000"/>
                <w:sz w:val="20"/>
                <w:szCs w:val="20"/>
                <w:lang w:eastAsia="en-AU"/>
              </w:rPr>
              <w:t>)</w:t>
            </w:r>
            <w:r w:rsidRPr="00B37A51">
              <w:rPr>
                <w:rFonts w:eastAsia="Times New Roman"/>
                <w:color w:val="000000"/>
                <w:sz w:val="20"/>
                <w:szCs w:val="20"/>
                <w:lang w:eastAsia="en-AU"/>
              </w:rPr>
              <w:tab/>
              <w:t>for 1 class of container</w:t>
            </w:r>
          </w:p>
        </w:tc>
        <w:tc>
          <w:tcPr>
            <w:tcW w:w="1117" w:type="dxa"/>
            <w:tcBorders>
              <w:top w:val="nil"/>
              <w:left w:val="nil"/>
              <w:bottom w:val="nil"/>
              <w:right w:val="nil"/>
            </w:tcBorders>
          </w:tcPr>
          <w:p w14:paraId="260440D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15 fee units</w:t>
            </w:r>
          </w:p>
        </w:tc>
      </w:tr>
      <w:tr w:rsidR="00B37A51" w:rsidRPr="00B37A51" w14:paraId="1F9410E1" w14:textId="77777777" w:rsidTr="00AC5672">
        <w:trPr>
          <w:cantSplit/>
        </w:trPr>
        <w:tc>
          <w:tcPr>
            <w:tcW w:w="407" w:type="dxa"/>
            <w:tcBorders>
              <w:top w:val="nil"/>
              <w:left w:val="nil"/>
              <w:bottom w:val="nil"/>
              <w:right w:val="nil"/>
            </w:tcBorders>
          </w:tcPr>
          <w:p w14:paraId="01E4749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345A6495"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(ii)</w:t>
            </w:r>
            <w:r w:rsidRPr="00B37A51">
              <w:rPr>
                <w:rFonts w:eastAsia="Times New Roman"/>
                <w:color w:val="000000"/>
                <w:sz w:val="20"/>
                <w:szCs w:val="20"/>
                <w:lang w:eastAsia="en-AU"/>
              </w:rPr>
              <w:tab/>
              <w:t>for 2 to 5 classes of container (inclusive)</w:t>
            </w:r>
          </w:p>
        </w:tc>
        <w:tc>
          <w:tcPr>
            <w:tcW w:w="1117" w:type="dxa"/>
            <w:tcBorders>
              <w:top w:val="nil"/>
              <w:left w:val="nil"/>
              <w:bottom w:val="nil"/>
              <w:right w:val="nil"/>
            </w:tcBorders>
          </w:tcPr>
          <w:p w14:paraId="0AD16EC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25 fee units</w:t>
            </w:r>
          </w:p>
        </w:tc>
      </w:tr>
      <w:tr w:rsidR="00B37A51" w:rsidRPr="00B37A51" w14:paraId="17F2C5FC" w14:textId="77777777" w:rsidTr="00AC5672">
        <w:trPr>
          <w:cantSplit/>
        </w:trPr>
        <w:tc>
          <w:tcPr>
            <w:tcW w:w="407" w:type="dxa"/>
            <w:tcBorders>
              <w:top w:val="nil"/>
              <w:left w:val="nil"/>
              <w:bottom w:val="nil"/>
              <w:right w:val="nil"/>
            </w:tcBorders>
          </w:tcPr>
          <w:p w14:paraId="0E5844E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6B574DF8"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(iii)</w:t>
            </w:r>
            <w:r w:rsidRPr="00B37A51">
              <w:rPr>
                <w:rFonts w:eastAsia="Times New Roman"/>
                <w:color w:val="000000"/>
                <w:sz w:val="20"/>
                <w:szCs w:val="20"/>
                <w:lang w:eastAsia="en-AU"/>
              </w:rPr>
              <w:tab/>
              <w:t>for 6 to 10 classes of container (inclusive)</w:t>
            </w:r>
          </w:p>
        </w:tc>
        <w:tc>
          <w:tcPr>
            <w:tcW w:w="1117" w:type="dxa"/>
            <w:tcBorders>
              <w:top w:val="nil"/>
              <w:left w:val="nil"/>
              <w:bottom w:val="nil"/>
              <w:right w:val="nil"/>
            </w:tcBorders>
          </w:tcPr>
          <w:p w14:paraId="0F5701F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37 fee units</w:t>
            </w:r>
          </w:p>
        </w:tc>
      </w:tr>
      <w:tr w:rsidR="00B37A51" w:rsidRPr="00B37A51" w14:paraId="0C1AD3BD" w14:textId="77777777" w:rsidTr="00AC5672">
        <w:trPr>
          <w:cantSplit/>
        </w:trPr>
        <w:tc>
          <w:tcPr>
            <w:tcW w:w="407" w:type="dxa"/>
            <w:tcBorders>
              <w:top w:val="nil"/>
              <w:left w:val="nil"/>
              <w:bottom w:val="nil"/>
              <w:right w:val="nil"/>
            </w:tcBorders>
          </w:tcPr>
          <w:p w14:paraId="57A20DF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7EFDB5A2"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(iv)</w:t>
            </w:r>
            <w:r w:rsidRPr="00B37A51">
              <w:rPr>
                <w:rFonts w:eastAsia="Times New Roman"/>
                <w:color w:val="000000"/>
                <w:sz w:val="20"/>
                <w:szCs w:val="20"/>
                <w:lang w:eastAsia="en-AU"/>
              </w:rPr>
              <w:tab/>
              <w:t>for 11 to 20 classes of container (inclusive)</w:t>
            </w:r>
          </w:p>
        </w:tc>
        <w:tc>
          <w:tcPr>
            <w:tcW w:w="1117" w:type="dxa"/>
            <w:tcBorders>
              <w:top w:val="nil"/>
              <w:left w:val="nil"/>
              <w:bottom w:val="nil"/>
              <w:right w:val="nil"/>
            </w:tcBorders>
          </w:tcPr>
          <w:p w14:paraId="662DF4F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 fee units</w:t>
            </w:r>
          </w:p>
        </w:tc>
      </w:tr>
      <w:tr w:rsidR="00B37A51" w:rsidRPr="00B37A51" w14:paraId="2D8DECB2" w14:textId="77777777" w:rsidTr="00AC5672">
        <w:trPr>
          <w:cantSplit/>
        </w:trPr>
        <w:tc>
          <w:tcPr>
            <w:tcW w:w="407" w:type="dxa"/>
            <w:tcBorders>
              <w:top w:val="nil"/>
              <w:left w:val="nil"/>
              <w:bottom w:val="nil"/>
              <w:right w:val="nil"/>
            </w:tcBorders>
          </w:tcPr>
          <w:p w14:paraId="7C39BBB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4DE4702B"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(v)</w:t>
            </w:r>
            <w:r w:rsidRPr="00B37A51">
              <w:rPr>
                <w:rFonts w:eastAsia="Times New Roman"/>
                <w:color w:val="000000"/>
                <w:sz w:val="20"/>
                <w:szCs w:val="20"/>
                <w:lang w:eastAsia="en-AU"/>
              </w:rPr>
              <w:tab/>
              <w:t>for more than 20 classes of container</w:t>
            </w:r>
          </w:p>
        </w:tc>
        <w:tc>
          <w:tcPr>
            <w:tcW w:w="1117" w:type="dxa"/>
            <w:tcBorders>
              <w:top w:val="nil"/>
              <w:left w:val="nil"/>
              <w:bottom w:val="nil"/>
              <w:right w:val="nil"/>
            </w:tcBorders>
          </w:tcPr>
          <w:p w14:paraId="4FAFFD1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109 fee units</w:t>
            </w:r>
          </w:p>
        </w:tc>
      </w:tr>
      <w:tr w:rsidR="00B37A51" w:rsidRPr="00B37A51" w14:paraId="78F02943" w14:textId="77777777" w:rsidTr="00AC5672">
        <w:trPr>
          <w:cantSplit/>
        </w:trPr>
        <w:tc>
          <w:tcPr>
            <w:tcW w:w="407" w:type="dxa"/>
            <w:tcBorders>
              <w:top w:val="nil"/>
              <w:left w:val="nil"/>
              <w:bottom w:val="nil"/>
              <w:right w:val="nil"/>
            </w:tcBorders>
          </w:tcPr>
          <w:p w14:paraId="38BE341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73E2395D"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application for approval to operate a collection depot (section 69 of the Act)—</w:t>
            </w:r>
          </w:p>
        </w:tc>
        <w:tc>
          <w:tcPr>
            <w:tcW w:w="1117" w:type="dxa"/>
            <w:tcBorders>
              <w:top w:val="nil"/>
              <w:left w:val="nil"/>
              <w:bottom w:val="nil"/>
              <w:right w:val="nil"/>
            </w:tcBorders>
          </w:tcPr>
          <w:p w14:paraId="48BF962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5C70971F" w14:textId="77777777" w:rsidTr="00AC5672">
        <w:trPr>
          <w:cantSplit/>
        </w:trPr>
        <w:tc>
          <w:tcPr>
            <w:tcW w:w="407" w:type="dxa"/>
            <w:tcBorders>
              <w:top w:val="nil"/>
              <w:left w:val="nil"/>
              <w:bottom w:val="nil"/>
              <w:right w:val="nil"/>
            </w:tcBorders>
          </w:tcPr>
          <w:p w14:paraId="306BDA0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34987E49"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proofErr w:type="spellStart"/>
            <w:r w:rsidRPr="00B37A51">
              <w:rPr>
                <w:rFonts w:eastAsia="Times New Roman"/>
                <w:color w:val="000000"/>
                <w:sz w:val="20"/>
                <w:szCs w:val="20"/>
                <w:lang w:eastAsia="en-AU"/>
              </w:rPr>
              <w:t>i</w:t>
            </w:r>
            <w:proofErr w:type="spellEnd"/>
            <w:r w:rsidRPr="00B37A51">
              <w:rPr>
                <w:rFonts w:eastAsia="Times New Roman"/>
                <w:color w:val="000000"/>
                <w:sz w:val="20"/>
                <w:szCs w:val="20"/>
                <w:lang w:eastAsia="en-AU"/>
              </w:rPr>
              <w:t>)</w:t>
            </w:r>
            <w:r w:rsidRPr="00B37A51">
              <w:rPr>
                <w:rFonts w:eastAsia="Times New Roman"/>
                <w:color w:val="000000"/>
                <w:sz w:val="20"/>
                <w:szCs w:val="20"/>
                <w:lang w:eastAsia="en-AU"/>
              </w:rPr>
              <w:tab/>
              <w:t>for a collection depot other than a reverse vending machine</w:t>
            </w:r>
          </w:p>
        </w:tc>
        <w:tc>
          <w:tcPr>
            <w:tcW w:w="1117" w:type="dxa"/>
            <w:tcBorders>
              <w:top w:val="nil"/>
              <w:left w:val="nil"/>
              <w:bottom w:val="nil"/>
              <w:right w:val="nil"/>
            </w:tcBorders>
          </w:tcPr>
          <w:p w14:paraId="5931896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 fee units</w:t>
            </w:r>
          </w:p>
        </w:tc>
      </w:tr>
      <w:tr w:rsidR="00B37A51" w:rsidRPr="00B37A51" w14:paraId="03A3DBE2" w14:textId="77777777" w:rsidTr="00AC5672">
        <w:trPr>
          <w:cantSplit/>
        </w:trPr>
        <w:tc>
          <w:tcPr>
            <w:tcW w:w="407" w:type="dxa"/>
            <w:tcBorders>
              <w:top w:val="nil"/>
              <w:left w:val="nil"/>
              <w:bottom w:val="nil"/>
              <w:right w:val="nil"/>
            </w:tcBorders>
          </w:tcPr>
          <w:p w14:paraId="6662594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6607CA8A"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(ii)</w:t>
            </w:r>
            <w:r w:rsidRPr="00B37A51">
              <w:rPr>
                <w:rFonts w:eastAsia="Times New Roman"/>
                <w:color w:val="000000"/>
                <w:sz w:val="20"/>
                <w:szCs w:val="20"/>
                <w:lang w:eastAsia="en-AU"/>
              </w:rPr>
              <w:tab/>
              <w:t>for a reverse vending machine</w:t>
            </w:r>
          </w:p>
        </w:tc>
        <w:tc>
          <w:tcPr>
            <w:tcW w:w="1117" w:type="dxa"/>
            <w:tcBorders>
              <w:top w:val="nil"/>
              <w:left w:val="nil"/>
              <w:bottom w:val="nil"/>
              <w:right w:val="nil"/>
            </w:tcBorders>
          </w:tcPr>
          <w:p w14:paraId="53F1F07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18 fee units</w:t>
            </w:r>
          </w:p>
        </w:tc>
      </w:tr>
      <w:tr w:rsidR="00B37A51" w:rsidRPr="00B37A51" w14:paraId="17232963" w14:textId="77777777" w:rsidTr="00AC5672">
        <w:trPr>
          <w:cantSplit/>
        </w:trPr>
        <w:tc>
          <w:tcPr>
            <w:tcW w:w="407" w:type="dxa"/>
            <w:tcBorders>
              <w:top w:val="nil"/>
              <w:left w:val="nil"/>
              <w:bottom w:val="nil"/>
              <w:right w:val="nil"/>
            </w:tcBorders>
          </w:tcPr>
          <w:p w14:paraId="403712D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1BDB971B"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(c)</w:t>
            </w:r>
            <w:r w:rsidRPr="00B37A51">
              <w:rPr>
                <w:rFonts w:eastAsia="Times New Roman"/>
                <w:color w:val="000000"/>
                <w:sz w:val="20"/>
                <w:szCs w:val="20"/>
                <w:lang w:eastAsia="en-AU"/>
              </w:rPr>
              <w:tab/>
              <w:t>application for approval to carry on business as a super collector (section 69 of the Act)</w:t>
            </w:r>
          </w:p>
        </w:tc>
        <w:tc>
          <w:tcPr>
            <w:tcW w:w="1117" w:type="dxa"/>
            <w:tcBorders>
              <w:top w:val="nil"/>
              <w:left w:val="nil"/>
              <w:bottom w:val="nil"/>
              <w:right w:val="nil"/>
            </w:tcBorders>
          </w:tcPr>
          <w:p w14:paraId="5240B31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43 fee units</w:t>
            </w:r>
          </w:p>
        </w:tc>
      </w:tr>
      <w:tr w:rsidR="00B37A51" w:rsidRPr="00B37A51" w14:paraId="774EE89E" w14:textId="77777777" w:rsidTr="00AC5672">
        <w:trPr>
          <w:cantSplit/>
        </w:trPr>
        <w:tc>
          <w:tcPr>
            <w:tcW w:w="407" w:type="dxa"/>
            <w:tcBorders>
              <w:top w:val="nil"/>
              <w:left w:val="nil"/>
              <w:bottom w:val="nil"/>
              <w:right w:val="nil"/>
            </w:tcBorders>
          </w:tcPr>
          <w:p w14:paraId="3AF77F0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43CFFA24"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(d)</w:t>
            </w:r>
            <w:r w:rsidRPr="00B37A51">
              <w:rPr>
                <w:rFonts w:eastAsia="Times New Roman"/>
                <w:color w:val="000000"/>
                <w:sz w:val="20"/>
                <w:szCs w:val="20"/>
                <w:lang w:eastAsia="en-AU"/>
              </w:rPr>
              <w:tab/>
              <w:t>annual fee for operating a collection depot (section 69A of the Act)—</w:t>
            </w:r>
          </w:p>
        </w:tc>
        <w:tc>
          <w:tcPr>
            <w:tcW w:w="1117" w:type="dxa"/>
            <w:tcBorders>
              <w:top w:val="nil"/>
              <w:left w:val="nil"/>
              <w:bottom w:val="nil"/>
              <w:right w:val="nil"/>
            </w:tcBorders>
          </w:tcPr>
          <w:p w14:paraId="1CBC1A6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295963D5" w14:textId="77777777" w:rsidTr="00AC5672">
        <w:trPr>
          <w:cantSplit/>
        </w:trPr>
        <w:tc>
          <w:tcPr>
            <w:tcW w:w="407" w:type="dxa"/>
            <w:tcBorders>
              <w:top w:val="nil"/>
              <w:left w:val="nil"/>
              <w:bottom w:val="nil"/>
              <w:right w:val="nil"/>
            </w:tcBorders>
          </w:tcPr>
          <w:p w14:paraId="293EDC8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6B9DF1F0"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proofErr w:type="spellStart"/>
            <w:r w:rsidRPr="00B37A51">
              <w:rPr>
                <w:rFonts w:eastAsia="Times New Roman"/>
                <w:color w:val="000000"/>
                <w:sz w:val="20"/>
                <w:szCs w:val="20"/>
                <w:lang w:eastAsia="en-AU"/>
              </w:rPr>
              <w:t>i</w:t>
            </w:r>
            <w:proofErr w:type="spellEnd"/>
            <w:r w:rsidRPr="00B37A51">
              <w:rPr>
                <w:rFonts w:eastAsia="Times New Roman"/>
                <w:color w:val="000000"/>
                <w:sz w:val="20"/>
                <w:szCs w:val="20"/>
                <w:lang w:eastAsia="en-AU"/>
              </w:rPr>
              <w:t>)</w:t>
            </w:r>
            <w:r w:rsidRPr="00B37A51">
              <w:rPr>
                <w:rFonts w:eastAsia="Times New Roman"/>
                <w:color w:val="000000"/>
                <w:sz w:val="20"/>
                <w:szCs w:val="20"/>
                <w:lang w:eastAsia="en-AU"/>
              </w:rPr>
              <w:tab/>
              <w:t>for a collection depot within metropolitan Adelaide</w:t>
            </w:r>
          </w:p>
        </w:tc>
        <w:tc>
          <w:tcPr>
            <w:tcW w:w="1117" w:type="dxa"/>
            <w:tcBorders>
              <w:top w:val="nil"/>
              <w:left w:val="nil"/>
              <w:bottom w:val="nil"/>
              <w:right w:val="nil"/>
            </w:tcBorders>
          </w:tcPr>
          <w:p w14:paraId="2557836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15 fee units</w:t>
            </w:r>
          </w:p>
        </w:tc>
      </w:tr>
      <w:tr w:rsidR="00B37A51" w:rsidRPr="00B37A51" w14:paraId="74A33E89" w14:textId="77777777" w:rsidTr="00AC5672">
        <w:trPr>
          <w:cantSplit/>
        </w:trPr>
        <w:tc>
          <w:tcPr>
            <w:tcW w:w="407" w:type="dxa"/>
            <w:tcBorders>
              <w:top w:val="nil"/>
              <w:left w:val="nil"/>
              <w:bottom w:val="nil"/>
              <w:right w:val="nil"/>
            </w:tcBorders>
          </w:tcPr>
          <w:p w14:paraId="6557B28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7069B2B2"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(ii)</w:t>
            </w:r>
            <w:r w:rsidRPr="00B37A51">
              <w:rPr>
                <w:rFonts w:eastAsia="Times New Roman"/>
                <w:color w:val="000000"/>
                <w:sz w:val="20"/>
                <w:szCs w:val="20"/>
                <w:lang w:eastAsia="en-AU"/>
              </w:rPr>
              <w:tab/>
              <w:t>for a collection depot outside metropolitan Adelaide</w:t>
            </w:r>
          </w:p>
        </w:tc>
        <w:tc>
          <w:tcPr>
            <w:tcW w:w="1117" w:type="dxa"/>
            <w:tcBorders>
              <w:top w:val="nil"/>
              <w:left w:val="nil"/>
              <w:bottom w:val="nil"/>
              <w:right w:val="nil"/>
            </w:tcBorders>
          </w:tcPr>
          <w:p w14:paraId="21F950F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7.5 fee units</w:t>
            </w:r>
          </w:p>
        </w:tc>
      </w:tr>
      <w:tr w:rsidR="00B37A51" w:rsidRPr="00B37A51" w14:paraId="5ADE96B3" w14:textId="77777777" w:rsidTr="00AC5672">
        <w:trPr>
          <w:cantSplit/>
        </w:trPr>
        <w:tc>
          <w:tcPr>
            <w:tcW w:w="407" w:type="dxa"/>
            <w:tcBorders>
              <w:top w:val="nil"/>
              <w:left w:val="nil"/>
              <w:bottom w:val="nil"/>
              <w:right w:val="nil"/>
            </w:tcBorders>
          </w:tcPr>
          <w:p w14:paraId="35A2F9D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48569E11"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(e)</w:t>
            </w:r>
            <w:r w:rsidRPr="00B37A51">
              <w:rPr>
                <w:rFonts w:eastAsia="Times New Roman"/>
                <w:color w:val="000000"/>
                <w:sz w:val="20"/>
                <w:szCs w:val="20"/>
                <w:lang w:eastAsia="en-AU"/>
              </w:rPr>
              <w:tab/>
              <w:t>annual fee for carrying on business as a super collector (section 69A of the Act)</w:t>
            </w:r>
          </w:p>
        </w:tc>
        <w:tc>
          <w:tcPr>
            <w:tcW w:w="1117" w:type="dxa"/>
            <w:tcBorders>
              <w:top w:val="nil"/>
              <w:left w:val="nil"/>
              <w:bottom w:val="nil"/>
              <w:right w:val="nil"/>
            </w:tcBorders>
          </w:tcPr>
          <w:p w14:paraId="3DFAD58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 fee units</w:t>
            </w:r>
          </w:p>
        </w:tc>
      </w:tr>
      <w:tr w:rsidR="00B37A51" w:rsidRPr="00B37A51" w14:paraId="05D0F5FB" w14:textId="77777777" w:rsidTr="00AC5672">
        <w:trPr>
          <w:cantSplit/>
        </w:trPr>
        <w:tc>
          <w:tcPr>
            <w:tcW w:w="407" w:type="dxa"/>
            <w:tcBorders>
              <w:top w:val="nil"/>
              <w:left w:val="nil"/>
              <w:bottom w:val="nil"/>
              <w:right w:val="nil"/>
            </w:tcBorders>
          </w:tcPr>
          <w:p w14:paraId="2848382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w:t>
            </w:r>
          </w:p>
        </w:tc>
        <w:tc>
          <w:tcPr>
            <w:tcW w:w="4880" w:type="dxa"/>
            <w:tcBorders>
              <w:top w:val="nil"/>
              <w:left w:val="nil"/>
              <w:bottom w:val="nil"/>
              <w:right w:val="nil"/>
            </w:tcBorders>
          </w:tcPr>
          <w:p w14:paraId="759E216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b/>
                <w:bCs/>
                <w:color w:val="000000"/>
                <w:sz w:val="20"/>
                <w:szCs w:val="20"/>
                <w:lang w:eastAsia="en-AU"/>
              </w:rPr>
              <w:t>Accreditation as site contamination auditor</w:t>
            </w:r>
            <w:r w:rsidRPr="00B37A51">
              <w:rPr>
                <w:rFonts w:eastAsia="Times New Roman"/>
                <w:color w:val="000000"/>
                <w:sz w:val="20"/>
                <w:szCs w:val="20"/>
                <w:lang w:eastAsia="en-AU"/>
              </w:rPr>
              <w:t xml:space="preserve"> (section 103V of the Act and Part 5 Division 2 of the regulations)—</w:t>
            </w:r>
          </w:p>
        </w:tc>
        <w:tc>
          <w:tcPr>
            <w:tcW w:w="1117" w:type="dxa"/>
            <w:tcBorders>
              <w:top w:val="nil"/>
              <w:left w:val="nil"/>
              <w:bottom w:val="nil"/>
              <w:right w:val="nil"/>
            </w:tcBorders>
          </w:tcPr>
          <w:p w14:paraId="4E7551D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5D2E71BE" w14:textId="77777777" w:rsidTr="00AC5672">
        <w:trPr>
          <w:cantSplit/>
        </w:trPr>
        <w:tc>
          <w:tcPr>
            <w:tcW w:w="407" w:type="dxa"/>
            <w:tcBorders>
              <w:top w:val="nil"/>
              <w:left w:val="nil"/>
              <w:bottom w:val="nil"/>
              <w:right w:val="nil"/>
            </w:tcBorders>
          </w:tcPr>
          <w:p w14:paraId="3C7947F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13CBC2C1"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application for accreditation (regulation 52)</w:t>
            </w:r>
          </w:p>
        </w:tc>
        <w:tc>
          <w:tcPr>
            <w:tcW w:w="1117" w:type="dxa"/>
            <w:tcBorders>
              <w:top w:val="nil"/>
              <w:left w:val="nil"/>
              <w:bottom w:val="nil"/>
              <w:right w:val="nil"/>
            </w:tcBorders>
          </w:tcPr>
          <w:p w14:paraId="0AFB13A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$621.00</w:t>
            </w:r>
          </w:p>
        </w:tc>
      </w:tr>
      <w:tr w:rsidR="00B37A51" w:rsidRPr="00B37A51" w14:paraId="52B0E430" w14:textId="77777777" w:rsidTr="00AC5672">
        <w:trPr>
          <w:cantSplit/>
        </w:trPr>
        <w:tc>
          <w:tcPr>
            <w:tcW w:w="407" w:type="dxa"/>
            <w:tcBorders>
              <w:top w:val="nil"/>
              <w:left w:val="nil"/>
              <w:bottom w:val="nil"/>
              <w:right w:val="nil"/>
            </w:tcBorders>
          </w:tcPr>
          <w:p w14:paraId="59CE721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5FFAF387"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grant of accreditation (regulation 53) or renewal of accreditation (regulation 57)</w:t>
            </w:r>
          </w:p>
        </w:tc>
        <w:tc>
          <w:tcPr>
            <w:tcW w:w="1117" w:type="dxa"/>
            <w:tcBorders>
              <w:top w:val="nil"/>
              <w:left w:val="nil"/>
              <w:bottom w:val="nil"/>
              <w:right w:val="nil"/>
            </w:tcBorders>
          </w:tcPr>
          <w:p w14:paraId="395D7DD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$6 370.00</w:t>
            </w:r>
          </w:p>
        </w:tc>
      </w:tr>
      <w:tr w:rsidR="00B37A51" w:rsidRPr="00B37A51" w14:paraId="7AD461D8" w14:textId="77777777" w:rsidTr="00AC5672">
        <w:trPr>
          <w:cantSplit/>
        </w:trPr>
        <w:tc>
          <w:tcPr>
            <w:tcW w:w="407" w:type="dxa"/>
            <w:tcBorders>
              <w:top w:val="nil"/>
              <w:left w:val="nil"/>
              <w:bottom w:val="nil"/>
              <w:right w:val="nil"/>
            </w:tcBorders>
          </w:tcPr>
          <w:p w14:paraId="672EEBC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0E1882DF"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(c)</w:t>
            </w:r>
            <w:r w:rsidRPr="00B37A51">
              <w:rPr>
                <w:rFonts w:eastAsia="Times New Roman"/>
                <w:color w:val="000000"/>
                <w:sz w:val="20"/>
                <w:szCs w:val="20"/>
                <w:lang w:eastAsia="en-AU"/>
              </w:rPr>
              <w:tab/>
              <w:t>annual fee for accreditation (regulation 56)</w:t>
            </w:r>
          </w:p>
        </w:tc>
        <w:tc>
          <w:tcPr>
            <w:tcW w:w="1117" w:type="dxa"/>
            <w:tcBorders>
              <w:top w:val="nil"/>
              <w:left w:val="nil"/>
              <w:bottom w:val="nil"/>
              <w:right w:val="nil"/>
            </w:tcBorders>
          </w:tcPr>
          <w:p w14:paraId="5D615A5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$3 686.00</w:t>
            </w:r>
          </w:p>
        </w:tc>
      </w:tr>
      <w:tr w:rsidR="00B37A51" w:rsidRPr="00B37A51" w14:paraId="1DF6092C" w14:textId="77777777" w:rsidTr="00AC5672">
        <w:trPr>
          <w:cantSplit/>
        </w:trPr>
        <w:tc>
          <w:tcPr>
            <w:tcW w:w="407" w:type="dxa"/>
            <w:tcBorders>
              <w:top w:val="nil"/>
              <w:left w:val="nil"/>
              <w:bottom w:val="nil"/>
              <w:right w:val="nil"/>
            </w:tcBorders>
          </w:tcPr>
          <w:p w14:paraId="40BAA74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53B07342"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(d)</w:t>
            </w:r>
            <w:r w:rsidRPr="00B37A51">
              <w:rPr>
                <w:rFonts w:eastAsia="Times New Roman"/>
                <w:color w:val="000000"/>
                <w:sz w:val="20"/>
                <w:szCs w:val="20"/>
                <w:lang w:eastAsia="en-AU"/>
              </w:rPr>
              <w:tab/>
              <w:t>replacement of certificate of accreditation or identity card (regulation 60)</w:t>
            </w:r>
          </w:p>
        </w:tc>
        <w:tc>
          <w:tcPr>
            <w:tcW w:w="1117" w:type="dxa"/>
            <w:tcBorders>
              <w:top w:val="nil"/>
              <w:left w:val="nil"/>
              <w:bottom w:val="nil"/>
              <w:right w:val="nil"/>
            </w:tcBorders>
          </w:tcPr>
          <w:p w14:paraId="33429FB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$82.50</w:t>
            </w:r>
          </w:p>
        </w:tc>
      </w:tr>
      <w:tr w:rsidR="00B37A51" w:rsidRPr="00B37A51" w14:paraId="09F050E9" w14:textId="77777777" w:rsidTr="00AC5672">
        <w:trPr>
          <w:cantSplit/>
        </w:trPr>
        <w:tc>
          <w:tcPr>
            <w:tcW w:w="407" w:type="dxa"/>
            <w:tcBorders>
              <w:top w:val="nil"/>
              <w:left w:val="nil"/>
              <w:bottom w:val="nil"/>
              <w:right w:val="nil"/>
            </w:tcBorders>
          </w:tcPr>
          <w:p w14:paraId="02CAA0B9"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w:t>
            </w:r>
          </w:p>
        </w:tc>
        <w:tc>
          <w:tcPr>
            <w:tcW w:w="4880" w:type="dxa"/>
            <w:tcBorders>
              <w:top w:val="nil"/>
              <w:left w:val="nil"/>
              <w:bottom w:val="nil"/>
              <w:right w:val="nil"/>
            </w:tcBorders>
          </w:tcPr>
          <w:p w14:paraId="3284947A"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b/>
                <w:bCs/>
                <w:color w:val="000000"/>
                <w:sz w:val="20"/>
                <w:szCs w:val="20"/>
                <w:lang w:eastAsia="en-AU"/>
              </w:rPr>
              <w:t>Inspection of the register</w:t>
            </w:r>
            <w:r w:rsidRPr="00B37A51">
              <w:rPr>
                <w:rFonts w:eastAsia="Times New Roman"/>
                <w:color w:val="000000"/>
                <w:sz w:val="20"/>
                <w:szCs w:val="20"/>
                <w:lang w:eastAsia="en-AU"/>
              </w:rPr>
              <w:t xml:space="preserve"> (section 109(5) of the Act)—</w:t>
            </w:r>
          </w:p>
        </w:tc>
        <w:tc>
          <w:tcPr>
            <w:tcW w:w="1117" w:type="dxa"/>
            <w:tcBorders>
              <w:top w:val="nil"/>
              <w:left w:val="nil"/>
              <w:bottom w:val="nil"/>
              <w:right w:val="nil"/>
            </w:tcBorders>
          </w:tcPr>
          <w:p w14:paraId="2340D9CD"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4B4E4BC1" w14:textId="77777777" w:rsidTr="00AC5672">
        <w:trPr>
          <w:cantSplit/>
        </w:trPr>
        <w:tc>
          <w:tcPr>
            <w:tcW w:w="407" w:type="dxa"/>
            <w:tcBorders>
              <w:top w:val="nil"/>
              <w:left w:val="nil"/>
              <w:bottom w:val="nil"/>
              <w:right w:val="nil"/>
            </w:tcBorders>
          </w:tcPr>
          <w:p w14:paraId="635CC06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784E0D60"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each manual inspection</w:t>
            </w:r>
          </w:p>
        </w:tc>
        <w:tc>
          <w:tcPr>
            <w:tcW w:w="1117" w:type="dxa"/>
            <w:tcBorders>
              <w:top w:val="nil"/>
              <w:left w:val="nil"/>
              <w:bottom w:val="nil"/>
              <w:right w:val="nil"/>
            </w:tcBorders>
          </w:tcPr>
          <w:p w14:paraId="6564138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fee unit</w:t>
            </w:r>
          </w:p>
        </w:tc>
      </w:tr>
      <w:tr w:rsidR="00B37A51" w:rsidRPr="00B37A51" w14:paraId="3257AF8E" w14:textId="77777777" w:rsidTr="00AC5672">
        <w:trPr>
          <w:cantSplit/>
        </w:trPr>
        <w:tc>
          <w:tcPr>
            <w:tcW w:w="407" w:type="dxa"/>
            <w:tcBorders>
              <w:top w:val="nil"/>
              <w:left w:val="nil"/>
              <w:bottom w:val="nil"/>
              <w:right w:val="nil"/>
            </w:tcBorders>
          </w:tcPr>
          <w:p w14:paraId="15BD14E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11D81AC5"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each inspection requiring access to a computer—</w:t>
            </w:r>
          </w:p>
        </w:tc>
        <w:tc>
          <w:tcPr>
            <w:tcW w:w="1117" w:type="dxa"/>
            <w:tcBorders>
              <w:top w:val="nil"/>
              <w:left w:val="nil"/>
              <w:bottom w:val="nil"/>
              <w:right w:val="nil"/>
            </w:tcBorders>
          </w:tcPr>
          <w:p w14:paraId="2A87AF2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7903C20A" w14:textId="77777777" w:rsidTr="00AC5672">
        <w:trPr>
          <w:cantSplit/>
        </w:trPr>
        <w:tc>
          <w:tcPr>
            <w:tcW w:w="407" w:type="dxa"/>
            <w:tcBorders>
              <w:top w:val="nil"/>
              <w:left w:val="nil"/>
              <w:bottom w:val="nil"/>
              <w:right w:val="nil"/>
            </w:tcBorders>
          </w:tcPr>
          <w:p w14:paraId="68F6B77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5BEA65F7"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proofErr w:type="spellStart"/>
            <w:r w:rsidRPr="00B37A51">
              <w:rPr>
                <w:rFonts w:eastAsia="Times New Roman"/>
                <w:color w:val="000000"/>
                <w:sz w:val="20"/>
                <w:szCs w:val="20"/>
                <w:lang w:eastAsia="en-AU"/>
              </w:rPr>
              <w:t>i</w:t>
            </w:r>
            <w:proofErr w:type="spellEnd"/>
            <w:r w:rsidRPr="00B37A51">
              <w:rPr>
                <w:rFonts w:eastAsia="Times New Roman"/>
                <w:color w:val="000000"/>
                <w:sz w:val="20"/>
                <w:szCs w:val="20"/>
                <w:lang w:eastAsia="en-AU"/>
              </w:rPr>
              <w:t>)</w:t>
            </w:r>
            <w:r w:rsidRPr="00B37A51">
              <w:rPr>
                <w:rFonts w:eastAsia="Times New Roman"/>
                <w:color w:val="000000"/>
                <w:sz w:val="20"/>
                <w:szCs w:val="20"/>
                <w:lang w:eastAsia="en-AU"/>
              </w:rPr>
              <w:tab/>
              <w:t>for the first 10 minutes (or part of that 10 minutes) of access</w:t>
            </w:r>
          </w:p>
        </w:tc>
        <w:tc>
          <w:tcPr>
            <w:tcW w:w="1117" w:type="dxa"/>
            <w:tcBorders>
              <w:top w:val="nil"/>
              <w:left w:val="nil"/>
              <w:bottom w:val="nil"/>
              <w:right w:val="nil"/>
            </w:tcBorders>
          </w:tcPr>
          <w:p w14:paraId="4A56A4F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fee unit</w:t>
            </w:r>
          </w:p>
        </w:tc>
      </w:tr>
      <w:tr w:rsidR="00B37A51" w:rsidRPr="00B37A51" w14:paraId="48DD4F32" w14:textId="77777777" w:rsidTr="00AC5672">
        <w:trPr>
          <w:cantSplit/>
        </w:trPr>
        <w:tc>
          <w:tcPr>
            <w:tcW w:w="407" w:type="dxa"/>
            <w:tcBorders>
              <w:top w:val="nil"/>
              <w:left w:val="nil"/>
              <w:bottom w:val="nil"/>
              <w:right w:val="nil"/>
            </w:tcBorders>
          </w:tcPr>
          <w:p w14:paraId="2037F4D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1DB7C115"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(ii)</w:t>
            </w:r>
            <w:r w:rsidRPr="00B37A51">
              <w:rPr>
                <w:rFonts w:eastAsia="Times New Roman"/>
                <w:color w:val="000000"/>
                <w:sz w:val="20"/>
                <w:szCs w:val="20"/>
                <w:lang w:eastAsia="en-AU"/>
              </w:rPr>
              <w:tab/>
              <w:t>for each additional 10 minutes (or part of that 10 minutes) of access</w:t>
            </w:r>
          </w:p>
        </w:tc>
        <w:tc>
          <w:tcPr>
            <w:tcW w:w="1117" w:type="dxa"/>
            <w:tcBorders>
              <w:top w:val="nil"/>
              <w:left w:val="nil"/>
              <w:bottom w:val="nil"/>
              <w:right w:val="nil"/>
            </w:tcBorders>
          </w:tcPr>
          <w:p w14:paraId="2D76FD3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fee unit</w:t>
            </w:r>
          </w:p>
        </w:tc>
      </w:tr>
      <w:tr w:rsidR="00B37A51" w:rsidRPr="00B37A51" w14:paraId="5089540F" w14:textId="77777777" w:rsidTr="00AC5672">
        <w:trPr>
          <w:cantSplit/>
        </w:trPr>
        <w:tc>
          <w:tcPr>
            <w:tcW w:w="407" w:type="dxa"/>
            <w:tcBorders>
              <w:top w:val="nil"/>
              <w:left w:val="nil"/>
              <w:bottom w:val="nil"/>
              <w:right w:val="nil"/>
            </w:tcBorders>
          </w:tcPr>
          <w:p w14:paraId="6D3402A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w:t>
            </w:r>
          </w:p>
        </w:tc>
        <w:tc>
          <w:tcPr>
            <w:tcW w:w="4880" w:type="dxa"/>
            <w:tcBorders>
              <w:top w:val="nil"/>
              <w:left w:val="nil"/>
              <w:bottom w:val="nil"/>
              <w:right w:val="nil"/>
            </w:tcBorders>
          </w:tcPr>
          <w:p w14:paraId="7F57E56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b/>
                <w:bCs/>
                <w:color w:val="000000"/>
                <w:sz w:val="20"/>
                <w:szCs w:val="20"/>
                <w:lang w:eastAsia="en-AU"/>
              </w:rPr>
              <w:t>Copy of part of the register</w:t>
            </w:r>
            <w:r w:rsidRPr="00B37A51">
              <w:rPr>
                <w:rFonts w:eastAsia="Times New Roman"/>
                <w:color w:val="000000"/>
                <w:sz w:val="20"/>
                <w:szCs w:val="20"/>
                <w:lang w:eastAsia="en-AU"/>
              </w:rPr>
              <w:t xml:space="preserve"> (section 109(6) of the Act)—</w:t>
            </w:r>
          </w:p>
        </w:tc>
        <w:tc>
          <w:tcPr>
            <w:tcW w:w="1117" w:type="dxa"/>
            <w:tcBorders>
              <w:top w:val="nil"/>
              <w:left w:val="nil"/>
              <w:bottom w:val="nil"/>
              <w:right w:val="nil"/>
            </w:tcBorders>
          </w:tcPr>
          <w:p w14:paraId="6A0803D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4B55834C" w14:textId="77777777" w:rsidTr="00AC5672">
        <w:trPr>
          <w:cantSplit/>
        </w:trPr>
        <w:tc>
          <w:tcPr>
            <w:tcW w:w="407" w:type="dxa"/>
            <w:tcBorders>
              <w:top w:val="nil"/>
              <w:left w:val="nil"/>
              <w:bottom w:val="nil"/>
              <w:right w:val="nil"/>
            </w:tcBorders>
          </w:tcPr>
          <w:p w14:paraId="3F6A995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77889868"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first page</w:t>
            </w:r>
          </w:p>
        </w:tc>
        <w:tc>
          <w:tcPr>
            <w:tcW w:w="1117" w:type="dxa"/>
            <w:tcBorders>
              <w:top w:val="nil"/>
              <w:left w:val="nil"/>
              <w:bottom w:val="nil"/>
              <w:right w:val="nil"/>
            </w:tcBorders>
          </w:tcPr>
          <w:p w14:paraId="4E4BC1C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$6.50</w:t>
            </w:r>
          </w:p>
        </w:tc>
      </w:tr>
      <w:tr w:rsidR="00B37A51" w:rsidRPr="00B37A51" w14:paraId="68FA1D8D" w14:textId="77777777" w:rsidTr="00AC5672">
        <w:trPr>
          <w:cantSplit/>
        </w:trPr>
        <w:tc>
          <w:tcPr>
            <w:tcW w:w="407" w:type="dxa"/>
            <w:tcBorders>
              <w:top w:val="nil"/>
              <w:left w:val="nil"/>
              <w:bottom w:val="nil"/>
              <w:right w:val="nil"/>
            </w:tcBorders>
          </w:tcPr>
          <w:p w14:paraId="2A9AE78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880" w:type="dxa"/>
            <w:tcBorders>
              <w:top w:val="nil"/>
              <w:left w:val="nil"/>
              <w:bottom w:val="nil"/>
              <w:right w:val="nil"/>
            </w:tcBorders>
          </w:tcPr>
          <w:p w14:paraId="13B21079"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each additional page</w:t>
            </w:r>
          </w:p>
        </w:tc>
        <w:tc>
          <w:tcPr>
            <w:tcW w:w="1117" w:type="dxa"/>
            <w:tcBorders>
              <w:top w:val="nil"/>
              <w:left w:val="nil"/>
              <w:bottom w:val="nil"/>
              <w:right w:val="nil"/>
            </w:tcBorders>
          </w:tcPr>
          <w:p w14:paraId="312EBC4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$2.30</w:t>
            </w:r>
          </w:p>
        </w:tc>
      </w:tr>
    </w:tbl>
    <w:p w14:paraId="5E4C8CAD" w14:textId="77777777" w:rsidR="00B37A51" w:rsidRPr="00B37A51" w:rsidRDefault="00B37A51" w:rsidP="00B37A5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(2)</w:t>
      </w:r>
      <w:r w:rsidRPr="00B37A51">
        <w:rPr>
          <w:rFonts w:eastAsia="Times New Roman"/>
          <w:color w:val="000000"/>
          <w:sz w:val="23"/>
          <w:szCs w:val="23"/>
          <w:lang w:eastAsia="en-AU"/>
        </w:rPr>
        <w:tab/>
        <w:t>Schedule 4, Part 2, clause 3(1)—delete subclause (1) and substitute:</w:t>
      </w:r>
    </w:p>
    <w:p w14:paraId="39BDBC9D" w14:textId="77777777" w:rsidR="00B37A51" w:rsidRPr="00B37A51" w:rsidRDefault="00B37A51" w:rsidP="00B37A5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4" w:name="id1f996722_b32f_4dd4_a149_88489bc71483_f"/>
      <w:r w:rsidRPr="00B37A51">
        <w:rPr>
          <w:rFonts w:eastAsia="Times New Roman"/>
          <w:color w:val="000000"/>
          <w:sz w:val="23"/>
          <w:szCs w:val="23"/>
          <w:lang w:eastAsia="en-AU"/>
        </w:rPr>
        <w:tab/>
        <w:t>(1)</w:t>
      </w:r>
      <w:r w:rsidRPr="00B37A51">
        <w:rPr>
          <w:rFonts w:eastAsia="Times New Roman"/>
          <w:color w:val="000000"/>
          <w:sz w:val="23"/>
          <w:szCs w:val="23"/>
          <w:lang w:eastAsia="en-AU"/>
        </w:rPr>
        <w:tab/>
        <w:t>Pursuant to section 113 of the Act (but subject to Part 6 of these regulations and this clause), the prescribed levy payable by the holder of a licence to conduct a waste disposal depot in respect of waste received at the depot is—</w:t>
      </w:r>
      <w:bookmarkEnd w:id="24"/>
    </w:p>
    <w:p w14:paraId="3EF99EDD" w14:textId="77777777" w:rsidR="00B37A51" w:rsidRPr="00B37A51" w:rsidRDefault="00B37A51" w:rsidP="00B37A51">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5115"/>
        <w:gridCol w:w="1289"/>
      </w:tblGrid>
      <w:tr w:rsidR="00B37A51" w:rsidRPr="00B37A51" w14:paraId="33FE060F" w14:textId="77777777" w:rsidTr="00AC5672">
        <w:trPr>
          <w:cantSplit/>
        </w:trPr>
        <w:tc>
          <w:tcPr>
            <w:tcW w:w="5115" w:type="dxa"/>
            <w:tcBorders>
              <w:top w:val="nil"/>
              <w:left w:val="nil"/>
              <w:bottom w:val="nil"/>
              <w:right w:val="nil"/>
            </w:tcBorders>
          </w:tcPr>
          <w:p w14:paraId="0950573C"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for solid waste—</w:t>
            </w:r>
          </w:p>
        </w:tc>
        <w:tc>
          <w:tcPr>
            <w:tcW w:w="1289" w:type="dxa"/>
            <w:tcBorders>
              <w:top w:val="nil"/>
              <w:left w:val="nil"/>
              <w:bottom w:val="nil"/>
              <w:right w:val="nil"/>
            </w:tcBorders>
          </w:tcPr>
          <w:p w14:paraId="6A2F4F3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16E28D3D" w14:textId="77777777" w:rsidTr="00AC5672">
        <w:trPr>
          <w:cantSplit/>
        </w:trPr>
        <w:tc>
          <w:tcPr>
            <w:tcW w:w="5115" w:type="dxa"/>
            <w:tcBorders>
              <w:top w:val="nil"/>
              <w:left w:val="nil"/>
              <w:bottom w:val="nil"/>
              <w:right w:val="nil"/>
            </w:tcBorders>
          </w:tcPr>
          <w:p w14:paraId="333B3F92"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bookmarkStart w:id="25" w:name="id99ee4dee_338f_4f06_a109_25b21677d66f_2"/>
            <w:bookmarkEnd w:id="25"/>
            <w:r w:rsidRPr="00B37A51">
              <w:rPr>
                <w:rFonts w:eastAsia="Times New Roman"/>
                <w:color w:val="000000"/>
                <w:sz w:val="20"/>
                <w:szCs w:val="20"/>
                <w:lang w:eastAsia="en-AU"/>
              </w:rPr>
              <w:tab/>
              <w:t>(</w:t>
            </w:r>
            <w:proofErr w:type="spellStart"/>
            <w:r w:rsidRPr="00B37A51">
              <w:rPr>
                <w:rFonts w:eastAsia="Times New Roman"/>
                <w:color w:val="000000"/>
                <w:sz w:val="20"/>
                <w:szCs w:val="20"/>
                <w:lang w:eastAsia="en-AU"/>
              </w:rPr>
              <w:t>i</w:t>
            </w:r>
            <w:proofErr w:type="spellEnd"/>
            <w:r w:rsidRPr="00B37A51">
              <w:rPr>
                <w:rFonts w:eastAsia="Times New Roman"/>
                <w:color w:val="000000"/>
                <w:sz w:val="20"/>
                <w:szCs w:val="20"/>
                <w:lang w:eastAsia="en-AU"/>
              </w:rPr>
              <w:t>)</w:t>
            </w:r>
            <w:r w:rsidRPr="00B37A51">
              <w:rPr>
                <w:rFonts w:eastAsia="Times New Roman"/>
                <w:color w:val="000000"/>
                <w:sz w:val="20"/>
                <w:szCs w:val="20"/>
                <w:lang w:eastAsia="en-AU"/>
              </w:rPr>
              <w:tab/>
              <w:t>in the case of a licence holder that is a council that has made an election under regulation 82 (per tonne of solid waste disposed of at the depot)</w:t>
            </w:r>
          </w:p>
        </w:tc>
        <w:tc>
          <w:tcPr>
            <w:tcW w:w="1289" w:type="dxa"/>
            <w:tcBorders>
              <w:top w:val="nil"/>
              <w:left w:val="nil"/>
              <w:bottom w:val="nil"/>
              <w:right w:val="nil"/>
            </w:tcBorders>
          </w:tcPr>
          <w:p w14:paraId="0302A0E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$83.00</w:t>
            </w:r>
          </w:p>
        </w:tc>
      </w:tr>
      <w:tr w:rsidR="00B37A51" w:rsidRPr="00B37A51" w14:paraId="7430D971" w14:textId="77777777" w:rsidTr="00AC5672">
        <w:trPr>
          <w:cantSplit/>
        </w:trPr>
        <w:tc>
          <w:tcPr>
            <w:tcW w:w="5115" w:type="dxa"/>
            <w:tcBorders>
              <w:top w:val="nil"/>
              <w:left w:val="nil"/>
              <w:bottom w:val="nil"/>
              <w:right w:val="nil"/>
            </w:tcBorders>
          </w:tcPr>
          <w:p w14:paraId="0C512B2B"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bookmarkStart w:id="26" w:name="idd3f20132_7aff_4545_83c0_8ab044421a82_b"/>
            <w:bookmarkEnd w:id="26"/>
            <w:r w:rsidRPr="00B37A51">
              <w:rPr>
                <w:rFonts w:eastAsia="Times New Roman"/>
                <w:color w:val="000000"/>
                <w:sz w:val="20"/>
                <w:szCs w:val="20"/>
                <w:lang w:eastAsia="en-AU"/>
              </w:rPr>
              <w:tab/>
              <w:t>(ii)</w:t>
            </w:r>
            <w:r w:rsidRPr="00B37A51">
              <w:rPr>
                <w:rFonts w:eastAsia="Times New Roman"/>
                <w:color w:val="000000"/>
                <w:sz w:val="20"/>
                <w:szCs w:val="20"/>
                <w:lang w:eastAsia="en-AU"/>
              </w:rPr>
              <w:tab/>
              <w:t xml:space="preserve">in the case of the holder of a licence to conduct a landfill depot or incineration depot (not being a licence holder referred to in </w:t>
            </w:r>
            <w:hyperlink w:anchor="id99ee4dee_338f_4f06_a109_25b21677d66f_2" w:history="1">
              <w:r w:rsidRPr="00B37A51">
                <w:rPr>
                  <w:rFonts w:eastAsia="Times New Roman"/>
                  <w:color w:val="000000"/>
                  <w:sz w:val="20"/>
                  <w:szCs w:val="20"/>
                  <w:lang w:eastAsia="en-AU"/>
                </w:rPr>
                <w:t>subparagraph (</w:t>
              </w:r>
              <w:proofErr w:type="spellStart"/>
              <w:r w:rsidRPr="00B37A51">
                <w:rPr>
                  <w:rFonts w:eastAsia="Times New Roman"/>
                  <w:color w:val="000000"/>
                  <w:sz w:val="20"/>
                  <w:szCs w:val="20"/>
                  <w:lang w:eastAsia="en-AU"/>
                </w:rPr>
                <w:t>i</w:t>
              </w:r>
              <w:proofErr w:type="spellEnd"/>
              <w:r w:rsidRPr="00B37A51">
                <w:rPr>
                  <w:rFonts w:eastAsia="Times New Roman"/>
                  <w:color w:val="000000"/>
                  <w:sz w:val="20"/>
                  <w:szCs w:val="20"/>
                  <w:lang w:eastAsia="en-AU"/>
                </w:rPr>
                <w:t>)</w:t>
              </w:r>
            </w:hyperlink>
            <w:r w:rsidRPr="00B37A51">
              <w:rPr>
                <w:rFonts w:eastAsia="Times New Roman"/>
                <w:color w:val="000000"/>
                <w:sz w:val="20"/>
                <w:szCs w:val="20"/>
                <w:lang w:eastAsia="en-AU"/>
              </w:rPr>
              <w:t>) (per tonne of designated solid waste disposed of, used or handled at the depot)—</w:t>
            </w:r>
          </w:p>
        </w:tc>
        <w:tc>
          <w:tcPr>
            <w:tcW w:w="1289" w:type="dxa"/>
            <w:tcBorders>
              <w:top w:val="nil"/>
              <w:left w:val="nil"/>
              <w:bottom w:val="nil"/>
              <w:right w:val="nil"/>
            </w:tcBorders>
          </w:tcPr>
          <w:p w14:paraId="20F1B81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0EB7BAF1" w14:textId="77777777" w:rsidTr="00AC5672">
        <w:trPr>
          <w:cantSplit/>
        </w:trPr>
        <w:tc>
          <w:tcPr>
            <w:tcW w:w="5115" w:type="dxa"/>
            <w:tcBorders>
              <w:top w:val="nil"/>
              <w:left w:val="nil"/>
              <w:bottom w:val="nil"/>
              <w:right w:val="nil"/>
            </w:tcBorders>
          </w:tcPr>
          <w:p w14:paraId="1112CB00"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if the depot is situated outside of metropolitan Adelaide and the waste has been brought to the depot by or on behalf of premises where the waste was generated situated outside of metropolitan Adelaide</w:t>
            </w:r>
          </w:p>
        </w:tc>
        <w:tc>
          <w:tcPr>
            <w:tcW w:w="1289" w:type="dxa"/>
            <w:tcBorders>
              <w:top w:val="nil"/>
              <w:left w:val="nil"/>
              <w:bottom w:val="nil"/>
              <w:right w:val="nil"/>
            </w:tcBorders>
          </w:tcPr>
          <w:p w14:paraId="190277B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$83.00</w:t>
            </w:r>
          </w:p>
        </w:tc>
      </w:tr>
      <w:tr w:rsidR="00B37A51" w:rsidRPr="00B37A51" w14:paraId="539DBE21" w14:textId="77777777" w:rsidTr="00AC5672">
        <w:trPr>
          <w:cantSplit/>
        </w:trPr>
        <w:tc>
          <w:tcPr>
            <w:tcW w:w="5115" w:type="dxa"/>
            <w:tcBorders>
              <w:top w:val="nil"/>
              <w:left w:val="nil"/>
              <w:bottom w:val="nil"/>
              <w:right w:val="nil"/>
            </w:tcBorders>
          </w:tcPr>
          <w:p w14:paraId="398B7503"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if the depot is situated within metropolitan Adelaide and the waste has been brought to the depot by or on behalf of a council the area of which lies wholly outside of metropolitan Adelaide</w:t>
            </w:r>
          </w:p>
        </w:tc>
        <w:tc>
          <w:tcPr>
            <w:tcW w:w="1289" w:type="dxa"/>
            <w:tcBorders>
              <w:top w:val="nil"/>
              <w:left w:val="nil"/>
              <w:bottom w:val="nil"/>
              <w:right w:val="nil"/>
            </w:tcBorders>
          </w:tcPr>
          <w:p w14:paraId="3614B62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$83.00</w:t>
            </w:r>
          </w:p>
        </w:tc>
      </w:tr>
      <w:tr w:rsidR="00B37A51" w:rsidRPr="00B37A51" w14:paraId="75C08007" w14:textId="77777777" w:rsidTr="00AC5672">
        <w:trPr>
          <w:cantSplit/>
        </w:trPr>
        <w:tc>
          <w:tcPr>
            <w:tcW w:w="5115" w:type="dxa"/>
            <w:tcBorders>
              <w:top w:val="nil"/>
              <w:left w:val="nil"/>
              <w:bottom w:val="nil"/>
              <w:right w:val="nil"/>
            </w:tcBorders>
          </w:tcPr>
          <w:p w14:paraId="6593D366"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B37A51">
              <w:rPr>
                <w:rFonts w:eastAsia="Times New Roman"/>
                <w:color w:val="000000"/>
                <w:sz w:val="20"/>
                <w:szCs w:val="20"/>
                <w:lang w:eastAsia="en-AU"/>
              </w:rPr>
              <w:tab/>
              <w:t>(C)</w:t>
            </w:r>
            <w:r w:rsidRPr="00B37A51">
              <w:rPr>
                <w:rFonts w:eastAsia="Times New Roman"/>
                <w:color w:val="000000"/>
                <w:sz w:val="20"/>
                <w:szCs w:val="20"/>
                <w:lang w:eastAsia="en-AU"/>
              </w:rPr>
              <w:tab/>
              <w:t>in any other case</w:t>
            </w:r>
          </w:p>
        </w:tc>
        <w:tc>
          <w:tcPr>
            <w:tcW w:w="1289" w:type="dxa"/>
            <w:tcBorders>
              <w:top w:val="nil"/>
              <w:left w:val="nil"/>
              <w:bottom w:val="nil"/>
              <w:right w:val="nil"/>
            </w:tcBorders>
          </w:tcPr>
          <w:p w14:paraId="7321E0F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$166.00</w:t>
            </w:r>
          </w:p>
        </w:tc>
      </w:tr>
      <w:tr w:rsidR="00B37A51" w:rsidRPr="00B37A51" w14:paraId="34581709" w14:textId="77777777" w:rsidTr="00AC5672">
        <w:trPr>
          <w:cantSplit/>
        </w:trPr>
        <w:tc>
          <w:tcPr>
            <w:tcW w:w="5115" w:type="dxa"/>
            <w:tcBorders>
              <w:top w:val="nil"/>
              <w:left w:val="nil"/>
              <w:bottom w:val="nil"/>
              <w:right w:val="nil"/>
            </w:tcBorders>
          </w:tcPr>
          <w:p w14:paraId="74FC8925"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bookmarkStart w:id="27" w:name="idcdeb4aea_f9fe_4a13_ac10_495632c082cb_1"/>
            <w:r w:rsidRPr="00B37A51">
              <w:rPr>
                <w:rFonts w:eastAsia="Times New Roman"/>
                <w:color w:val="000000"/>
                <w:sz w:val="20"/>
                <w:szCs w:val="20"/>
                <w:lang w:eastAsia="en-AU"/>
              </w:rPr>
              <w:tab/>
              <w:t>(b)</w:t>
            </w:r>
            <w:r w:rsidRPr="00B37A51">
              <w:rPr>
                <w:rFonts w:eastAsia="Times New Roman"/>
                <w:color w:val="000000"/>
                <w:sz w:val="20"/>
                <w:szCs w:val="20"/>
                <w:lang w:eastAsia="en-AU"/>
              </w:rPr>
              <w:tab/>
              <w:t>for liquid waste (per kilolitre disposed of at the depot)</w:t>
            </w:r>
          </w:p>
        </w:tc>
        <w:tc>
          <w:tcPr>
            <w:tcW w:w="1289" w:type="dxa"/>
            <w:tcBorders>
              <w:top w:val="nil"/>
              <w:left w:val="nil"/>
              <w:bottom w:val="nil"/>
              <w:right w:val="nil"/>
            </w:tcBorders>
          </w:tcPr>
          <w:p w14:paraId="1726535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$45.00</w:t>
            </w:r>
          </w:p>
        </w:tc>
      </w:tr>
    </w:tbl>
    <w:p w14:paraId="3278735C" w14:textId="77777777" w:rsidR="00B37A51" w:rsidRPr="00B37A51" w:rsidRDefault="00B37A51" w:rsidP="00B37A5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lastRenderedPageBreak/>
        <w:t>Editorial note—</w:t>
      </w:r>
      <w:bookmarkEnd w:id="27"/>
    </w:p>
    <w:p w14:paraId="51EE6803" w14:textId="47AE56DA"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19"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421921E4"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593609C2"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092140D4" w14:textId="77777777" w:rsidR="00B37A51" w:rsidRPr="00B37A51" w:rsidRDefault="00B37A51" w:rsidP="00B37A51">
      <w:pPr>
        <w:keepNext/>
        <w:keepLines/>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5BC0C753"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20 of 2025</w:t>
      </w:r>
    </w:p>
    <w:p w14:paraId="74AF0989" w14:textId="2F37FB64" w:rsidR="00B37A51" w:rsidRDefault="00B37A51">
      <w:pPr>
        <w:spacing w:after="0" w:line="240" w:lineRule="auto"/>
        <w:jc w:val="left"/>
        <w:rPr>
          <w:rFonts w:eastAsia="Times New Roman"/>
          <w:szCs w:val="17"/>
        </w:rPr>
      </w:pPr>
      <w:r>
        <w:br w:type="page"/>
      </w:r>
    </w:p>
    <w:p w14:paraId="32A8341B" w14:textId="77777777" w:rsidR="00B37A51" w:rsidRPr="00B37A51" w:rsidRDefault="00B37A51" w:rsidP="00B37A51">
      <w:pPr>
        <w:keepLines/>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lastRenderedPageBreak/>
        <w:t>South Australia</w:t>
      </w:r>
    </w:p>
    <w:p w14:paraId="79E3C0BA" w14:textId="77777777" w:rsidR="00B37A51" w:rsidRPr="00B37A51" w:rsidRDefault="00B37A51" w:rsidP="00D740FF">
      <w:pPr>
        <w:pStyle w:val="Heading3"/>
        <w:rPr>
          <w:lang w:eastAsia="en-AU"/>
        </w:rPr>
      </w:pPr>
      <w:bookmarkStart w:id="28" w:name="_Toc198210517"/>
      <w:r w:rsidRPr="00B37A51">
        <w:rPr>
          <w:lang w:eastAsia="en-AU"/>
        </w:rPr>
        <w:t>Mining (Rental) Amendment Regulations 2025</w:t>
      </w:r>
      <w:bookmarkEnd w:id="28"/>
    </w:p>
    <w:p w14:paraId="3165A65E" w14:textId="77777777" w:rsidR="00B37A51" w:rsidRPr="00B37A51" w:rsidRDefault="00B37A51" w:rsidP="00B37A51">
      <w:pPr>
        <w:keepLines/>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Mining Act 1971</w:t>
      </w:r>
    </w:p>
    <w:p w14:paraId="23AC354C"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0857396" w14:textId="77777777" w:rsidR="00B37A51" w:rsidRPr="00B37A51" w:rsidRDefault="00B37A51" w:rsidP="00B37A51">
      <w:pPr>
        <w:keepLines/>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3AB00634" w14:textId="77777777" w:rsidR="00B37A51" w:rsidRPr="00B37A51" w:rsidRDefault="00B37A51" w:rsidP="00B37A5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37A51">
          <w:rPr>
            <w:rFonts w:eastAsia="Times New Roman"/>
            <w:color w:val="000000"/>
            <w:sz w:val="28"/>
            <w:szCs w:val="28"/>
            <w:lang w:eastAsia="en-AU"/>
          </w:rPr>
          <w:t>Part 1—Preliminary</w:t>
        </w:r>
      </w:hyperlink>
    </w:p>
    <w:p w14:paraId="0DEAC206"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02221E73"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71F6D314" w14:textId="77777777" w:rsidR="00B37A51" w:rsidRPr="00B37A51" w:rsidRDefault="00B37A51" w:rsidP="00B37A5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37A51">
          <w:rPr>
            <w:rFonts w:eastAsia="Times New Roman"/>
            <w:color w:val="000000"/>
            <w:sz w:val="28"/>
            <w:szCs w:val="28"/>
            <w:lang w:eastAsia="en-AU"/>
          </w:rPr>
          <w:t xml:space="preserve">Part 2—Amendment of </w:t>
        </w:r>
        <w:r w:rsidRPr="00B37A51">
          <w:rPr>
            <w:rFonts w:eastAsia="Times New Roman"/>
            <w:i/>
            <w:iCs/>
            <w:color w:val="000000"/>
            <w:sz w:val="28"/>
            <w:szCs w:val="28"/>
            <w:lang w:eastAsia="en-AU"/>
          </w:rPr>
          <w:t>Mining Regulations 2020</w:t>
        </w:r>
      </w:hyperlink>
    </w:p>
    <w:p w14:paraId="250C940A"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3</w:t>
        </w:r>
        <w:r w:rsidRPr="00B37A51">
          <w:rPr>
            <w:rFonts w:eastAsia="Times New Roman"/>
            <w:color w:val="000000"/>
            <w:sz w:val="22"/>
            <w:lang w:eastAsia="en-AU"/>
          </w:rPr>
          <w:tab/>
          <w:t>Amendment of Schedule 2—Rental</w:t>
        </w:r>
      </w:hyperlink>
    </w:p>
    <w:p w14:paraId="6E981215" w14:textId="77777777" w:rsidR="00B37A51" w:rsidRPr="00B37A51" w:rsidRDefault="00B37A51" w:rsidP="00B37A51">
      <w:pPr>
        <w:keepLines/>
        <w:autoSpaceDE w:val="0"/>
        <w:autoSpaceDN w:val="0"/>
        <w:adjustRightInd w:val="0"/>
        <w:spacing w:before="80" w:line="240" w:lineRule="auto"/>
        <w:ind w:left="794"/>
        <w:jc w:val="left"/>
        <w:rPr>
          <w:rFonts w:eastAsia="Times New Roman"/>
          <w:color w:val="000000"/>
          <w:sz w:val="24"/>
          <w:szCs w:val="24"/>
          <w:lang w:eastAsia="en-AU"/>
        </w:rPr>
      </w:pPr>
      <w:hyperlink w:anchor="id0ac94832_a804_4c14_a318_a6492310155c_e" w:history="1">
        <w:r w:rsidRPr="00B37A51">
          <w:rPr>
            <w:rFonts w:eastAsia="Times New Roman"/>
            <w:color w:val="000000"/>
            <w:sz w:val="24"/>
            <w:szCs w:val="24"/>
            <w:lang w:eastAsia="en-AU"/>
          </w:rPr>
          <w:t>Schedule 2—Rental</w:t>
        </w:r>
      </w:hyperlink>
    </w:p>
    <w:p w14:paraId="5AFA9049"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97E26A5" w14:textId="77777777"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1—Preliminary</w:t>
      </w:r>
    </w:p>
    <w:p w14:paraId="579D77E2"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1—Short title</w:t>
      </w:r>
    </w:p>
    <w:p w14:paraId="4F0D012D"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Mining (Rental) Amendment Regulations 2025</w:t>
      </w:r>
      <w:r w:rsidRPr="00B37A51">
        <w:rPr>
          <w:rFonts w:eastAsia="Times New Roman"/>
          <w:color w:val="000000"/>
          <w:sz w:val="23"/>
          <w:szCs w:val="23"/>
          <w:lang w:eastAsia="en-AU"/>
        </w:rPr>
        <w:t>.</w:t>
      </w:r>
    </w:p>
    <w:p w14:paraId="40F300A7"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2—Commencement</w:t>
      </w:r>
    </w:p>
    <w:p w14:paraId="456CD053"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1 July 2025.</w:t>
      </w:r>
    </w:p>
    <w:p w14:paraId="7A80C8D4" w14:textId="77777777"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2—Amendment of </w:t>
      </w:r>
      <w:r w:rsidRPr="00B37A51">
        <w:rPr>
          <w:rFonts w:eastAsia="Times New Roman"/>
          <w:b/>
          <w:bCs/>
          <w:i/>
          <w:iCs/>
          <w:color w:val="000000"/>
          <w:sz w:val="32"/>
          <w:szCs w:val="32"/>
          <w:lang w:eastAsia="en-AU"/>
        </w:rPr>
        <w:t>Mining Regulations 2020</w:t>
      </w:r>
    </w:p>
    <w:p w14:paraId="39A57490"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3—Amendment of Schedule 2—Rental</w:t>
      </w:r>
    </w:p>
    <w:p w14:paraId="1B75826B" w14:textId="77777777" w:rsidR="00B37A51" w:rsidRPr="00B37A51" w:rsidRDefault="00B37A51" w:rsidP="00B37A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Schedule 2—delete the Schedule and substitute:</w:t>
      </w:r>
    </w:p>
    <w:p w14:paraId="06190F01" w14:textId="77777777" w:rsidR="00B37A51" w:rsidRPr="00B37A51" w:rsidRDefault="00B37A51" w:rsidP="00B37A5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B37A51">
        <w:rPr>
          <w:rFonts w:eastAsia="Times New Roman"/>
          <w:b/>
          <w:bCs/>
          <w:color w:val="000000"/>
          <w:sz w:val="32"/>
          <w:szCs w:val="32"/>
          <w:lang w:eastAsia="en-AU"/>
        </w:rPr>
        <w:t>Schedule 2—Rental</w:t>
      </w:r>
    </w:p>
    <w:p w14:paraId="0A613B76" w14:textId="77777777" w:rsidR="00B37A51" w:rsidRPr="00B37A51" w:rsidRDefault="00B37A51" w:rsidP="00B37A5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468"/>
        <w:gridCol w:w="3852"/>
        <w:gridCol w:w="2878"/>
      </w:tblGrid>
      <w:tr w:rsidR="00B37A51" w:rsidRPr="00B37A51" w14:paraId="6C4B5D9E" w14:textId="77777777" w:rsidTr="00AC5672">
        <w:tc>
          <w:tcPr>
            <w:tcW w:w="468" w:type="dxa"/>
            <w:tcBorders>
              <w:top w:val="nil"/>
              <w:left w:val="nil"/>
              <w:bottom w:val="nil"/>
              <w:right w:val="nil"/>
            </w:tcBorders>
          </w:tcPr>
          <w:p w14:paraId="4F32C3C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w:t>
            </w:r>
          </w:p>
        </w:tc>
        <w:tc>
          <w:tcPr>
            <w:tcW w:w="3852" w:type="dxa"/>
            <w:tcBorders>
              <w:top w:val="nil"/>
              <w:left w:val="nil"/>
              <w:bottom w:val="nil"/>
              <w:right w:val="nil"/>
            </w:tcBorders>
          </w:tcPr>
          <w:p w14:paraId="698DA60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Mining lease—</w:t>
            </w:r>
          </w:p>
        </w:tc>
        <w:tc>
          <w:tcPr>
            <w:tcW w:w="2878" w:type="dxa"/>
            <w:tcBorders>
              <w:top w:val="nil"/>
              <w:left w:val="nil"/>
              <w:bottom w:val="nil"/>
              <w:right w:val="nil"/>
            </w:tcBorders>
          </w:tcPr>
          <w:p w14:paraId="7A2804C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2B32F8CA" w14:textId="77777777" w:rsidTr="00AC5672">
        <w:tc>
          <w:tcPr>
            <w:tcW w:w="468" w:type="dxa"/>
            <w:tcBorders>
              <w:top w:val="nil"/>
              <w:left w:val="nil"/>
              <w:bottom w:val="nil"/>
              <w:right w:val="nil"/>
            </w:tcBorders>
          </w:tcPr>
          <w:p w14:paraId="225359D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3852" w:type="dxa"/>
            <w:tcBorders>
              <w:top w:val="nil"/>
              <w:left w:val="nil"/>
              <w:bottom w:val="nil"/>
              <w:right w:val="nil"/>
            </w:tcBorders>
          </w:tcPr>
          <w:p w14:paraId="72A9F55A"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if the lease authorises the production of primarily extractive minerals; or</w:t>
            </w:r>
          </w:p>
        </w:tc>
        <w:tc>
          <w:tcPr>
            <w:tcW w:w="2878" w:type="dxa"/>
            <w:tcBorders>
              <w:top w:val="nil"/>
              <w:left w:val="nil"/>
              <w:bottom w:val="nil"/>
              <w:right w:val="nil"/>
            </w:tcBorders>
          </w:tcPr>
          <w:p w14:paraId="7D3667A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 xml:space="preserve">$256.00 or $66.50 for each hectare or part of a hectare </w:t>
            </w:r>
            <w:proofErr w:type="gramStart"/>
            <w:r w:rsidRPr="00B37A51">
              <w:rPr>
                <w:rFonts w:eastAsia="Times New Roman"/>
                <w:color w:val="000000"/>
                <w:sz w:val="20"/>
                <w:szCs w:val="20"/>
                <w:lang w:eastAsia="en-AU"/>
              </w:rPr>
              <w:t>in the area of</w:t>
            </w:r>
            <w:proofErr w:type="gramEnd"/>
            <w:r w:rsidRPr="00B37A51">
              <w:rPr>
                <w:rFonts w:eastAsia="Times New Roman"/>
                <w:color w:val="000000"/>
                <w:sz w:val="20"/>
                <w:szCs w:val="20"/>
                <w:lang w:eastAsia="en-AU"/>
              </w:rPr>
              <w:t xml:space="preserve"> the lease, whichever is the greater</w:t>
            </w:r>
          </w:p>
        </w:tc>
      </w:tr>
      <w:tr w:rsidR="00B37A51" w:rsidRPr="00B37A51" w14:paraId="5781CABC" w14:textId="77777777" w:rsidTr="00AC5672">
        <w:tc>
          <w:tcPr>
            <w:tcW w:w="468" w:type="dxa"/>
            <w:tcBorders>
              <w:top w:val="nil"/>
              <w:left w:val="nil"/>
              <w:bottom w:val="nil"/>
              <w:right w:val="nil"/>
            </w:tcBorders>
          </w:tcPr>
          <w:p w14:paraId="5D7F1AB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3852" w:type="dxa"/>
            <w:tcBorders>
              <w:top w:val="nil"/>
              <w:left w:val="nil"/>
              <w:bottom w:val="nil"/>
              <w:right w:val="nil"/>
            </w:tcBorders>
          </w:tcPr>
          <w:p w14:paraId="70320885"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in any other case</w:t>
            </w:r>
          </w:p>
        </w:tc>
        <w:tc>
          <w:tcPr>
            <w:tcW w:w="2878" w:type="dxa"/>
            <w:tcBorders>
              <w:top w:val="nil"/>
              <w:left w:val="nil"/>
              <w:bottom w:val="nil"/>
              <w:right w:val="nil"/>
            </w:tcBorders>
          </w:tcPr>
          <w:p w14:paraId="4A7DCF2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 xml:space="preserve">$302.00 or $80.50 for each hectare or part of a hectare </w:t>
            </w:r>
            <w:proofErr w:type="gramStart"/>
            <w:r w:rsidRPr="00B37A51">
              <w:rPr>
                <w:rFonts w:eastAsia="Times New Roman"/>
                <w:color w:val="000000"/>
                <w:sz w:val="20"/>
                <w:szCs w:val="20"/>
                <w:lang w:eastAsia="en-AU"/>
              </w:rPr>
              <w:t>in the area of</w:t>
            </w:r>
            <w:proofErr w:type="gramEnd"/>
            <w:r w:rsidRPr="00B37A51">
              <w:rPr>
                <w:rFonts w:eastAsia="Times New Roman"/>
                <w:color w:val="000000"/>
                <w:sz w:val="20"/>
                <w:szCs w:val="20"/>
                <w:lang w:eastAsia="en-AU"/>
              </w:rPr>
              <w:t xml:space="preserve"> the lease, whichever is the greater</w:t>
            </w:r>
          </w:p>
        </w:tc>
      </w:tr>
      <w:tr w:rsidR="00B37A51" w:rsidRPr="00B37A51" w14:paraId="204674AC" w14:textId="77777777" w:rsidTr="00AC5672">
        <w:tc>
          <w:tcPr>
            <w:tcW w:w="468" w:type="dxa"/>
            <w:tcBorders>
              <w:top w:val="nil"/>
              <w:left w:val="nil"/>
              <w:bottom w:val="nil"/>
              <w:right w:val="nil"/>
            </w:tcBorders>
          </w:tcPr>
          <w:p w14:paraId="294B82E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w:t>
            </w:r>
          </w:p>
        </w:tc>
        <w:tc>
          <w:tcPr>
            <w:tcW w:w="3852" w:type="dxa"/>
            <w:tcBorders>
              <w:top w:val="nil"/>
              <w:left w:val="nil"/>
              <w:bottom w:val="nil"/>
              <w:right w:val="nil"/>
            </w:tcBorders>
          </w:tcPr>
          <w:p w14:paraId="50E90A3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Retention lease—</w:t>
            </w:r>
          </w:p>
        </w:tc>
        <w:tc>
          <w:tcPr>
            <w:tcW w:w="2878" w:type="dxa"/>
            <w:tcBorders>
              <w:top w:val="nil"/>
              <w:left w:val="nil"/>
              <w:bottom w:val="nil"/>
              <w:right w:val="nil"/>
            </w:tcBorders>
          </w:tcPr>
          <w:p w14:paraId="1739D25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5B9EAAD3" w14:textId="77777777" w:rsidTr="00AC5672">
        <w:tc>
          <w:tcPr>
            <w:tcW w:w="468" w:type="dxa"/>
            <w:tcBorders>
              <w:top w:val="nil"/>
              <w:left w:val="nil"/>
              <w:bottom w:val="nil"/>
              <w:right w:val="nil"/>
            </w:tcBorders>
          </w:tcPr>
          <w:p w14:paraId="49F6BF0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3852" w:type="dxa"/>
            <w:tcBorders>
              <w:top w:val="nil"/>
              <w:left w:val="nil"/>
              <w:bottom w:val="nil"/>
              <w:right w:val="nil"/>
            </w:tcBorders>
          </w:tcPr>
          <w:p w14:paraId="1A0A5F02"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if the retention lease authorises the carrying out of only exploration operations under the lease—</w:t>
            </w:r>
          </w:p>
        </w:tc>
        <w:tc>
          <w:tcPr>
            <w:tcW w:w="2878" w:type="dxa"/>
            <w:tcBorders>
              <w:top w:val="nil"/>
              <w:left w:val="nil"/>
              <w:bottom w:val="nil"/>
              <w:right w:val="nil"/>
            </w:tcBorders>
          </w:tcPr>
          <w:p w14:paraId="1AEB9AC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34EDCF9F" w14:textId="77777777" w:rsidTr="00AC5672">
        <w:tc>
          <w:tcPr>
            <w:tcW w:w="468" w:type="dxa"/>
            <w:tcBorders>
              <w:top w:val="nil"/>
              <w:left w:val="nil"/>
              <w:bottom w:val="nil"/>
              <w:right w:val="nil"/>
            </w:tcBorders>
          </w:tcPr>
          <w:p w14:paraId="710C404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3852" w:type="dxa"/>
            <w:tcBorders>
              <w:top w:val="nil"/>
              <w:left w:val="nil"/>
              <w:bottom w:val="nil"/>
              <w:right w:val="nil"/>
            </w:tcBorders>
          </w:tcPr>
          <w:p w14:paraId="7E0A1B7C"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proofErr w:type="spellStart"/>
            <w:r w:rsidRPr="00B37A51">
              <w:rPr>
                <w:rFonts w:eastAsia="Times New Roman"/>
                <w:color w:val="000000"/>
                <w:sz w:val="20"/>
                <w:szCs w:val="20"/>
                <w:lang w:eastAsia="en-AU"/>
              </w:rPr>
              <w:t>i</w:t>
            </w:r>
            <w:proofErr w:type="spellEnd"/>
            <w:r w:rsidRPr="00B37A51">
              <w:rPr>
                <w:rFonts w:eastAsia="Times New Roman"/>
                <w:color w:val="000000"/>
                <w:sz w:val="20"/>
                <w:szCs w:val="20"/>
                <w:lang w:eastAsia="en-AU"/>
              </w:rPr>
              <w:t>)</w:t>
            </w:r>
            <w:r w:rsidRPr="00B37A51">
              <w:rPr>
                <w:rFonts w:eastAsia="Times New Roman"/>
                <w:color w:val="000000"/>
                <w:sz w:val="20"/>
                <w:szCs w:val="20"/>
                <w:lang w:eastAsia="en-AU"/>
              </w:rPr>
              <w:tab/>
              <w:t>within the period beginning on the day on which the lease was granted and ending on the day immediately before the 5th anniversary of the day on which the lease was granted; or</w:t>
            </w:r>
          </w:p>
        </w:tc>
        <w:tc>
          <w:tcPr>
            <w:tcW w:w="2878" w:type="dxa"/>
            <w:tcBorders>
              <w:top w:val="nil"/>
              <w:left w:val="nil"/>
              <w:bottom w:val="nil"/>
              <w:right w:val="nil"/>
            </w:tcBorders>
          </w:tcPr>
          <w:p w14:paraId="64CD597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$1124.00 or $26.00 per km</w:t>
            </w:r>
            <w:r w:rsidRPr="00B37A51">
              <w:rPr>
                <w:rFonts w:eastAsia="Times New Roman"/>
                <w:color w:val="000000"/>
                <w:position w:val="8"/>
                <w:sz w:val="10"/>
                <w:szCs w:val="10"/>
                <w:lang w:eastAsia="en-AU"/>
              </w:rPr>
              <w:t>2</w:t>
            </w:r>
            <w:r w:rsidRPr="00B37A51">
              <w:rPr>
                <w:rFonts w:eastAsia="Times New Roman"/>
                <w:color w:val="000000"/>
                <w:sz w:val="20"/>
                <w:szCs w:val="20"/>
                <w:lang w:eastAsia="en-AU"/>
              </w:rPr>
              <w:t xml:space="preserve"> </w:t>
            </w:r>
            <w:proofErr w:type="gramStart"/>
            <w:r w:rsidRPr="00B37A51">
              <w:rPr>
                <w:rFonts w:eastAsia="Times New Roman"/>
                <w:color w:val="000000"/>
                <w:sz w:val="20"/>
                <w:szCs w:val="20"/>
                <w:lang w:eastAsia="en-AU"/>
              </w:rPr>
              <w:t>in the area of</w:t>
            </w:r>
            <w:proofErr w:type="gramEnd"/>
            <w:r w:rsidRPr="00B37A51">
              <w:rPr>
                <w:rFonts w:eastAsia="Times New Roman"/>
                <w:color w:val="000000"/>
                <w:sz w:val="20"/>
                <w:szCs w:val="20"/>
                <w:lang w:eastAsia="en-AU"/>
              </w:rPr>
              <w:t xml:space="preserve"> the lease, whichever is the greater</w:t>
            </w:r>
          </w:p>
        </w:tc>
      </w:tr>
      <w:tr w:rsidR="00B37A51" w:rsidRPr="00B37A51" w14:paraId="35BBF919" w14:textId="77777777" w:rsidTr="00AC5672">
        <w:tc>
          <w:tcPr>
            <w:tcW w:w="468" w:type="dxa"/>
            <w:tcBorders>
              <w:top w:val="nil"/>
              <w:left w:val="nil"/>
              <w:bottom w:val="nil"/>
              <w:right w:val="nil"/>
            </w:tcBorders>
          </w:tcPr>
          <w:p w14:paraId="2242D2B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3852" w:type="dxa"/>
            <w:tcBorders>
              <w:top w:val="nil"/>
              <w:left w:val="nil"/>
              <w:bottom w:val="nil"/>
              <w:right w:val="nil"/>
            </w:tcBorders>
          </w:tcPr>
          <w:p w14:paraId="789B7D8A"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(ii)</w:t>
            </w:r>
            <w:r w:rsidRPr="00B37A51">
              <w:rPr>
                <w:rFonts w:eastAsia="Times New Roman"/>
                <w:color w:val="000000"/>
                <w:sz w:val="20"/>
                <w:szCs w:val="20"/>
                <w:lang w:eastAsia="en-AU"/>
              </w:rPr>
              <w:tab/>
              <w:t>within the period beginning on the 5th anniversary of the day on which the lease was granted and ending on the day immediately before the 10th anniversary of the day on which the lease was granted; or</w:t>
            </w:r>
          </w:p>
        </w:tc>
        <w:tc>
          <w:tcPr>
            <w:tcW w:w="2878" w:type="dxa"/>
            <w:tcBorders>
              <w:top w:val="nil"/>
              <w:left w:val="nil"/>
              <w:bottom w:val="nil"/>
              <w:right w:val="nil"/>
            </w:tcBorders>
          </w:tcPr>
          <w:p w14:paraId="002C120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 xml:space="preserve">$1124.00 or $40.75 for each hectare or part of a hectare </w:t>
            </w:r>
            <w:proofErr w:type="gramStart"/>
            <w:r w:rsidRPr="00B37A51">
              <w:rPr>
                <w:rFonts w:eastAsia="Times New Roman"/>
                <w:color w:val="000000"/>
                <w:sz w:val="20"/>
                <w:szCs w:val="20"/>
                <w:lang w:eastAsia="en-AU"/>
              </w:rPr>
              <w:t>in the area of</w:t>
            </w:r>
            <w:proofErr w:type="gramEnd"/>
            <w:r w:rsidRPr="00B37A51">
              <w:rPr>
                <w:rFonts w:eastAsia="Times New Roman"/>
                <w:color w:val="000000"/>
                <w:sz w:val="20"/>
                <w:szCs w:val="20"/>
                <w:lang w:eastAsia="en-AU"/>
              </w:rPr>
              <w:t xml:space="preserve"> the lease, whichever is the greater</w:t>
            </w:r>
          </w:p>
        </w:tc>
      </w:tr>
      <w:tr w:rsidR="00B37A51" w:rsidRPr="00B37A51" w14:paraId="3A379446" w14:textId="77777777" w:rsidTr="00AC5672">
        <w:tc>
          <w:tcPr>
            <w:tcW w:w="468" w:type="dxa"/>
            <w:tcBorders>
              <w:top w:val="nil"/>
              <w:left w:val="nil"/>
              <w:bottom w:val="nil"/>
              <w:right w:val="nil"/>
            </w:tcBorders>
          </w:tcPr>
          <w:p w14:paraId="074FFF2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3852" w:type="dxa"/>
            <w:tcBorders>
              <w:top w:val="nil"/>
              <w:left w:val="nil"/>
              <w:bottom w:val="nil"/>
              <w:right w:val="nil"/>
            </w:tcBorders>
          </w:tcPr>
          <w:p w14:paraId="22FCB046"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(iii)</w:t>
            </w:r>
            <w:r w:rsidRPr="00B37A51">
              <w:rPr>
                <w:rFonts w:eastAsia="Times New Roman"/>
                <w:color w:val="000000"/>
                <w:sz w:val="20"/>
                <w:szCs w:val="20"/>
                <w:lang w:eastAsia="en-AU"/>
              </w:rPr>
              <w:tab/>
              <w:t>on or after the 10th anniversary of the day on which the lease was granted; or</w:t>
            </w:r>
          </w:p>
        </w:tc>
        <w:tc>
          <w:tcPr>
            <w:tcW w:w="2878" w:type="dxa"/>
            <w:tcBorders>
              <w:top w:val="nil"/>
              <w:left w:val="nil"/>
              <w:bottom w:val="nil"/>
              <w:right w:val="nil"/>
            </w:tcBorders>
          </w:tcPr>
          <w:p w14:paraId="530321E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 xml:space="preserve">$1124.00 or $118.00 for each hectare or part of a hectare </w:t>
            </w:r>
            <w:proofErr w:type="gramStart"/>
            <w:r w:rsidRPr="00B37A51">
              <w:rPr>
                <w:rFonts w:eastAsia="Times New Roman"/>
                <w:color w:val="000000"/>
                <w:sz w:val="20"/>
                <w:szCs w:val="20"/>
                <w:lang w:eastAsia="en-AU"/>
              </w:rPr>
              <w:t>in the area of</w:t>
            </w:r>
            <w:proofErr w:type="gramEnd"/>
            <w:r w:rsidRPr="00B37A51">
              <w:rPr>
                <w:rFonts w:eastAsia="Times New Roman"/>
                <w:color w:val="000000"/>
                <w:sz w:val="20"/>
                <w:szCs w:val="20"/>
                <w:lang w:eastAsia="en-AU"/>
              </w:rPr>
              <w:t xml:space="preserve"> the lease, whichever is the greater</w:t>
            </w:r>
          </w:p>
        </w:tc>
      </w:tr>
      <w:tr w:rsidR="00B37A51" w:rsidRPr="00B37A51" w14:paraId="764D3D11" w14:textId="77777777" w:rsidTr="00AC5672">
        <w:tc>
          <w:tcPr>
            <w:tcW w:w="468" w:type="dxa"/>
            <w:tcBorders>
              <w:top w:val="nil"/>
              <w:left w:val="nil"/>
              <w:bottom w:val="nil"/>
              <w:right w:val="nil"/>
            </w:tcBorders>
          </w:tcPr>
          <w:p w14:paraId="01400B9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3852" w:type="dxa"/>
            <w:tcBorders>
              <w:top w:val="nil"/>
              <w:left w:val="nil"/>
              <w:bottom w:val="nil"/>
              <w:right w:val="nil"/>
            </w:tcBorders>
          </w:tcPr>
          <w:p w14:paraId="110A32C5"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in any other case</w:t>
            </w:r>
          </w:p>
        </w:tc>
        <w:tc>
          <w:tcPr>
            <w:tcW w:w="2878" w:type="dxa"/>
            <w:tcBorders>
              <w:top w:val="nil"/>
              <w:left w:val="nil"/>
              <w:bottom w:val="nil"/>
              <w:right w:val="nil"/>
            </w:tcBorders>
          </w:tcPr>
          <w:p w14:paraId="4F4A73E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 xml:space="preserve">$302.00 or $40.75 for each hectare or part of a hectare </w:t>
            </w:r>
            <w:proofErr w:type="gramStart"/>
            <w:r w:rsidRPr="00B37A51">
              <w:rPr>
                <w:rFonts w:eastAsia="Times New Roman"/>
                <w:color w:val="000000"/>
                <w:sz w:val="20"/>
                <w:szCs w:val="20"/>
                <w:lang w:eastAsia="en-AU"/>
              </w:rPr>
              <w:t>in the area of</w:t>
            </w:r>
            <w:proofErr w:type="gramEnd"/>
            <w:r w:rsidRPr="00B37A51">
              <w:rPr>
                <w:rFonts w:eastAsia="Times New Roman"/>
                <w:color w:val="000000"/>
                <w:sz w:val="20"/>
                <w:szCs w:val="20"/>
                <w:lang w:eastAsia="en-AU"/>
              </w:rPr>
              <w:t xml:space="preserve"> the lease, whichever is the greater</w:t>
            </w:r>
          </w:p>
        </w:tc>
      </w:tr>
      <w:tr w:rsidR="00B37A51" w:rsidRPr="00B37A51" w14:paraId="3BF4A729" w14:textId="77777777" w:rsidTr="00AC5672">
        <w:tc>
          <w:tcPr>
            <w:tcW w:w="468" w:type="dxa"/>
            <w:tcBorders>
              <w:top w:val="nil"/>
              <w:left w:val="nil"/>
              <w:bottom w:val="nil"/>
              <w:right w:val="nil"/>
            </w:tcBorders>
          </w:tcPr>
          <w:p w14:paraId="0C2CBD1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w:t>
            </w:r>
          </w:p>
        </w:tc>
        <w:tc>
          <w:tcPr>
            <w:tcW w:w="3852" w:type="dxa"/>
            <w:tcBorders>
              <w:top w:val="nil"/>
              <w:left w:val="nil"/>
              <w:bottom w:val="nil"/>
              <w:right w:val="nil"/>
            </w:tcBorders>
          </w:tcPr>
          <w:p w14:paraId="2B5F2EB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Miscellaneous purposes licence</w:t>
            </w:r>
          </w:p>
        </w:tc>
        <w:tc>
          <w:tcPr>
            <w:tcW w:w="2878" w:type="dxa"/>
            <w:tcBorders>
              <w:top w:val="nil"/>
              <w:left w:val="nil"/>
              <w:bottom w:val="nil"/>
              <w:right w:val="nil"/>
            </w:tcBorders>
          </w:tcPr>
          <w:p w14:paraId="7D90ED8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 xml:space="preserve">$302.00 or $80.50 for each hectare or part of a hectare </w:t>
            </w:r>
            <w:proofErr w:type="gramStart"/>
            <w:r w:rsidRPr="00B37A51">
              <w:rPr>
                <w:rFonts w:eastAsia="Times New Roman"/>
                <w:color w:val="000000"/>
                <w:sz w:val="20"/>
                <w:szCs w:val="20"/>
                <w:lang w:eastAsia="en-AU"/>
              </w:rPr>
              <w:t>in the area of</w:t>
            </w:r>
            <w:proofErr w:type="gramEnd"/>
            <w:r w:rsidRPr="00B37A51">
              <w:rPr>
                <w:rFonts w:eastAsia="Times New Roman"/>
                <w:color w:val="000000"/>
                <w:sz w:val="20"/>
                <w:szCs w:val="20"/>
                <w:lang w:eastAsia="en-AU"/>
              </w:rPr>
              <w:t xml:space="preserve"> the licence, whichever is the greater</w:t>
            </w:r>
          </w:p>
        </w:tc>
      </w:tr>
    </w:tbl>
    <w:p w14:paraId="33BDB161" w14:textId="77777777" w:rsidR="00B37A51" w:rsidRPr="00B37A51" w:rsidRDefault="00B37A51" w:rsidP="00B37A5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t>Editorial note—</w:t>
      </w:r>
    </w:p>
    <w:p w14:paraId="0F4A95C8" w14:textId="64A39735"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20"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3B60CE55"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0BD860F5"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070C54D3" w14:textId="77777777" w:rsidR="00B37A51" w:rsidRPr="00B37A51" w:rsidRDefault="00B37A51" w:rsidP="00B37A51">
      <w:pPr>
        <w:keepNext/>
        <w:keepLines/>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7F1ED081"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21 of 2025</w:t>
      </w:r>
    </w:p>
    <w:p w14:paraId="11B3F223" w14:textId="536E6DAF" w:rsidR="00B37A51" w:rsidRDefault="00B37A51">
      <w:pPr>
        <w:spacing w:after="0" w:line="240" w:lineRule="auto"/>
        <w:jc w:val="left"/>
        <w:rPr>
          <w:rFonts w:eastAsia="Times New Roman"/>
          <w:szCs w:val="17"/>
        </w:rPr>
      </w:pPr>
      <w:r>
        <w:br w:type="page"/>
      </w:r>
    </w:p>
    <w:p w14:paraId="45C61629" w14:textId="77777777" w:rsidR="00B37A51" w:rsidRPr="00B37A51" w:rsidRDefault="00B37A51" w:rsidP="0006164E">
      <w:pPr>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lastRenderedPageBreak/>
        <w:t>South Australia</w:t>
      </w:r>
    </w:p>
    <w:p w14:paraId="5B4CEC3F" w14:textId="77777777" w:rsidR="00B37A51" w:rsidRPr="00B37A51" w:rsidRDefault="00B37A51" w:rsidP="0006164E">
      <w:pPr>
        <w:pStyle w:val="Heading3"/>
        <w:keepLines w:val="0"/>
        <w:rPr>
          <w:lang w:eastAsia="en-AU"/>
        </w:rPr>
      </w:pPr>
      <w:bookmarkStart w:id="29" w:name="_Toc198210518"/>
      <w:r w:rsidRPr="00B37A51">
        <w:rPr>
          <w:lang w:eastAsia="en-AU"/>
        </w:rPr>
        <w:t>Hydrogen and Renewable Energy (Administrative Penalties) Amendment Regulations 2025</w:t>
      </w:r>
      <w:bookmarkEnd w:id="29"/>
    </w:p>
    <w:p w14:paraId="3110266C" w14:textId="77777777" w:rsidR="00B37A51" w:rsidRPr="00B37A51" w:rsidRDefault="00B37A51" w:rsidP="0006164E">
      <w:pPr>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Hydrogen and Renewable Energy Act 2023</w:t>
      </w:r>
    </w:p>
    <w:p w14:paraId="539EC889" w14:textId="77777777" w:rsidR="00B37A51" w:rsidRPr="00B37A51" w:rsidRDefault="00B37A51" w:rsidP="0006164E">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D801EAB" w14:textId="77777777" w:rsidR="00B37A51" w:rsidRPr="00B37A51" w:rsidRDefault="00B37A51" w:rsidP="0006164E">
      <w:pPr>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07253302" w14:textId="77777777" w:rsidR="00B37A51" w:rsidRPr="00B37A51" w:rsidRDefault="00B37A51" w:rsidP="0006164E">
      <w:pPr>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37A51">
          <w:rPr>
            <w:rFonts w:eastAsia="Times New Roman"/>
            <w:color w:val="000000"/>
            <w:sz w:val="28"/>
            <w:szCs w:val="28"/>
            <w:lang w:eastAsia="en-AU"/>
          </w:rPr>
          <w:t>Part 1—Preliminary</w:t>
        </w:r>
      </w:hyperlink>
    </w:p>
    <w:p w14:paraId="39227FA3" w14:textId="77777777" w:rsidR="00B37A51" w:rsidRPr="00B37A51" w:rsidRDefault="00B37A51" w:rsidP="0006164E">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7B87549F" w14:textId="77777777" w:rsidR="00B37A51" w:rsidRPr="00B37A51" w:rsidRDefault="00B37A51" w:rsidP="0006164E">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11C651C0" w14:textId="77777777" w:rsidR="00B37A51" w:rsidRPr="00B37A51" w:rsidRDefault="00B37A51" w:rsidP="0006164E">
      <w:pPr>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37A51">
          <w:rPr>
            <w:rFonts w:eastAsia="Times New Roman"/>
            <w:color w:val="000000"/>
            <w:sz w:val="28"/>
            <w:szCs w:val="28"/>
            <w:lang w:eastAsia="en-AU"/>
          </w:rPr>
          <w:t xml:space="preserve">Part 2—Amendment of </w:t>
        </w:r>
        <w:r w:rsidRPr="00B37A51">
          <w:rPr>
            <w:rFonts w:eastAsia="Times New Roman"/>
            <w:i/>
            <w:iCs/>
            <w:color w:val="000000"/>
            <w:sz w:val="28"/>
            <w:szCs w:val="28"/>
            <w:lang w:eastAsia="en-AU"/>
          </w:rPr>
          <w:t>Hydrogen and Renewable Energy Regulations 2024</w:t>
        </w:r>
      </w:hyperlink>
    </w:p>
    <w:p w14:paraId="003ADB24" w14:textId="77777777" w:rsidR="00B37A51" w:rsidRPr="00B37A51" w:rsidRDefault="00B37A51" w:rsidP="0006164E">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3</w:t>
        </w:r>
        <w:r w:rsidRPr="00B37A51">
          <w:rPr>
            <w:rFonts w:eastAsia="Times New Roman"/>
            <w:color w:val="000000"/>
            <w:sz w:val="22"/>
            <w:lang w:eastAsia="en-AU"/>
          </w:rPr>
          <w:tab/>
          <w:t>Substitution of Schedule 2</w:t>
        </w:r>
      </w:hyperlink>
    </w:p>
    <w:p w14:paraId="6CF5A3E1" w14:textId="77777777" w:rsidR="00B37A51" w:rsidRPr="00B37A51" w:rsidRDefault="00B37A51" w:rsidP="0006164E">
      <w:pPr>
        <w:autoSpaceDE w:val="0"/>
        <w:autoSpaceDN w:val="0"/>
        <w:adjustRightInd w:val="0"/>
        <w:spacing w:before="80" w:line="240" w:lineRule="auto"/>
        <w:ind w:left="794"/>
        <w:jc w:val="left"/>
        <w:rPr>
          <w:rFonts w:eastAsia="Times New Roman"/>
          <w:color w:val="000000"/>
          <w:sz w:val="24"/>
          <w:szCs w:val="24"/>
          <w:lang w:eastAsia="en-AU"/>
        </w:rPr>
      </w:pPr>
      <w:hyperlink w:anchor="Elkera_Print_BK6" w:history="1">
        <w:r w:rsidRPr="00B37A51">
          <w:rPr>
            <w:rFonts w:eastAsia="Times New Roman"/>
            <w:color w:val="000000"/>
            <w:sz w:val="24"/>
            <w:szCs w:val="24"/>
            <w:lang w:eastAsia="en-AU"/>
          </w:rPr>
          <w:t>Schedule 2—Administrative penalties</w:t>
        </w:r>
      </w:hyperlink>
    </w:p>
    <w:p w14:paraId="269CEA99" w14:textId="77777777" w:rsidR="00B37A51" w:rsidRPr="00B37A51" w:rsidRDefault="00B37A51" w:rsidP="0006164E">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CE0BB2F" w14:textId="77777777" w:rsidR="00B37A51" w:rsidRPr="00B37A51" w:rsidRDefault="00B37A51" w:rsidP="0006164E">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1—Preliminary</w:t>
      </w:r>
    </w:p>
    <w:p w14:paraId="0479DE7B" w14:textId="77777777" w:rsidR="00B37A51" w:rsidRPr="00B37A51" w:rsidRDefault="00B37A51" w:rsidP="0006164E">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1—Short title</w:t>
      </w:r>
    </w:p>
    <w:p w14:paraId="5258D772" w14:textId="77777777" w:rsidR="00B37A51" w:rsidRPr="00B37A51" w:rsidRDefault="00B37A51" w:rsidP="0006164E">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Hydrogen and Renewable Energy (Administrative Penalties) Amendment Regulations 2025</w:t>
      </w:r>
      <w:r w:rsidRPr="00B37A51">
        <w:rPr>
          <w:rFonts w:eastAsia="Times New Roman"/>
          <w:color w:val="000000"/>
          <w:sz w:val="23"/>
          <w:szCs w:val="23"/>
          <w:lang w:eastAsia="en-AU"/>
        </w:rPr>
        <w:t>.</w:t>
      </w:r>
    </w:p>
    <w:p w14:paraId="354E042F" w14:textId="77777777" w:rsidR="00B37A51" w:rsidRPr="00B37A51" w:rsidRDefault="00B37A51" w:rsidP="0006164E">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2—Commencement</w:t>
      </w:r>
    </w:p>
    <w:p w14:paraId="0D035BC4" w14:textId="77777777" w:rsidR="00B37A51" w:rsidRPr="00B37A51" w:rsidRDefault="00B37A51" w:rsidP="0006164E">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1 July 2025.</w:t>
      </w:r>
    </w:p>
    <w:p w14:paraId="54E415C4" w14:textId="77777777" w:rsidR="00B37A51" w:rsidRPr="00B37A51" w:rsidRDefault="00B37A51" w:rsidP="0006164E">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2—Amendment of </w:t>
      </w:r>
      <w:r w:rsidRPr="00B37A51">
        <w:rPr>
          <w:rFonts w:eastAsia="Times New Roman"/>
          <w:b/>
          <w:bCs/>
          <w:i/>
          <w:iCs/>
          <w:color w:val="000000"/>
          <w:sz w:val="32"/>
          <w:szCs w:val="32"/>
          <w:lang w:eastAsia="en-AU"/>
        </w:rPr>
        <w:t>Hydrogen and Renewable Energy Regulations 2024</w:t>
      </w:r>
    </w:p>
    <w:p w14:paraId="4D23D672" w14:textId="77777777" w:rsidR="00B37A51" w:rsidRPr="00B37A51" w:rsidRDefault="00B37A51" w:rsidP="0006164E">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3—Substitution of Schedule 2</w:t>
      </w:r>
    </w:p>
    <w:p w14:paraId="72E6AFDF" w14:textId="77777777" w:rsidR="00B37A51" w:rsidRPr="00B37A51" w:rsidRDefault="00B37A51" w:rsidP="0006164E">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Schedule 2—delete the Schedule and substitute:</w:t>
      </w:r>
    </w:p>
    <w:p w14:paraId="16F603C3" w14:textId="77777777" w:rsidR="00B37A51" w:rsidRPr="00B37A51" w:rsidRDefault="00B37A51" w:rsidP="0006164E">
      <w:pPr>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B37A51">
        <w:rPr>
          <w:rFonts w:eastAsia="Times New Roman"/>
          <w:b/>
          <w:bCs/>
          <w:color w:val="000000"/>
          <w:sz w:val="32"/>
          <w:szCs w:val="32"/>
          <w:lang w:eastAsia="en-AU"/>
        </w:rPr>
        <w:t>Schedule 2—Administrative penalties</w:t>
      </w:r>
    </w:p>
    <w:p w14:paraId="76FB0C27" w14:textId="77777777" w:rsidR="00B37A51" w:rsidRPr="00B37A51" w:rsidRDefault="00B37A51" w:rsidP="0006164E">
      <w:pPr>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3599"/>
        <w:gridCol w:w="3599"/>
      </w:tblGrid>
      <w:tr w:rsidR="00B37A51" w:rsidRPr="00B37A51" w14:paraId="509B8C1C" w14:textId="77777777" w:rsidTr="00AC5672">
        <w:trPr>
          <w:cantSplit/>
          <w:tblHeader/>
        </w:trPr>
        <w:tc>
          <w:tcPr>
            <w:tcW w:w="3599" w:type="dxa"/>
            <w:tcBorders>
              <w:top w:val="nil"/>
              <w:left w:val="nil"/>
              <w:bottom w:val="single" w:sz="4" w:space="0" w:color="auto"/>
              <w:right w:val="nil"/>
            </w:tcBorders>
            <w:vAlign w:val="center"/>
          </w:tcPr>
          <w:p w14:paraId="180E3CD7" w14:textId="77777777" w:rsidR="00B37A51" w:rsidRPr="00B37A51" w:rsidRDefault="00B37A51" w:rsidP="0006164E">
            <w:pPr>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Provision of Act</w:t>
            </w:r>
          </w:p>
        </w:tc>
        <w:tc>
          <w:tcPr>
            <w:tcW w:w="3599" w:type="dxa"/>
            <w:tcBorders>
              <w:top w:val="nil"/>
              <w:left w:val="nil"/>
              <w:bottom w:val="single" w:sz="4" w:space="0" w:color="auto"/>
              <w:right w:val="nil"/>
            </w:tcBorders>
            <w:vAlign w:val="center"/>
          </w:tcPr>
          <w:p w14:paraId="7540C391" w14:textId="77777777" w:rsidR="00B37A51" w:rsidRPr="00B37A51" w:rsidRDefault="00B37A51" w:rsidP="0006164E">
            <w:pPr>
              <w:autoSpaceDE w:val="0"/>
              <w:autoSpaceDN w:val="0"/>
              <w:adjustRightInd w:val="0"/>
              <w:spacing w:before="120" w:after="0" w:line="240" w:lineRule="auto"/>
              <w:jc w:val="right"/>
              <w:rPr>
                <w:rFonts w:eastAsia="Times New Roman"/>
                <w:b/>
                <w:bCs/>
                <w:color w:val="000000"/>
                <w:sz w:val="20"/>
                <w:szCs w:val="20"/>
                <w:lang w:eastAsia="en-AU"/>
              </w:rPr>
            </w:pPr>
            <w:r w:rsidRPr="00B37A51">
              <w:rPr>
                <w:rFonts w:eastAsia="Times New Roman"/>
                <w:b/>
                <w:bCs/>
                <w:color w:val="000000"/>
                <w:sz w:val="20"/>
                <w:szCs w:val="20"/>
                <w:lang w:eastAsia="en-AU"/>
              </w:rPr>
              <w:t>Amount of administrative penalty</w:t>
            </w:r>
          </w:p>
        </w:tc>
      </w:tr>
      <w:tr w:rsidR="00B37A51" w:rsidRPr="00B37A51" w14:paraId="1A3A9151" w14:textId="77777777" w:rsidTr="00AC5672">
        <w:trPr>
          <w:cantSplit/>
        </w:trPr>
        <w:tc>
          <w:tcPr>
            <w:tcW w:w="3599" w:type="dxa"/>
            <w:tcBorders>
              <w:top w:val="single" w:sz="4" w:space="0" w:color="auto"/>
              <w:left w:val="nil"/>
              <w:bottom w:val="nil"/>
              <w:right w:val="nil"/>
            </w:tcBorders>
            <w:vAlign w:val="center"/>
          </w:tcPr>
          <w:p w14:paraId="7A5AE084" w14:textId="77777777" w:rsidR="00B37A51" w:rsidRPr="00B37A51" w:rsidRDefault="00B37A51" w:rsidP="0006164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42(9)</w:t>
            </w:r>
          </w:p>
        </w:tc>
        <w:tc>
          <w:tcPr>
            <w:tcW w:w="3599" w:type="dxa"/>
            <w:tcBorders>
              <w:top w:val="single" w:sz="4" w:space="0" w:color="auto"/>
              <w:left w:val="nil"/>
              <w:bottom w:val="nil"/>
              <w:right w:val="nil"/>
            </w:tcBorders>
            <w:vAlign w:val="center"/>
          </w:tcPr>
          <w:p w14:paraId="0B6419B3" w14:textId="77777777" w:rsidR="00B37A51" w:rsidRPr="00B37A51" w:rsidRDefault="00B37A51" w:rsidP="0006164E">
            <w:pPr>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$5 155</w:t>
            </w:r>
          </w:p>
        </w:tc>
      </w:tr>
      <w:tr w:rsidR="00B37A51" w:rsidRPr="00B37A51" w14:paraId="1997718C" w14:textId="77777777" w:rsidTr="00AC5672">
        <w:trPr>
          <w:cantSplit/>
        </w:trPr>
        <w:tc>
          <w:tcPr>
            <w:tcW w:w="3599" w:type="dxa"/>
            <w:tcBorders>
              <w:top w:val="nil"/>
              <w:left w:val="nil"/>
              <w:bottom w:val="nil"/>
              <w:right w:val="nil"/>
            </w:tcBorders>
            <w:vAlign w:val="center"/>
          </w:tcPr>
          <w:p w14:paraId="53E5871F" w14:textId="77777777" w:rsidR="00B37A51" w:rsidRPr="00B37A51" w:rsidRDefault="00B37A51" w:rsidP="0006164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44</w:t>
            </w:r>
          </w:p>
        </w:tc>
        <w:tc>
          <w:tcPr>
            <w:tcW w:w="3599" w:type="dxa"/>
            <w:tcBorders>
              <w:top w:val="nil"/>
              <w:left w:val="nil"/>
              <w:bottom w:val="nil"/>
              <w:right w:val="nil"/>
            </w:tcBorders>
            <w:vAlign w:val="center"/>
          </w:tcPr>
          <w:p w14:paraId="277DA108" w14:textId="77777777" w:rsidR="00B37A51" w:rsidRPr="00B37A51" w:rsidRDefault="00B37A51" w:rsidP="0006164E">
            <w:pPr>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$5 155</w:t>
            </w:r>
          </w:p>
        </w:tc>
      </w:tr>
      <w:tr w:rsidR="00B37A51" w:rsidRPr="00B37A51" w14:paraId="0CE3F2D7" w14:textId="77777777" w:rsidTr="00AC5672">
        <w:trPr>
          <w:cantSplit/>
        </w:trPr>
        <w:tc>
          <w:tcPr>
            <w:tcW w:w="3599" w:type="dxa"/>
            <w:tcBorders>
              <w:top w:val="nil"/>
              <w:left w:val="nil"/>
              <w:bottom w:val="nil"/>
              <w:right w:val="nil"/>
            </w:tcBorders>
            <w:vAlign w:val="center"/>
          </w:tcPr>
          <w:p w14:paraId="61EBBFD4" w14:textId="77777777" w:rsidR="00B37A51" w:rsidRPr="00B37A51" w:rsidRDefault="00B37A51" w:rsidP="0006164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46(2)</w:t>
            </w:r>
          </w:p>
        </w:tc>
        <w:tc>
          <w:tcPr>
            <w:tcW w:w="3599" w:type="dxa"/>
            <w:tcBorders>
              <w:top w:val="nil"/>
              <w:left w:val="nil"/>
              <w:bottom w:val="nil"/>
              <w:right w:val="nil"/>
            </w:tcBorders>
            <w:vAlign w:val="center"/>
          </w:tcPr>
          <w:p w14:paraId="2C2B1C28" w14:textId="77777777" w:rsidR="00B37A51" w:rsidRPr="00B37A51" w:rsidRDefault="00B37A51" w:rsidP="0006164E">
            <w:pPr>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$5 155</w:t>
            </w:r>
          </w:p>
        </w:tc>
      </w:tr>
      <w:tr w:rsidR="00B37A51" w:rsidRPr="00B37A51" w14:paraId="44973A02" w14:textId="77777777" w:rsidTr="00AC5672">
        <w:trPr>
          <w:cantSplit/>
        </w:trPr>
        <w:tc>
          <w:tcPr>
            <w:tcW w:w="3599" w:type="dxa"/>
            <w:tcBorders>
              <w:top w:val="nil"/>
              <w:left w:val="nil"/>
              <w:bottom w:val="nil"/>
              <w:right w:val="nil"/>
            </w:tcBorders>
            <w:vAlign w:val="center"/>
          </w:tcPr>
          <w:p w14:paraId="1FE7E073" w14:textId="77777777" w:rsidR="00B37A51" w:rsidRPr="00B37A51" w:rsidRDefault="00B37A51" w:rsidP="0006164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47(1)</w:t>
            </w:r>
          </w:p>
        </w:tc>
        <w:tc>
          <w:tcPr>
            <w:tcW w:w="3599" w:type="dxa"/>
            <w:tcBorders>
              <w:top w:val="nil"/>
              <w:left w:val="nil"/>
              <w:bottom w:val="nil"/>
              <w:right w:val="nil"/>
            </w:tcBorders>
            <w:vAlign w:val="center"/>
          </w:tcPr>
          <w:p w14:paraId="1D9A540D" w14:textId="77777777" w:rsidR="00B37A51" w:rsidRPr="00B37A51" w:rsidRDefault="00B37A51" w:rsidP="0006164E">
            <w:pPr>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$10 310</w:t>
            </w:r>
          </w:p>
        </w:tc>
      </w:tr>
      <w:tr w:rsidR="00B37A51" w:rsidRPr="00B37A51" w14:paraId="2A080162" w14:textId="77777777" w:rsidTr="00AC5672">
        <w:trPr>
          <w:cantSplit/>
        </w:trPr>
        <w:tc>
          <w:tcPr>
            <w:tcW w:w="3599" w:type="dxa"/>
            <w:tcBorders>
              <w:top w:val="nil"/>
              <w:left w:val="nil"/>
              <w:bottom w:val="nil"/>
              <w:right w:val="nil"/>
            </w:tcBorders>
            <w:vAlign w:val="center"/>
          </w:tcPr>
          <w:p w14:paraId="78993CE9" w14:textId="77777777" w:rsidR="00B37A51" w:rsidRPr="00B37A51" w:rsidRDefault="00B37A51" w:rsidP="0006164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47(2)</w:t>
            </w:r>
          </w:p>
        </w:tc>
        <w:tc>
          <w:tcPr>
            <w:tcW w:w="3599" w:type="dxa"/>
            <w:tcBorders>
              <w:top w:val="nil"/>
              <w:left w:val="nil"/>
              <w:bottom w:val="nil"/>
              <w:right w:val="nil"/>
            </w:tcBorders>
            <w:vAlign w:val="center"/>
          </w:tcPr>
          <w:p w14:paraId="29C29CD9" w14:textId="77777777" w:rsidR="00B37A51" w:rsidRPr="00B37A51" w:rsidRDefault="00B37A51" w:rsidP="0006164E">
            <w:pPr>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$10 310</w:t>
            </w:r>
          </w:p>
        </w:tc>
      </w:tr>
      <w:tr w:rsidR="00B37A51" w:rsidRPr="00B37A51" w14:paraId="3378F7D1" w14:textId="77777777" w:rsidTr="00AC5672">
        <w:trPr>
          <w:cantSplit/>
        </w:trPr>
        <w:tc>
          <w:tcPr>
            <w:tcW w:w="3599" w:type="dxa"/>
            <w:tcBorders>
              <w:top w:val="nil"/>
              <w:left w:val="nil"/>
              <w:bottom w:val="nil"/>
              <w:right w:val="nil"/>
            </w:tcBorders>
            <w:vAlign w:val="center"/>
          </w:tcPr>
          <w:p w14:paraId="1029CA32" w14:textId="77777777" w:rsidR="00B37A51" w:rsidRPr="00B37A51" w:rsidRDefault="00B37A51" w:rsidP="0006164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83(2)</w:t>
            </w:r>
          </w:p>
        </w:tc>
        <w:tc>
          <w:tcPr>
            <w:tcW w:w="3599" w:type="dxa"/>
            <w:tcBorders>
              <w:top w:val="nil"/>
              <w:left w:val="nil"/>
              <w:bottom w:val="nil"/>
              <w:right w:val="nil"/>
            </w:tcBorders>
            <w:vAlign w:val="center"/>
          </w:tcPr>
          <w:p w14:paraId="2E3E9F7B" w14:textId="77777777" w:rsidR="00B37A51" w:rsidRPr="00B37A51" w:rsidRDefault="00B37A51" w:rsidP="0006164E">
            <w:pPr>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$10 310</w:t>
            </w:r>
          </w:p>
        </w:tc>
      </w:tr>
    </w:tbl>
    <w:p w14:paraId="2205397A" w14:textId="77777777" w:rsidR="00B37A51" w:rsidRDefault="00B37A51" w:rsidP="0006164E">
      <w:pPr>
        <w:autoSpaceDE w:val="0"/>
        <w:autoSpaceDN w:val="0"/>
        <w:adjustRightInd w:val="0"/>
        <w:spacing w:before="120" w:after="0" w:line="240" w:lineRule="auto"/>
        <w:ind w:left="794" w:hanging="794"/>
        <w:jc w:val="left"/>
        <w:rPr>
          <w:rFonts w:eastAsia="Times New Roman"/>
          <w:b/>
          <w:bCs/>
          <w:color w:val="000000"/>
          <w:sz w:val="20"/>
          <w:szCs w:val="20"/>
          <w:lang w:eastAsia="en-AU"/>
        </w:rPr>
      </w:pPr>
    </w:p>
    <w:p w14:paraId="29C2F26B" w14:textId="77777777" w:rsidR="00B37A51" w:rsidRDefault="00B37A51" w:rsidP="0006164E">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14:paraId="42C7E75D" w14:textId="3D7AC421" w:rsidR="00B37A51" w:rsidRPr="00B37A51" w:rsidRDefault="00B37A51" w:rsidP="0006164E">
      <w:pPr>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lastRenderedPageBreak/>
        <w:t>Editorial note—</w:t>
      </w:r>
    </w:p>
    <w:p w14:paraId="0A03BDD8" w14:textId="7C17139A" w:rsidR="00B37A51" w:rsidRPr="00B37A51" w:rsidRDefault="00B37A51" w:rsidP="0006164E">
      <w:pPr>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21"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4C96BFE4" w14:textId="77777777" w:rsidR="00B37A51" w:rsidRPr="00B37A51" w:rsidRDefault="00B37A51" w:rsidP="0006164E">
      <w:pPr>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4E4C5F0D" w14:textId="77777777" w:rsidR="00B37A51" w:rsidRPr="00B37A51" w:rsidRDefault="00B37A51" w:rsidP="0006164E">
      <w:pPr>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62E74BAA" w14:textId="77777777" w:rsidR="00B37A51" w:rsidRPr="00B37A51" w:rsidRDefault="00B37A51" w:rsidP="0006164E">
      <w:pPr>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5E4E9FB5" w14:textId="77777777" w:rsidR="00B37A51" w:rsidRPr="00B37A51" w:rsidRDefault="00B37A51" w:rsidP="0006164E">
      <w:pPr>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22 of 2025</w:t>
      </w:r>
    </w:p>
    <w:p w14:paraId="4E72AB4A" w14:textId="36DAB0D6" w:rsidR="00B37A51" w:rsidRDefault="00B37A51">
      <w:pPr>
        <w:spacing w:after="0" w:line="240" w:lineRule="auto"/>
        <w:jc w:val="left"/>
        <w:rPr>
          <w:rFonts w:eastAsia="Times New Roman"/>
          <w:szCs w:val="17"/>
        </w:rPr>
      </w:pPr>
      <w:r>
        <w:br w:type="page"/>
      </w:r>
    </w:p>
    <w:p w14:paraId="2B2D4F19" w14:textId="77777777" w:rsidR="00B37A51" w:rsidRPr="00B37A51" w:rsidRDefault="00B37A51" w:rsidP="00C455AE">
      <w:pPr>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lastRenderedPageBreak/>
        <w:t>South Australia</w:t>
      </w:r>
    </w:p>
    <w:p w14:paraId="04402A95" w14:textId="77777777" w:rsidR="00B37A51" w:rsidRPr="00B37A51" w:rsidRDefault="00B37A51" w:rsidP="00C455AE">
      <w:pPr>
        <w:pStyle w:val="Heading3"/>
        <w:keepLines w:val="0"/>
        <w:rPr>
          <w:lang w:eastAsia="en-AU"/>
        </w:rPr>
      </w:pPr>
      <w:bookmarkStart w:id="30" w:name="_Toc198210519"/>
      <w:r w:rsidRPr="00B37A51">
        <w:rPr>
          <w:lang w:eastAsia="en-AU"/>
        </w:rPr>
        <w:t>Private Parking Areas (Expiation Fees) Amendment Regulations 2025</w:t>
      </w:r>
      <w:bookmarkEnd w:id="30"/>
    </w:p>
    <w:p w14:paraId="2CAE47F5" w14:textId="77777777" w:rsidR="00B37A51" w:rsidRPr="00B37A51" w:rsidRDefault="00B37A51" w:rsidP="00C455AE">
      <w:pPr>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Private Parking Areas Act 1986</w:t>
      </w:r>
    </w:p>
    <w:p w14:paraId="350B53D4" w14:textId="77777777" w:rsidR="00B37A51" w:rsidRPr="00B37A51" w:rsidRDefault="00B37A51" w:rsidP="00C455AE">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E9BACFB" w14:textId="77777777" w:rsidR="00B37A51" w:rsidRPr="00B37A51" w:rsidRDefault="00B37A51" w:rsidP="00C455AE">
      <w:pPr>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0547DF2C" w14:textId="77777777" w:rsidR="00B37A51" w:rsidRPr="00B37A51" w:rsidRDefault="00B37A51" w:rsidP="00C455AE">
      <w:pPr>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37A51">
          <w:rPr>
            <w:rFonts w:eastAsia="Times New Roman"/>
            <w:color w:val="000000"/>
            <w:sz w:val="28"/>
            <w:szCs w:val="28"/>
            <w:lang w:eastAsia="en-AU"/>
          </w:rPr>
          <w:t>Part 1—Preliminary</w:t>
        </w:r>
      </w:hyperlink>
    </w:p>
    <w:p w14:paraId="31494120" w14:textId="77777777" w:rsidR="00B37A51" w:rsidRPr="00B37A51" w:rsidRDefault="00B37A51" w:rsidP="00C455AE">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62542D8F" w14:textId="77777777" w:rsidR="00B37A51" w:rsidRPr="00B37A51" w:rsidRDefault="00B37A51" w:rsidP="00C455AE">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5264A4FC" w14:textId="77777777" w:rsidR="00B37A51" w:rsidRPr="00B37A51" w:rsidRDefault="00B37A51" w:rsidP="00C455AE">
      <w:pPr>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37A51">
          <w:rPr>
            <w:rFonts w:eastAsia="Times New Roman"/>
            <w:color w:val="000000"/>
            <w:sz w:val="28"/>
            <w:szCs w:val="28"/>
            <w:lang w:eastAsia="en-AU"/>
          </w:rPr>
          <w:t xml:space="preserve">Part 2—Amendment of </w:t>
        </w:r>
        <w:r w:rsidRPr="00B37A51">
          <w:rPr>
            <w:rFonts w:eastAsia="Times New Roman"/>
            <w:i/>
            <w:iCs/>
            <w:color w:val="000000"/>
            <w:sz w:val="28"/>
            <w:szCs w:val="28"/>
            <w:lang w:eastAsia="en-AU"/>
          </w:rPr>
          <w:t>Private Parking Areas Regulations 2014</w:t>
        </w:r>
      </w:hyperlink>
    </w:p>
    <w:p w14:paraId="7A1A2FCF" w14:textId="77777777" w:rsidR="00B37A51" w:rsidRPr="00B37A51" w:rsidRDefault="00B37A51" w:rsidP="00C455AE">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3</w:t>
        </w:r>
        <w:r w:rsidRPr="00B37A51">
          <w:rPr>
            <w:rFonts w:eastAsia="Times New Roman"/>
            <w:color w:val="000000"/>
            <w:sz w:val="22"/>
            <w:lang w:eastAsia="en-AU"/>
          </w:rPr>
          <w:tab/>
          <w:t>Amendment of regulation 7—Purpose other than parking</w:t>
        </w:r>
      </w:hyperlink>
    </w:p>
    <w:p w14:paraId="59A9175A" w14:textId="77777777" w:rsidR="00B37A51" w:rsidRPr="00B37A51" w:rsidRDefault="00B37A51" w:rsidP="00C455AE">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B37A51">
          <w:rPr>
            <w:rFonts w:eastAsia="Times New Roman"/>
            <w:color w:val="000000"/>
            <w:sz w:val="22"/>
            <w:lang w:eastAsia="en-AU"/>
          </w:rPr>
          <w:t>4</w:t>
        </w:r>
        <w:r w:rsidRPr="00B37A51">
          <w:rPr>
            <w:rFonts w:eastAsia="Times New Roman"/>
            <w:color w:val="000000"/>
            <w:sz w:val="22"/>
            <w:lang w:eastAsia="en-AU"/>
          </w:rPr>
          <w:tab/>
          <w:t>Amendment of regulation 8—Damage to signs etc</w:t>
        </w:r>
      </w:hyperlink>
    </w:p>
    <w:p w14:paraId="46F1BAFA" w14:textId="77777777" w:rsidR="00B37A51" w:rsidRPr="00B37A51" w:rsidRDefault="00B37A51" w:rsidP="00C455AE">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Pr="00B37A51">
          <w:rPr>
            <w:rFonts w:eastAsia="Times New Roman"/>
            <w:color w:val="000000"/>
            <w:sz w:val="22"/>
            <w:lang w:eastAsia="en-AU"/>
          </w:rPr>
          <w:t>5</w:t>
        </w:r>
        <w:r w:rsidRPr="00B37A51">
          <w:rPr>
            <w:rFonts w:eastAsia="Times New Roman"/>
            <w:color w:val="000000"/>
            <w:sz w:val="22"/>
            <w:lang w:eastAsia="en-AU"/>
          </w:rPr>
          <w:tab/>
          <w:t>Amendment of regulation 10—Owner and driver guilty of offence</w:t>
        </w:r>
      </w:hyperlink>
    </w:p>
    <w:p w14:paraId="429ED625" w14:textId="77777777" w:rsidR="00B37A51" w:rsidRPr="00B37A51" w:rsidRDefault="00B37A51" w:rsidP="00C455AE">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Pr="00B37A51">
          <w:rPr>
            <w:rFonts w:eastAsia="Times New Roman"/>
            <w:color w:val="000000"/>
            <w:sz w:val="22"/>
            <w:lang w:eastAsia="en-AU"/>
          </w:rPr>
          <w:t>6</w:t>
        </w:r>
        <w:r w:rsidRPr="00B37A51">
          <w:rPr>
            <w:rFonts w:eastAsia="Times New Roman"/>
            <w:color w:val="000000"/>
            <w:sz w:val="22"/>
            <w:lang w:eastAsia="en-AU"/>
          </w:rPr>
          <w:tab/>
          <w:t>Amendment of regulation 11—Further offence each hour</w:t>
        </w:r>
      </w:hyperlink>
    </w:p>
    <w:p w14:paraId="628A34A9" w14:textId="77777777" w:rsidR="00B37A51" w:rsidRPr="00B37A51" w:rsidRDefault="00B37A51" w:rsidP="00C455AE">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Pr="00B37A51">
          <w:rPr>
            <w:rFonts w:eastAsia="Times New Roman"/>
            <w:color w:val="000000"/>
            <w:sz w:val="22"/>
            <w:lang w:eastAsia="en-AU"/>
          </w:rPr>
          <w:t>7</w:t>
        </w:r>
        <w:r w:rsidRPr="00B37A51">
          <w:rPr>
            <w:rFonts w:eastAsia="Times New Roman"/>
            <w:color w:val="000000"/>
            <w:sz w:val="22"/>
            <w:lang w:eastAsia="en-AU"/>
          </w:rPr>
          <w:tab/>
          <w:t>Amendment of regulation 15—Expiation of offences against Act</w:t>
        </w:r>
      </w:hyperlink>
    </w:p>
    <w:p w14:paraId="6B1334D2" w14:textId="77777777" w:rsidR="00B37A51" w:rsidRPr="00B37A51" w:rsidRDefault="00B37A51" w:rsidP="00C455AE">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ADE5F0A" w14:textId="77777777" w:rsidR="00B37A51" w:rsidRPr="00B37A51" w:rsidRDefault="00B37A51" w:rsidP="00C455AE">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1—Preliminary</w:t>
      </w:r>
    </w:p>
    <w:p w14:paraId="1FF0DB20" w14:textId="77777777" w:rsidR="00B37A51" w:rsidRPr="00B37A51" w:rsidRDefault="00B37A51" w:rsidP="00C455AE">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1—Short title</w:t>
      </w:r>
    </w:p>
    <w:p w14:paraId="761321F4" w14:textId="77777777" w:rsidR="00B37A51" w:rsidRPr="00B37A51" w:rsidRDefault="00B37A51" w:rsidP="00C455AE">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Private Parking Areas (Expiation Fees) Amendment Regulations 2025</w:t>
      </w:r>
      <w:r w:rsidRPr="00B37A51">
        <w:rPr>
          <w:rFonts w:eastAsia="Times New Roman"/>
          <w:color w:val="000000"/>
          <w:sz w:val="23"/>
          <w:szCs w:val="23"/>
          <w:lang w:eastAsia="en-AU"/>
        </w:rPr>
        <w:t>.</w:t>
      </w:r>
    </w:p>
    <w:p w14:paraId="570A8AD8" w14:textId="77777777" w:rsidR="00B37A51" w:rsidRPr="00B37A51" w:rsidRDefault="00B37A51" w:rsidP="00C455AE">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2—Commencement</w:t>
      </w:r>
    </w:p>
    <w:p w14:paraId="4A7D6E63" w14:textId="77777777" w:rsidR="00B37A51" w:rsidRPr="00B37A51" w:rsidRDefault="00B37A51" w:rsidP="00C455AE">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1 July 2025.</w:t>
      </w:r>
    </w:p>
    <w:p w14:paraId="4900B7B6" w14:textId="77777777" w:rsidR="00B37A51" w:rsidRPr="00B37A51" w:rsidRDefault="00B37A51" w:rsidP="00C455AE">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2—Amendment of </w:t>
      </w:r>
      <w:r w:rsidRPr="00B37A51">
        <w:rPr>
          <w:rFonts w:eastAsia="Times New Roman"/>
          <w:b/>
          <w:bCs/>
          <w:i/>
          <w:iCs/>
          <w:color w:val="000000"/>
          <w:sz w:val="32"/>
          <w:szCs w:val="32"/>
          <w:lang w:eastAsia="en-AU"/>
        </w:rPr>
        <w:t>Private Parking Areas Regulations 2014</w:t>
      </w:r>
    </w:p>
    <w:p w14:paraId="3B94A299" w14:textId="77777777" w:rsidR="00B37A51" w:rsidRPr="00B37A51" w:rsidRDefault="00B37A51" w:rsidP="00C455AE">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3—Amendment of regulation 7—Purpose other than parking</w:t>
      </w:r>
    </w:p>
    <w:p w14:paraId="502EAD7C" w14:textId="155FA7E4" w:rsidR="00B37A51" w:rsidRPr="00B37A51" w:rsidRDefault="00B37A51" w:rsidP="00C455AE">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Regulation 7, expiation fee—delete </w:t>
      </w:r>
      <w:r w:rsidR="00D82FB2">
        <w:rPr>
          <w:rFonts w:eastAsia="Times New Roman"/>
          <w:color w:val="000000"/>
          <w:sz w:val="23"/>
          <w:szCs w:val="23"/>
          <w:lang w:eastAsia="en-AU"/>
        </w:rPr>
        <w:t>“</w:t>
      </w:r>
      <w:r w:rsidRPr="00B37A51">
        <w:rPr>
          <w:rFonts w:eastAsia="Times New Roman"/>
          <w:color w:val="000000"/>
          <w:sz w:val="23"/>
          <w:szCs w:val="23"/>
          <w:lang w:eastAsia="en-AU"/>
        </w:rPr>
        <w:t>$62</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29C24916" w14:textId="77777777" w:rsidR="00B37A51" w:rsidRPr="00B37A51" w:rsidRDefault="00B37A51" w:rsidP="00C455AE">
      <w:pPr>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$64</w:t>
      </w:r>
    </w:p>
    <w:p w14:paraId="1D7A9F12" w14:textId="77777777" w:rsidR="00B37A51" w:rsidRPr="00B37A51" w:rsidRDefault="00B37A51" w:rsidP="00C455AE">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 w:name="Elkera_Print_TOC6"/>
      <w:bookmarkStart w:id="32" w:name="Elkera_Print_BK6"/>
      <w:r w:rsidRPr="00B37A51">
        <w:rPr>
          <w:rFonts w:eastAsia="Times New Roman"/>
          <w:b/>
          <w:bCs/>
          <w:color w:val="000000"/>
          <w:sz w:val="26"/>
          <w:szCs w:val="26"/>
          <w:lang w:eastAsia="en-AU"/>
        </w:rPr>
        <w:t>4—Amendment of regulation 8—Damage to signs etc</w:t>
      </w:r>
      <w:bookmarkEnd w:id="31"/>
      <w:bookmarkEnd w:id="32"/>
    </w:p>
    <w:p w14:paraId="0435335C" w14:textId="33240A1C" w:rsidR="00B37A51" w:rsidRPr="00B37A51" w:rsidRDefault="00B37A51" w:rsidP="00C455AE">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Regulation 8, expiation fee—delete </w:t>
      </w:r>
      <w:r w:rsidR="00D82FB2">
        <w:rPr>
          <w:rFonts w:eastAsia="Times New Roman"/>
          <w:color w:val="000000"/>
          <w:sz w:val="23"/>
          <w:szCs w:val="23"/>
          <w:lang w:eastAsia="en-AU"/>
        </w:rPr>
        <w:t>“</w:t>
      </w:r>
      <w:r w:rsidRPr="00B37A51">
        <w:rPr>
          <w:rFonts w:eastAsia="Times New Roman"/>
          <w:color w:val="000000"/>
          <w:sz w:val="23"/>
          <w:szCs w:val="23"/>
          <w:lang w:eastAsia="en-AU"/>
        </w:rPr>
        <w:t>$113</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07FFFE48" w14:textId="77777777" w:rsidR="00B37A51" w:rsidRPr="00B37A51" w:rsidRDefault="00B37A51" w:rsidP="00C455AE">
      <w:pPr>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$117</w:t>
      </w:r>
    </w:p>
    <w:p w14:paraId="02CAC9EE" w14:textId="77777777" w:rsidR="00B37A51" w:rsidRPr="00B37A51" w:rsidRDefault="00B37A51" w:rsidP="00C455AE">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 w:name="Elkera_Print_TOC7"/>
      <w:bookmarkStart w:id="34" w:name="Elkera_Print_BK7"/>
      <w:r w:rsidRPr="00B37A51">
        <w:rPr>
          <w:rFonts w:eastAsia="Times New Roman"/>
          <w:b/>
          <w:bCs/>
          <w:color w:val="000000"/>
          <w:sz w:val="26"/>
          <w:szCs w:val="26"/>
          <w:lang w:eastAsia="en-AU"/>
        </w:rPr>
        <w:t>5—Amendment of regulation 10—Owner and driver guilty of offence</w:t>
      </w:r>
      <w:bookmarkEnd w:id="33"/>
      <w:bookmarkEnd w:id="34"/>
    </w:p>
    <w:p w14:paraId="38B164A9" w14:textId="77777777" w:rsidR="00B37A51" w:rsidRPr="00B37A51" w:rsidRDefault="00B37A51" w:rsidP="00C455AE">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Regulation 10, expiation fee—delete paragraphs (a) to (d) (inclusive) of the expiation fee and substitute:</w:t>
      </w:r>
    </w:p>
    <w:p w14:paraId="086F7FE4" w14:textId="77777777" w:rsidR="00B37A51" w:rsidRPr="00B37A51" w:rsidRDefault="00B37A51" w:rsidP="00C455AE">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37A51">
        <w:rPr>
          <w:rFonts w:eastAsia="Times New Roman"/>
          <w:color w:val="000000"/>
          <w:sz w:val="23"/>
          <w:szCs w:val="23"/>
          <w:lang w:eastAsia="en-AU"/>
        </w:rPr>
        <w:tab/>
        <w:t>(a)</w:t>
      </w:r>
      <w:r w:rsidRPr="00B37A51">
        <w:rPr>
          <w:rFonts w:eastAsia="Times New Roman"/>
          <w:color w:val="000000"/>
          <w:sz w:val="23"/>
          <w:szCs w:val="23"/>
          <w:lang w:eastAsia="en-AU"/>
        </w:rPr>
        <w:tab/>
        <w:t>for an alleged contravention of regulation 4(1)(a)—$63;</w:t>
      </w:r>
    </w:p>
    <w:p w14:paraId="388A05CD" w14:textId="77777777" w:rsidR="00B37A51" w:rsidRPr="00B37A51" w:rsidRDefault="00B37A51" w:rsidP="00C455AE">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37A51">
        <w:rPr>
          <w:rFonts w:eastAsia="Times New Roman"/>
          <w:color w:val="000000"/>
          <w:sz w:val="23"/>
          <w:szCs w:val="23"/>
          <w:lang w:eastAsia="en-AU"/>
        </w:rPr>
        <w:tab/>
        <w:t>(b)</w:t>
      </w:r>
      <w:r w:rsidRPr="00B37A51">
        <w:rPr>
          <w:rFonts w:eastAsia="Times New Roman"/>
          <w:color w:val="000000"/>
          <w:sz w:val="23"/>
          <w:szCs w:val="23"/>
          <w:lang w:eastAsia="en-AU"/>
        </w:rPr>
        <w:tab/>
        <w:t>for an alleged contravention of regulation 4(1)(b)—$76;</w:t>
      </w:r>
    </w:p>
    <w:p w14:paraId="220D5740" w14:textId="77777777" w:rsidR="00B37A51" w:rsidRPr="00B37A51" w:rsidRDefault="00B37A51" w:rsidP="00C455AE">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37A51">
        <w:rPr>
          <w:rFonts w:eastAsia="Times New Roman"/>
          <w:color w:val="000000"/>
          <w:sz w:val="23"/>
          <w:szCs w:val="23"/>
          <w:lang w:eastAsia="en-AU"/>
        </w:rPr>
        <w:tab/>
        <w:t>(c)</w:t>
      </w:r>
      <w:r w:rsidRPr="00B37A51">
        <w:rPr>
          <w:rFonts w:eastAsia="Times New Roman"/>
          <w:color w:val="000000"/>
          <w:sz w:val="23"/>
          <w:szCs w:val="23"/>
          <w:lang w:eastAsia="en-AU"/>
        </w:rPr>
        <w:tab/>
        <w:t>for an alleged contravention of regulation 5—$99;</w:t>
      </w:r>
    </w:p>
    <w:p w14:paraId="74D8FA8E" w14:textId="77777777" w:rsidR="00B37A51" w:rsidRPr="00B37A51" w:rsidRDefault="00B37A51" w:rsidP="00C455AE">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37A51">
        <w:rPr>
          <w:rFonts w:eastAsia="Times New Roman"/>
          <w:color w:val="000000"/>
          <w:sz w:val="23"/>
          <w:szCs w:val="23"/>
          <w:lang w:eastAsia="en-AU"/>
        </w:rPr>
        <w:lastRenderedPageBreak/>
        <w:tab/>
        <w:t>(d)</w:t>
      </w:r>
      <w:r w:rsidRPr="00B37A51">
        <w:rPr>
          <w:rFonts w:eastAsia="Times New Roman"/>
          <w:color w:val="000000"/>
          <w:sz w:val="23"/>
          <w:szCs w:val="23"/>
          <w:lang w:eastAsia="en-AU"/>
        </w:rPr>
        <w:tab/>
        <w:t>for an alleged contravention of regulation 6—$97.</w:t>
      </w:r>
    </w:p>
    <w:p w14:paraId="4310FE4A" w14:textId="77777777" w:rsidR="00B37A51" w:rsidRPr="00B37A51" w:rsidRDefault="00B37A51" w:rsidP="00C455AE">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8"/>
      <w:bookmarkStart w:id="36" w:name="Elkera_Print_BK8"/>
      <w:r w:rsidRPr="00B37A51">
        <w:rPr>
          <w:rFonts w:eastAsia="Times New Roman"/>
          <w:b/>
          <w:bCs/>
          <w:color w:val="000000"/>
          <w:sz w:val="26"/>
          <w:szCs w:val="26"/>
          <w:lang w:eastAsia="en-AU"/>
        </w:rPr>
        <w:t>6—Amendment of regulation 11—Further offence each hour</w:t>
      </w:r>
      <w:bookmarkEnd w:id="35"/>
      <w:bookmarkEnd w:id="36"/>
    </w:p>
    <w:p w14:paraId="7DF83B84" w14:textId="7B513E77" w:rsidR="00B37A51" w:rsidRPr="00B37A51" w:rsidRDefault="00B37A51" w:rsidP="00C455AE">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Regulation 11, expiation fee—delete </w:t>
      </w:r>
      <w:r w:rsidR="00D82FB2">
        <w:rPr>
          <w:rFonts w:eastAsia="Times New Roman"/>
          <w:color w:val="000000"/>
          <w:sz w:val="23"/>
          <w:szCs w:val="23"/>
          <w:lang w:eastAsia="en-AU"/>
        </w:rPr>
        <w:t>“</w:t>
      </w:r>
      <w:r w:rsidRPr="00B37A51">
        <w:rPr>
          <w:rFonts w:eastAsia="Times New Roman"/>
          <w:color w:val="000000"/>
          <w:sz w:val="23"/>
          <w:szCs w:val="23"/>
          <w:lang w:eastAsia="en-AU"/>
        </w:rPr>
        <w:t>$61</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3710209A" w14:textId="77777777" w:rsidR="00B37A51" w:rsidRPr="00B37A51" w:rsidRDefault="00B37A51" w:rsidP="00C455AE">
      <w:pPr>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$63</w:t>
      </w:r>
    </w:p>
    <w:p w14:paraId="00BF9249" w14:textId="77777777" w:rsidR="00B37A51" w:rsidRPr="00B37A51" w:rsidRDefault="00B37A51" w:rsidP="00C455AE">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7" w:name="Elkera_Print_TOC9"/>
      <w:bookmarkStart w:id="38" w:name="Elkera_Print_BK9"/>
      <w:r w:rsidRPr="00B37A51">
        <w:rPr>
          <w:rFonts w:eastAsia="Times New Roman"/>
          <w:b/>
          <w:bCs/>
          <w:color w:val="000000"/>
          <w:sz w:val="26"/>
          <w:szCs w:val="26"/>
          <w:lang w:eastAsia="en-AU"/>
        </w:rPr>
        <w:t>7—Amendment of regulation 15—Expiation of offences against Act</w:t>
      </w:r>
      <w:bookmarkEnd w:id="37"/>
      <w:bookmarkEnd w:id="38"/>
    </w:p>
    <w:p w14:paraId="505BA1EE" w14:textId="77777777" w:rsidR="00B37A51" w:rsidRPr="00B37A51" w:rsidRDefault="00B37A51" w:rsidP="00C455AE">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Regulation 15, table—delete the table and substitute:</w:t>
      </w:r>
    </w:p>
    <w:p w14:paraId="66601621" w14:textId="77777777" w:rsidR="00B37A51" w:rsidRPr="00B37A51" w:rsidRDefault="00B37A51" w:rsidP="00C455AE">
      <w:pPr>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192"/>
        <w:gridCol w:w="1006"/>
      </w:tblGrid>
      <w:tr w:rsidR="00B37A51" w:rsidRPr="00B37A51" w14:paraId="027CCBC0" w14:textId="77777777" w:rsidTr="00AC5672">
        <w:tc>
          <w:tcPr>
            <w:tcW w:w="6192" w:type="dxa"/>
            <w:tcBorders>
              <w:top w:val="nil"/>
              <w:left w:val="nil"/>
              <w:bottom w:val="single" w:sz="4" w:space="0" w:color="auto"/>
              <w:right w:val="nil"/>
            </w:tcBorders>
            <w:vAlign w:val="center"/>
          </w:tcPr>
          <w:p w14:paraId="0F3DE029"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b/>
                <w:bCs/>
                <w:color w:val="000000"/>
                <w:sz w:val="20"/>
                <w:szCs w:val="20"/>
                <w:lang w:eastAsia="en-AU"/>
              </w:rPr>
              <w:t>Section</w:t>
            </w:r>
          </w:p>
        </w:tc>
        <w:tc>
          <w:tcPr>
            <w:tcW w:w="1006" w:type="dxa"/>
            <w:tcBorders>
              <w:top w:val="nil"/>
              <w:left w:val="nil"/>
              <w:bottom w:val="single" w:sz="4" w:space="0" w:color="auto"/>
              <w:right w:val="nil"/>
            </w:tcBorders>
            <w:vAlign w:val="center"/>
          </w:tcPr>
          <w:p w14:paraId="53CD3526"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b/>
                <w:bCs/>
                <w:color w:val="000000"/>
                <w:sz w:val="20"/>
                <w:szCs w:val="20"/>
                <w:lang w:eastAsia="en-AU"/>
              </w:rPr>
              <w:t>Expiation Fee</w:t>
            </w:r>
          </w:p>
        </w:tc>
      </w:tr>
      <w:tr w:rsidR="00B37A51" w:rsidRPr="00B37A51" w14:paraId="22E97763" w14:textId="77777777" w:rsidTr="00AC5672">
        <w:tc>
          <w:tcPr>
            <w:tcW w:w="6192" w:type="dxa"/>
            <w:tcBorders>
              <w:top w:val="single" w:sz="4" w:space="0" w:color="auto"/>
              <w:left w:val="nil"/>
              <w:bottom w:val="nil"/>
              <w:right w:val="nil"/>
            </w:tcBorders>
            <w:vAlign w:val="center"/>
          </w:tcPr>
          <w:p w14:paraId="08A1292B"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8(1)</w:t>
            </w:r>
          </w:p>
        </w:tc>
        <w:tc>
          <w:tcPr>
            <w:tcW w:w="1006" w:type="dxa"/>
            <w:tcBorders>
              <w:top w:val="single" w:sz="4" w:space="0" w:color="auto"/>
              <w:left w:val="nil"/>
              <w:bottom w:val="nil"/>
              <w:right w:val="nil"/>
            </w:tcBorders>
            <w:vAlign w:val="center"/>
          </w:tcPr>
          <w:p w14:paraId="29B514BE"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0AEC8402" w14:textId="77777777" w:rsidTr="00AC5672">
        <w:tc>
          <w:tcPr>
            <w:tcW w:w="6192" w:type="dxa"/>
            <w:tcBorders>
              <w:top w:val="nil"/>
              <w:left w:val="nil"/>
              <w:bottom w:val="nil"/>
              <w:right w:val="nil"/>
            </w:tcBorders>
            <w:vAlign w:val="center"/>
          </w:tcPr>
          <w:p w14:paraId="7195C84C"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8(2)</w:t>
            </w:r>
          </w:p>
        </w:tc>
        <w:tc>
          <w:tcPr>
            <w:tcW w:w="1006" w:type="dxa"/>
            <w:tcBorders>
              <w:top w:val="nil"/>
              <w:left w:val="nil"/>
              <w:bottom w:val="nil"/>
              <w:right w:val="nil"/>
            </w:tcBorders>
            <w:vAlign w:val="center"/>
          </w:tcPr>
          <w:p w14:paraId="1A31FE11"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$460</w:t>
            </w:r>
          </w:p>
        </w:tc>
      </w:tr>
      <w:tr w:rsidR="00B37A51" w:rsidRPr="00B37A51" w14:paraId="094C6B68" w14:textId="77777777" w:rsidTr="00AC5672">
        <w:tc>
          <w:tcPr>
            <w:tcW w:w="6192" w:type="dxa"/>
            <w:tcBorders>
              <w:top w:val="nil"/>
              <w:left w:val="nil"/>
              <w:bottom w:val="nil"/>
              <w:right w:val="nil"/>
            </w:tcBorders>
            <w:vAlign w:val="center"/>
          </w:tcPr>
          <w:p w14:paraId="2E90EC30"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8(3)</w:t>
            </w:r>
          </w:p>
        </w:tc>
        <w:tc>
          <w:tcPr>
            <w:tcW w:w="1006" w:type="dxa"/>
            <w:tcBorders>
              <w:top w:val="nil"/>
              <w:left w:val="nil"/>
              <w:bottom w:val="nil"/>
              <w:right w:val="nil"/>
            </w:tcBorders>
            <w:vAlign w:val="center"/>
          </w:tcPr>
          <w:p w14:paraId="08C1AE67"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597E4228" w14:textId="77777777" w:rsidTr="00AC5672">
        <w:tc>
          <w:tcPr>
            <w:tcW w:w="6192" w:type="dxa"/>
            <w:tcBorders>
              <w:top w:val="nil"/>
              <w:left w:val="nil"/>
              <w:bottom w:val="nil"/>
              <w:right w:val="nil"/>
            </w:tcBorders>
            <w:vAlign w:val="center"/>
          </w:tcPr>
          <w:p w14:paraId="53C11AEB"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8(4)</w:t>
            </w:r>
          </w:p>
        </w:tc>
        <w:tc>
          <w:tcPr>
            <w:tcW w:w="1006" w:type="dxa"/>
            <w:tcBorders>
              <w:top w:val="nil"/>
              <w:left w:val="nil"/>
              <w:bottom w:val="nil"/>
              <w:right w:val="nil"/>
            </w:tcBorders>
            <w:vAlign w:val="center"/>
          </w:tcPr>
          <w:p w14:paraId="323294AB"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$84</w:t>
            </w:r>
          </w:p>
        </w:tc>
      </w:tr>
      <w:tr w:rsidR="00B37A51" w:rsidRPr="00B37A51" w14:paraId="08802CC3" w14:textId="77777777" w:rsidTr="00AC5672">
        <w:tc>
          <w:tcPr>
            <w:tcW w:w="6192" w:type="dxa"/>
            <w:tcBorders>
              <w:top w:val="nil"/>
              <w:left w:val="nil"/>
              <w:bottom w:val="nil"/>
              <w:right w:val="nil"/>
            </w:tcBorders>
            <w:vAlign w:val="center"/>
          </w:tcPr>
          <w:p w14:paraId="5BBCD0CC"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8(5)</w:t>
            </w:r>
          </w:p>
        </w:tc>
        <w:tc>
          <w:tcPr>
            <w:tcW w:w="1006" w:type="dxa"/>
            <w:tcBorders>
              <w:top w:val="nil"/>
              <w:left w:val="nil"/>
              <w:bottom w:val="nil"/>
              <w:right w:val="nil"/>
            </w:tcBorders>
            <w:vAlign w:val="center"/>
          </w:tcPr>
          <w:p w14:paraId="75A2FAE5"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w:t>
            </w:r>
          </w:p>
        </w:tc>
      </w:tr>
      <w:tr w:rsidR="00B37A51" w:rsidRPr="00B37A51" w14:paraId="20D6FDEC" w14:textId="77777777" w:rsidTr="00AC5672">
        <w:tc>
          <w:tcPr>
            <w:tcW w:w="6192" w:type="dxa"/>
            <w:tcBorders>
              <w:top w:val="nil"/>
              <w:left w:val="nil"/>
              <w:bottom w:val="nil"/>
              <w:right w:val="nil"/>
            </w:tcBorders>
            <w:vAlign w:val="center"/>
          </w:tcPr>
          <w:p w14:paraId="3841FB33"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section 8(6)</w:t>
            </w:r>
          </w:p>
        </w:tc>
        <w:tc>
          <w:tcPr>
            <w:tcW w:w="1006" w:type="dxa"/>
            <w:tcBorders>
              <w:top w:val="nil"/>
              <w:left w:val="nil"/>
              <w:bottom w:val="nil"/>
              <w:right w:val="nil"/>
            </w:tcBorders>
            <w:vAlign w:val="center"/>
          </w:tcPr>
          <w:p w14:paraId="564E9C82"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$65</w:t>
            </w:r>
          </w:p>
        </w:tc>
      </w:tr>
    </w:tbl>
    <w:p w14:paraId="72D80047" w14:textId="77777777" w:rsidR="00B37A51" w:rsidRPr="00B37A51" w:rsidRDefault="00B37A51" w:rsidP="00C455AE">
      <w:pPr>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t>Editorial note—</w:t>
      </w:r>
    </w:p>
    <w:p w14:paraId="638F90D0" w14:textId="7661B184" w:rsidR="00B37A51" w:rsidRPr="00B37A51" w:rsidRDefault="00B37A51" w:rsidP="00C455AE">
      <w:pPr>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22"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15B3607E" w14:textId="77777777" w:rsidR="00B37A51" w:rsidRPr="00B37A51" w:rsidRDefault="00B37A51" w:rsidP="00C455AE">
      <w:pPr>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1D898EF4"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413DDD90" w14:textId="77777777" w:rsidR="00B37A51" w:rsidRPr="00B37A51" w:rsidRDefault="00B37A51" w:rsidP="00C455AE">
      <w:pPr>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7D69BC9E" w14:textId="77777777" w:rsidR="00B37A51" w:rsidRPr="00B37A51" w:rsidRDefault="00B37A51" w:rsidP="00C455AE">
      <w:pPr>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23 of 2025</w:t>
      </w:r>
    </w:p>
    <w:p w14:paraId="7EBEE3E5" w14:textId="6285214F" w:rsidR="00B37A51" w:rsidRDefault="00B37A51">
      <w:pPr>
        <w:spacing w:after="0" w:line="240" w:lineRule="auto"/>
        <w:jc w:val="left"/>
        <w:rPr>
          <w:rFonts w:eastAsia="Times New Roman"/>
          <w:szCs w:val="17"/>
        </w:rPr>
      </w:pPr>
      <w:r>
        <w:br w:type="page"/>
      </w:r>
    </w:p>
    <w:p w14:paraId="6A3047F1" w14:textId="77777777" w:rsidR="00B37A51" w:rsidRPr="00B37A51" w:rsidRDefault="00B37A51" w:rsidP="00C50486">
      <w:pPr>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lastRenderedPageBreak/>
        <w:t>South Australia</w:t>
      </w:r>
    </w:p>
    <w:p w14:paraId="5944C65C" w14:textId="77777777" w:rsidR="00B37A51" w:rsidRPr="00B37A51" w:rsidRDefault="00B37A51" w:rsidP="00C50486">
      <w:pPr>
        <w:pStyle w:val="Heading3"/>
        <w:keepLines w:val="0"/>
        <w:rPr>
          <w:lang w:eastAsia="en-AU"/>
        </w:rPr>
      </w:pPr>
      <w:bookmarkStart w:id="39" w:name="_Toc198210520"/>
      <w:r w:rsidRPr="00B37A51">
        <w:rPr>
          <w:lang w:eastAsia="en-AU"/>
        </w:rPr>
        <w:t>Expiation of Offences (Fees) Amendment Regulations 2025</w:t>
      </w:r>
      <w:bookmarkEnd w:id="39"/>
    </w:p>
    <w:p w14:paraId="3E7AA125" w14:textId="77777777" w:rsidR="00B37A51" w:rsidRPr="00B37A51" w:rsidRDefault="00B37A51" w:rsidP="00C50486">
      <w:pPr>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Expiation of Offences Act 1996</w:t>
      </w:r>
    </w:p>
    <w:p w14:paraId="0184ED99" w14:textId="77777777" w:rsidR="00B37A51" w:rsidRPr="00B37A51" w:rsidRDefault="00B37A51" w:rsidP="00C50486">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39BC24C" w14:textId="77777777" w:rsidR="00B37A51" w:rsidRPr="00B37A51" w:rsidRDefault="00B37A51" w:rsidP="00C50486">
      <w:pPr>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6979D4E5" w14:textId="77777777" w:rsidR="00B37A51" w:rsidRPr="00B37A51" w:rsidRDefault="00B37A51" w:rsidP="00C50486">
      <w:pPr>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37A51">
          <w:rPr>
            <w:rFonts w:eastAsia="Times New Roman"/>
            <w:color w:val="000000"/>
            <w:sz w:val="28"/>
            <w:szCs w:val="28"/>
            <w:lang w:eastAsia="en-AU"/>
          </w:rPr>
          <w:t>Part 1—Preliminary</w:t>
        </w:r>
      </w:hyperlink>
    </w:p>
    <w:p w14:paraId="01E94118" w14:textId="77777777" w:rsidR="00B37A51" w:rsidRPr="00B37A51" w:rsidRDefault="00B37A51" w:rsidP="00C50486">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6C72D868" w14:textId="77777777" w:rsidR="00B37A51" w:rsidRPr="00B37A51" w:rsidRDefault="00B37A51" w:rsidP="00C50486">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0CE511D0" w14:textId="77777777" w:rsidR="00B37A51" w:rsidRPr="00B37A51" w:rsidRDefault="00B37A51" w:rsidP="00C50486">
      <w:pPr>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37A51">
          <w:rPr>
            <w:rFonts w:eastAsia="Times New Roman"/>
            <w:color w:val="000000"/>
            <w:sz w:val="28"/>
            <w:szCs w:val="28"/>
            <w:lang w:eastAsia="en-AU"/>
          </w:rPr>
          <w:t xml:space="preserve">Part 2—Amendment of </w:t>
        </w:r>
        <w:r w:rsidRPr="00B37A51">
          <w:rPr>
            <w:rFonts w:eastAsia="Times New Roman"/>
            <w:i/>
            <w:iCs/>
            <w:color w:val="000000"/>
            <w:sz w:val="28"/>
            <w:szCs w:val="28"/>
            <w:lang w:eastAsia="en-AU"/>
          </w:rPr>
          <w:t>Expiation of Offences Regulations 2011</w:t>
        </w:r>
      </w:hyperlink>
    </w:p>
    <w:p w14:paraId="4AE8FEB3" w14:textId="77777777" w:rsidR="00B37A51" w:rsidRPr="00B37A51" w:rsidRDefault="00B37A51" w:rsidP="00C50486">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3</w:t>
        </w:r>
        <w:r w:rsidRPr="00B37A51">
          <w:rPr>
            <w:rFonts w:eastAsia="Times New Roman"/>
            <w:color w:val="000000"/>
            <w:sz w:val="22"/>
            <w:lang w:eastAsia="en-AU"/>
          </w:rPr>
          <w:tab/>
          <w:t>Amendment of regulation 5—Reminder notices</w:t>
        </w:r>
      </w:hyperlink>
    </w:p>
    <w:p w14:paraId="67800453" w14:textId="77777777" w:rsidR="00B37A51" w:rsidRPr="00B37A51" w:rsidRDefault="00B37A51" w:rsidP="00C50486">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B37A51">
          <w:rPr>
            <w:rFonts w:eastAsia="Times New Roman"/>
            <w:color w:val="000000"/>
            <w:sz w:val="22"/>
            <w:lang w:eastAsia="en-AU"/>
          </w:rPr>
          <w:t>4</w:t>
        </w:r>
        <w:r w:rsidRPr="00B37A51">
          <w:rPr>
            <w:rFonts w:eastAsia="Times New Roman"/>
            <w:color w:val="000000"/>
            <w:sz w:val="22"/>
            <w:lang w:eastAsia="en-AU"/>
          </w:rPr>
          <w:tab/>
          <w:t>Amendment of regulation 6—Expiation enforcement warning notices</w:t>
        </w:r>
      </w:hyperlink>
    </w:p>
    <w:p w14:paraId="3532C230" w14:textId="77777777" w:rsidR="00B37A51" w:rsidRPr="00B37A51" w:rsidRDefault="00B37A51" w:rsidP="00C50486">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75083B3" w14:textId="77777777" w:rsidR="00B37A51" w:rsidRPr="00B37A51" w:rsidRDefault="00B37A51" w:rsidP="00C50486">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1—Preliminary</w:t>
      </w:r>
    </w:p>
    <w:p w14:paraId="66D9692E" w14:textId="77777777" w:rsidR="00B37A51" w:rsidRPr="00B37A51" w:rsidRDefault="00B37A51" w:rsidP="00C50486">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1—Short title</w:t>
      </w:r>
    </w:p>
    <w:p w14:paraId="3DA4ECFE" w14:textId="77777777" w:rsidR="00B37A51" w:rsidRPr="00B37A51" w:rsidRDefault="00B37A51" w:rsidP="00C50486">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Expiation of Offences (Fees) Amendment Regulations 2025</w:t>
      </w:r>
      <w:r w:rsidRPr="00B37A51">
        <w:rPr>
          <w:rFonts w:eastAsia="Times New Roman"/>
          <w:color w:val="000000"/>
          <w:sz w:val="23"/>
          <w:szCs w:val="23"/>
          <w:lang w:eastAsia="en-AU"/>
        </w:rPr>
        <w:t>.</w:t>
      </w:r>
    </w:p>
    <w:p w14:paraId="7B249999" w14:textId="77777777" w:rsidR="00B37A51" w:rsidRPr="00B37A51" w:rsidRDefault="00B37A51" w:rsidP="00C50486">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2—Commencement</w:t>
      </w:r>
    </w:p>
    <w:p w14:paraId="46256DCE" w14:textId="77777777" w:rsidR="00B37A51" w:rsidRPr="00B37A51" w:rsidRDefault="00B37A51" w:rsidP="00C50486">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1 July 2025.</w:t>
      </w:r>
    </w:p>
    <w:p w14:paraId="24F24EFB" w14:textId="77777777" w:rsidR="00B37A51" w:rsidRPr="00B37A51" w:rsidRDefault="00B37A51" w:rsidP="00C50486">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2—Amendment of </w:t>
      </w:r>
      <w:r w:rsidRPr="00B37A51">
        <w:rPr>
          <w:rFonts w:eastAsia="Times New Roman"/>
          <w:b/>
          <w:bCs/>
          <w:i/>
          <w:iCs/>
          <w:color w:val="000000"/>
          <w:sz w:val="32"/>
          <w:szCs w:val="32"/>
          <w:lang w:eastAsia="en-AU"/>
        </w:rPr>
        <w:t>Expiation of Offences Regulations 2011</w:t>
      </w:r>
    </w:p>
    <w:p w14:paraId="7ECCB02C" w14:textId="77777777" w:rsidR="00B37A51" w:rsidRPr="00B37A51" w:rsidRDefault="00B37A51" w:rsidP="00C50486">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3—Amendment of regulation 5—Reminder notices</w:t>
      </w:r>
    </w:p>
    <w:p w14:paraId="0D8F82A5" w14:textId="462A33AF" w:rsidR="00B37A51" w:rsidRPr="00B37A51" w:rsidRDefault="00B37A51" w:rsidP="00C50486">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Regulation 5(a)—delete </w:t>
      </w:r>
      <w:r w:rsidR="00D82FB2">
        <w:rPr>
          <w:rFonts w:eastAsia="Times New Roman"/>
          <w:color w:val="000000"/>
          <w:sz w:val="23"/>
          <w:szCs w:val="23"/>
          <w:lang w:eastAsia="en-AU"/>
        </w:rPr>
        <w:t>“</w:t>
      </w:r>
      <w:r w:rsidRPr="00B37A51">
        <w:rPr>
          <w:rFonts w:eastAsia="Times New Roman"/>
          <w:color w:val="000000"/>
          <w:sz w:val="23"/>
          <w:szCs w:val="23"/>
          <w:lang w:eastAsia="en-AU"/>
        </w:rPr>
        <w:t>$73.00</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5593B4C1" w14:textId="77777777" w:rsidR="00B37A51" w:rsidRPr="00B37A51" w:rsidRDefault="00B37A51" w:rsidP="00C50486">
      <w:pPr>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$75.00</w:t>
      </w:r>
    </w:p>
    <w:p w14:paraId="1E8A2E86" w14:textId="77777777" w:rsidR="00B37A51" w:rsidRPr="00B37A51" w:rsidRDefault="00B37A51" w:rsidP="00C50486">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4—Amendment of regulation 6—Expiation enforcement warning notices</w:t>
      </w:r>
    </w:p>
    <w:p w14:paraId="36279F6D" w14:textId="579DDD6C" w:rsidR="00B37A51" w:rsidRPr="00B37A51" w:rsidRDefault="00B37A51" w:rsidP="00C50486">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Regulation 6(a)—delete </w:t>
      </w:r>
      <w:r w:rsidR="00D82FB2">
        <w:rPr>
          <w:rFonts w:eastAsia="Times New Roman"/>
          <w:color w:val="000000"/>
          <w:sz w:val="23"/>
          <w:szCs w:val="23"/>
          <w:lang w:eastAsia="en-AU"/>
        </w:rPr>
        <w:t>“</w:t>
      </w:r>
      <w:r w:rsidRPr="00B37A51">
        <w:rPr>
          <w:rFonts w:eastAsia="Times New Roman"/>
          <w:color w:val="000000"/>
          <w:sz w:val="23"/>
          <w:szCs w:val="23"/>
          <w:lang w:eastAsia="en-AU"/>
        </w:rPr>
        <w:t>$66.00</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291BDCC9" w14:textId="77777777" w:rsidR="00B37A51" w:rsidRPr="00B37A51" w:rsidRDefault="00B37A51" w:rsidP="00C50486">
      <w:pPr>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$68.00</w:t>
      </w:r>
    </w:p>
    <w:p w14:paraId="2CF1C9BC" w14:textId="77777777" w:rsidR="00B37A51" w:rsidRPr="00B37A51" w:rsidRDefault="00B37A51" w:rsidP="00C50486">
      <w:pPr>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t>Editorial note—</w:t>
      </w:r>
    </w:p>
    <w:p w14:paraId="52D50C69" w14:textId="7115BF01" w:rsidR="00B37A51" w:rsidRPr="00B37A51" w:rsidRDefault="00B37A51" w:rsidP="00C50486">
      <w:pPr>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23"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5249ED30" w14:textId="77777777" w:rsidR="00B37A51" w:rsidRPr="00B37A51" w:rsidRDefault="00B37A51" w:rsidP="00C50486">
      <w:pPr>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791D2A7E" w14:textId="77777777" w:rsidR="00B37A51" w:rsidRPr="00B37A51" w:rsidRDefault="00B37A51" w:rsidP="00C50486">
      <w:pPr>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6EF41EBA" w14:textId="77777777" w:rsidR="00B37A51" w:rsidRPr="00B37A51" w:rsidRDefault="00B37A51" w:rsidP="00C50486">
      <w:pPr>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264BC89F" w14:textId="77777777" w:rsidR="00B37A51" w:rsidRPr="00B37A51" w:rsidRDefault="00B37A51" w:rsidP="00C50486">
      <w:pPr>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24 of 2025</w:t>
      </w:r>
    </w:p>
    <w:p w14:paraId="285BD1A8" w14:textId="7A14F3DA" w:rsidR="00B37A51" w:rsidRDefault="00B37A51">
      <w:pPr>
        <w:spacing w:after="0" w:line="240" w:lineRule="auto"/>
        <w:jc w:val="left"/>
        <w:rPr>
          <w:rFonts w:eastAsia="Times New Roman"/>
          <w:szCs w:val="17"/>
        </w:rPr>
      </w:pPr>
      <w:r>
        <w:br w:type="page"/>
      </w:r>
    </w:p>
    <w:p w14:paraId="725C79D4" w14:textId="77777777" w:rsidR="00B37A51" w:rsidRPr="00B37A51" w:rsidRDefault="00B37A51" w:rsidP="00C50486">
      <w:pPr>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lastRenderedPageBreak/>
        <w:t>South Australia</w:t>
      </w:r>
    </w:p>
    <w:p w14:paraId="60BAB3EC" w14:textId="77777777" w:rsidR="00B37A51" w:rsidRPr="00B37A51" w:rsidRDefault="00B37A51" w:rsidP="00C50486">
      <w:pPr>
        <w:pStyle w:val="Heading3"/>
        <w:keepLines w:val="0"/>
        <w:rPr>
          <w:lang w:eastAsia="en-AU"/>
        </w:rPr>
      </w:pPr>
      <w:bookmarkStart w:id="40" w:name="_Toc198210521"/>
      <w:r w:rsidRPr="00B37A51">
        <w:rPr>
          <w:lang w:eastAsia="en-AU"/>
        </w:rPr>
        <w:t>Victims of Crime (Fund and Levy) Amendment Regulations 2025</w:t>
      </w:r>
      <w:bookmarkEnd w:id="40"/>
    </w:p>
    <w:p w14:paraId="759552F3" w14:textId="77777777" w:rsidR="00B37A51" w:rsidRPr="00B37A51" w:rsidRDefault="00B37A51" w:rsidP="00C50486">
      <w:pPr>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Victims of Crime Act 2001</w:t>
      </w:r>
    </w:p>
    <w:p w14:paraId="7C9C3BE5" w14:textId="77777777" w:rsidR="00B37A51" w:rsidRPr="00B37A51" w:rsidRDefault="00B37A51" w:rsidP="00C50486">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0B2B7B5" w14:textId="77777777" w:rsidR="00B37A51" w:rsidRPr="00B37A51" w:rsidRDefault="00B37A51" w:rsidP="00C50486">
      <w:pPr>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333E4371" w14:textId="77777777" w:rsidR="00B37A51" w:rsidRPr="00B37A51" w:rsidRDefault="00B37A51" w:rsidP="00C50486">
      <w:pPr>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37A51">
          <w:rPr>
            <w:rFonts w:eastAsia="Times New Roman"/>
            <w:color w:val="000000"/>
            <w:sz w:val="28"/>
            <w:szCs w:val="28"/>
            <w:lang w:eastAsia="en-AU"/>
          </w:rPr>
          <w:t>Part 1—Preliminary</w:t>
        </w:r>
      </w:hyperlink>
    </w:p>
    <w:p w14:paraId="76AE11BA" w14:textId="77777777" w:rsidR="00B37A51" w:rsidRPr="00B37A51" w:rsidRDefault="00B37A51" w:rsidP="00C50486">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0EEAF7F2" w14:textId="77777777" w:rsidR="00B37A51" w:rsidRPr="00B37A51" w:rsidRDefault="00B37A51" w:rsidP="00C50486">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6736BDA1" w14:textId="77777777" w:rsidR="00B37A51" w:rsidRPr="00B37A51" w:rsidRDefault="00B37A51" w:rsidP="00C50486">
      <w:pPr>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37A51">
          <w:rPr>
            <w:rFonts w:eastAsia="Times New Roman"/>
            <w:color w:val="000000"/>
            <w:sz w:val="28"/>
            <w:szCs w:val="28"/>
            <w:lang w:eastAsia="en-AU"/>
          </w:rPr>
          <w:t xml:space="preserve">Part 2—Amendment of </w:t>
        </w:r>
        <w:r w:rsidRPr="00B37A51">
          <w:rPr>
            <w:rFonts w:eastAsia="Times New Roman"/>
            <w:i/>
            <w:iCs/>
            <w:color w:val="000000"/>
            <w:sz w:val="28"/>
            <w:szCs w:val="28"/>
            <w:lang w:eastAsia="en-AU"/>
          </w:rPr>
          <w:t>Victims of Crime (Fund and Levy) Regulations 2018</w:t>
        </w:r>
      </w:hyperlink>
    </w:p>
    <w:p w14:paraId="3A15A49A" w14:textId="77777777" w:rsidR="00B37A51" w:rsidRPr="00B37A51" w:rsidRDefault="00B37A51" w:rsidP="00C50486">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3</w:t>
        </w:r>
        <w:r w:rsidRPr="00B37A51">
          <w:rPr>
            <w:rFonts w:eastAsia="Times New Roman"/>
            <w:color w:val="000000"/>
            <w:sz w:val="22"/>
            <w:lang w:eastAsia="en-AU"/>
          </w:rPr>
          <w:tab/>
          <w:t>Amendment of Schedule 1—Victims of Crime Levy</w:t>
        </w:r>
      </w:hyperlink>
    </w:p>
    <w:p w14:paraId="6B587CFD" w14:textId="77777777" w:rsidR="00B37A51" w:rsidRPr="00B37A51" w:rsidRDefault="00B37A51" w:rsidP="00C50486">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CBFD5F8" w14:textId="77777777" w:rsidR="00B37A51" w:rsidRPr="00B37A51" w:rsidRDefault="00B37A51" w:rsidP="00C50486">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1—Preliminary</w:t>
      </w:r>
    </w:p>
    <w:p w14:paraId="26805FD7" w14:textId="77777777" w:rsidR="00B37A51" w:rsidRPr="00B37A51" w:rsidRDefault="00B37A51" w:rsidP="00C50486">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1—Short title</w:t>
      </w:r>
    </w:p>
    <w:p w14:paraId="25E97F4B" w14:textId="77777777" w:rsidR="00B37A51" w:rsidRPr="00B37A51" w:rsidRDefault="00B37A51" w:rsidP="00C50486">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Victims of Crime (Fund and Levy) Amendment Regulations 2025</w:t>
      </w:r>
      <w:r w:rsidRPr="00B37A51">
        <w:rPr>
          <w:rFonts w:eastAsia="Times New Roman"/>
          <w:color w:val="000000"/>
          <w:sz w:val="23"/>
          <w:szCs w:val="23"/>
          <w:lang w:eastAsia="en-AU"/>
        </w:rPr>
        <w:t>.</w:t>
      </w:r>
    </w:p>
    <w:p w14:paraId="09C51EF7" w14:textId="77777777" w:rsidR="00B37A51" w:rsidRPr="00B37A51" w:rsidRDefault="00B37A51" w:rsidP="00C50486">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2—Commencement</w:t>
      </w:r>
    </w:p>
    <w:p w14:paraId="6A419E7A" w14:textId="77777777" w:rsidR="00B37A51" w:rsidRPr="00B37A51" w:rsidRDefault="00B37A51" w:rsidP="00C50486">
      <w:pPr>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1 July 2025.</w:t>
      </w:r>
    </w:p>
    <w:p w14:paraId="7269A9B9" w14:textId="77777777" w:rsidR="00B37A51" w:rsidRPr="00B37A51" w:rsidRDefault="00B37A51" w:rsidP="00C50486">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2—Amendment of </w:t>
      </w:r>
      <w:r w:rsidRPr="00B37A51">
        <w:rPr>
          <w:rFonts w:eastAsia="Times New Roman"/>
          <w:b/>
          <w:bCs/>
          <w:i/>
          <w:iCs/>
          <w:color w:val="000000"/>
          <w:sz w:val="32"/>
          <w:szCs w:val="32"/>
          <w:lang w:eastAsia="en-AU"/>
        </w:rPr>
        <w:t>Victims of Crime (Fund and Levy) Regulations 2018</w:t>
      </w:r>
    </w:p>
    <w:p w14:paraId="5AA124A1" w14:textId="77777777" w:rsidR="00B37A51" w:rsidRPr="00B37A51" w:rsidRDefault="00B37A51" w:rsidP="00C50486">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3—Amendment of Schedule 1—Victims of Crime Levy</w:t>
      </w:r>
    </w:p>
    <w:p w14:paraId="7307093B" w14:textId="6531C318" w:rsidR="00B37A51" w:rsidRPr="00B37A51" w:rsidRDefault="00B37A51" w:rsidP="00C50486">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(1)</w:t>
      </w:r>
      <w:r w:rsidRPr="00B37A51">
        <w:rPr>
          <w:rFonts w:eastAsia="Times New Roman"/>
          <w:color w:val="000000"/>
          <w:sz w:val="23"/>
          <w:szCs w:val="23"/>
          <w:lang w:eastAsia="en-AU"/>
        </w:rPr>
        <w:tab/>
        <w:t>Schedule 1, clause 1(a)(</w:t>
      </w:r>
      <w:proofErr w:type="spellStart"/>
      <w:r w:rsidRPr="00B37A51">
        <w:rPr>
          <w:rFonts w:eastAsia="Times New Roman"/>
          <w:color w:val="000000"/>
          <w:sz w:val="23"/>
          <w:szCs w:val="23"/>
          <w:lang w:eastAsia="en-AU"/>
        </w:rPr>
        <w:t>i</w:t>
      </w:r>
      <w:proofErr w:type="spellEnd"/>
      <w:r w:rsidRPr="00B37A51">
        <w:rPr>
          <w:rFonts w:eastAsia="Times New Roman"/>
          <w:color w:val="000000"/>
          <w:sz w:val="23"/>
          <w:szCs w:val="23"/>
          <w:lang w:eastAsia="en-AU"/>
        </w:rPr>
        <w:t xml:space="preserve">) delete </w:t>
      </w:r>
      <w:r w:rsidR="00D82FB2">
        <w:rPr>
          <w:rFonts w:eastAsia="Times New Roman"/>
          <w:color w:val="000000"/>
          <w:sz w:val="23"/>
          <w:szCs w:val="23"/>
          <w:lang w:eastAsia="en-AU"/>
        </w:rPr>
        <w:t>“</w:t>
      </w:r>
      <w:r w:rsidRPr="00B37A51">
        <w:rPr>
          <w:rFonts w:eastAsia="Times New Roman"/>
          <w:color w:val="000000"/>
          <w:sz w:val="23"/>
          <w:szCs w:val="23"/>
          <w:lang w:eastAsia="en-AU"/>
        </w:rPr>
        <w:t>$102</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6FFA06FB" w14:textId="77777777" w:rsidR="00B37A51" w:rsidRPr="00B37A51" w:rsidRDefault="00B37A51" w:rsidP="00C50486">
      <w:pPr>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$105</w:t>
      </w:r>
    </w:p>
    <w:p w14:paraId="65EAB069" w14:textId="70B1237C" w:rsidR="00B37A51" w:rsidRPr="00B37A51" w:rsidRDefault="00B37A51" w:rsidP="00C50486">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(2)</w:t>
      </w:r>
      <w:r w:rsidRPr="00B37A51">
        <w:rPr>
          <w:rFonts w:eastAsia="Times New Roman"/>
          <w:color w:val="000000"/>
          <w:sz w:val="23"/>
          <w:szCs w:val="23"/>
          <w:lang w:eastAsia="en-AU"/>
        </w:rPr>
        <w:tab/>
        <w:t xml:space="preserve">Schedule 1, clause 1(a)(ii) delete </w:t>
      </w:r>
      <w:r w:rsidR="00D82FB2">
        <w:rPr>
          <w:rFonts w:eastAsia="Times New Roman"/>
          <w:color w:val="000000"/>
          <w:sz w:val="23"/>
          <w:szCs w:val="23"/>
          <w:lang w:eastAsia="en-AU"/>
        </w:rPr>
        <w:t>“</w:t>
      </w:r>
      <w:r w:rsidRPr="00B37A51">
        <w:rPr>
          <w:rFonts w:eastAsia="Times New Roman"/>
          <w:color w:val="000000"/>
          <w:sz w:val="23"/>
          <w:szCs w:val="23"/>
          <w:lang w:eastAsia="en-AU"/>
        </w:rPr>
        <w:t>$270</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777E9544" w14:textId="77777777" w:rsidR="00B37A51" w:rsidRPr="00B37A51" w:rsidRDefault="00B37A51" w:rsidP="00C50486">
      <w:pPr>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$278</w:t>
      </w:r>
    </w:p>
    <w:p w14:paraId="4E314BD6" w14:textId="6DB3FB8B" w:rsidR="00B37A51" w:rsidRPr="00B37A51" w:rsidRDefault="00B37A51" w:rsidP="00C50486">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(3)</w:t>
      </w:r>
      <w:r w:rsidRPr="00B37A51">
        <w:rPr>
          <w:rFonts w:eastAsia="Times New Roman"/>
          <w:color w:val="000000"/>
          <w:sz w:val="23"/>
          <w:szCs w:val="23"/>
          <w:lang w:eastAsia="en-AU"/>
        </w:rPr>
        <w:tab/>
        <w:t xml:space="preserve">Schedule 1, clause 1(b) delete </w:t>
      </w:r>
      <w:r w:rsidR="00D82FB2">
        <w:rPr>
          <w:rFonts w:eastAsia="Times New Roman"/>
          <w:color w:val="000000"/>
          <w:sz w:val="23"/>
          <w:szCs w:val="23"/>
          <w:lang w:eastAsia="en-AU"/>
        </w:rPr>
        <w:t>“</w:t>
      </w:r>
      <w:r w:rsidRPr="00B37A51">
        <w:rPr>
          <w:rFonts w:eastAsia="Times New Roman"/>
          <w:color w:val="000000"/>
          <w:sz w:val="23"/>
          <w:szCs w:val="23"/>
          <w:lang w:eastAsia="en-AU"/>
        </w:rPr>
        <w:t>$437</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54372D94" w14:textId="77777777" w:rsidR="00B37A51" w:rsidRPr="00B37A51" w:rsidRDefault="00B37A51" w:rsidP="00C50486">
      <w:pPr>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$451</w:t>
      </w:r>
    </w:p>
    <w:p w14:paraId="63DC62A0" w14:textId="77777777" w:rsidR="00B37A51" w:rsidRPr="00B37A51" w:rsidRDefault="00B37A51" w:rsidP="00C50486">
      <w:pPr>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t>Editorial note—</w:t>
      </w:r>
    </w:p>
    <w:p w14:paraId="18C0887E" w14:textId="377321BD" w:rsidR="00B37A51" w:rsidRPr="00B37A51" w:rsidRDefault="00B37A51" w:rsidP="00C50486">
      <w:pPr>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24"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2D41009F" w14:textId="77777777" w:rsidR="00B37A51" w:rsidRPr="00B37A51" w:rsidRDefault="00B37A51" w:rsidP="00C50486">
      <w:pPr>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31C1AC1A" w14:textId="77777777" w:rsidR="00B37A51" w:rsidRPr="00B37A51" w:rsidRDefault="00B37A51" w:rsidP="00C50486">
      <w:pPr>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6DF44134" w14:textId="77777777" w:rsidR="00B37A51" w:rsidRPr="00B37A51" w:rsidRDefault="00B37A51" w:rsidP="00C50486">
      <w:pPr>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4E7646F9" w14:textId="77777777" w:rsidR="00B37A51" w:rsidRPr="00B37A51" w:rsidRDefault="00B37A51" w:rsidP="00C50486">
      <w:pPr>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25 of 2025</w:t>
      </w:r>
    </w:p>
    <w:p w14:paraId="10DBDED8" w14:textId="5B206D4E" w:rsidR="00B37A51" w:rsidRDefault="00B37A51">
      <w:pPr>
        <w:spacing w:after="0" w:line="240" w:lineRule="auto"/>
        <w:jc w:val="left"/>
        <w:rPr>
          <w:rFonts w:eastAsia="Times New Roman"/>
          <w:szCs w:val="17"/>
        </w:rPr>
      </w:pPr>
      <w:r>
        <w:br w:type="page"/>
      </w:r>
    </w:p>
    <w:p w14:paraId="40D27EF6" w14:textId="77777777" w:rsidR="00B37A51" w:rsidRPr="00B37A51" w:rsidRDefault="00B37A51" w:rsidP="00B37A51">
      <w:pPr>
        <w:keepLines/>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lastRenderedPageBreak/>
        <w:t>South Australia</w:t>
      </w:r>
    </w:p>
    <w:p w14:paraId="665D7F4D" w14:textId="77777777" w:rsidR="00B37A51" w:rsidRPr="00B37A51" w:rsidRDefault="00B37A51" w:rsidP="00D740FF">
      <w:pPr>
        <w:pStyle w:val="Heading3"/>
        <w:rPr>
          <w:lang w:eastAsia="en-AU"/>
        </w:rPr>
      </w:pPr>
      <w:bookmarkStart w:id="41" w:name="_Toc198210522"/>
      <w:r w:rsidRPr="00B37A51">
        <w:rPr>
          <w:lang w:eastAsia="en-AU"/>
        </w:rPr>
        <w:t>Road Traffic (Miscellaneous) (Expiation Fees) Amendment Regulations 2025</w:t>
      </w:r>
      <w:bookmarkEnd w:id="41"/>
    </w:p>
    <w:p w14:paraId="2BE9A84E" w14:textId="77777777" w:rsidR="00B37A51" w:rsidRPr="00B37A51" w:rsidRDefault="00B37A51" w:rsidP="00B37A51">
      <w:pPr>
        <w:keepLines/>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Road Traffic Act 1961</w:t>
      </w:r>
    </w:p>
    <w:p w14:paraId="3DEA916D"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AD9DB4F" w14:textId="77777777" w:rsidR="00B37A51" w:rsidRPr="00B37A51" w:rsidRDefault="00B37A51" w:rsidP="00B37A51">
      <w:pPr>
        <w:keepLines/>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42BF684D" w14:textId="77777777" w:rsidR="00B37A51" w:rsidRPr="00B37A51" w:rsidRDefault="00B37A51" w:rsidP="00B37A5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37A51">
          <w:rPr>
            <w:rFonts w:eastAsia="Times New Roman"/>
            <w:color w:val="000000"/>
            <w:sz w:val="28"/>
            <w:szCs w:val="28"/>
            <w:lang w:eastAsia="en-AU"/>
          </w:rPr>
          <w:t>Part 1—Preliminary</w:t>
        </w:r>
      </w:hyperlink>
    </w:p>
    <w:p w14:paraId="44111C87"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5F80369D"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54BC217D" w14:textId="77777777" w:rsidR="00B37A51" w:rsidRPr="00B37A51" w:rsidRDefault="00B37A51" w:rsidP="00B37A5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37A51">
          <w:rPr>
            <w:rFonts w:eastAsia="Times New Roman"/>
            <w:color w:val="000000"/>
            <w:sz w:val="28"/>
            <w:szCs w:val="28"/>
            <w:lang w:eastAsia="en-AU"/>
          </w:rPr>
          <w:t xml:space="preserve">Part 2—Amendment of </w:t>
        </w:r>
        <w:r w:rsidRPr="00B37A51">
          <w:rPr>
            <w:rFonts w:eastAsia="Times New Roman"/>
            <w:i/>
            <w:iCs/>
            <w:color w:val="000000"/>
            <w:sz w:val="28"/>
            <w:szCs w:val="28"/>
            <w:lang w:eastAsia="en-AU"/>
          </w:rPr>
          <w:t>Road Traffic (Miscellaneous) Regulations 2014</w:t>
        </w:r>
      </w:hyperlink>
    </w:p>
    <w:p w14:paraId="505DAD4C"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3</w:t>
        </w:r>
        <w:r w:rsidRPr="00B37A51">
          <w:rPr>
            <w:rFonts w:eastAsia="Times New Roman"/>
            <w:color w:val="000000"/>
            <w:sz w:val="22"/>
            <w:lang w:eastAsia="en-AU"/>
          </w:rPr>
          <w:tab/>
          <w:t>Substitution of Schedule 4</w:t>
        </w:r>
      </w:hyperlink>
    </w:p>
    <w:p w14:paraId="34CE243C" w14:textId="77777777" w:rsidR="00B37A51" w:rsidRPr="00B37A51" w:rsidRDefault="00B37A51" w:rsidP="00B37A51">
      <w:pPr>
        <w:keepLines/>
        <w:autoSpaceDE w:val="0"/>
        <w:autoSpaceDN w:val="0"/>
        <w:adjustRightInd w:val="0"/>
        <w:spacing w:before="80" w:line="240" w:lineRule="auto"/>
        <w:ind w:left="794"/>
        <w:jc w:val="left"/>
        <w:rPr>
          <w:rFonts w:eastAsia="Times New Roman"/>
          <w:color w:val="000000"/>
          <w:sz w:val="24"/>
          <w:szCs w:val="24"/>
          <w:lang w:eastAsia="en-AU"/>
        </w:rPr>
      </w:pPr>
      <w:hyperlink w:anchor="id6476b8bb_76a8_4942_9734_3ef78fefd60a_8" w:history="1">
        <w:r w:rsidRPr="00B37A51">
          <w:rPr>
            <w:rFonts w:eastAsia="Times New Roman"/>
            <w:color w:val="000000"/>
            <w:sz w:val="24"/>
            <w:szCs w:val="24"/>
            <w:lang w:eastAsia="en-AU"/>
          </w:rPr>
          <w:t>Schedule 4—Expiation of offences</w:t>
        </w:r>
      </w:hyperlink>
    </w:p>
    <w:p w14:paraId="6350F3A7" w14:textId="77777777" w:rsidR="00B37A51" w:rsidRPr="00B37A51" w:rsidRDefault="00B37A51" w:rsidP="00B37A51">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iddd205df5_6a9f_4824_8e28_7e6cb82a9c47_b" w:history="1">
        <w:r w:rsidRPr="00B37A51">
          <w:rPr>
            <w:rFonts w:eastAsia="Times New Roman"/>
            <w:color w:val="000000"/>
            <w:sz w:val="24"/>
            <w:szCs w:val="24"/>
            <w:lang w:eastAsia="en-AU"/>
          </w:rPr>
          <w:t>Part 1—Preliminary</w:t>
        </w:r>
      </w:hyperlink>
    </w:p>
    <w:p w14:paraId="33A0300D" w14:textId="77777777" w:rsidR="00B37A51" w:rsidRPr="00B37A51" w:rsidRDefault="00B37A51" w:rsidP="00B37A5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5bf32b45_08fb_4777_96e4_648d7e27e60b_c" w:history="1">
        <w:r w:rsidRPr="00B37A51">
          <w:rPr>
            <w:rFonts w:eastAsia="Times New Roman"/>
            <w:color w:val="000000"/>
            <w:sz w:val="18"/>
            <w:szCs w:val="18"/>
            <w:lang w:eastAsia="en-AU"/>
          </w:rPr>
          <w:t>1</w:t>
        </w:r>
        <w:r w:rsidRPr="00B37A51">
          <w:rPr>
            <w:rFonts w:eastAsia="Times New Roman"/>
            <w:color w:val="000000"/>
            <w:sz w:val="18"/>
            <w:szCs w:val="18"/>
            <w:lang w:eastAsia="en-AU"/>
          </w:rPr>
          <w:tab/>
          <w:t>Expiation of alleged offences</w:t>
        </w:r>
      </w:hyperlink>
    </w:p>
    <w:p w14:paraId="23602928" w14:textId="77777777" w:rsidR="00B37A51" w:rsidRPr="00B37A51" w:rsidRDefault="00B37A51" w:rsidP="00B37A5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2" w:history="1">
        <w:r w:rsidRPr="00B37A51">
          <w:rPr>
            <w:rFonts w:eastAsia="Times New Roman"/>
            <w:color w:val="000000"/>
            <w:sz w:val="18"/>
            <w:szCs w:val="18"/>
            <w:lang w:eastAsia="en-AU"/>
          </w:rPr>
          <w:t>2</w:t>
        </w:r>
        <w:r w:rsidRPr="00B37A51">
          <w:rPr>
            <w:rFonts w:eastAsia="Times New Roman"/>
            <w:color w:val="000000"/>
            <w:sz w:val="18"/>
            <w:szCs w:val="18"/>
            <w:lang w:eastAsia="en-AU"/>
          </w:rPr>
          <w:tab/>
          <w:t>Photographic detection devices</w:t>
        </w:r>
      </w:hyperlink>
    </w:p>
    <w:p w14:paraId="3B17B37B" w14:textId="77777777" w:rsidR="00B37A51" w:rsidRPr="00B37A51" w:rsidRDefault="00B37A51" w:rsidP="00B37A5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176258d5_62fd_4134_bcc7_e35ad26187e9_e" w:history="1">
        <w:r w:rsidRPr="00B37A51">
          <w:rPr>
            <w:rFonts w:eastAsia="Times New Roman"/>
            <w:color w:val="000000"/>
            <w:sz w:val="18"/>
            <w:szCs w:val="18"/>
            <w:lang w:eastAsia="en-AU"/>
          </w:rPr>
          <w:t>3</w:t>
        </w:r>
        <w:r w:rsidRPr="00B37A51">
          <w:rPr>
            <w:rFonts w:eastAsia="Times New Roman"/>
            <w:color w:val="000000"/>
            <w:sz w:val="18"/>
            <w:szCs w:val="18"/>
            <w:lang w:eastAsia="en-AU"/>
          </w:rPr>
          <w:tab/>
          <w:t>Expiation fee for certain offences at average speed camera locations</w:t>
        </w:r>
      </w:hyperlink>
    </w:p>
    <w:p w14:paraId="174D4842" w14:textId="77777777" w:rsidR="00B37A51" w:rsidRPr="00B37A51" w:rsidRDefault="00B37A51" w:rsidP="00B37A5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2b717f1a_2fdd_498d_a6f1_9b167fc5e917_c" w:history="1">
        <w:r w:rsidRPr="00B37A51">
          <w:rPr>
            <w:rFonts w:eastAsia="Times New Roman"/>
            <w:color w:val="000000"/>
            <w:sz w:val="18"/>
            <w:szCs w:val="18"/>
            <w:lang w:eastAsia="en-AU"/>
          </w:rPr>
          <w:t>4</w:t>
        </w:r>
        <w:r w:rsidRPr="00B37A51">
          <w:rPr>
            <w:rFonts w:eastAsia="Times New Roman"/>
            <w:color w:val="000000"/>
            <w:sz w:val="18"/>
            <w:szCs w:val="18"/>
            <w:lang w:eastAsia="en-AU"/>
          </w:rPr>
          <w:tab/>
          <w:t>Expiation fee for certain Road Rules contraventions within 100 metres of Safe</w:t>
        </w:r>
        <w:r w:rsidRPr="00B37A51">
          <w:rPr>
            <w:rFonts w:eastAsia="Times New Roman"/>
            <w:color w:val="000000"/>
            <w:sz w:val="18"/>
            <w:szCs w:val="18"/>
            <w:lang w:eastAsia="en-AU"/>
          </w:rPr>
          <w:noBreakHyphen/>
          <w:t>T</w:t>
        </w:r>
        <w:r w:rsidRPr="00B37A51">
          <w:rPr>
            <w:rFonts w:eastAsia="Times New Roman"/>
            <w:color w:val="000000"/>
            <w:sz w:val="18"/>
            <w:szCs w:val="18"/>
            <w:lang w:eastAsia="en-AU"/>
          </w:rPr>
          <w:noBreakHyphen/>
          <w:t>Cam photographic detection device</w:t>
        </w:r>
      </w:hyperlink>
    </w:p>
    <w:p w14:paraId="0AD9C5E6" w14:textId="77777777" w:rsidR="00B37A51" w:rsidRPr="00B37A51" w:rsidRDefault="00B37A51" w:rsidP="00B37A5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7" w:history="1">
        <w:r w:rsidRPr="00B37A51">
          <w:rPr>
            <w:rFonts w:eastAsia="Times New Roman"/>
            <w:color w:val="000000"/>
            <w:sz w:val="18"/>
            <w:szCs w:val="18"/>
            <w:lang w:eastAsia="en-AU"/>
          </w:rPr>
          <w:t>5</w:t>
        </w:r>
        <w:r w:rsidRPr="00B37A51">
          <w:rPr>
            <w:rFonts w:eastAsia="Times New Roman"/>
            <w:color w:val="000000"/>
            <w:sz w:val="18"/>
            <w:szCs w:val="18"/>
            <w:lang w:eastAsia="en-AU"/>
          </w:rPr>
          <w:tab/>
          <w:t xml:space="preserve">Lesser expiation </w:t>
        </w:r>
        <w:proofErr w:type="gramStart"/>
        <w:r w:rsidRPr="00B37A51">
          <w:rPr>
            <w:rFonts w:eastAsia="Times New Roman"/>
            <w:color w:val="000000"/>
            <w:sz w:val="18"/>
            <w:szCs w:val="18"/>
            <w:lang w:eastAsia="en-AU"/>
          </w:rPr>
          <w:t>fee</w:t>
        </w:r>
        <w:proofErr w:type="gramEnd"/>
        <w:r w:rsidRPr="00B37A51">
          <w:rPr>
            <w:rFonts w:eastAsia="Times New Roman"/>
            <w:color w:val="000000"/>
            <w:sz w:val="18"/>
            <w:szCs w:val="18"/>
            <w:lang w:eastAsia="en-AU"/>
          </w:rPr>
          <w:t xml:space="preserve"> if motor vehicle not involved</w:t>
        </w:r>
      </w:hyperlink>
    </w:p>
    <w:p w14:paraId="5F89CBB0" w14:textId="77777777" w:rsidR="00B37A51" w:rsidRPr="00B37A51" w:rsidRDefault="00B37A51" w:rsidP="00B37A5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cbda03d4_b46b_445a_86be_7434cd081141_e" w:history="1">
        <w:r w:rsidRPr="00B37A51">
          <w:rPr>
            <w:rFonts w:eastAsia="Times New Roman"/>
            <w:color w:val="000000"/>
            <w:sz w:val="18"/>
            <w:szCs w:val="18"/>
            <w:lang w:eastAsia="en-AU"/>
          </w:rPr>
          <w:t>6</w:t>
        </w:r>
        <w:r w:rsidRPr="00B37A51">
          <w:rPr>
            <w:rFonts w:eastAsia="Times New Roman"/>
            <w:color w:val="000000"/>
            <w:sz w:val="18"/>
            <w:szCs w:val="18"/>
            <w:lang w:eastAsia="en-AU"/>
          </w:rPr>
          <w:tab/>
          <w:t>Prescribed roads—offences against section 45A of Act involving road trains</w:t>
        </w:r>
      </w:hyperlink>
    </w:p>
    <w:p w14:paraId="4458158D" w14:textId="77777777" w:rsidR="00B37A51" w:rsidRPr="00B37A51" w:rsidRDefault="00B37A51" w:rsidP="00B37A51">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idd5e79119_a213_42da_9b8f_6e9d4bc1cc8f_7" w:history="1">
        <w:r w:rsidRPr="00B37A51">
          <w:rPr>
            <w:rFonts w:eastAsia="Times New Roman"/>
            <w:color w:val="000000"/>
            <w:sz w:val="24"/>
            <w:szCs w:val="24"/>
            <w:lang w:eastAsia="en-AU"/>
          </w:rPr>
          <w:t xml:space="preserve">Part 2—Offences against the </w:t>
        </w:r>
        <w:r w:rsidRPr="00B37A51">
          <w:rPr>
            <w:rFonts w:eastAsia="Times New Roman"/>
            <w:i/>
            <w:iCs/>
            <w:color w:val="000000"/>
            <w:sz w:val="24"/>
            <w:szCs w:val="24"/>
            <w:lang w:eastAsia="en-AU"/>
          </w:rPr>
          <w:t>Road Traffic Act 1961</w:t>
        </w:r>
      </w:hyperlink>
    </w:p>
    <w:p w14:paraId="023F8A4F" w14:textId="77777777" w:rsidR="00B37A51" w:rsidRPr="00B37A51" w:rsidRDefault="00B37A51" w:rsidP="00B37A51">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22" w:history="1">
        <w:r w:rsidRPr="00B37A51">
          <w:rPr>
            <w:rFonts w:eastAsia="Times New Roman"/>
            <w:color w:val="000000"/>
            <w:sz w:val="24"/>
            <w:szCs w:val="24"/>
            <w:lang w:eastAsia="en-AU"/>
          </w:rPr>
          <w:t xml:space="preserve">Part 3—Offences against the </w:t>
        </w:r>
        <w:r w:rsidRPr="00B37A51">
          <w:rPr>
            <w:rFonts w:eastAsia="Times New Roman"/>
            <w:i/>
            <w:iCs/>
            <w:color w:val="000000"/>
            <w:sz w:val="24"/>
            <w:szCs w:val="24"/>
            <w:lang w:eastAsia="en-AU"/>
          </w:rPr>
          <w:t>Australian Road Rules</w:t>
        </w:r>
      </w:hyperlink>
    </w:p>
    <w:p w14:paraId="5AA9A222" w14:textId="77777777" w:rsidR="00B37A51" w:rsidRPr="00B37A51" w:rsidRDefault="00B37A51" w:rsidP="00B37A51">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23" w:history="1">
        <w:r w:rsidRPr="00B37A51">
          <w:rPr>
            <w:rFonts w:eastAsia="Times New Roman"/>
            <w:color w:val="000000"/>
            <w:sz w:val="24"/>
            <w:szCs w:val="24"/>
            <w:lang w:eastAsia="en-AU"/>
          </w:rPr>
          <w:t xml:space="preserve">Part 4—Offences against the </w:t>
        </w:r>
        <w:r w:rsidRPr="00B37A51">
          <w:rPr>
            <w:rFonts w:eastAsia="Times New Roman"/>
            <w:i/>
            <w:iCs/>
            <w:color w:val="000000"/>
            <w:sz w:val="24"/>
            <w:szCs w:val="24"/>
            <w:lang w:eastAsia="en-AU"/>
          </w:rPr>
          <w:t>Road Traffic (Miscellaneous) Regulations 2014</w:t>
        </w:r>
      </w:hyperlink>
    </w:p>
    <w:p w14:paraId="38BDDD5A" w14:textId="77777777" w:rsidR="00B37A51" w:rsidRPr="00B37A51" w:rsidRDefault="00B37A51" w:rsidP="00B37A51">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24" w:history="1">
        <w:r w:rsidRPr="00B37A51">
          <w:rPr>
            <w:rFonts w:eastAsia="Times New Roman"/>
            <w:color w:val="000000"/>
            <w:sz w:val="24"/>
            <w:szCs w:val="24"/>
            <w:lang w:eastAsia="en-AU"/>
          </w:rPr>
          <w:t xml:space="preserve">Part 5—Offences against the </w:t>
        </w:r>
        <w:r w:rsidRPr="00B37A51">
          <w:rPr>
            <w:rFonts w:eastAsia="Times New Roman"/>
            <w:i/>
            <w:iCs/>
            <w:color w:val="000000"/>
            <w:sz w:val="24"/>
            <w:szCs w:val="24"/>
            <w:lang w:eastAsia="en-AU"/>
          </w:rPr>
          <w:t>Road Traffic (Road Rules—Ancillary and Miscellaneous Provisions) Regulations 2014</w:t>
        </w:r>
      </w:hyperlink>
    </w:p>
    <w:p w14:paraId="66E19EDC"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8983D9A" w14:textId="77777777"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1—Preliminary</w:t>
      </w:r>
    </w:p>
    <w:p w14:paraId="03803B6E"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1—Short title</w:t>
      </w:r>
    </w:p>
    <w:p w14:paraId="69748F73"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Road Traffic (Miscellaneous) (Expiation Fees) Amendment Regulations 2025</w:t>
      </w:r>
      <w:r w:rsidRPr="00B37A51">
        <w:rPr>
          <w:rFonts w:eastAsia="Times New Roman"/>
          <w:color w:val="000000"/>
          <w:sz w:val="23"/>
          <w:szCs w:val="23"/>
          <w:lang w:eastAsia="en-AU"/>
        </w:rPr>
        <w:t>.</w:t>
      </w:r>
    </w:p>
    <w:p w14:paraId="37B01A3A"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2—Commencement</w:t>
      </w:r>
    </w:p>
    <w:p w14:paraId="79EAE8AD"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1 July 2025.</w:t>
      </w:r>
    </w:p>
    <w:p w14:paraId="43ED2B3C" w14:textId="77777777"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lastRenderedPageBreak/>
        <w:t xml:space="preserve">Part 2—Amendment of </w:t>
      </w:r>
      <w:r w:rsidRPr="00B37A51">
        <w:rPr>
          <w:rFonts w:eastAsia="Times New Roman"/>
          <w:b/>
          <w:bCs/>
          <w:i/>
          <w:iCs/>
          <w:color w:val="000000"/>
          <w:sz w:val="32"/>
          <w:szCs w:val="32"/>
          <w:lang w:eastAsia="en-AU"/>
        </w:rPr>
        <w:t>Road Traffic (Miscellaneous) Regulations 2014</w:t>
      </w:r>
    </w:p>
    <w:p w14:paraId="7CA07655"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3—Substitution of Schedule 4</w:t>
      </w:r>
    </w:p>
    <w:p w14:paraId="32E89D68" w14:textId="77777777" w:rsidR="00B37A51" w:rsidRPr="00B37A51" w:rsidRDefault="00B37A51" w:rsidP="00B37A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Schedule 4—delete the Schedule and substitute:</w:t>
      </w:r>
    </w:p>
    <w:p w14:paraId="20EB6272" w14:textId="77777777" w:rsidR="00B37A51" w:rsidRPr="00B37A51" w:rsidRDefault="00B37A51" w:rsidP="00B37A5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B37A51">
        <w:rPr>
          <w:rFonts w:eastAsia="Times New Roman"/>
          <w:b/>
          <w:bCs/>
          <w:color w:val="000000"/>
          <w:sz w:val="32"/>
          <w:szCs w:val="32"/>
          <w:lang w:eastAsia="en-AU"/>
        </w:rPr>
        <w:t>Schedule 4—Expiation of offences</w:t>
      </w:r>
    </w:p>
    <w:p w14:paraId="012C63B8" w14:textId="77777777" w:rsidR="00B37A51" w:rsidRPr="00B37A51" w:rsidRDefault="00B37A51" w:rsidP="00B37A5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1—Preliminary</w:t>
      </w:r>
    </w:p>
    <w:p w14:paraId="1EFA3514" w14:textId="77777777" w:rsidR="00B37A51" w:rsidRPr="00B37A51" w:rsidRDefault="00B37A51" w:rsidP="00B37A5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1—Expiation of alleged offences</w:t>
      </w:r>
    </w:p>
    <w:p w14:paraId="7FD312AF" w14:textId="77777777" w:rsidR="00B37A51" w:rsidRPr="00B37A51" w:rsidRDefault="00B37A51" w:rsidP="00B37A5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37A51">
        <w:rPr>
          <w:rFonts w:eastAsia="Times New Roman"/>
          <w:color w:val="000000"/>
          <w:sz w:val="23"/>
          <w:szCs w:val="23"/>
          <w:lang w:eastAsia="en-AU"/>
        </w:rPr>
        <w:tab/>
        <w:t>(1)</w:t>
      </w:r>
      <w:r w:rsidRPr="00B37A51">
        <w:rPr>
          <w:rFonts w:eastAsia="Times New Roman"/>
          <w:color w:val="000000"/>
          <w:sz w:val="23"/>
          <w:szCs w:val="23"/>
          <w:lang w:eastAsia="en-AU"/>
        </w:rPr>
        <w:tab/>
        <w:t>The expiation fees set out in this Schedule are fixed for alleged offences against the Act or the rules or regulations specified in this Schedule.</w:t>
      </w:r>
    </w:p>
    <w:p w14:paraId="5F80C7C9" w14:textId="70E9338F" w:rsidR="00B37A51" w:rsidRPr="00B37A51" w:rsidRDefault="00B37A51" w:rsidP="00B37A5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37A51">
        <w:rPr>
          <w:rFonts w:eastAsia="Times New Roman"/>
          <w:color w:val="000000"/>
          <w:sz w:val="23"/>
          <w:szCs w:val="23"/>
          <w:lang w:eastAsia="en-AU"/>
        </w:rPr>
        <w:tab/>
        <w:t>(2)</w:t>
      </w:r>
      <w:r w:rsidRPr="00B37A51">
        <w:rPr>
          <w:rFonts w:eastAsia="Times New Roman"/>
          <w:color w:val="000000"/>
          <w:sz w:val="23"/>
          <w:szCs w:val="23"/>
          <w:lang w:eastAsia="en-AU"/>
        </w:rPr>
        <w:tab/>
        <w:t xml:space="preserve">Text set out in italic type under a heading in this Schedule commencing with the words </w:t>
      </w:r>
      <w:r w:rsidR="00D82FB2">
        <w:rPr>
          <w:rFonts w:eastAsia="Times New Roman"/>
          <w:color w:val="000000"/>
          <w:sz w:val="23"/>
          <w:szCs w:val="23"/>
          <w:lang w:eastAsia="en-AU"/>
        </w:rPr>
        <w:t>“</w:t>
      </w:r>
      <w:r w:rsidRPr="00B37A51">
        <w:rPr>
          <w:rFonts w:eastAsia="Times New Roman"/>
          <w:color w:val="000000"/>
          <w:sz w:val="23"/>
          <w:szCs w:val="23"/>
          <w:lang w:eastAsia="en-AU"/>
        </w:rPr>
        <w:t>Description of offence</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is a description for convenience purposes only and is not to be taken to define the offence for which a particular amount is fixed as the expiation fee.</w:t>
      </w:r>
    </w:p>
    <w:p w14:paraId="6A7D4428" w14:textId="77777777" w:rsidR="00B37A51" w:rsidRPr="00B37A51" w:rsidRDefault="00B37A51" w:rsidP="00B37A5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2—Photographic detection devices</w:t>
      </w:r>
    </w:p>
    <w:p w14:paraId="62ACA013" w14:textId="77777777" w:rsidR="00B37A51" w:rsidRPr="00B37A51" w:rsidRDefault="00B37A51" w:rsidP="00B37A5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37A51">
        <w:rPr>
          <w:rFonts w:eastAsia="Times New Roman"/>
          <w:color w:val="000000"/>
          <w:sz w:val="23"/>
          <w:szCs w:val="23"/>
          <w:lang w:eastAsia="en-AU"/>
        </w:rPr>
        <w:t>The expiation fee for an alleged offence against section 79B(2) of the Act constituted of being the owner of a vehicle that appears from evidence obtained through the operation of a photographic detection device to have been involved in the commission of an expiable offence is the same as the expiation fee payable for that expiable offence.</w:t>
      </w:r>
    </w:p>
    <w:p w14:paraId="1385E82D" w14:textId="77777777" w:rsidR="00B37A51" w:rsidRPr="00B37A51" w:rsidRDefault="00B37A51" w:rsidP="00B37A5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3—Expiation fee for certain offences at average speed camera locations</w:t>
      </w:r>
    </w:p>
    <w:p w14:paraId="1328AFB6" w14:textId="77777777" w:rsidR="00B37A51" w:rsidRPr="00B37A51" w:rsidRDefault="00B37A51" w:rsidP="00B37A5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B37A51">
        <w:rPr>
          <w:rFonts w:eastAsia="Times New Roman"/>
          <w:color w:val="000000"/>
          <w:sz w:val="23"/>
          <w:szCs w:val="23"/>
          <w:lang w:eastAsia="en-AU"/>
        </w:rPr>
        <w:t>Despite any other provision of this Schedule, the expiation fee for—</w:t>
      </w:r>
    </w:p>
    <w:p w14:paraId="1AE996C9"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(a)</w:t>
      </w:r>
      <w:r w:rsidRPr="00B37A51">
        <w:rPr>
          <w:rFonts w:eastAsia="Times New Roman"/>
          <w:color w:val="000000"/>
          <w:sz w:val="23"/>
          <w:szCs w:val="23"/>
          <w:lang w:eastAsia="en-AU"/>
        </w:rPr>
        <w:tab/>
        <w:t>an alleged offence constituted of a contravention of or failure to comply with—</w:t>
      </w:r>
    </w:p>
    <w:p w14:paraId="0E4A634E" w14:textId="77777777" w:rsidR="00B37A51" w:rsidRPr="00B37A51" w:rsidRDefault="00B37A51" w:rsidP="00B37A5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7A51">
        <w:rPr>
          <w:rFonts w:eastAsia="Times New Roman"/>
          <w:color w:val="000000"/>
          <w:sz w:val="23"/>
          <w:szCs w:val="23"/>
          <w:lang w:eastAsia="en-AU"/>
        </w:rPr>
        <w:tab/>
        <w:t>(</w:t>
      </w:r>
      <w:proofErr w:type="spellStart"/>
      <w:r w:rsidRPr="00B37A51">
        <w:rPr>
          <w:rFonts w:eastAsia="Times New Roman"/>
          <w:color w:val="000000"/>
          <w:sz w:val="23"/>
          <w:szCs w:val="23"/>
          <w:lang w:eastAsia="en-AU"/>
        </w:rPr>
        <w:t>i</w:t>
      </w:r>
      <w:proofErr w:type="spellEnd"/>
      <w:r w:rsidRPr="00B37A51">
        <w:rPr>
          <w:rFonts w:eastAsia="Times New Roman"/>
          <w:color w:val="000000"/>
          <w:sz w:val="23"/>
          <w:szCs w:val="23"/>
          <w:lang w:eastAsia="en-AU"/>
        </w:rPr>
        <w:t>)</w:t>
      </w:r>
      <w:r w:rsidRPr="00B37A51">
        <w:rPr>
          <w:rFonts w:eastAsia="Times New Roman"/>
          <w:color w:val="000000"/>
          <w:sz w:val="23"/>
          <w:szCs w:val="23"/>
          <w:lang w:eastAsia="en-AU"/>
        </w:rPr>
        <w:tab/>
        <w:t xml:space="preserve">rule 132(2) of the </w:t>
      </w:r>
      <w:hyperlink r:id="rId25" w:history="1">
        <w:r w:rsidRPr="00B37A51">
          <w:rPr>
            <w:rFonts w:eastAsia="Times New Roman"/>
            <w:i/>
            <w:iCs/>
            <w:color w:val="000000"/>
            <w:sz w:val="23"/>
            <w:szCs w:val="23"/>
            <w:lang w:eastAsia="en-AU"/>
          </w:rPr>
          <w:t>Australian Road Rules</w:t>
        </w:r>
      </w:hyperlink>
      <w:r w:rsidRPr="00B37A51">
        <w:rPr>
          <w:rFonts w:eastAsia="Times New Roman"/>
          <w:color w:val="000000"/>
          <w:sz w:val="23"/>
          <w:szCs w:val="23"/>
          <w:lang w:eastAsia="en-AU"/>
        </w:rPr>
        <w:t xml:space="preserve"> (Keeping to the left of the centre of a road or the dividing line); or</w:t>
      </w:r>
    </w:p>
    <w:p w14:paraId="56D06959" w14:textId="77777777" w:rsidR="00B37A51" w:rsidRPr="00B37A51" w:rsidRDefault="00B37A51" w:rsidP="00B37A5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7A51">
        <w:rPr>
          <w:rFonts w:eastAsia="Times New Roman"/>
          <w:color w:val="000000"/>
          <w:sz w:val="23"/>
          <w:szCs w:val="23"/>
          <w:lang w:eastAsia="en-AU"/>
        </w:rPr>
        <w:tab/>
        <w:t>(ii)</w:t>
      </w:r>
      <w:r w:rsidRPr="00B37A51">
        <w:rPr>
          <w:rFonts w:eastAsia="Times New Roman"/>
          <w:color w:val="000000"/>
          <w:sz w:val="23"/>
          <w:szCs w:val="23"/>
          <w:lang w:eastAsia="en-AU"/>
        </w:rPr>
        <w:tab/>
        <w:t xml:space="preserve">rule 150(1) of the </w:t>
      </w:r>
      <w:hyperlink r:id="rId26" w:history="1">
        <w:r w:rsidRPr="00B37A51">
          <w:rPr>
            <w:rFonts w:eastAsia="Times New Roman"/>
            <w:i/>
            <w:iCs/>
            <w:color w:val="000000"/>
            <w:sz w:val="23"/>
            <w:szCs w:val="23"/>
            <w:lang w:eastAsia="en-AU"/>
          </w:rPr>
          <w:t>Australian Road Rules</w:t>
        </w:r>
      </w:hyperlink>
      <w:r w:rsidRPr="00B37A51">
        <w:rPr>
          <w:rFonts w:eastAsia="Times New Roman"/>
          <w:color w:val="000000"/>
          <w:sz w:val="23"/>
          <w:szCs w:val="23"/>
          <w:lang w:eastAsia="en-AU"/>
        </w:rPr>
        <w:t xml:space="preserve"> (Driving on or across a continuous white edge line); or</w:t>
      </w:r>
    </w:p>
    <w:p w14:paraId="14665626"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(b)</w:t>
      </w:r>
      <w:r w:rsidRPr="00B37A51">
        <w:rPr>
          <w:rFonts w:eastAsia="Times New Roman"/>
          <w:color w:val="000000"/>
          <w:sz w:val="23"/>
          <w:szCs w:val="23"/>
          <w:lang w:eastAsia="en-AU"/>
        </w:rPr>
        <w:tab/>
        <w:t xml:space="preserve">an alleged offence against section 164A(1) of the </w:t>
      </w:r>
      <w:hyperlink r:id="rId27" w:history="1">
        <w:r w:rsidRPr="00B37A51">
          <w:rPr>
            <w:rFonts w:eastAsia="Times New Roman"/>
            <w:i/>
            <w:iCs/>
            <w:color w:val="000000"/>
            <w:sz w:val="23"/>
            <w:szCs w:val="23"/>
            <w:lang w:eastAsia="en-AU"/>
          </w:rPr>
          <w:t>Road Traffic Act 1961</w:t>
        </w:r>
      </w:hyperlink>
      <w:r w:rsidRPr="00B37A51">
        <w:rPr>
          <w:rFonts w:eastAsia="Times New Roman"/>
          <w:color w:val="000000"/>
          <w:sz w:val="23"/>
          <w:szCs w:val="23"/>
          <w:lang w:eastAsia="en-AU"/>
        </w:rPr>
        <w:t xml:space="preserve"> constituted of a contravention of or failure to comply with section 110 of the Act (Driving on sealed surface),</w:t>
      </w:r>
    </w:p>
    <w:p w14:paraId="3503A8FA" w14:textId="77777777" w:rsidR="00B37A51" w:rsidRPr="00B37A51" w:rsidRDefault="00B37A51" w:rsidP="00B37A5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37A51">
        <w:rPr>
          <w:rFonts w:eastAsia="Times New Roman"/>
          <w:color w:val="000000"/>
          <w:sz w:val="23"/>
          <w:szCs w:val="23"/>
          <w:lang w:eastAsia="en-AU"/>
        </w:rPr>
        <w:t>is $1 138 if the contravention or failure to comply takes place within 100 metres of a stub line at an average speed camera location.</w:t>
      </w:r>
    </w:p>
    <w:p w14:paraId="687648FF" w14:textId="77777777" w:rsidR="00B37A51" w:rsidRPr="00B37A51" w:rsidRDefault="00B37A51" w:rsidP="00B37A5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7A51">
        <w:rPr>
          <w:rFonts w:eastAsia="Times New Roman"/>
          <w:b/>
          <w:bCs/>
          <w:color w:val="000000"/>
          <w:sz w:val="26"/>
          <w:szCs w:val="26"/>
          <w:lang w:eastAsia="en-AU"/>
        </w:rPr>
        <w:lastRenderedPageBreak/>
        <w:t>4—Expiation fee for certain Road Rules contraventions within 100 metres of Safe</w:t>
      </w:r>
      <w:r w:rsidRPr="00B37A51">
        <w:rPr>
          <w:rFonts w:eastAsia="Times New Roman"/>
          <w:b/>
          <w:bCs/>
          <w:color w:val="000000"/>
          <w:sz w:val="26"/>
          <w:szCs w:val="26"/>
          <w:lang w:eastAsia="en-AU"/>
        </w:rPr>
        <w:noBreakHyphen/>
        <w:t>T</w:t>
      </w:r>
      <w:r w:rsidRPr="00B37A51">
        <w:rPr>
          <w:rFonts w:eastAsia="Times New Roman"/>
          <w:b/>
          <w:bCs/>
          <w:color w:val="000000"/>
          <w:sz w:val="26"/>
          <w:szCs w:val="26"/>
          <w:lang w:eastAsia="en-AU"/>
        </w:rPr>
        <w:noBreakHyphen/>
        <w:t>Cam photographic detection device</w:t>
      </w:r>
    </w:p>
    <w:p w14:paraId="1CDB5819" w14:textId="77777777" w:rsidR="00B37A51" w:rsidRPr="00B37A51" w:rsidRDefault="00B37A51" w:rsidP="00B37A5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B37A51">
        <w:rPr>
          <w:rFonts w:eastAsia="Times New Roman"/>
          <w:color w:val="000000"/>
          <w:sz w:val="23"/>
          <w:szCs w:val="23"/>
          <w:lang w:eastAsia="en-AU"/>
        </w:rPr>
        <w:t xml:space="preserve">Despite any other provision of this Schedule, the expiation fee for an alleged offence constituted of contravention by the driver of a heavy vehicle of any of the following provisions of the </w:t>
      </w:r>
      <w:hyperlink r:id="rId28" w:history="1">
        <w:r w:rsidRPr="00B37A51">
          <w:rPr>
            <w:rFonts w:eastAsia="Times New Roman"/>
            <w:i/>
            <w:iCs/>
            <w:color w:val="000000"/>
            <w:sz w:val="23"/>
            <w:szCs w:val="23"/>
            <w:lang w:eastAsia="en-AU"/>
          </w:rPr>
          <w:t>Australian Road Rules</w:t>
        </w:r>
      </w:hyperlink>
      <w:r w:rsidRPr="00B37A51">
        <w:rPr>
          <w:rFonts w:eastAsia="Times New Roman"/>
          <w:color w:val="000000"/>
          <w:sz w:val="23"/>
          <w:szCs w:val="23"/>
          <w:lang w:eastAsia="en-AU"/>
        </w:rPr>
        <w:t xml:space="preserve"> is $698 if the contravention takes place within 100 metres of a Safe</w:t>
      </w:r>
      <w:r w:rsidRPr="00B37A51">
        <w:rPr>
          <w:rFonts w:eastAsia="Times New Roman"/>
          <w:color w:val="000000"/>
          <w:sz w:val="23"/>
          <w:szCs w:val="23"/>
          <w:lang w:eastAsia="en-AU"/>
        </w:rPr>
        <w:noBreakHyphen/>
        <w:t>T</w:t>
      </w:r>
      <w:r w:rsidRPr="00B37A51">
        <w:rPr>
          <w:rFonts w:eastAsia="Times New Roman"/>
          <w:color w:val="000000"/>
          <w:sz w:val="23"/>
          <w:szCs w:val="23"/>
          <w:lang w:eastAsia="en-AU"/>
        </w:rPr>
        <w:noBreakHyphen/>
        <w:t>Cam photographic detection device:</w:t>
      </w:r>
    </w:p>
    <w:p w14:paraId="25CF7B6B"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(a)</w:t>
      </w:r>
      <w:r w:rsidRPr="00B37A51">
        <w:rPr>
          <w:rFonts w:eastAsia="Times New Roman"/>
          <w:color w:val="000000"/>
          <w:sz w:val="23"/>
          <w:szCs w:val="23"/>
          <w:lang w:eastAsia="en-AU"/>
        </w:rPr>
        <w:tab/>
        <w:t>rule 95(1) (Emergency stopping lane only signs);</w:t>
      </w:r>
    </w:p>
    <w:p w14:paraId="23BE8486"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(b)</w:t>
      </w:r>
      <w:r w:rsidRPr="00B37A51">
        <w:rPr>
          <w:rFonts w:eastAsia="Times New Roman"/>
          <w:color w:val="000000"/>
          <w:sz w:val="23"/>
          <w:szCs w:val="23"/>
          <w:lang w:eastAsia="en-AU"/>
        </w:rPr>
        <w:tab/>
        <w:t>rule 126 (Keeping a safe distance behind vehicles);</w:t>
      </w:r>
    </w:p>
    <w:p w14:paraId="5EEEDB8C"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(c)</w:t>
      </w:r>
      <w:r w:rsidRPr="00B37A51">
        <w:rPr>
          <w:rFonts w:eastAsia="Times New Roman"/>
          <w:color w:val="000000"/>
          <w:sz w:val="23"/>
          <w:szCs w:val="23"/>
          <w:lang w:eastAsia="en-AU"/>
        </w:rPr>
        <w:tab/>
        <w:t>rule 127(1) (Keeping a minimum distance between long vehicles);</w:t>
      </w:r>
    </w:p>
    <w:p w14:paraId="0C698605"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(d)</w:t>
      </w:r>
      <w:r w:rsidRPr="00B37A51">
        <w:rPr>
          <w:rFonts w:eastAsia="Times New Roman"/>
          <w:color w:val="000000"/>
          <w:sz w:val="23"/>
          <w:szCs w:val="23"/>
          <w:lang w:eastAsia="en-AU"/>
        </w:rPr>
        <w:tab/>
        <w:t>rule 132(2) (Keeping to the left of the centre of a road or the dividing line);</w:t>
      </w:r>
    </w:p>
    <w:p w14:paraId="47472078"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(e)</w:t>
      </w:r>
      <w:r w:rsidRPr="00B37A51">
        <w:rPr>
          <w:rFonts w:eastAsia="Times New Roman"/>
          <w:color w:val="000000"/>
          <w:sz w:val="23"/>
          <w:szCs w:val="23"/>
          <w:lang w:eastAsia="en-AU"/>
        </w:rPr>
        <w:tab/>
        <w:t>rule 146(1) (Driving within a single marked lane or line of traffic);</w:t>
      </w:r>
    </w:p>
    <w:p w14:paraId="0EB56D58"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(f)</w:t>
      </w:r>
      <w:r w:rsidRPr="00B37A51">
        <w:rPr>
          <w:rFonts w:eastAsia="Times New Roman"/>
          <w:color w:val="000000"/>
          <w:sz w:val="23"/>
          <w:szCs w:val="23"/>
          <w:lang w:eastAsia="en-AU"/>
        </w:rPr>
        <w:tab/>
        <w:t>rule 147 (Moving from one marked lane to another marked lane across a continuous line separating the lanes);</w:t>
      </w:r>
    </w:p>
    <w:p w14:paraId="613082F6"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(g)</w:t>
      </w:r>
      <w:r w:rsidRPr="00B37A51">
        <w:rPr>
          <w:rFonts w:eastAsia="Times New Roman"/>
          <w:color w:val="000000"/>
          <w:sz w:val="23"/>
          <w:szCs w:val="23"/>
          <w:lang w:eastAsia="en-AU"/>
        </w:rPr>
        <w:tab/>
        <w:t>rule 150(1) (Driving on or across a continuous white edge line);</w:t>
      </w:r>
    </w:p>
    <w:p w14:paraId="1D1D07D6"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(h)</w:t>
      </w:r>
      <w:r w:rsidRPr="00B37A51">
        <w:rPr>
          <w:rFonts w:eastAsia="Times New Roman"/>
          <w:color w:val="000000"/>
          <w:sz w:val="23"/>
          <w:szCs w:val="23"/>
          <w:lang w:eastAsia="en-AU"/>
        </w:rPr>
        <w:tab/>
        <w:t>rule 215(1) (Using lights when driving at night or in hazardous weather conditions).</w:t>
      </w:r>
    </w:p>
    <w:p w14:paraId="7DC268DE" w14:textId="77777777" w:rsidR="00B37A51" w:rsidRPr="00B37A51" w:rsidRDefault="00B37A51" w:rsidP="00B37A5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7A51">
        <w:rPr>
          <w:rFonts w:eastAsia="Times New Roman"/>
          <w:b/>
          <w:bCs/>
          <w:color w:val="000000"/>
          <w:sz w:val="26"/>
          <w:szCs w:val="26"/>
          <w:lang w:eastAsia="en-AU"/>
        </w:rPr>
        <w:t>5—Lesser expiation fee if motor vehicle not involved</w:t>
      </w:r>
    </w:p>
    <w:p w14:paraId="263DFB78" w14:textId="77777777" w:rsidR="00B37A51" w:rsidRPr="00B37A51" w:rsidRDefault="00B37A51" w:rsidP="00B37A5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2" w:name="id86ef17df_f007_40dd_b4b9_bf9eb7b8342d_e"/>
      <w:r w:rsidRPr="00B37A51">
        <w:rPr>
          <w:rFonts w:eastAsia="Times New Roman"/>
          <w:color w:val="000000"/>
          <w:sz w:val="23"/>
          <w:szCs w:val="23"/>
          <w:lang w:eastAsia="en-AU"/>
        </w:rPr>
        <w:tab/>
        <w:t>(1)</w:t>
      </w:r>
      <w:r w:rsidRPr="00B37A51">
        <w:rPr>
          <w:rFonts w:eastAsia="Times New Roman"/>
          <w:color w:val="000000"/>
          <w:sz w:val="23"/>
          <w:szCs w:val="23"/>
          <w:lang w:eastAsia="en-AU"/>
        </w:rPr>
        <w:tab/>
        <w:t xml:space="preserve">Despite the fees fixed in the tables in this Schedule, the expiation fee is $70 for an alleged offence (other than an offence referred to in </w:t>
      </w:r>
      <w:hyperlink w:anchor="id7eb95cf8_4bb9_4f2c_a33c_7bb8b3f478ce_4" w:history="1">
        <w:r w:rsidRPr="00B37A51">
          <w:rPr>
            <w:rFonts w:eastAsia="Times New Roman"/>
            <w:color w:val="000000"/>
            <w:sz w:val="23"/>
            <w:szCs w:val="23"/>
            <w:lang w:eastAsia="en-AU"/>
          </w:rPr>
          <w:t>subclause (2)</w:t>
        </w:r>
      </w:hyperlink>
      <w:r w:rsidRPr="00B37A51">
        <w:rPr>
          <w:rFonts w:eastAsia="Times New Roman"/>
          <w:color w:val="000000"/>
          <w:sz w:val="23"/>
          <w:szCs w:val="23"/>
          <w:lang w:eastAsia="en-AU"/>
        </w:rPr>
        <w:t>) constituted of—</w:t>
      </w:r>
      <w:bookmarkEnd w:id="42"/>
    </w:p>
    <w:p w14:paraId="32E4F6F2"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(a)</w:t>
      </w:r>
      <w:r w:rsidRPr="00B37A51">
        <w:rPr>
          <w:rFonts w:eastAsia="Times New Roman"/>
          <w:color w:val="000000"/>
          <w:sz w:val="23"/>
          <w:szCs w:val="23"/>
          <w:lang w:eastAsia="en-AU"/>
        </w:rPr>
        <w:tab/>
        <w:t>driving, towing, stopping or parking a vehicle other than a motor vehicle; or</w:t>
      </w:r>
    </w:p>
    <w:p w14:paraId="14E27F47"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(b)</w:t>
      </w:r>
      <w:r w:rsidRPr="00B37A51">
        <w:rPr>
          <w:rFonts w:eastAsia="Times New Roman"/>
          <w:color w:val="000000"/>
          <w:sz w:val="23"/>
          <w:szCs w:val="23"/>
          <w:lang w:eastAsia="en-AU"/>
        </w:rPr>
        <w:tab/>
        <w:t>travelling in or on a wheeled recreational device or wheeled toy.</w:t>
      </w:r>
    </w:p>
    <w:p w14:paraId="503986B5" w14:textId="77777777" w:rsidR="00B37A51" w:rsidRPr="00B37A51" w:rsidRDefault="00B37A51" w:rsidP="00B37A5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3" w:name="id7eb95cf8_4bb9_4f2c_a33c_7bb8b3f478ce_4"/>
      <w:r w:rsidRPr="00B37A51">
        <w:rPr>
          <w:rFonts w:eastAsia="Times New Roman"/>
          <w:color w:val="000000"/>
          <w:sz w:val="23"/>
          <w:szCs w:val="23"/>
          <w:lang w:eastAsia="en-AU"/>
        </w:rPr>
        <w:tab/>
        <w:t>(2)</w:t>
      </w:r>
      <w:r w:rsidRPr="00B37A51">
        <w:rPr>
          <w:rFonts w:eastAsia="Times New Roman"/>
          <w:color w:val="000000"/>
          <w:sz w:val="23"/>
          <w:szCs w:val="23"/>
          <w:lang w:eastAsia="en-AU"/>
        </w:rPr>
        <w:tab/>
      </w:r>
      <w:hyperlink w:anchor="id86ef17df_f007_40dd_b4b9_bf9eb7b8342d_e" w:history="1">
        <w:r w:rsidRPr="00B37A51">
          <w:rPr>
            <w:rFonts w:eastAsia="Times New Roman"/>
            <w:color w:val="000000"/>
            <w:sz w:val="23"/>
            <w:szCs w:val="23"/>
            <w:lang w:eastAsia="en-AU"/>
          </w:rPr>
          <w:t>Subclause (1)</w:t>
        </w:r>
      </w:hyperlink>
      <w:r w:rsidRPr="00B37A51">
        <w:rPr>
          <w:rFonts w:eastAsia="Times New Roman"/>
          <w:color w:val="000000"/>
          <w:sz w:val="23"/>
          <w:szCs w:val="23"/>
          <w:lang w:eastAsia="en-AU"/>
        </w:rPr>
        <w:t xml:space="preserve"> does not apply in the case of—</w:t>
      </w:r>
      <w:bookmarkEnd w:id="43"/>
    </w:p>
    <w:p w14:paraId="49F1A545"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(a)</w:t>
      </w:r>
      <w:r w:rsidRPr="00B37A51">
        <w:rPr>
          <w:rFonts w:eastAsia="Times New Roman"/>
          <w:color w:val="000000"/>
          <w:sz w:val="23"/>
          <w:szCs w:val="23"/>
          <w:lang w:eastAsia="en-AU"/>
        </w:rPr>
        <w:tab/>
        <w:t>an offence constituted of failing to comply with the lawful directions of a person; or</w:t>
      </w:r>
    </w:p>
    <w:p w14:paraId="565E27E6"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(b)</w:t>
      </w:r>
      <w:r w:rsidRPr="00B37A51">
        <w:rPr>
          <w:rFonts w:eastAsia="Times New Roman"/>
          <w:color w:val="000000"/>
          <w:sz w:val="23"/>
          <w:szCs w:val="23"/>
          <w:lang w:eastAsia="en-AU"/>
        </w:rPr>
        <w:tab/>
        <w:t>an offence constituted of driving, towing, stopping, parking or travelling in or on, an electric personal transporter; or</w:t>
      </w:r>
    </w:p>
    <w:p w14:paraId="752D889B"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(c)</w:t>
      </w:r>
      <w:r w:rsidRPr="00B37A51">
        <w:rPr>
          <w:rFonts w:eastAsia="Times New Roman"/>
          <w:color w:val="000000"/>
          <w:sz w:val="23"/>
          <w:szCs w:val="23"/>
          <w:lang w:eastAsia="en-AU"/>
        </w:rPr>
        <w:tab/>
        <w:t>an offence against section 164A(1) of the Act comprising a contravention of or failure to comply with section 99B(1), 162C(1), 162C(2) or 162C(2a) of the Act; or</w:t>
      </w:r>
    </w:p>
    <w:p w14:paraId="6EDE8B48" w14:textId="77777777" w:rsidR="00B37A51" w:rsidRPr="00B37A51" w:rsidRDefault="00B37A51" w:rsidP="00B37A5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7A51">
        <w:rPr>
          <w:rFonts w:eastAsia="Times New Roman"/>
          <w:color w:val="000000"/>
          <w:sz w:val="23"/>
          <w:szCs w:val="23"/>
          <w:lang w:eastAsia="en-AU"/>
        </w:rPr>
        <w:tab/>
        <w:t>(d)</w:t>
      </w:r>
      <w:r w:rsidRPr="00B37A51">
        <w:rPr>
          <w:rFonts w:eastAsia="Times New Roman"/>
          <w:color w:val="000000"/>
          <w:sz w:val="23"/>
          <w:szCs w:val="23"/>
          <w:lang w:eastAsia="en-AU"/>
        </w:rPr>
        <w:tab/>
        <w:t xml:space="preserve">an offence against rule 240(1), 240(2), 241(1), 244(2), 244B, 244C, 254(2), 256(1), 256(2) or 256(3) of the </w:t>
      </w:r>
      <w:hyperlink r:id="rId29" w:history="1">
        <w:r w:rsidRPr="00B37A51">
          <w:rPr>
            <w:rFonts w:eastAsia="Times New Roman"/>
            <w:i/>
            <w:iCs/>
            <w:color w:val="000000"/>
            <w:sz w:val="23"/>
            <w:szCs w:val="23"/>
            <w:lang w:eastAsia="en-AU"/>
          </w:rPr>
          <w:t>Australian Road Rules</w:t>
        </w:r>
      </w:hyperlink>
      <w:r w:rsidRPr="00B37A51">
        <w:rPr>
          <w:rFonts w:eastAsia="Times New Roman"/>
          <w:color w:val="000000"/>
          <w:sz w:val="23"/>
          <w:szCs w:val="23"/>
          <w:lang w:eastAsia="en-AU"/>
        </w:rPr>
        <w:t>.</w:t>
      </w:r>
    </w:p>
    <w:p w14:paraId="6A92356D" w14:textId="77777777" w:rsidR="00B37A51" w:rsidRPr="00B37A51" w:rsidRDefault="00B37A51" w:rsidP="00B37A5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7A51">
        <w:rPr>
          <w:rFonts w:eastAsia="Times New Roman"/>
          <w:b/>
          <w:bCs/>
          <w:color w:val="000000"/>
          <w:sz w:val="26"/>
          <w:szCs w:val="26"/>
          <w:lang w:eastAsia="en-AU"/>
        </w:rPr>
        <w:t>6—Prescribed roads—offences against section 45A of Act involving road trains</w:t>
      </w:r>
    </w:p>
    <w:p w14:paraId="06188293" w14:textId="77777777" w:rsidR="00B37A51" w:rsidRPr="00B37A51" w:rsidRDefault="00B37A51" w:rsidP="00B37A5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37A51">
        <w:rPr>
          <w:rFonts w:eastAsia="Times New Roman"/>
          <w:color w:val="000000"/>
          <w:sz w:val="23"/>
          <w:szCs w:val="23"/>
          <w:lang w:eastAsia="en-AU"/>
        </w:rPr>
        <w:tab/>
        <w:t>(1)</w:t>
      </w:r>
      <w:r w:rsidRPr="00B37A51">
        <w:rPr>
          <w:rFonts w:eastAsia="Times New Roman"/>
          <w:color w:val="000000"/>
          <w:sz w:val="23"/>
          <w:szCs w:val="23"/>
          <w:lang w:eastAsia="en-AU"/>
        </w:rPr>
        <w:tab/>
        <w:t>For the purposes of determining the expiation fee for an offence against section 45A of the Act, a road train is driven on a prescribed road if it is driven on a length of road with a prescribed speed limit (road trains) of 90 kilometres per hour or more.</w:t>
      </w:r>
    </w:p>
    <w:p w14:paraId="7555EB0F" w14:textId="77777777" w:rsidR="00B37A51" w:rsidRPr="00B37A51" w:rsidRDefault="00B37A51" w:rsidP="00B37A5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37A51">
        <w:rPr>
          <w:rFonts w:eastAsia="Times New Roman"/>
          <w:color w:val="000000"/>
          <w:sz w:val="23"/>
          <w:szCs w:val="23"/>
          <w:lang w:eastAsia="en-AU"/>
        </w:rPr>
        <w:lastRenderedPageBreak/>
        <w:tab/>
        <w:t>(2)</w:t>
      </w:r>
      <w:r w:rsidRPr="00B37A51">
        <w:rPr>
          <w:rFonts w:eastAsia="Times New Roman"/>
          <w:color w:val="000000"/>
          <w:sz w:val="23"/>
          <w:szCs w:val="23"/>
          <w:lang w:eastAsia="en-AU"/>
        </w:rPr>
        <w:tab/>
        <w:t>In this clause—</w:t>
      </w:r>
    </w:p>
    <w:p w14:paraId="7C279E59" w14:textId="77777777" w:rsidR="00B37A51" w:rsidRPr="00B37A51" w:rsidRDefault="00B37A51" w:rsidP="00B37A5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37A51">
        <w:rPr>
          <w:rFonts w:eastAsia="Times New Roman"/>
          <w:b/>
          <w:bCs/>
          <w:i/>
          <w:iCs/>
          <w:color w:val="000000"/>
          <w:sz w:val="23"/>
          <w:szCs w:val="23"/>
          <w:lang w:eastAsia="en-AU"/>
        </w:rPr>
        <w:t>prescribed speed limit (road trains)</w:t>
      </w:r>
      <w:r w:rsidRPr="00B37A51">
        <w:rPr>
          <w:rFonts w:eastAsia="Times New Roman"/>
          <w:color w:val="000000"/>
          <w:sz w:val="23"/>
          <w:szCs w:val="23"/>
          <w:lang w:eastAsia="en-AU"/>
        </w:rPr>
        <w:t xml:space="preserve"> means a prescribed speed limit (road trains) imposed under regulation 8(4) of the </w:t>
      </w:r>
      <w:hyperlink r:id="rId30" w:history="1">
        <w:r w:rsidRPr="00B37A51">
          <w:rPr>
            <w:rFonts w:eastAsia="Times New Roman"/>
            <w:i/>
            <w:iCs/>
            <w:color w:val="000000"/>
            <w:sz w:val="23"/>
            <w:szCs w:val="23"/>
            <w:lang w:eastAsia="en-AU"/>
          </w:rPr>
          <w:t>Road Traffic (Road Rules—Ancillary and Miscellaneous Provisions) Regulations 2014</w:t>
        </w:r>
      </w:hyperlink>
      <w:r w:rsidRPr="00B37A51">
        <w:rPr>
          <w:rFonts w:eastAsia="Times New Roman"/>
          <w:color w:val="000000"/>
          <w:sz w:val="23"/>
          <w:szCs w:val="23"/>
          <w:lang w:eastAsia="en-AU"/>
        </w:rPr>
        <w:t>.</w:t>
      </w:r>
    </w:p>
    <w:p w14:paraId="16F2BEEF" w14:textId="77777777" w:rsidR="00B37A51" w:rsidRPr="00B37A51" w:rsidRDefault="00B37A51" w:rsidP="00B37A51">
      <w:pPr>
        <w:keepNext/>
        <w:keepLines/>
        <w:autoSpaceDE w:val="0"/>
        <w:autoSpaceDN w:val="0"/>
        <w:adjustRightInd w:val="0"/>
        <w:spacing w:before="120" w:after="0" w:line="240" w:lineRule="auto"/>
        <w:ind w:left="2382" w:hanging="567"/>
        <w:jc w:val="left"/>
        <w:rPr>
          <w:rFonts w:eastAsia="Times New Roman"/>
          <w:b/>
          <w:bCs/>
          <w:color w:val="000000"/>
          <w:sz w:val="20"/>
          <w:szCs w:val="20"/>
          <w:lang w:eastAsia="en-AU"/>
        </w:rPr>
      </w:pPr>
      <w:r w:rsidRPr="00B37A51">
        <w:rPr>
          <w:rFonts w:eastAsia="Times New Roman"/>
          <w:b/>
          <w:bCs/>
          <w:color w:val="000000"/>
          <w:sz w:val="20"/>
          <w:szCs w:val="20"/>
          <w:lang w:eastAsia="en-AU"/>
        </w:rPr>
        <w:t>Note—</w:t>
      </w:r>
    </w:p>
    <w:p w14:paraId="7993A160" w14:textId="77777777" w:rsidR="00B37A51" w:rsidRPr="00B37A51" w:rsidRDefault="00B37A51" w:rsidP="00B37A51">
      <w:pPr>
        <w:keepLines/>
        <w:autoSpaceDE w:val="0"/>
        <w:autoSpaceDN w:val="0"/>
        <w:adjustRightInd w:val="0"/>
        <w:spacing w:before="120" w:after="0" w:line="240" w:lineRule="auto"/>
        <w:ind w:left="2382"/>
        <w:jc w:val="left"/>
        <w:rPr>
          <w:rFonts w:eastAsia="Times New Roman"/>
          <w:color w:val="000000"/>
          <w:sz w:val="20"/>
          <w:szCs w:val="20"/>
          <w:lang w:eastAsia="en-AU"/>
        </w:rPr>
      </w:pPr>
      <w:r w:rsidRPr="00B37A51">
        <w:rPr>
          <w:rFonts w:eastAsia="Times New Roman"/>
          <w:color w:val="000000"/>
          <w:sz w:val="20"/>
          <w:szCs w:val="20"/>
          <w:lang w:eastAsia="en-AU"/>
        </w:rPr>
        <w:t xml:space="preserve">Different penalties apply in respect of road trains being driven on prescribed roads—see the item relating to offences against section 45A in </w:t>
      </w:r>
      <w:hyperlink w:anchor="idd5e79119_a213_42da_9b8f_6e9d4bc1cc8f_7" w:history="1">
        <w:r w:rsidRPr="00B37A51">
          <w:rPr>
            <w:rFonts w:eastAsia="Times New Roman"/>
            <w:color w:val="000000"/>
            <w:sz w:val="20"/>
            <w:szCs w:val="20"/>
            <w:lang w:eastAsia="en-AU"/>
          </w:rPr>
          <w:t>Part 2</w:t>
        </w:r>
      </w:hyperlink>
      <w:r w:rsidRPr="00B37A51">
        <w:rPr>
          <w:rFonts w:eastAsia="Times New Roman"/>
          <w:color w:val="000000"/>
          <w:sz w:val="20"/>
          <w:szCs w:val="20"/>
          <w:lang w:eastAsia="en-AU"/>
        </w:rPr>
        <w:t xml:space="preserve"> of this Schedule.</w:t>
      </w:r>
    </w:p>
    <w:p w14:paraId="2FA2D5D0" w14:textId="77777777" w:rsidR="00B37A51" w:rsidRPr="00B37A51" w:rsidRDefault="00B37A51" w:rsidP="00B37A5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2—Offences against the </w:t>
      </w:r>
      <w:r w:rsidRPr="00B37A51">
        <w:rPr>
          <w:rFonts w:eastAsia="Times New Roman"/>
          <w:b/>
          <w:bCs/>
          <w:i/>
          <w:iCs/>
          <w:color w:val="000000"/>
          <w:sz w:val="32"/>
          <w:szCs w:val="32"/>
          <w:lang w:eastAsia="en-AU"/>
        </w:rPr>
        <w:t>Road Traffic Act 1961</w:t>
      </w:r>
    </w:p>
    <w:p w14:paraId="14F162CF" w14:textId="77777777" w:rsidR="00B37A51" w:rsidRPr="00B37A51" w:rsidRDefault="00B37A51" w:rsidP="00B37A5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74"/>
        <w:gridCol w:w="1014"/>
        <w:gridCol w:w="4106"/>
        <w:gridCol w:w="1004"/>
      </w:tblGrid>
      <w:tr w:rsidR="00B37A51" w:rsidRPr="00B37A51" w14:paraId="43D3F813" w14:textId="77777777" w:rsidTr="00AC5672">
        <w:trPr>
          <w:cantSplit/>
          <w:tblHeader/>
        </w:trPr>
        <w:tc>
          <w:tcPr>
            <w:tcW w:w="1074" w:type="dxa"/>
            <w:tcBorders>
              <w:top w:val="nil"/>
              <w:left w:val="nil"/>
              <w:bottom w:val="single" w:sz="4" w:space="0" w:color="auto"/>
              <w:right w:val="nil"/>
            </w:tcBorders>
          </w:tcPr>
          <w:p w14:paraId="0B68554D"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Section</w:t>
            </w:r>
          </w:p>
        </w:tc>
        <w:tc>
          <w:tcPr>
            <w:tcW w:w="5120" w:type="dxa"/>
            <w:gridSpan w:val="2"/>
            <w:tcBorders>
              <w:top w:val="nil"/>
              <w:left w:val="nil"/>
              <w:bottom w:val="single" w:sz="4" w:space="0" w:color="auto"/>
              <w:right w:val="nil"/>
            </w:tcBorders>
          </w:tcPr>
          <w:p w14:paraId="3C9D23FE"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 xml:space="preserve">Description of offence against </w:t>
            </w:r>
            <w:hyperlink r:id="rId31" w:history="1">
              <w:r w:rsidRPr="00B37A51">
                <w:rPr>
                  <w:rFonts w:eastAsia="Times New Roman"/>
                  <w:b/>
                  <w:bCs/>
                  <w:i/>
                  <w:iCs/>
                  <w:color w:val="000000"/>
                  <w:sz w:val="20"/>
                  <w:szCs w:val="20"/>
                  <w:lang w:eastAsia="en-AU"/>
                </w:rPr>
                <w:t>Road Traffic Act 1961</w:t>
              </w:r>
            </w:hyperlink>
          </w:p>
        </w:tc>
        <w:tc>
          <w:tcPr>
            <w:tcW w:w="1004" w:type="dxa"/>
            <w:tcBorders>
              <w:top w:val="nil"/>
              <w:left w:val="nil"/>
              <w:bottom w:val="single" w:sz="4" w:space="0" w:color="auto"/>
              <w:right w:val="nil"/>
            </w:tcBorders>
          </w:tcPr>
          <w:p w14:paraId="737AA9E0" w14:textId="77777777" w:rsidR="00B37A51" w:rsidRPr="00B37A51" w:rsidRDefault="00B37A51" w:rsidP="00B37A51">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B37A51">
              <w:rPr>
                <w:rFonts w:eastAsia="Times New Roman"/>
                <w:b/>
                <w:bCs/>
                <w:color w:val="000000"/>
                <w:sz w:val="20"/>
                <w:szCs w:val="20"/>
                <w:lang w:eastAsia="en-AU"/>
              </w:rPr>
              <w:t>Fee</w:t>
            </w:r>
          </w:p>
        </w:tc>
      </w:tr>
      <w:tr w:rsidR="00B37A51" w:rsidRPr="00B37A51" w14:paraId="4CF34D1C" w14:textId="77777777" w:rsidTr="00AC5672">
        <w:trPr>
          <w:cantSplit/>
        </w:trPr>
        <w:tc>
          <w:tcPr>
            <w:tcW w:w="1074" w:type="dxa"/>
            <w:tcBorders>
              <w:top w:val="single" w:sz="4" w:space="0" w:color="auto"/>
              <w:left w:val="nil"/>
              <w:bottom w:val="nil"/>
              <w:right w:val="nil"/>
            </w:tcBorders>
          </w:tcPr>
          <w:p w14:paraId="35E0DAE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21(1a)</w:t>
            </w:r>
          </w:p>
        </w:tc>
        <w:tc>
          <w:tcPr>
            <w:tcW w:w="5120" w:type="dxa"/>
            <w:gridSpan w:val="2"/>
            <w:tcBorders>
              <w:top w:val="single" w:sz="4" w:space="0" w:color="auto"/>
              <w:left w:val="nil"/>
              <w:bottom w:val="nil"/>
              <w:right w:val="nil"/>
            </w:tcBorders>
          </w:tcPr>
          <w:p w14:paraId="0E3B90C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Placing speed limit sign on road without relevant authorisation in contravention of section 20(3) or closing portion of prescribed road without roadworks permit in contravention of section 20(5)</w:t>
            </w:r>
          </w:p>
        </w:tc>
        <w:tc>
          <w:tcPr>
            <w:tcW w:w="1004" w:type="dxa"/>
            <w:tcBorders>
              <w:top w:val="single" w:sz="4" w:space="0" w:color="auto"/>
              <w:left w:val="nil"/>
              <w:bottom w:val="nil"/>
              <w:right w:val="nil"/>
            </w:tcBorders>
          </w:tcPr>
          <w:p w14:paraId="1E2D5A7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$1 419</w:t>
            </w:r>
          </w:p>
        </w:tc>
      </w:tr>
      <w:tr w:rsidR="00B37A51" w:rsidRPr="00B37A51" w14:paraId="462B5875" w14:textId="77777777" w:rsidTr="00AC5672">
        <w:trPr>
          <w:cantSplit/>
        </w:trPr>
        <w:tc>
          <w:tcPr>
            <w:tcW w:w="1074" w:type="dxa"/>
            <w:tcBorders>
              <w:top w:val="nil"/>
              <w:left w:val="nil"/>
              <w:bottom w:val="nil"/>
              <w:right w:val="nil"/>
            </w:tcBorders>
          </w:tcPr>
          <w:p w14:paraId="2CE1FD8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21(3)</w:t>
            </w:r>
          </w:p>
        </w:tc>
        <w:tc>
          <w:tcPr>
            <w:tcW w:w="5120" w:type="dxa"/>
            <w:gridSpan w:val="2"/>
            <w:tcBorders>
              <w:top w:val="nil"/>
              <w:left w:val="nil"/>
              <w:bottom w:val="nil"/>
              <w:right w:val="nil"/>
            </w:tcBorders>
          </w:tcPr>
          <w:p w14:paraId="74C7A2B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approval or roadworks permit failing to comply with condition of approval or permit relating to signs or other traffic control devices used in connection with work area or work site</w:t>
            </w:r>
          </w:p>
        </w:tc>
        <w:tc>
          <w:tcPr>
            <w:tcW w:w="1004" w:type="dxa"/>
            <w:tcBorders>
              <w:top w:val="nil"/>
              <w:left w:val="nil"/>
              <w:bottom w:val="nil"/>
              <w:right w:val="nil"/>
            </w:tcBorders>
          </w:tcPr>
          <w:p w14:paraId="29B9562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$1 419</w:t>
            </w:r>
          </w:p>
        </w:tc>
      </w:tr>
      <w:tr w:rsidR="00B37A51" w:rsidRPr="00B37A51" w14:paraId="7907CEB5" w14:textId="77777777" w:rsidTr="00AC5672">
        <w:trPr>
          <w:cantSplit/>
        </w:trPr>
        <w:tc>
          <w:tcPr>
            <w:tcW w:w="1074" w:type="dxa"/>
            <w:tcBorders>
              <w:top w:val="nil"/>
              <w:left w:val="nil"/>
              <w:bottom w:val="nil"/>
              <w:right w:val="nil"/>
            </w:tcBorders>
          </w:tcPr>
          <w:p w14:paraId="07ED5A1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40H(5)</w:t>
            </w:r>
          </w:p>
        </w:tc>
        <w:tc>
          <w:tcPr>
            <w:tcW w:w="5120" w:type="dxa"/>
            <w:gridSpan w:val="2"/>
            <w:tcBorders>
              <w:top w:val="nil"/>
              <w:left w:val="nil"/>
              <w:bottom w:val="nil"/>
              <w:right w:val="nil"/>
            </w:tcBorders>
          </w:tcPr>
          <w:p w14:paraId="37A7140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Engaging in conduct in contravention of direction of authorised officer or police officer to stop vehicle, or not move it, or not interfere with vehicle or its equipment or load</w:t>
            </w:r>
            <w:r w:rsidRPr="00B37A51">
              <w:rPr>
                <w:rFonts w:eastAsia="Times New Roman"/>
                <w:color w:val="000000"/>
                <w:sz w:val="20"/>
                <w:szCs w:val="20"/>
                <w:lang w:eastAsia="en-AU"/>
              </w:rPr>
              <w:t>—</w:t>
            </w:r>
          </w:p>
        </w:tc>
        <w:tc>
          <w:tcPr>
            <w:tcW w:w="1004" w:type="dxa"/>
            <w:tcBorders>
              <w:top w:val="nil"/>
              <w:left w:val="nil"/>
              <w:bottom w:val="nil"/>
              <w:right w:val="nil"/>
            </w:tcBorders>
          </w:tcPr>
          <w:p w14:paraId="1FB8364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221AB7DC" w14:textId="77777777" w:rsidTr="00AC5672">
        <w:trPr>
          <w:cantSplit/>
        </w:trPr>
        <w:tc>
          <w:tcPr>
            <w:tcW w:w="1074" w:type="dxa"/>
            <w:tcBorders>
              <w:top w:val="nil"/>
              <w:left w:val="nil"/>
              <w:bottom w:val="nil"/>
              <w:right w:val="nil"/>
            </w:tcBorders>
          </w:tcPr>
          <w:p w14:paraId="3B91F26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690E6FC0"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if direction relates to heavy vehicle</w:t>
            </w:r>
          </w:p>
        </w:tc>
        <w:tc>
          <w:tcPr>
            <w:tcW w:w="1004" w:type="dxa"/>
            <w:tcBorders>
              <w:top w:val="nil"/>
              <w:left w:val="nil"/>
              <w:bottom w:val="nil"/>
              <w:right w:val="nil"/>
            </w:tcBorders>
          </w:tcPr>
          <w:p w14:paraId="69E21A6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$830</w:t>
            </w:r>
          </w:p>
        </w:tc>
      </w:tr>
      <w:tr w:rsidR="00B37A51" w:rsidRPr="00B37A51" w14:paraId="377215FD" w14:textId="77777777" w:rsidTr="00AC5672">
        <w:trPr>
          <w:cantSplit/>
        </w:trPr>
        <w:tc>
          <w:tcPr>
            <w:tcW w:w="1074" w:type="dxa"/>
            <w:tcBorders>
              <w:top w:val="nil"/>
              <w:left w:val="nil"/>
              <w:bottom w:val="nil"/>
              <w:right w:val="nil"/>
            </w:tcBorders>
          </w:tcPr>
          <w:p w14:paraId="760C245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4ADC4C38"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if direction relates to light vehicle</w:t>
            </w:r>
          </w:p>
        </w:tc>
        <w:tc>
          <w:tcPr>
            <w:tcW w:w="1004" w:type="dxa"/>
            <w:tcBorders>
              <w:top w:val="nil"/>
              <w:left w:val="nil"/>
              <w:bottom w:val="nil"/>
              <w:right w:val="nil"/>
            </w:tcBorders>
          </w:tcPr>
          <w:p w14:paraId="0064D5F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$343</w:t>
            </w:r>
          </w:p>
        </w:tc>
      </w:tr>
      <w:tr w:rsidR="00B37A51" w:rsidRPr="00B37A51" w14:paraId="64573ED6" w14:textId="77777777" w:rsidTr="00AC5672">
        <w:trPr>
          <w:cantSplit/>
        </w:trPr>
        <w:tc>
          <w:tcPr>
            <w:tcW w:w="1074" w:type="dxa"/>
            <w:tcBorders>
              <w:top w:val="nil"/>
              <w:left w:val="nil"/>
              <w:bottom w:val="nil"/>
              <w:right w:val="nil"/>
            </w:tcBorders>
          </w:tcPr>
          <w:p w14:paraId="2EC264E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40I(2)</w:t>
            </w:r>
          </w:p>
        </w:tc>
        <w:tc>
          <w:tcPr>
            <w:tcW w:w="5120" w:type="dxa"/>
            <w:gridSpan w:val="2"/>
            <w:tcBorders>
              <w:top w:val="nil"/>
              <w:left w:val="nil"/>
              <w:bottom w:val="nil"/>
              <w:right w:val="nil"/>
            </w:tcBorders>
          </w:tcPr>
          <w:p w14:paraId="72A5B98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Engaging in conduct in contravention of direction of authorised officer or police officer to move vehicle to specified location</w:t>
            </w:r>
            <w:r w:rsidRPr="00B37A51">
              <w:rPr>
                <w:rFonts w:eastAsia="Times New Roman"/>
                <w:color w:val="000000"/>
                <w:sz w:val="20"/>
                <w:szCs w:val="20"/>
                <w:lang w:eastAsia="en-AU"/>
              </w:rPr>
              <w:t>—</w:t>
            </w:r>
          </w:p>
        </w:tc>
        <w:tc>
          <w:tcPr>
            <w:tcW w:w="1004" w:type="dxa"/>
            <w:tcBorders>
              <w:top w:val="nil"/>
              <w:left w:val="nil"/>
              <w:bottom w:val="nil"/>
              <w:right w:val="nil"/>
            </w:tcBorders>
          </w:tcPr>
          <w:p w14:paraId="5ACC229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394A1708" w14:textId="77777777" w:rsidTr="00AC5672">
        <w:trPr>
          <w:cantSplit/>
        </w:trPr>
        <w:tc>
          <w:tcPr>
            <w:tcW w:w="1074" w:type="dxa"/>
            <w:tcBorders>
              <w:top w:val="nil"/>
              <w:left w:val="nil"/>
              <w:bottom w:val="nil"/>
              <w:right w:val="nil"/>
            </w:tcBorders>
          </w:tcPr>
          <w:p w14:paraId="021284F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1B84B14F"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if direction relates to heavy vehicle</w:t>
            </w:r>
          </w:p>
        </w:tc>
        <w:tc>
          <w:tcPr>
            <w:tcW w:w="1004" w:type="dxa"/>
            <w:tcBorders>
              <w:top w:val="nil"/>
              <w:left w:val="nil"/>
              <w:bottom w:val="nil"/>
              <w:right w:val="nil"/>
            </w:tcBorders>
          </w:tcPr>
          <w:p w14:paraId="4C92DD8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$830</w:t>
            </w:r>
          </w:p>
        </w:tc>
      </w:tr>
      <w:tr w:rsidR="00B37A51" w:rsidRPr="00B37A51" w14:paraId="41BEB2FF" w14:textId="77777777" w:rsidTr="00AC5672">
        <w:trPr>
          <w:cantSplit/>
        </w:trPr>
        <w:tc>
          <w:tcPr>
            <w:tcW w:w="1074" w:type="dxa"/>
            <w:tcBorders>
              <w:top w:val="nil"/>
              <w:left w:val="nil"/>
              <w:bottom w:val="nil"/>
              <w:right w:val="nil"/>
            </w:tcBorders>
          </w:tcPr>
          <w:p w14:paraId="6A62593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5A053526"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if direction relates to light vehicle</w:t>
            </w:r>
          </w:p>
        </w:tc>
        <w:tc>
          <w:tcPr>
            <w:tcW w:w="1004" w:type="dxa"/>
            <w:tcBorders>
              <w:top w:val="nil"/>
              <w:left w:val="nil"/>
              <w:bottom w:val="nil"/>
              <w:right w:val="nil"/>
            </w:tcBorders>
          </w:tcPr>
          <w:p w14:paraId="14D4C60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$343</w:t>
            </w:r>
          </w:p>
        </w:tc>
      </w:tr>
      <w:tr w:rsidR="00B37A51" w:rsidRPr="00B37A51" w14:paraId="06A595FF" w14:textId="77777777" w:rsidTr="00AC5672">
        <w:trPr>
          <w:cantSplit/>
        </w:trPr>
        <w:tc>
          <w:tcPr>
            <w:tcW w:w="1074" w:type="dxa"/>
            <w:tcBorders>
              <w:top w:val="nil"/>
              <w:left w:val="nil"/>
              <w:bottom w:val="nil"/>
              <w:right w:val="nil"/>
            </w:tcBorders>
          </w:tcPr>
          <w:p w14:paraId="4BE5A50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40J(3)</w:t>
            </w:r>
          </w:p>
        </w:tc>
        <w:tc>
          <w:tcPr>
            <w:tcW w:w="5120" w:type="dxa"/>
            <w:gridSpan w:val="2"/>
            <w:tcBorders>
              <w:top w:val="nil"/>
              <w:left w:val="nil"/>
              <w:bottom w:val="nil"/>
              <w:right w:val="nil"/>
            </w:tcBorders>
          </w:tcPr>
          <w:p w14:paraId="43F990F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Engaging in conduct in contravention of direction of authorised officer or police officer to move light vehicle or do anything else reasonably required by officer to avoid causing harm or obstruction</w:t>
            </w:r>
          </w:p>
        </w:tc>
        <w:tc>
          <w:tcPr>
            <w:tcW w:w="1004" w:type="dxa"/>
            <w:tcBorders>
              <w:top w:val="nil"/>
              <w:left w:val="nil"/>
              <w:bottom w:val="nil"/>
              <w:right w:val="nil"/>
            </w:tcBorders>
          </w:tcPr>
          <w:p w14:paraId="583BBBE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$343</w:t>
            </w:r>
          </w:p>
        </w:tc>
      </w:tr>
      <w:tr w:rsidR="00B37A51" w:rsidRPr="00B37A51" w14:paraId="63D0EF67" w14:textId="77777777" w:rsidTr="00AC5672">
        <w:trPr>
          <w:cantSplit/>
        </w:trPr>
        <w:tc>
          <w:tcPr>
            <w:tcW w:w="1074" w:type="dxa"/>
            <w:tcBorders>
              <w:top w:val="nil"/>
              <w:left w:val="nil"/>
              <w:bottom w:val="nil"/>
              <w:right w:val="nil"/>
            </w:tcBorders>
          </w:tcPr>
          <w:p w14:paraId="197806C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40K(5)</w:t>
            </w:r>
          </w:p>
        </w:tc>
        <w:tc>
          <w:tcPr>
            <w:tcW w:w="5120" w:type="dxa"/>
            <w:gridSpan w:val="2"/>
            <w:tcBorders>
              <w:top w:val="nil"/>
              <w:left w:val="nil"/>
              <w:bottom w:val="nil"/>
              <w:right w:val="nil"/>
            </w:tcBorders>
          </w:tcPr>
          <w:p w14:paraId="2CA870B6" w14:textId="3A092B95"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Engaging in conduct in contravention of direction of authorised officer or police officer to vacate or not occupy driver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seat, or to leave or not enter vehicle</w:t>
            </w:r>
            <w:r w:rsidRPr="00B37A51">
              <w:rPr>
                <w:rFonts w:eastAsia="Times New Roman"/>
                <w:color w:val="000000"/>
                <w:sz w:val="20"/>
                <w:szCs w:val="20"/>
                <w:lang w:eastAsia="en-AU"/>
              </w:rPr>
              <w:t>—</w:t>
            </w:r>
          </w:p>
        </w:tc>
        <w:tc>
          <w:tcPr>
            <w:tcW w:w="1004" w:type="dxa"/>
            <w:tcBorders>
              <w:top w:val="nil"/>
              <w:left w:val="nil"/>
              <w:bottom w:val="nil"/>
              <w:right w:val="nil"/>
            </w:tcBorders>
          </w:tcPr>
          <w:p w14:paraId="54F8B1F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2E29DC3F" w14:textId="77777777" w:rsidTr="00AC5672">
        <w:trPr>
          <w:cantSplit/>
        </w:trPr>
        <w:tc>
          <w:tcPr>
            <w:tcW w:w="1074" w:type="dxa"/>
            <w:tcBorders>
              <w:top w:val="nil"/>
              <w:left w:val="nil"/>
              <w:bottom w:val="nil"/>
              <w:right w:val="nil"/>
            </w:tcBorders>
          </w:tcPr>
          <w:p w14:paraId="617D40F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1D326248"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if direction relates to heavy vehicle</w:t>
            </w:r>
          </w:p>
        </w:tc>
        <w:tc>
          <w:tcPr>
            <w:tcW w:w="1004" w:type="dxa"/>
            <w:tcBorders>
              <w:top w:val="nil"/>
              <w:left w:val="nil"/>
              <w:bottom w:val="nil"/>
              <w:right w:val="nil"/>
            </w:tcBorders>
          </w:tcPr>
          <w:p w14:paraId="30F1251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$830</w:t>
            </w:r>
          </w:p>
        </w:tc>
      </w:tr>
      <w:tr w:rsidR="00B37A51" w:rsidRPr="00B37A51" w14:paraId="53ECD924" w14:textId="77777777" w:rsidTr="00AC5672">
        <w:trPr>
          <w:cantSplit/>
        </w:trPr>
        <w:tc>
          <w:tcPr>
            <w:tcW w:w="1074" w:type="dxa"/>
            <w:tcBorders>
              <w:top w:val="nil"/>
              <w:left w:val="nil"/>
              <w:bottom w:val="nil"/>
              <w:right w:val="nil"/>
            </w:tcBorders>
          </w:tcPr>
          <w:p w14:paraId="16F3296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0987A644"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if direction relates to light vehicle</w:t>
            </w:r>
          </w:p>
        </w:tc>
        <w:tc>
          <w:tcPr>
            <w:tcW w:w="1004" w:type="dxa"/>
            <w:tcBorders>
              <w:top w:val="nil"/>
              <w:left w:val="nil"/>
              <w:bottom w:val="nil"/>
              <w:right w:val="nil"/>
            </w:tcBorders>
          </w:tcPr>
          <w:p w14:paraId="3402366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$343</w:t>
            </w:r>
          </w:p>
        </w:tc>
      </w:tr>
      <w:tr w:rsidR="00B37A51" w:rsidRPr="00B37A51" w14:paraId="3FE0D45A" w14:textId="77777777" w:rsidTr="00AC5672">
        <w:trPr>
          <w:cantSplit/>
        </w:trPr>
        <w:tc>
          <w:tcPr>
            <w:tcW w:w="1074" w:type="dxa"/>
            <w:tcBorders>
              <w:top w:val="nil"/>
              <w:left w:val="nil"/>
              <w:bottom w:val="nil"/>
              <w:right w:val="nil"/>
            </w:tcBorders>
          </w:tcPr>
          <w:p w14:paraId="405312D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40V(4)</w:t>
            </w:r>
          </w:p>
        </w:tc>
        <w:tc>
          <w:tcPr>
            <w:tcW w:w="5120" w:type="dxa"/>
            <w:gridSpan w:val="2"/>
            <w:tcBorders>
              <w:top w:val="nil"/>
              <w:left w:val="nil"/>
              <w:bottom w:val="nil"/>
              <w:right w:val="nil"/>
            </w:tcBorders>
          </w:tcPr>
          <w:p w14:paraId="4E07B1D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Person subject to direction contravening or failing to comply with section</w:t>
            </w:r>
            <w:r w:rsidRPr="00B37A51">
              <w:rPr>
                <w:rFonts w:eastAsia="Times New Roman"/>
                <w:color w:val="000000"/>
                <w:sz w:val="20"/>
                <w:szCs w:val="20"/>
                <w:lang w:eastAsia="en-AU"/>
              </w:rPr>
              <w:t>—</w:t>
            </w:r>
          </w:p>
        </w:tc>
        <w:tc>
          <w:tcPr>
            <w:tcW w:w="1004" w:type="dxa"/>
            <w:tcBorders>
              <w:top w:val="nil"/>
              <w:left w:val="nil"/>
              <w:bottom w:val="nil"/>
              <w:right w:val="nil"/>
            </w:tcBorders>
          </w:tcPr>
          <w:p w14:paraId="183EE4E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418ADFC3" w14:textId="77777777" w:rsidTr="00AC5672">
        <w:trPr>
          <w:cantSplit/>
        </w:trPr>
        <w:tc>
          <w:tcPr>
            <w:tcW w:w="1074" w:type="dxa"/>
            <w:tcBorders>
              <w:top w:val="nil"/>
              <w:left w:val="nil"/>
              <w:bottom w:val="nil"/>
              <w:right w:val="nil"/>
            </w:tcBorders>
          </w:tcPr>
          <w:p w14:paraId="2F3F576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2C0850E0"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r>
            <w:r w:rsidRPr="00B37A51">
              <w:rPr>
                <w:rFonts w:eastAsia="Times New Roman"/>
                <w:color w:val="000000"/>
                <w:sz w:val="20"/>
                <w:szCs w:val="20"/>
                <w:lang w:eastAsia="en-AU"/>
              </w:rPr>
              <w:tab/>
              <w:t>contravention specified in section 40V(4)(b)(</w:t>
            </w:r>
            <w:proofErr w:type="spellStart"/>
            <w:r w:rsidRPr="00B37A51">
              <w:rPr>
                <w:rFonts w:eastAsia="Times New Roman"/>
                <w:color w:val="000000"/>
                <w:sz w:val="20"/>
                <w:szCs w:val="20"/>
                <w:lang w:eastAsia="en-AU"/>
              </w:rPr>
              <w:t>i</w:t>
            </w:r>
            <w:proofErr w:type="spellEnd"/>
            <w:r w:rsidRPr="00B37A51">
              <w:rPr>
                <w:rFonts w:eastAsia="Times New Roman"/>
                <w:color w:val="000000"/>
                <w:sz w:val="20"/>
                <w:szCs w:val="20"/>
                <w:lang w:eastAsia="en-AU"/>
              </w:rPr>
              <w:t>)</w:t>
            </w:r>
          </w:p>
        </w:tc>
        <w:tc>
          <w:tcPr>
            <w:tcW w:w="1004" w:type="dxa"/>
            <w:tcBorders>
              <w:top w:val="nil"/>
              <w:left w:val="nil"/>
              <w:bottom w:val="nil"/>
              <w:right w:val="nil"/>
            </w:tcBorders>
          </w:tcPr>
          <w:p w14:paraId="5613680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$919</w:t>
            </w:r>
          </w:p>
        </w:tc>
      </w:tr>
      <w:tr w:rsidR="00B37A51" w:rsidRPr="00B37A51" w14:paraId="2C0082E0" w14:textId="77777777" w:rsidTr="00AC5672">
        <w:trPr>
          <w:cantSplit/>
        </w:trPr>
        <w:tc>
          <w:tcPr>
            <w:tcW w:w="1074" w:type="dxa"/>
            <w:tcBorders>
              <w:top w:val="nil"/>
              <w:left w:val="nil"/>
              <w:bottom w:val="nil"/>
              <w:right w:val="nil"/>
            </w:tcBorders>
          </w:tcPr>
          <w:p w14:paraId="07B7020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40W(4)</w:t>
            </w:r>
          </w:p>
        </w:tc>
        <w:tc>
          <w:tcPr>
            <w:tcW w:w="5120" w:type="dxa"/>
            <w:gridSpan w:val="2"/>
            <w:tcBorders>
              <w:top w:val="nil"/>
              <w:left w:val="nil"/>
              <w:bottom w:val="nil"/>
              <w:right w:val="nil"/>
            </w:tcBorders>
          </w:tcPr>
          <w:p w14:paraId="12D667C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Engaging in conduct in contravention of direction of authorised officer or police officer to produce records, devices or other things</w:t>
            </w:r>
          </w:p>
        </w:tc>
        <w:tc>
          <w:tcPr>
            <w:tcW w:w="1004" w:type="dxa"/>
            <w:tcBorders>
              <w:top w:val="nil"/>
              <w:left w:val="nil"/>
              <w:bottom w:val="nil"/>
              <w:right w:val="nil"/>
            </w:tcBorders>
          </w:tcPr>
          <w:p w14:paraId="4657A92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$919</w:t>
            </w:r>
          </w:p>
        </w:tc>
      </w:tr>
      <w:tr w:rsidR="00B37A51" w:rsidRPr="00B37A51" w14:paraId="5E9AACD3" w14:textId="77777777" w:rsidTr="00AC5672">
        <w:trPr>
          <w:cantSplit/>
        </w:trPr>
        <w:tc>
          <w:tcPr>
            <w:tcW w:w="1074" w:type="dxa"/>
            <w:tcBorders>
              <w:top w:val="nil"/>
              <w:left w:val="nil"/>
              <w:bottom w:val="nil"/>
              <w:right w:val="nil"/>
            </w:tcBorders>
          </w:tcPr>
          <w:p w14:paraId="2AA9991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40X(3)</w:t>
            </w:r>
          </w:p>
        </w:tc>
        <w:tc>
          <w:tcPr>
            <w:tcW w:w="5120" w:type="dxa"/>
            <w:gridSpan w:val="2"/>
            <w:tcBorders>
              <w:top w:val="nil"/>
              <w:left w:val="nil"/>
              <w:bottom w:val="nil"/>
              <w:right w:val="nil"/>
            </w:tcBorders>
          </w:tcPr>
          <w:p w14:paraId="4762559A"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Person subject to direction contravening or failing to comply with section</w:t>
            </w:r>
            <w:r w:rsidRPr="00B37A51">
              <w:rPr>
                <w:rFonts w:eastAsia="Times New Roman"/>
                <w:color w:val="000000"/>
                <w:sz w:val="20"/>
                <w:szCs w:val="20"/>
                <w:lang w:eastAsia="en-AU"/>
              </w:rPr>
              <w:t>—</w:t>
            </w:r>
          </w:p>
        </w:tc>
        <w:tc>
          <w:tcPr>
            <w:tcW w:w="1004" w:type="dxa"/>
            <w:tcBorders>
              <w:top w:val="nil"/>
              <w:left w:val="nil"/>
              <w:bottom w:val="nil"/>
              <w:right w:val="nil"/>
            </w:tcBorders>
          </w:tcPr>
          <w:p w14:paraId="227ADDC6"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1E6B4661" w14:textId="77777777" w:rsidTr="00AC5672">
        <w:trPr>
          <w:cantSplit/>
        </w:trPr>
        <w:tc>
          <w:tcPr>
            <w:tcW w:w="1074" w:type="dxa"/>
            <w:tcBorders>
              <w:top w:val="nil"/>
              <w:left w:val="nil"/>
              <w:bottom w:val="nil"/>
              <w:right w:val="nil"/>
            </w:tcBorders>
          </w:tcPr>
          <w:p w14:paraId="6EE507D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6369F614"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r>
            <w:r w:rsidRPr="00B37A51">
              <w:rPr>
                <w:rFonts w:eastAsia="Times New Roman"/>
                <w:color w:val="000000"/>
                <w:sz w:val="20"/>
                <w:szCs w:val="20"/>
                <w:lang w:eastAsia="en-AU"/>
              </w:rPr>
              <w:tab/>
              <w:t>contravention specified in section 40X(3)(b)(</w:t>
            </w:r>
            <w:proofErr w:type="spellStart"/>
            <w:r w:rsidRPr="00B37A51">
              <w:rPr>
                <w:rFonts w:eastAsia="Times New Roman"/>
                <w:color w:val="000000"/>
                <w:sz w:val="20"/>
                <w:szCs w:val="20"/>
                <w:lang w:eastAsia="en-AU"/>
              </w:rPr>
              <w:t>i</w:t>
            </w:r>
            <w:proofErr w:type="spellEnd"/>
            <w:r w:rsidRPr="00B37A51">
              <w:rPr>
                <w:rFonts w:eastAsia="Times New Roman"/>
                <w:color w:val="000000"/>
                <w:sz w:val="20"/>
                <w:szCs w:val="20"/>
                <w:lang w:eastAsia="en-AU"/>
              </w:rPr>
              <w:t>)</w:t>
            </w:r>
          </w:p>
        </w:tc>
        <w:tc>
          <w:tcPr>
            <w:tcW w:w="1004" w:type="dxa"/>
            <w:tcBorders>
              <w:top w:val="nil"/>
              <w:left w:val="nil"/>
              <w:bottom w:val="nil"/>
              <w:right w:val="nil"/>
            </w:tcBorders>
          </w:tcPr>
          <w:p w14:paraId="7312419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$830</w:t>
            </w:r>
          </w:p>
        </w:tc>
      </w:tr>
      <w:tr w:rsidR="00B37A51" w:rsidRPr="00B37A51" w14:paraId="3390044F" w14:textId="77777777" w:rsidTr="00AC5672">
        <w:trPr>
          <w:cantSplit/>
        </w:trPr>
        <w:tc>
          <w:tcPr>
            <w:tcW w:w="1074" w:type="dxa"/>
            <w:tcBorders>
              <w:top w:val="nil"/>
              <w:left w:val="nil"/>
              <w:bottom w:val="nil"/>
              <w:right w:val="nil"/>
            </w:tcBorders>
          </w:tcPr>
          <w:p w14:paraId="1477A8E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40Y(5)</w:t>
            </w:r>
          </w:p>
        </w:tc>
        <w:tc>
          <w:tcPr>
            <w:tcW w:w="5120" w:type="dxa"/>
            <w:gridSpan w:val="2"/>
            <w:tcBorders>
              <w:top w:val="nil"/>
              <w:left w:val="nil"/>
              <w:bottom w:val="nil"/>
              <w:right w:val="nil"/>
            </w:tcBorders>
          </w:tcPr>
          <w:p w14:paraId="4D980341" w14:textId="19FAFEE2"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Engaging in conduct in contravention of direction of authorised officer or police officer to </w:t>
            </w:r>
            <w:proofErr w:type="gramStart"/>
            <w:r w:rsidRPr="00B37A51">
              <w:rPr>
                <w:rFonts w:eastAsia="Times New Roman"/>
                <w:i/>
                <w:iCs/>
                <w:color w:val="000000"/>
                <w:sz w:val="20"/>
                <w:szCs w:val="20"/>
                <w:lang w:eastAsia="en-AU"/>
              </w:rPr>
              <w:t>provide assistance to</w:t>
            </w:r>
            <w:proofErr w:type="gramEnd"/>
            <w:r w:rsidRPr="00B37A51">
              <w:rPr>
                <w:rFonts w:eastAsia="Times New Roman"/>
                <w:i/>
                <w:iCs/>
                <w:color w:val="000000"/>
                <w:sz w:val="20"/>
                <w:szCs w:val="20"/>
                <w:lang w:eastAsia="en-AU"/>
              </w:rPr>
              <w:t xml:space="preserve"> officer to enable effective exercise of officer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powers</w:t>
            </w:r>
          </w:p>
        </w:tc>
        <w:tc>
          <w:tcPr>
            <w:tcW w:w="1004" w:type="dxa"/>
            <w:tcBorders>
              <w:top w:val="nil"/>
              <w:left w:val="nil"/>
              <w:bottom w:val="nil"/>
              <w:right w:val="nil"/>
            </w:tcBorders>
          </w:tcPr>
          <w:p w14:paraId="5BC1C42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$830</w:t>
            </w:r>
          </w:p>
        </w:tc>
      </w:tr>
      <w:tr w:rsidR="00B37A51" w:rsidRPr="00B37A51" w14:paraId="16777144" w14:textId="77777777" w:rsidTr="00AC5672">
        <w:trPr>
          <w:cantSplit/>
        </w:trPr>
        <w:tc>
          <w:tcPr>
            <w:tcW w:w="1074" w:type="dxa"/>
            <w:tcBorders>
              <w:top w:val="nil"/>
              <w:left w:val="nil"/>
              <w:bottom w:val="nil"/>
              <w:right w:val="nil"/>
            </w:tcBorders>
          </w:tcPr>
          <w:p w14:paraId="37021E3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45A</w:t>
            </w:r>
          </w:p>
        </w:tc>
        <w:tc>
          <w:tcPr>
            <w:tcW w:w="5120" w:type="dxa"/>
            <w:gridSpan w:val="2"/>
            <w:tcBorders>
              <w:top w:val="nil"/>
              <w:left w:val="nil"/>
              <w:bottom w:val="nil"/>
              <w:right w:val="nil"/>
            </w:tcBorders>
          </w:tcPr>
          <w:p w14:paraId="674F1EA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at speed exceeding applicable speed limit by 45 kph or more</w:t>
            </w:r>
            <w:r w:rsidRPr="00B37A51">
              <w:rPr>
                <w:rFonts w:eastAsia="Times New Roman"/>
                <w:color w:val="000000"/>
                <w:sz w:val="20"/>
                <w:szCs w:val="20"/>
                <w:lang w:eastAsia="en-AU"/>
              </w:rPr>
              <w:t>—</w:t>
            </w:r>
          </w:p>
        </w:tc>
        <w:tc>
          <w:tcPr>
            <w:tcW w:w="1004" w:type="dxa"/>
            <w:tcBorders>
              <w:top w:val="nil"/>
              <w:left w:val="nil"/>
              <w:bottom w:val="nil"/>
              <w:right w:val="nil"/>
            </w:tcBorders>
          </w:tcPr>
          <w:p w14:paraId="6158606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340A0E6C" w14:textId="77777777" w:rsidTr="00AC5672">
        <w:trPr>
          <w:cantSplit/>
        </w:trPr>
        <w:tc>
          <w:tcPr>
            <w:tcW w:w="1074" w:type="dxa"/>
            <w:tcBorders>
              <w:top w:val="nil"/>
              <w:left w:val="nil"/>
              <w:bottom w:val="nil"/>
              <w:right w:val="nil"/>
            </w:tcBorders>
          </w:tcPr>
          <w:p w14:paraId="7F40FE5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7B6B2C9E"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if vehicle being driven is a road train being driven on a prescribed road</w:t>
            </w:r>
          </w:p>
          <w:p w14:paraId="599BACE5" w14:textId="77777777" w:rsidR="00B37A51" w:rsidRPr="00B37A51" w:rsidRDefault="00B37A51" w:rsidP="00B37A51">
            <w:pPr>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B37A51">
              <w:rPr>
                <w:rFonts w:eastAsia="Times New Roman"/>
                <w:b/>
                <w:bCs/>
                <w:color w:val="000000"/>
                <w:sz w:val="20"/>
                <w:szCs w:val="20"/>
                <w:lang w:eastAsia="en-AU"/>
              </w:rPr>
              <w:t>Note—</w:t>
            </w:r>
          </w:p>
          <w:p w14:paraId="4444C500" w14:textId="77777777" w:rsidR="00B37A51" w:rsidRPr="00B37A51" w:rsidRDefault="00B37A51" w:rsidP="00B37A51">
            <w:pPr>
              <w:keepLines/>
              <w:autoSpaceDE w:val="0"/>
              <w:autoSpaceDN w:val="0"/>
              <w:adjustRightInd w:val="0"/>
              <w:spacing w:before="120" w:after="0" w:line="240" w:lineRule="auto"/>
              <w:ind w:left="1588"/>
              <w:jc w:val="left"/>
              <w:rPr>
                <w:rFonts w:eastAsia="Times New Roman"/>
                <w:color w:val="000000"/>
                <w:sz w:val="20"/>
                <w:szCs w:val="20"/>
                <w:lang w:eastAsia="en-AU"/>
              </w:rPr>
            </w:pPr>
            <w:r w:rsidRPr="00B37A51">
              <w:rPr>
                <w:rFonts w:eastAsia="Times New Roman"/>
                <w:color w:val="000000"/>
                <w:sz w:val="20"/>
                <w:szCs w:val="20"/>
                <w:lang w:eastAsia="en-AU"/>
              </w:rPr>
              <w:t xml:space="preserve">See </w:t>
            </w:r>
            <w:hyperlink w:anchor="idcbda03d4_b46b_445a_86be_7434cd081141_e" w:history="1">
              <w:r w:rsidRPr="00B37A51">
                <w:rPr>
                  <w:rFonts w:eastAsia="Times New Roman"/>
                  <w:color w:val="000000"/>
                  <w:sz w:val="20"/>
                  <w:szCs w:val="20"/>
                  <w:lang w:eastAsia="en-AU"/>
                </w:rPr>
                <w:t>clause 6</w:t>
              </w:r>
            </w:hyperlink>
            <w:r w:rsidRPr="00B37A51">
              <w:rPr>
                <w:rFonts w:eastAsia="Times New Roman"/>
                <w:color w:val="000000"/>
                <w:sz w:val="20"/>
                <w:szCs w:val="20"/>
                <w:lang w:eastAsia="en-AU"/>
              </w:rPr>
              <w:t xml:space="preserve"> of this Schedule.</w:t>
            </w:r>
          </w:p>
        </w:tc>
        <w:tc>
          <w:tcPr>
            <w:tcW w:w="1004" w:type="dxa"/>
            <w:tcBorders>
              <w:top w:val="nil"/>
              <w:left w:val="nil"/>
              <w:bottom w:val="nil"/>
              <w:right w:val="nil"/>
            </w:tcBorders>
          </w:tcPr>
          <w:p w14:paraId="1D467BD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$2 031</w:t>
            </w:r>
          </w:p>
        </w:tc>
      </w:tr>
      <w:tr w:rsidR="00B37A51" w:rsidRPr="00B37A51" w14:paraId="15D2215A" w14:textId="77777777" w:rsidTr="00AC5672">
        <w:trPr>
          <w:cantSplit/>
        </w:trPr>
        <w:tc>
          <w:tcPr>
            <w:tcW w:w="1074" w:type="dxa"/>
            <w:tcBorders>
              <w:top w:val="nil"/>
              <w:left w:val="nil"/>
              <w:bottom w:val="nil"/>
              <w:right w:val="nil"/>
            </w:tcBorders>
          </w:tcPr>
          <w:p w14:paraId="00D80FD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7BE567D3"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in any other case</w:t>
            </w:r>
          </w:p>
        </w:tc>
        <w:tc>
          <w:tcPr>
            <w:tcW w:w="1004" w:type="dxa"/>
            <w:tcBorders>
              <w:top w:val="nil"/>
              <w:left w:val="nil"/>
              <w:bottom w:val="nil"/>
              <w:right w:val="nil"/>
            </w:tcBorders>
          </w:tcPr>
          <w:p w14:paraId="2ACD01F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$1 954</w:t>
            </w:r>
          </w:p>
        </w:tc>
      </w:tr>
      <w:tr w:rsidR="00B37A51" w:rsidRPr="00B37A51" w14:paraId="29150667" w14:textId="77777777" w:rsidTr="00AC5672">
        <w:trPr>
          <w:cantSplit/>
        </w:trPr>
        <w:tc>
          <w:tcPr>
            <w:tcW w:w="1074" w:type="dxa"/>
            <w:tcBorders>
              <w:top w:val="nil"/>
              <w:left w:val="nil"/>
              <w:bottom w:val="nil"/>
              <w:right w:val="nil"/>
            </w:tcBorders>
          </w:tcPr>
          <w:p w14:paraId="3956366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45C(1)</w:t>
            </w:r>
          </w:p>
        </w:tc>
        <w:tc>
          <w:tcPr>
            <w:tcW w:w="5120" w:type="dxa"/>
            <w:gridSpan w:val="2"/>
            <w:tcBorders>
              <w:top w:val="nil"/>
              <w:left w:val="nil"/>
              <w:bottom w:val="nil"/>
              <w:right w:val="nil"/>
            </w:tcBorders>
          </w:tcPr>
          <w:p w14:paraId="3B7152C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Driver of truck or bus on prescribed road exceeding the speed limit by 10 kph or more</w:t>
            </w:r>
          </w:p>
        </w:tc>
        <w:tc>
          <w:tcPr>
            <w:tcW w:w="1004" w:type="dxa"/>
            <w:tcBorders>
              <w:top w:val="nil"/>
              <w:left w:val="nil"/>
              <w:bottom w:val="nil"/>
              <w:right w:val="nil"/>
            </w:tcBorders>
          </w:tcPr>
          <w:p w14:paraId="058060F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$1 223</w:t>
            </w:r>
          </w:p>
        </w:tc>
      </w:tr>
      <w:tr w:rsidR="00B37A51" w:rsidRPr="00B37A51" w14:paraId="587A8B8E" w14:textId="77777777" w:rsidTr="00AC5672">
        <w:trPr>
          <w:cantSplit/>
        </w:trPr>
        <w:tc>
          <w:tcPr>
            <w:tcW w:w="1074" w:type="dxa"/>
            <w:tcBorders>
              <w:top w:val="nil"/>
              <w:left w:val="nil"/>
              <w:bottom w:val="nil"/>
              <w:right w:val="nil"/>
            </w:tcBorders>
          </w:tcPr>
          <w:p w14:paraId="26A35E0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45C(2)</w:t>
            </w:r>
          </w:p>
        </w:tc>
        <w:tc>
          <w:tcPr>
            <w:tcW w:w="5120" w:type="dxa"/>
            <w:gridSpan w:val="2"/>
            <w:tcBorders>
              <w:top w:val="nil"/>
              <w:left w:val="nil"/>
              <w:bottom w:val="nil"/>
              <w:right w:val="nil"/>
            </w:tcBorders>
          </w:tcPr>
          <w:p w14:paraId="645A3C3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Driver of truck or bus on prescribed road failing to engage low gear</w:t>
            </w:r>
          </w:p>
        </w:tc>
        <w:tc>
          <w:tcPr>
            <w:tcW w:w="1004" w:type="dxa"/>
            <w:tcBorders>
              <w:top w:val="nil"/>
              <w:left w:val="nil"/>
              <w:bottom w:val="nil"/>
              <w:right w:val="nil"/>
            </w:tcBorders>
          </w:tcPr>
          <w:p w14:paraId="74C5848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$1 223</w:t>
            </w:r>
          </w:p>
        </w:tc>
      </w:tr>
      <w:tr w:rsidR="00B37A51" w:rsidRPr="00B37A51" w14:paraId="5DD5C0AD" w14:textId="77777777" w:rsidTr="00AC5672">
        <w:trPr>
          <w:cantSplit/>
        </w:trPr>
        <w:tc>
          <w:tcPr>
            <w:tcW w:w="1074" w:type="dxa"/>
            <w:tcBorders>
              <w:top w:val="nil"/>
              <w:left w:val="nil"/>
              <w:bottom w:val="nil"/>
              <w:right w:val="nil"/>
            </w:tcBorders>
          </w:tcPr>
          <w:p w14:paraId="7048B64D"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47B(1)</w:t>
            </w:r>
          </w:p>
        </w:tc>
        <w:tc>
          <w:tcPr>
            <w:tcW w:w="5120" w:type="dxa"/>
            <w:gridSpan w:val="2"/>
            <w:tcBorders>
              <w:top w:val="nil"/>
              <w:left w:val="nil"/>
              <w:bottom w:val="nil"/>
              <w:right w:val="nil"/>
            </w:tcBorders>
          </w:tcPr>
          <w:p w14:paraId="3086A182"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whilst having prescribed concentration of alcohol in blood</w:t>
            </w:r>
            <w:r w:rsidRPr="00B37A51">
              <w:rPr>
                <w:rFonts w:eastAsia="Times New Roman"/>
                <w:color w:val="000000"/>
                <w:sz w:val="20"/>
                <w:szCs w:val="20"/>
                <w:lang w:eastAsia="en-AU"/>
              </w:rPr>
              <w:t>—</w:t>
            </w:r>
          </w:p>
        </w:tc>
        <w:tc>
          <w:tcPr>
            <w:tcW w:w="1004" w:type="dxa"/>
            <w:tcBorders>
              <w:top w:val="nil"/>
              <w:left w:val="nil"/>
              <w:bottom w:val="nil"/>
              <w:right w:val="nil"/>
            </w:tcBorders>
          </w:tcPr>
          <w:p w14:paraId="37EEC3AE"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5394BCC8" w14:textId="77777777" w:rsidTr="00AC5672">
        <w:trPr>
          <w:cantSplit/>
        </w:trPr>
        <w:tc>
          <w:tcPr>
            <w:tcW w:w="1074" w:type="dxa"/>
            <w:tcBorders>
              <w:top w:val="nil"/>
              <w:left w:val="nil"/>
              <w:bottom w:val="nil"/>
              <w:right w:val="nil"/>
            </w:tcBorders>
          </w:tcPr>
          <w:p w14:paraId="6C4D9E3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78BB76FF"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r>
            <w:r w:rsidRPr="00B37A51">
              <w:rPr>
                <w:rFonts w:eastAsia="Times New Roman"/>
                <w:color w:val="000000"/>
                <w:sz w:val="20"/>
                <w:szCs w:val="20"/>
                <w:lang w:eastAsia="en-AU"/>
              </w:rPr>
              <w:tab/>
              <w:t>contravention involving less than 0.08 grams of alcohol in 100 millilitres of blood</w:t>
            </w:r>
          </w:p>
        </w:tc>
        <w:tc>
          <w:tcPr>
            <w:tcW w:w="1004" w:type="dxa"/>
            <w:tcBorders>
              <w:top w:val="nil"/>
              <w:left w:val="nil"/>
              <w:bottom w:val="nil"/>
              <w:right w:val="nil"/>
            </w:tcBorders>
          </w:tcPr>
          <w:p w14:paraId="4AD11EB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$875</w:t>
            </w:r>
          </w:p>
        </w:tc>
      </w:tr>
      <w:tr w:rsidR="00B37A51" w:rsidRPr="00B37A51" w14:paraId="48B77B11" w14:textId="77777777" w:rsidTr="00AC5672">
        <w:trPr>
          <w:cantSplit/>
        </w:trPr>
        <w:tc>
          <w:tcPr>
            <w:tcW w:w="1074" w:type="dxa"/>
            <w:tcBorders>
              <w:top w:val="nil"/>
              <w:left w:val="nil"/>
              <w:bottom w:val="nil"/>
              <w:right w:val="nil"/>
            </w:tcBorders>
          </w:tcPr>
          <w:p w14:paraId="0C1B1E2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47BA(1)</w:t>
            </w:r>
          </w:p>
        </w:tc>
        <w:tc>
          <w:tcPr>
            <w:tcW w:w="5120" w:type="dxa"/>
            <w:gridSpan w:val="2"/>
            <w:tcBorders>
              <w:top w:val="nil"/>
              <w:left w:val="nil"/>
              <w:bottom w:val="nil"/>
              <w:right w:val="nil"/>
            </w:tcBorders>
          </w:tcPr>
          <w:p w14:paraId="075F607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with prescribed drug in oral fluid or blood</w:t>
            </w:r>
          </w:p>
        </w:tc>
        <w:tc>
          <w:tcPr>
            <w:tcW w:w="1004" w:type="dxa"/>
            <w:tcBorders>
              <w:top w:val="nil"/>
              <w:left w:val="nil"/>
              <w:bottom w:val="nil"/>
              <w:right w:val="nil"/>
            </w:tcBorders>
          </w:tcPr>
          <w:p w14:paraId="7104302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$875</w:t>
            </w:r>
          </w:p>
        </w:tc>
      </w:tr>
      <w:tr w:rsidR="00B37A51" w:rsidRPr="00B37A51" w14:paraId="5910CE69" w14:textId="77777777" w:rsidTr="00AC5672">
        <w:trPr>
          <w:cantSplit/>
        </w:trPr>
        <w:tc>
          <w:tcPr>
            <w:tcW w:w="1074" w:type="dxa"/>
            <w:tcBorders>
              <w:top w:val="nil"/>
              <w:left w:val="nil"/>
              <w:bottom w:val="nil"/>
              <w:right w:val="nil"/>
            </w:tcBorders>
          </w:tcPr>
          <w:p w14:paraId="41F9189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47BA(1a)</w:t>
            </w:r>
          </w:p>
        </w:tc>
        <w:tc>
          <w:tcPr>
            <w:tcW w:w="5120" w:type="dxa"/>
            <w:gridSpan w:val="2"/>
            <w:tcBorders>
              <w:top w:val="nil"/>
              <w:left w:val="nil"/>
              <w:bottom w:val="nil"/>
              <w:right w:val="nil"/>
            </w:tcBorders>
          </w:tcPr>
          <w:p w14:paraId="0C3205E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Engaging in conduct involving motor vehicle that constitutes offence against section 47BA(1) while child under age of 16 years is present in or on that motor vehicle</w:t>
            </w:r>
          </w:p>
        </w:tc>
        <w:tc>
          <w:tcPr>
            <w:tcW w:w="1004" w:type="dxa"/>
            <w:tcBorders>
              <w:top w:val="nil"/>
              <w:left w:val="nil"/>
              <w:bottom w:val="nil"/>
              <w:right w:val="nil"/>
            </w:tcBorders>
          </w:tcPr>
          <w:p w14:paraId="7619DBC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$875</w:t>
            </w:r>
          </w:p>
        </w:tc>
      </w:tr>
      <w:tr w:rsidR="00B37A51" w:rsidRPr="00B37A51" w14:paraId="59D14EC8" w14:textId="77777777" w:rsidTr="00AC5672">
        <w:trPr>
          <w:cantSplit/>
        </w:trPr>
        <w:tc>
          <w:tcPr>
            <w:tcW w:w="1074" w:type="dxa"/>
            <w:tcBorders>
              <w:top w:val="nil"/>
              <w:left w:val="nil"/>
              <w:bottom w:val="nil"/>
              <w:right w:val="nil"/>
            </w:tcBorders>
          </w:tcPr>
          <w:p w14:paraId="74CB74A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86A(3)</w:t>
            </w:r>
          </w:p>
        </w:tc>
        <w:tc>
          <w:tcPr>
            <w:tcW w:w="5120" w:type="dxa"/>
            <w:gridSpan w:val="2"/>
            <w:tcBorders>
              <w:top w:val="nil"/>
              <w:left w:val="nil"/>
              <w:bottom w:val="nil"/>
              <w:right w:val="nil"/>
            </w:tcBorders>
          </w:tcPr>
          <w:p w14:paraId="3C47E53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obtain ticket from parking ticket-vending machine where no fee payable</w:t>
            </w:r>
          </w:p>
        </w:tc>
        <w:tc>
          <w:tcPr>
            <w:tcW w:w="1004" w:type="dxa"/>
            <w:tcBorders>
              <w:top w:val="nil"/>
              <w:left w:val="nil"/>
              <w:bottom w:val="nil"/>
              <w:right w:val="nil"/>
            </w:tcBorders>
          </w:tcPr>
          <w:p w14:paraId="2D315D3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$65</w:t>
            </w:r>
          </w:p>
        </w:tc>
      </w:tr>
      <w:tr w:rsidR="00B37A51" w:rsidRPr="00B37A51" w14:paraId="22D9ADF9" w14:textId="77777777" w:rsidTr="00AC5672">
        <w:trPr>
          <w:cantSplit/>
        </w:trPr>
        <w:tc>
          <w:tcPr>
            <w:tcW w:w="1074" w:type="dxa"/>
            <w:tcBorders>
              <w:top w:val="nil"/>
              <w:left w:val="nil"/>
              <w:bottom w:val="nil"/>
              <w:right w:val="nil"/>
            </w:tcBorders>
          </w:tcPr>
          <w:p w14:paraId="4DC8460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91(3)</w:t>
            </w:r>
          </w:p>
        </w:tc>
        <w:tc>
          <w:tcPr>
            <w:tcW w:w="5120" w:type="dxa"/>
            <w:gridSpan w:val="2"/>
            <w:tcBorders>
              <w:top w:val="nil"/>
              <w:left w:val="nil"/>
              <w:bottom w:val="nil"/>
              <w:right w:val="nil"/>
            </w:tcBorders>
          </w:tcPr>
          <w:p w14:paraId="1732EED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Person subject to direction or request of ferry operator failing to comply with section—</w:t>
            </w:r>
          </w:p>
        </w:tc>
        <w:tc>
          <w:tcPr>
            <w:tcW w:w="1004" w:type="dxa"/>
            <w:tcBorders>
              <w:top w:val="nil"/>
              <w:left w:val="nil"/>
              <w:bottom w:val="nil"/>
              <w:right w:val="nil"/>
            </w:tcBorders>
          </w:tcPr>
          <w:p w14:paraId="1802148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1C7AD487" w14:textId="77777777" w:rsidTr="00AC5672">
        <w:trPr>
          <w:cantSplit/>
        </w:trPr>
        <w:tc>
          <w:tcPr>
            <w:tcW w:w="1074" w:type="dxa"/>
            <w:tcBorders>
              <w:top w:val="nil"/>
              <w:left w:val="nil"/>
              <w:bottom w:val="nil"/>
              <w:right w:val="nil"/>
            </w:tcBorders>
          </w:tcPr>
          <w:p w14:paraId="13F3EEC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101BAFB8"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r>
            <w:r w:rsidRPr="00B37A51">
              <w:rPr>
                <w:rFonts w:eastAsia="Times New Roman"/>
                <w:color w:val="000000"/>
                <w:sz w:val="20"/>
                <w:szCs w:val="20"/>
                <w:lang w:eastAsia="en-AU"/>
              </w:rPr>
              <w:tab/>
              <w:t>failure to comply other than by giving false information</w:t>
            </w:r>
          </w:p>
        </w:tc>
        <w:tc>
          <w:tcPr>
            <w:tcW w:w="1004" w:type="dxa"/>
            <w:tcBorders>
              <w:top w:val="nil"/>
              <w:left w:val="nil"/>
              <w:bottom w:val="nil"/>
              <w:right w:val="nil"/>
            </w:tcBorders>
          </w:tcPr>
          <w:p w14:paraId="1130E98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$414</w:t>
            </w:r>
          </w:p>
        </w:tc>
      </w:tr>
      <w:tr w:rsidR="00B37A51" w:rsidRPr="00B37A51" w14:paraId="4531D1B6" w14:textId="77777777" w:rsidTr="00AC5672">
        <w:trPr>
          <w:cantSplit/>
        </w:trPr>
        <w:tc>
          <w:tcPr>
            <w:tcW w:w="1074" w:type="dxa"/>
            <w:tcBorders>
              <w:top w:val="nil"/>
              <w:left w:val="nil"/>
              <w:bottom w:val="nil"/>
              <w:right w:val="nil"/>
            </w:tcBorders>
          </w:tcPr>
          <w:p w14:paraId="2F3810A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110C(2)</w:t>
            </w:r>
          </w:p>
        </w:tc>
        <w:tc>
          <w:tcPr>
            <w:tcW w:w="5120" w:type="dxa"/>
            <w:gridSpan w:val="2"/>
            <w:tcBorders>
              <w:top w:val="nil"/>
              <w:left w:val="nil"/>
              <w:bottom w:val="nil"/>
              <w:right w:val="nil"/>
            </w:tcBorders>
          </w:tcPr>
          <w:p w14:paraId="14E33601"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Selling or offering for sale for use on roads motor vehicle or trailer not bearing vehicle identification plate for that vehicle or trailer—</w:t>
            </w:r>
          </w:p>
        </w:tc>
        <w:tc>
          <w:tcPr>
            <w:tcW w:w="1004" w:type="dxa"/>
            <w:tcBorders>
              <w:top w:val="nil"/>
              <w:left w:val="nil"/>
              <w:bottom w:val="nil"/>
              <w:right w:val="nil"/>
            </w:tcBorders>
          </w:tcPr>
          <w:p w14:paraId="6B9B7058"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721448E2" w14:textId="77777777" w:rsidTr="00AC5672">
        <w:trPr>
          <w:cantSplit/>
        </w:trPr>
        <w:tc>
          <w:tcPr>
            <w:tcW w:w="1074" w:type="dxa"/>
            <w:tcBorders>
              <w:top w:val="nil"/>
              <w:left w:val="nil"/>
              <w:bottom w:val="nil"/>
              <w:right w:val="nil"/>
            </w:tcBorders>
          </w:tcPr>
          <w:p w14:paraId="234702C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7641F643"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r>
            <w:r w:rsidRPr="00B37A51">
              <w:rPr>
                <w:rFonts w:eastAsia="Times New Roman"/>
                <w:color w:val="000000"/>
                <w:sz w:val="20"/>
                <w:szCs w:val="20"/>
                <w:lang w:eastAsia="en-AU"/>
              </w:rPr>
              <w:tab/>
              <w:t>offence not committed in course of trade or business</w:t>
            </w:r>
          </w:p>
        </w:tc>
        <w:tc>
          <w:tcPr>
            <w:tcW w:w="1004" w:type="dxa"/>
            <w:tcBorders>
              <w:top w:val="nil"/>
              <w:left w:val="nil"/>
              <w:bottom w:val="nil"/>
              <w:right w:val="nil"/>
            </w:tcBorders>
          </w:tcPr>
          <w:p w14:paraId="5B91591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$338</w:t>
            </w:r>
          </w:p>
        </w:tc>
      </w:tr>
      <w:tr w:rsidR="00B37A51" w:rsidRPr="00B37A51" w14:paraId="0990D256" w14:textId="77777777" w:rsidTr="00AC5672">
        <w:trPr>
          <w:cantSplit/>
        </w:trPr>
        <w:tc>
          <w:tcPr>
            <w:tcW w:w="1074" w:type="dxa"/>
            <w:tcBorders>
              <w:top w:val="nil"/>
              <w:left w:val="nil"/>
              <w:bottom w:val="nil"/>
              <w:right w:val="nil"/>
            </w:tcBorders>
          </w:tcPr>
          <w:p w14:paraId="0F3CEB6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110C(3)</w:t>
            </w:r>
          </w:p>
        </w:tc>
        <w:tc>
          <w:tcPr>
            <w:tcW w:w="5120" w:type="dxa"/>
            <w:gridSpan w:val="2"/>
            <w:tcBorders>
              <w:top w:val="nil"/>
              <w:left w:val="nil"/>
              <w:bottom w:val="nil"/>
              <w:right w:val="nil"/>
            </w:tcBorders>
          </w:tcPr>
          <w:p w14:paraId="2F1FBE7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or trailer not bearing vehicle identification plate for that vehicle or trailer</w:t>
            </w:r>
          </w:p>
        </w:tc>
        <w:tc>
          <w:tcPr>
            <w:tcW w:w="1004" w:type="dxa"/>
            <w:tcBorders>
              <w:top w:val="nil"/>
              <w:left w:val="nil"/>
              <w:bottom w:val="nil"/>
              <w:right w:val="nil"/>
            </w:tcBorders>
          </w:tcPr>
          <w:p w14:paraId="6FD9975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$338</w:t>
            </w:r>
          </w:p>
        </w:tc>
      </w:tr>
      <w:tr w:rsidR="00B37A51" w:rsidRPr="00B37A51" w14:paraId="5434949D" w14:textId="77777777" w:rsidTr="00AC5672">
        <w:trPr>
          <w:cantSplit/>
        </w:trPr>
        <w:tc>
          <w:tcPr>
            <w:tcW w:w="1074" w:type="dxa"/>
            <w:tcBorders>
              <w:top w:val="nil"/>
              <w:left w:val="nil"/>
              <w:bottom w:val="nil"/>
              <w:right w:val="nil"/>
            </w:tcBorders>
          </w:tcPr>
          <w:p w14:paraId="13E1D0F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117(1)</w:t>
            </w:r>
          </w:p>
        </w:tc>
        <w:tc>
          <w:tcPr>
            <w:tcW w:w="5120" w:type="dxa"/>
            <w:gridSpan w:val="2"/>
            <w:tcBorders>
              <w:top w:val="nil"/>
              <w:left w:val="nil"/>
              <w:bottom w:val="nil"/>
              <w:right w:val="nil"/>
            </w:tcBorders>
          </w:tcPr>
          <w:p w14:paraId="591B1FA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Light vehicle in breach of light vehicle standards or maintenance requirement driven on road—being driver of vehicle</w:t>
            </w:r>
          </w:p>
        </w:tc>
        <w:tc>
          <w:tcPr>
            <w:tcW w:w="1004" w:type="dxa"/>
            <w:tcBorders>
              <w:top w:val="nil"/>
              <w:left w:val="nil"/>
              <w:bottom w:val="nil"/>
              <w:right w:val="nil"/>
            </w:tcBorders>
          </w:tcPr>
          <w:p w14:paraId="009AF84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$516</w:t>
            </w:r>
          </w:p>
        </w:tc>
      </w:tr>
      <w:tr w:rsidR="00B37A51" w:rsidRPr="00B37A51" w14:paraId="5909E24E" w14:textId="77777777" w:rsidTr="00AC5672">
        <w:trPr>
          <w:cantSplit/>
        </w:trPr>
        <w:tc>
          <w:tcPr>
            <w:tcW w:w="1074" w:type="dxa"/>
            <w:tcBorders>
              <w:top w:val="nil"/>
              <w:left w:val="nil"/>
              <w:bottom w:val="nil"/>
              <w:right w:val="nil"/>
            </w:tcBorders>
          </w:tcPr>
          <w:p w14:paraId="0036216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118(1)</w:t>
            </w:r>
          </w:p>
        </w:tc>
        <w:tc>
          <w:tcPr>
            <w:tcW w:w="5120" w:type="dxa"/>
            <w:gridSpan w:val="2"/>
            <w:tcBorders>
              <w:top w:val="nil"/>
              <w:left w:val="nil"/>
              <w:bottom w:val="nil"/>
              <w:right w:val="nil"/>
            </w:tcBorders>
          </w:tcPr>
          <w:p w14:paraId="37AD487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Light vehicle in breach of light vehicle standards or maintenance requirement driven on road—being operator of vehicle</w:t>
            </w:r>
          </w:p>
        </w:tc>
        <w:tc>
          <w:tcPr>
            <w:tcW w:w="1004" w:type="dxa"/>
            <w:tcBorders>
              <w:top w:val="nil"/>
              <w:left w:val="nil"/>
              <w:bottom w:val="nil"/>
              <w:right w:val="nil"/>
            </w:tcBorders>
          </w:tcPr>
          <w:p w14:paraId="0DC1A5F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$516</w:t>
            </w:r>
          </w:p>
        </w:tc>
      </w:tr>
      <w:tr w:rsidR="00B37A51" w:rsidRPr="00B37A51" w14:paraId="6EFC7FBE" w14:textId="77777777" w:rsidTr="00AC5672">
        <w:trPr>
          <w:cantSplit/>
        </w:trPr>
        <w:tc>
          <w:tcPr>
            <w:tcW w:w="1074" w:type="dxa"/>
            <w:tcBorders>
              <w:top w:val="nil"/>
              <w:left w:val="nil"/>
              <w:bottom w:val="nil"/>
              <w:right w:val="nil"/>
            </w:tcBorders>
          </w:tcPr>
          <w:p w14:paraId="6B3BACC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123</w:t>
            </w:r>
          </w:p>
        </w:tc>
        <w:tc>
          <w:tcPr>
            <w:tcW w:w="5120" w:type="dxa"/>
            <w:gridSpan w:val="2"/>
            <w:tcBorders>
              <w:top w:val="nil"/>
              <w:left w:val="nil"/>
              <w:bottom w:val="nil"/>
              <w:right w:val="nil"/>
            </w:tcBorders>
          </w:tcPr>
          <w:p w14:paraId="6B60B52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Light vehicle not complying with light vehicle mass, dimension or load restraint requirement driven on road</w:t>
            </w:r>
            <w:r w:rsidRPr="00B37A51">
              <w:rPr>
                <w:rFonts w:eastAsia="Times New Roman"/>
                <w:color w:val="000000"/>
                <w:sz w:val="20"/>
                <w:szCs w:val="20"/>
                <w:lang w:eastAsia="en-AU"/>
              </w:rPr>
              <w:t>—</w:t>
            </w:r>
            <w:r w:rsidRPr="00B37A51">
              <w:rPr>
                <w:rFonts w:eastAsia="Times New Roman"/>
                <w:i/>
                <w:iCs/>
                <w:color w:val="000000"/>
                <w:sz w:val="20"/>
                <w:szCs w:val="20"/>
                <w:lang w:eastAsia="en-AU"/>
              </w:rPr>
              <w:t>being driver of vehicle</w:t>
            </w:r>
            <w:r w:rsidRPr="00B37A51">
              <w:rPr>
                <w:rFonts w:eastAsia="Times New Roman"/>
                <w:color w:val="000000"/>
                <w:sz w:val="20"/>
                <w:szCs w:val="20"/>
                <w:lang w:eastAsia="en-AU"/>
              </w:rPr>
              <w:t>—</w:t>
            </w:r>
          </w:p>
        </w:tc>
        <w:tc>
          <w:tcPr>
            <w:tcW w:w="1004" w:type="dxa"/>
            <w:tcBorders>
              <w:top w:val="nil"/>
              <w:left w:val="nil"/>
              <w:bottom w:val="nil"/>
              <w:right w:val="nil"/>
            </w:tcBorders>
          </w:tcPr>
          <w:p w14:paraId="78123EB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51A30A9F" w14:textId="77777777" w:rsidTr="00AC5672">
        <w:trPr>
          <w:cantSplit/>
        </w:trPr>
        <w:tc>
          <w:tcPr>
            <w:tcW w:w="1074" w:type="dxa"/>
            <w:tcBorders>
              <w:top w:val="nil"/>
              <w:left w:val="nil"/>
              <w:bottom w:val="nil"/>
              <w:right w:val="nil"/>
            </w:tcBorders>
          </w:tcPr>
          <w:p w14:paraId="67BD7BB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6B3FA6F1"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exceeding a mass limit by less than 50%</w:t>
            </w:r>
          </w:p>
        </w:tc>
        <w:tc>
          <w:tcPr>
            <w:tcW w:w="1004" w:type="dxa"/>
            <w:tcBorders>
              <w:top w:val="nil"/>
              <w:left w:val="nil"/>
              <w:bottom w:val="nil"/>
              <w:right w:val="nil"/>
            </w:tcBorders>
          </w:tcPr>
          <w:p w14:paraId="03F463B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$277</w:t>
            </w:r>
          </w:p>
        </w:tc>
      </w:tr>
      <w:tr w:rsidR="00B37A51" w:rsidRPr="00B37A51" w14:paraId="01385B91" w14:textId="77777777" w:rsidTr="00AC5672">
        <w:trPr>
          <w:cantSplit/>
        </w:trPr>
        <w:tc>
          <w:tcPr>
            <w:tcW w:w="1074" w:type="dxa"/>
            <w:tcBorders>
              <w:top w:val="nil"/>
              <w:left w:val="nil"/>
              <w:bottom w:val="nil"/>
              <w:right w:val="nil"/>
            </w:tcBorders>
          </w:tcPr>
          <w:p w14:paraId="76DB621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594F98AC"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exceeding a mass limit by 50% or more</w:t>
            </w:r>
          </w:p>
        </w:tc>
        <w:tc>
          <w:tcPr>
            <w:tcW w:w="1004" w:type="dxa"/>
            <w:tcBorders>
              <w:top w:val="nil"/>
              <w:left w:val="nil"/>
              <w:bottom w:val="nil"/>
              <w:right w:val="nil"/>
            </w:tcBorders>
          </w:tcPr>
          <w:p w14:paraId="5DA0E9D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$554</w:t>
            </w:r>
          </w:p>
        </w:tc>
      </w:tr>
      <w:tr w:rsidR="00B37A51" w:rsidRPr="00B37A51" w14:paraId="74BC2229" w14:textId="77777777" w:rsidTr="00AC5672">
        <w:trPr>
          <w:cantSplit/>
        </w:trPr>
        <w:tc>
          <w:tcPr>
            <w:tcW w:w="1074" w:type="dxa"/>
            <w:tcBorders>
              <w:top w:val="nil"/>
              <w:left w:val="nil"/>
              <w:bottom w:val="nil"/>
              <w:right w:val="nil"/>
            </w:tcBorders>
          </w:tcPr>
          <w:p w14:paraId="6A1D777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077C9CAC"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(c)</w:t>
            </w:r>
            <w:r w:rsidRPr="00B37A51">
              <w:rPr>
                <w:rFonts w:eastAsia="Times New Roman"/>
                <w:color w:val="000000"/>
                <w:sz w:val="20"/>
                <w:szCs w:val="20"/>
                <w:lang w:eastAsia="en-AU"/>
              </w:rPr>
              <w:tab/>
              <w:t>contravening a dimension or load restraint requirement</w:t>
            </w:r>
          </w:p>
        </w:tc>
        <w:tc>
          <w:tcPr>
            <w:tcW w:w="1004" w:type="dxa"/>
            <w:tcBorders>
              <w:top w:val="nil"/>
              <w:left w:val="nil"/>
              <w:bottom w:val="nil"/>
              <w:right w:val="nil"/>
            </w:tcBorders>
          </w:tcPr>
          <w:p w14:paraId="5293374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$277</w:t>
            </w:r>
          </w:p>
        </w:tc>
      </w:tr>
      <w:tr w:rsidR="00B37A51" w:rsidRPr="00B37A51" w14:paraId="76F40101" w14:textId="77777777" w:rsidTr="00AC5672">
        <w:trPr>
          <w:cantSplit/>
        </w:trPr>
        <w:tc>
          <w:tcPr>
            <w:tcW w:w="1074" w:type="dxa"/>
            <w:tcBorders>
              <w:top w:val="nil"/>
              <w:left w:val="nil"/>
              <w:bottom w:val="nil"/>
              <w:right w:val="nil"/>
            </w:tcBorders>
          </w:tcPr>
          <w:p w14:paraId="707785C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124(1)</w:t>
            </w:r>
          </w:p>
        </w:tc>
        <w:tc>
          <w:tcPr>
            <w:tcW w:w="5120" w:type="dxa"/>
            <w:gridSpan w:val="2"/>
            <w:tcBorders>
              <w:top w:val="nil"/>
              <w:left w:val="nil"/>
              <w:bottom w:val="nil"/>
              <w:right w:val="nil"/>
            </w:tcBorders>
          </w:tcPr>
          <w:p w14:paraId="3453883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Light vehicle not complying with light vehicle mass, dimension or load restraint requirement driven on road</w:t>
            </w:r>
            <w:r w:rsidRPr="00B37A51">
              <w:rPr>
                <w:rFonts w:eastAsia="Times New Roman"/>
                <w:color w:val="000000"/>
                <w:sz w:val="20"/>
                <w:szCs w:val="20"/>
                <w:lang w:eastAsia="en-AU"/>
              </w:rPr>
              <w:t>—</w:t>
            </w:r>
            <w:r w:rsidRPr="00B37A51">
              <w:rPr>
                <w:rFonts w:eastAsia="Times New Roman"/>
                <w:i/>
                <w:iCs/>
                <w:color w:val="000000"/>
                <w:sz w:val="20"/>
                <w:szCs w:val="20"/>
                <w:lang w:eastAsia="en-AU"/>
              </w:rPr>
              <w:t>being operator of vehicle</w:t>
            </w:r>
            <w:r w:rsidRPr="00B37A51">
              <w:rPr>
                <w:rFonts w:eastAsia="Times New Roman"/>
                <w:color w:val="000000"/>
                <w:sz w:val="20"/>
                <w:szCs w:val="20"/>
                <w:lang w:eastAsia="en-AU"/>
              </w:rPr>
              <w:t>—</w:t>
            </w:r>
          </w:p>
        </w:tc>
        <w:tc>
          <w:tcPr>
            <w:tcW w:w="1004" w:type="dxa"/>
            <w:tcBorders>
              <w:top w:val="nil"/>
              <w:left w:val="nil"/>
              <w:bottom w:val="nil"/>
              <w:right w:val="nil"/>
            </w:tcBorders>
          </w:tcPr>
          <w:p w14:paraId="039E9CD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50961C69" w14:textId="77777777" w:rsidTr="00AC5672">
        <w:trPr>
          <w:cantSplit/>
        </w:trPr>
        <w:tc>
          <w:tcPr>
            <w:tcW w:w="1074" w:type="dxa"/>
            <w:tcBorders>
              <w:top w:val="nil"/>
              <w:left w:val="nil"/>
              <w:bottom w:val="nil"/>
              <w:right w:val="nil"/>
            </w:tcBorders>
          </w:tcPr>
          <w:p w14:paraId="09D76AD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282A8E1A"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exceeding a mass limit by less than 50%</w:t>
            </w:r>
          </w:p>
        </w:tc>
        <w:tc>
          <w:tcPr>
            <w:tcW w:w="1004" w:type="dxa"/>
            <w:tcBorders>
              <w:top w:val="nil"/>
              <w:left w:val="nil"/>
              <w:bottom w:val="nil"/>
              <w:right w:val="nil"/>
            </w:tcBorders>
          </w:tcPr>
          <w:p w14:paraId="039A46A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$277</w:t>
            </w:r>
          </w:p>
        </w:tc>
      </w:tr>
      <w:tr w:rsidR="00B37A51" w:rsidRPr="00B37A51" w14:paraId="64978ED4" w14:textId="77777777" w:rsidTr="00AC5672">
        <w:trPr>
          <w:cantSplit/>
        </w:trPr>
        <w:tc>
          <w:tcPr>
            <w:tcW w:w="1074" w:type="dxa"/>
            <w:tcBorders>
              <w:top w:val="nil"/>
              <w:left w:val="nil"/>
              <w:bottom w:val="nil"/>
              <w:right w:val="nil"/>
            </w:tcBorders>
          </w:tcPr>
          <w:p w14:paraId="29CCBF8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2EDBD67D"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exceeding a mass limit by 50% or more</w:t>
            </w:r>
          </w:p>
        </w:tc>
        <w:tc>
          <w:tcPr>
            <w:tcW w:w="1004" w:type="dxa"/>
            <w:tcBorders>
              <w:top w:val="nil"/>
              <w:left w:val="nil"/>
              <w:bottom w:val="nil"/>
              <w:right w:val="nil"/>
            </w:tcBorders>
          </w:tcPr>
          <w:p w14:paraId="42C0415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$554</w:t>
            </w:r>
          </w:p>
        </w:tc>
      </w:tr>
      <w:tr w:rsidR="00B37A51" w:rsidRPr="00B37A51" w14:paraId="2493909E" w14:textId="77777777" w:rsidTr="00AC5672">
        <w:trPr>
          <w:cantSplit/>
        </w:trPr>
        <w:tc>
          <w:tcPr>
            <w:tcW w:w="1074" w:type="dxa"/>
            <w:tcBorders>
              <w:top w:val="nil"/>
              <w:left w:val="nil"/>
              <w:bottom w:val="nil"/>
              <w:right w:val="nil"/>
            </w:tcBorders>
          </w:tcPr>
          <w:p w14:paraId="254F4E4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6E79FB63"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(c)</w:t>
            </w:r>
            <w:r w:rsidRPr="00B37A51">
              <w:rPr>
                <w:rFonts w:eastAsia="Times New Roman"/>
                <w:color w:val="000000"/>
                <w:sz w:val="20"/>
                <w:szCs w:val="20"/>
                <w:lang w:eastAsia="en-AU"/>
              </w:rPr>
              <w:tab/>
              <w:t>contravening a dimension or load restraint requirement</w:t>
            </w:r>
          </w:p>
        </w:tc>
        <w:tc>
          <w:tcPr>
            <w:tcW w:w="1004" w:type="dxa"/>
            <w:tcBorders>
              <w:top w:val="nil"/>
              <w:left w:val="nil"/>
              <w:bottom w:val="nil"/>
              <w:right w:val="nil"/>
            </w:tcBorders>
          </w:tcPr>
          <w:p w14:paraId="58ADF4C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$277</w:t>
            </w:r>
          </w:p>
        </w:tc>
      </w:tr>
      <w:tr w:rsidR="00B37A51" w:rsidRPr="00B37A51" w14:paraId="4101154E" w14:textId="77777777" w:rsidTr="00AC5672">
        <w:trPr>
          <w:cantSplit/>
        </w:trPr>
        <w:tc>
          <w:tcPr>
            <w:tcW w:w="1074" w:type="dxa"/>
            <w:tcBorders>
              <w:top w:val="nil"/>
              <w:left w:val="nil"/>
              <w:bottom w:val="nil"/>
              <w:right w:val="nil"/>
            </w:tcBorders>
          </w:tcPr>
          <w:p w14:paraId="4C1FC49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146(3)</w:t>
            </w:r>
          </w:p>
        </w:tc>
        <w:tc>
          <w:tcPr>
            <w:tcW w:w="5120" w:type="dxa"/>
            <w:gridSpan w:val="2"/>
            <w:tcBorders>
              <w:top w:val="nil"/>
              <w:left w:val="nil"/>
              <w:bottom w:val="nil"/>
              <w:right w:val="nil"/>
            </w:tcBorders>
          </w:tcPr>
          <w:p w14:paraId="79C5510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Engaging in conduct in contravention of direction of authorised officer to driver or operator of light vehicle to rectify specified breaches of light vehicle mass, dimension or load restraint requirement, or move vehicle to specified location and not proceed from there until breaches are rectified</w:t>
            </w:r>
          </w:p>
        </w:tc>
        <w:tc>
          <w:tcPr>
            <w:tcW w:w="1004" w:type="dxa"/>
            <w:tcBorders>
              <w:top w:val="nil"/>
              <w:left w:val="nil"/>
              <w:bottom w:val="nil"/>
              <w:right w:val="nil"/>
            </w:tcBorders>
          </w:tcPr>
          <w:p w14:paraId="21C295F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$343</w:t>
            </w:r>
          </w:p>
        </w:tc>
      </w:tr>
      <w:tr w:rsidR="00B37A51" w:rsidRPr="00B37A51" w14:paraId="4D39768E" w14:textId="77777777" w:rsidTr="00AC5672">
        <w:trPr>
          <w:cantSplit/>
        </w:trPr>
        <w:tc>
          <w:tcPr>
            <w:tcW w:w="1074" w:type="dxa"/>
            <w:tcBorders>
              <w:top w:val="nil"/>
              <w:left w:val="nil"/>
              <w:bottom w:val="nil"/>
              <w:right w:val="nil"/>
            </w:tcBorders>
          </w:tcPr>
          <w:p w14:paraId="619B179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146(8)</w:t>
            </w:r>
          </w:p>
        </w:tc>
        <w:tc>
          <w:tcPr>
            <w:tcW w:w="5120" w:type="dxa"/>
            <w:gridSpan w:val="2"/>
            <w:tcBorders>
              <w:top w:val="nil"/>
              <w:left w:val="nil"/>
              <w:bottom w:val="nil"/>
              <w:right w:val="nil"/>
            </w:tcBorders>
          </w:tcPr>
          <w:p w14:paraId="15E5F0C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Engaging in conduct in contravention of condition of authorisation granted by authorised officer to driver of light vehicle authorising vehicle to continue journey</w:t>
            </w:r>
          </w:p>
        </w:tc>
        <w:tc>
          <w:tcPr>
            <w:tcW w:w="1004" w:type="dxa"/>
            <w:tcBorders>
              <w:top w:val="nil"/>
              <w:left w:val="nil"/>
              <w:bottom w:val="nil"/>
              <w:right w:val="nil"/>
            </w:tcBorders>
          </w:tcPr>
          <w:p w14:paraId="3152B6B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$343</w:t>
            </w:r>
          </w:p>
        </w:tc>
      </w:tr>
      <w:tr w:rsidR="00B37A51" w:rsidRPr="00B37A51" w14:paraId="5BFD9A7E" w14:textId="77777777" w:rsidTr="00AC5672">
        <w:trPr>
          <w:cantSplit/>
        </w:trPr>
        <w:tc>
          <w:tcPr>
            <w:tcW w:w="1074" w:type="dxa"/>
            <w:tcBorders>
              <w:top w:val="nil"/>
              <w:left w:val="nil"/>
              <w:bottom w:val="nil"/>
              <w:right w:val="nil"/>
            </w:tcBorders>
          </w:tcPr>
          <w:p w14:paraId="30861621"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164A(1)</w:t>
            </w:r>
          </w:p>
        </w:tc>
        <w:tc>
          <w:tcPr>
            <w:tcW w:w="5120" w:type="dxa"/>
            <w:gridSpan w:val="2"/>
            <w:tcBorders>
              <w:top w:val="nil"/>
              <w:left w:val="nil"/>
              <w:bottom w:val="nil"/>
              <w:right w:val="nil"/>
            </w:tcBorders>
          </w:tcPr>
          <w:p w14:paraId="230BC316"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Contravening or failing to comply with provision of Act</w:t>
            </w:r>
          </w:p>
          <w:p w14:paraId="1547E75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Contravention of or failure to comply with—</w:t>
            </w:r>
          </w:p>
        </w:tc>
        <w:tc>
          <w:tcPr>
            <w:tcW w:w="1004" w:type="dxa"/>
            <w:tcBorders>
              <w:top w:val="nil"/>
              <w:left w:val="nil"/>
              <w:bottom w:val="nil"/>
              <w:right w:val="nil"/>
            </w:tcBorders>
          </w:tcPr>
          <w:p w14:paraId="02824E2C"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254EF733" w14:textId="77777777" w:rsidTr="00AC5672">
        <w:trPr>
          <w:cantSplit/>
        </w:trPr>
        <w:tc>
          <w:tcPr>
            <w:tcW w:w="1074" w:type="dxa"/>
            <w:tcBorders>
              <w:top w:val="nil"/>
              <w:left w:val="nil"/>
              <w:bottom w:val="nil"/>
              <w:right w:val="nil"/>
            </w:tcBorders>
          </w:tcPr>
          <w:p w14:paraId="2B1CA9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05A20FB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33(9)</w:t>
            </w:r>
          </w:p>
        </w:tc>
        <w:tc>
          <w:tcPr>
            <w:tcW w:w="4106" w:type="dxa"/>
            <w:tcBorders>
              <w:top w:val="nil"/>
              <w:left w:val="nil"/>
              <w:bottom w:val="nil"/>
              <w:right w:val="nil"/>
            </w:tcBorders>
          </w:tcPr>
          <w:p w14:paraId="3540E85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comply with direction of police officer</w:t>
            </w:r>
          </w:p>
        </w:tc>
        <w:tc>
          <w:tcPr>
            <w:tcW w:w="1004" w:type="dxa"/>
            <w:tcBorders>
              <w:top w:val="nil"/>
              <w:left w:val="nil"/>
              <w:bottom w:val="nil"/>
              <w:right w:val="nil"/>
            </w:tcBorders>
          </w:tcPr>
          <w:p w14:paraId="161E592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$343</w:t>
            </w:r>
          </w:p>
        </w:tc>
      </w:tr>
      <w:tr w:rsidR="00B37A51" w:rsidRPr="00B37A51" w14:paraId="09BDC49A" w14:textId="77777777" w:rsidTr="00AC5672">
        <w:trPr>
          <w:cantSplit/>
        </w:trPr>
        <w:tc>
          <w:tcPr>
            <w:tcW w:w="1074" w:type="dxa"/>
            <w:tcBorders>
              <w:top w:val="nil"/>
              <w:left w:val="nil"/>
              <w:bottom w:val="nil"/>
              <w:right w:val="nil"/>
            </w:tcBorders>
          </w:tcPr>
          <w:p w14:paraId="616E24A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5982408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53B(1)</w:t>
            </w:r>
          </w:p>
        </w:tc>
        <w:tc>
          <w:tcPr>
            <w:tcW w:w="4106" w:type="dxa"/>
            <w:tcBorders>
              <w:top w:val="nil"/>
              <w:left w:val="nil"/>
              <w:bottom w:val="nil"/>
              <w:right w:val="nil"/>
            </w:tcBorders>
          </w:tcPr>
          <w:p w14:paraId="74F1D3D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Selling radar detector or jammer or storing or offering radar detector or jammer for sale</w:t>
            </w:r>
          </w:p>
        </w:tc>
        <w:tc>
          <w:tcPr>
            <w:tcW w:w="1004" w:type="dxa"/>
            <w:tcBorders>
              <w:top w:val="nil"/>
              <w:left w:val="nil"/>
              <w:bottom w:val="nil"/>
              <w:right w:val="nil"/>
            </w:tcBorders>
          </w:tcPr>
          <w:p w14:paraId="7C59527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7C328BBA" w14:textId="77777777" w:rsidTr="00AC5672">
        <w:trPr>
          <w:cantSplit/>
        </w:trPr>
        <w:tc>
          <w:tcPr>
            <w:tcW w:w="1074" w:type="dxa"/>
            <w:tcBorders>
              <w:top w:val="nil"/>
              <w:left w:val="nil"/>
              <w:bottom w:val="nil"/>
              <w:right w:val="nil"/>
            </w:tcBorders>
          </w:tcPr>
          <w:p w14:paraId="502BF6ED"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41ACB7AA"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82(1)</w:t>
            </w:r>
          </w:p>
        </w:tc>
        <w:tc>
          <w:tcPr>
            <w:tcW w:w="4106" w:type="dxa"/>
            <w:tcBorders>
              <w:top w:val="nil"/>
              <w:left w:val="nil"/>
              <w:bottom w:val="nil"/>
              <w:right w:val="nil"/>
            </w:tcBorders>
          </w:tcPr>
          <w:p w14:paraId="1A0EDF3C"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Speeding while passing school bus</w:t>
            </w:r>
          </w:p>
        </w:tc>
        <w:tc>
          <w:tcPr>
            <w:tcW w:w="1004" w:type="dxa"/>
            <w:tcBorders>
              <w:top w:val="nil"/>
              <w:left w:val="nil"/>
              <w:bottom w:val="nil"/>
              <w:right w:val="nil"/>
            </w:tcBorders>
          </w:tcPr>
          <w:p w14:paraId="4796B88B"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7A98EC4A" w14:textId="77777777" w:rsidTr="00AC5672">
        <w:trPr>
          <w:cantSplit/>
        </w:trPr>
        <w:tc>
          <w:tcPr>
            <w:tcW w:w="1074" w:type="dxa"/>
            <w:tcBorders>
              <w:top w:val="nil"/>
              <w:left w:val="nil"/>
              <w:bottom w:val="nil"/>
              <w:right w:val="nil"/>
            </w:tcBorders>
          </w:tcPr>
          <w:p w14:paraId="3A27599A"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12A54CAE"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6A7B599E"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Exceeding the speed limit while passing a school bus—</w:t>
            </w:r>
          </w:p>
        </w:tc>
        <w:tc>
          <w:tcPr>
            <w:tcW w:w="1004" w:type="dxa"/>
            <w:tcBorders>
              <w:top w:val="nil"/>
              <w:left w:val="nil"/>
              <w:bottom w:val="nil"/>
              <w:right w:val="nil"/>
            </w:tcBorders>
          </w:tcPr>
          <w:p w14:paraId="1929FB43"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3A672A5A" w14:textId="77777777" w:rsidTr="00AC5672">
        <w:trPr>
          <w:cantSplit/>
        </w:trPr>
        <w:tc>
          <w:tcPr>
            <w:tcW w:w="1074" w:type="dxa"/>
            <w:tcBorders>
              <w:top w:val="nil"/>
              <w:left w:val="nil"/>
              <w:bottom w:val="nil"/>
              <w:right w:val="nil"/>
            </w:tcBorders>
          </w:tcPr>
          <w:p w14:paraId="57ADC08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3FBEE4D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195CD223"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less than 10 kph</w:t>
            </w:r>
          </w:p>
        </w:tc>
        <w:tc>
          <w:tcPr>
            <w:tcW w:w="1004" w:type="dxa"/>
            <w:tcBorders>
              <w:top w:val="nil"/>
              <w:left w:val="nil"/>
              <w:bottom w:val="nil"/>
              <w:right w:val="nil"/>
            </w:tcBorders>
          </w:tcPr>
          <w:p w14:paraId="18F642A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$208</w:t>
            </w:r>
          </w:p>
        </w:tc>
      </w:tr>
      <w:tr w:rsidR="00B37A51" w:rsidRPr="00B37A51" w14:paraId="57344650" w14:textId="77777777" w:rsidTr="00AC5672">
        <w:trPr>
          <w:cantSplit/>
        </w:trPr>
        <w:tc>
          <w:tcPr>
            <w:tcW w:w="1074" w:type="dxa"/>
            <w:tcBorders>
              <w:top w:val="nil"/>
              <w:left w:val="nil"/>
              <w:bottom w:val="nil"/>
              <w:right w:val="nil"/>
            </w:tcBorders>
          </w:tcPr>
          <w:p w14:paraId="22D08EF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3608A1F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043B8370"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10 kph or more but less than 20 kph</w:t>
            </w:r>
          </w:p>
        </w:tc>
        <w:tc>
          <w:tcPr>
            <w:tcW w:w="1004" w:type="dxa"/>
            <w:tcBorders>
              <w:top w:val="nil"/>
              <w:left w:val="nil"/>
              <w:bottom w:val="nil"/>
              <w:right w:val="nil"/>
            </w:tcBorders>
          </w:tcPr>
          <w:p w14:paraId="7A2E245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16EAA1F6" w14:textId="77777777" w:rsidTr="00AC5672">
        <w:trPr>
          <w:cantSplit/>
        </w:trPr>
        <w:tc>
          <w:tcPr>
            <w:tcW w:w="1074" w:type="dxa"/>
            <w:tcBorders>
              <w:top w:val="nil"/>
              <w:left w:val="nil"/>
              <w:bottom w:val="nil"/>
              <w:right w:val="nil"/>
            </w:tcBorders>
          </w:tcPr>
          <w:p w14:paraId="0B7A53E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6EF109B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300EEB61"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20 kph or more but less than 30 kph</w:t>
            </w:r>
          </w:p>
        </w:tc>
        <w:tc>
          <w:tcPr>
            <w:tcW w:w="1004" w:type="dxa"/>
            <w:tcBorders>
              <w:top w:val="nil"/>
              <w:left w:val="nil"/>
              <w:bottom w:val="nil"/>
              <w:right w:val="nil"/>
            </w:tcBorders>
          </w:tcPr>
          <w:p w14:paraId="4768B4B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$955</w:t>
            </w:r>
          </w:p>
        </w:tc>
      </w:tr>
      <w:tr w:rsidR="00B37A51" w:rsidRPr="00B37A51" w14:paraId="72B4A0B4" w14:textId="77777777" w:rsidTr="00AC5672">
        <w:trPr>
          <w:cantSplit/>
        </w:trPr>
        <w:tc>
          <w:tcPr>
            <w:tcW w:w="1074" w:type="dxa"/>
            <w:tcBorders>
              <w:top w:val="nil"/>
              <w:left w:val="nil"/>
              <w:bottom w:val="nil"/>
              <w:right w:val="nil"/>
            </w:tcBorders>
          </w:tcPr>
          <w:p w14:paraId="4254120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2E44E1E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239B0D59"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30 kph or more</w:t>
            </w:r>
          </w:p>
        </w:tc>
        <w:tc>
          <w:tcPr>
            <w:tcW w:w="1004" w:type="dxa"/>
            <w:tcBorders>
              <w:top w:val="nil"/>
              <w:left w:val="nil"/>
              <w:bottom w:val="nil"/>
              <w:right w:val="nil"/>
            </w:tcBorders>
          </w:tcPr>
          <w:p w14:paraId="0E5BCC2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$1 736</w:t>
            </w:r>
          </w:p>
        </w:tc>
      </w:tr>
      <w:tr w:rsidR="00B37A51" w:rsidRPr="00B37A51" w14:paraId="6A56B22C" w14:textId="77777777" w:rsidTr="00AC5672">
        <w:trPr>
          <w:cantSplit/>
        </w:trPr>
        <w:tc>
          <w:tcPr>
            <w:tcW w:w="1074" w:type="dxa"/>
            <w:tcBorders>
              <w:top w:val="nil"/>
              <w:left w:val="nil"/>
              <w:bottom w:val="nil"/>
              <w:right w:val="nil"/>
            </w:tcBorders>
          </w:tcPr>
          <w:p w14:paraId="168608BD"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2F09EB2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82A(1)</w:t>
            </w:r>
          </w:p>
        </w:tc>
        <w:tc>
          <w:tcPr>
            <w:tcW w:w="4106" w:type="dxa"/>
            <w:tcBorders>
              <w:top w:val="nil"/>
              <w:left w:val="nil"/>
              <w:bottom w:val="nil"/>
              <w:right w:val="nil"/>
            </w:tcBorders>
          </w:tcPr>
          <w:p w14:paraId="2A8E8B90"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Speeding while passing breakdown services vehicle</w:t>
            </w:r>
          </w:p>
        </w:tc>
        <w:tc>
          <w:tcPr>
            <w:tcW w:w="1004" w:type="dxa"/>
            <w:tcBorders>
              <w:top w:val="nil"/>
              <w:left w:val="nil"/>
              <w:bottom w:val="nil"/>
              <w:right w:val="nil"/>
            </w:tcBorders>
          </w:tcPr>
          <w:p w14:paraId="398CD1BA"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1CDE2886" w14:textId="77777777" w:rsidTr="00AC5672">
        <w:trPr>
          <w:cantSplit/>
        </w:trPr>
        <w:tc>
          <w:tcPr>
            <w:tcW w:w="1074" w:type="dxa"/>
            <w:tcBorders>
              <w:top w:val="nil"/>
              <w:left w:val="nil"/>
              <w:bottom w:val="nil"/>
              <w:right w:val="nil"/>
            </w:tcBorders>
          </w:tcPr>
          <w:p w14:paraId="1AFE278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233EAB27"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3638B37C"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Exceeding the speed limit while passing a breakdown services vehicle—</w:t>
            </w:r>
          </w:p>
        </w:tc>
        <w:tc>
          <w:tcPr>
            <w:tcW w:w="1004" w:type="dxa"/>
            <w:tcBorders>
              <w:top w:val="nil"/>
              <w:left w:val="nil"/>
              <w:bottom w:val="nil"/>
              <w:right w:val="nil"/>
            </w:tcBorders>
          </w:tcPr>
          <w:p w14:paraId="384A7E5B"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21F8CCF2" w14:textId="77777777" w:rsidTr="00AC5672">
        <w:trPr>
          <w:cantSplit/>
        </w:trPr>
        <w:tc>
          <w:tcPr>
            <w:tcW w:w="1074" w:type="dxa"/>
            <w:tcBorders>
              <w:top w:val="nil"/>
              <w:left w:val="nil"/>
              <w:bottom w:val="nil"/>
              <w:right w:val="nil"/>
            </w:tcBorders>
          </w:tcPr>
          <w:p w14:paraId="11C570C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5E8347F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6D6BF2B7"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less than 10 kph</w:t>
            </w:r>
          </w:p>
        </w:tc>
        <w:tc>
          <w:tcPr>
            <w:tcW w:w="1004" w:type="dxa"/>
            <w:tcBorders>
              <w:top w:val="nil"/>
              <w:left w:val="nil"/>
              <w:bottom w:val="nil"/>
              <w:right w:val="nil"/>
            </w:tcBorders>
          </w:tcPr>
          <w:p w14:paraId="614B549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$208</w:t>
            </w:r>
          </w:p>
        </w:tc>
      </w:tr>
      <w:tr w:rsidR="00B37A51" w:rsidRPr="00B37A51" w14:paraId="31A8EDEB" w14:textId="77777777" w:rsidTr="00AC5672">
        <w:trPr>
          <w:cantSplit/>
        </w:trPr>
        <w:tc>
          <w:tcPr>
            <w:tcW w:w="1074" w:type="dxa"/>
            <w:tcBorders>
              <w:top w:val="nil"/>
              <w:left w:val="nil"/>
              <w:bottom w:val="nil"/>
              <w:right w:val="nil"/>
            </w:tcBorders>
          </w:tcPr>
          <w:p w14:paraId="60DB1A3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5089493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3DCB3E71"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10 kph or more but less than 20 kph</w:t>
            </w:r>
          </w:p>
        </w:tc>
        <w:tc>
          <w:tcPr>
            <w:tcW w:w="1004" w:type="dxa"/>
            <w:tcBorders>
              <w:top w:val="nil"/>
              <w:left w:val="nil"/>
              <w:bottom w:val="nil"/>
              <w:right w:val="nil"/>
            </w:tcBorders>
          </w:tcPr>
          <w:p w14:paraId="39273F0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7007DBC4" w14:textId="77777777" w:rsidTr="00AC5672">
        <w:trPr>
          <w:cantSplit/>
        </w:trPr>
        <w:tc>
          <w:tcPr>
            <w:tcW w:w="1074" w:type="dxa"/>
            <w:tcBorders>
              <w:top w:val="nil"/>
              <w:left w:val="nil"/>
              <w:bottom w:val="nil"/>
              <w:right w:val="nil"/>
            </w:tcBorders>
          </w:tcPr>
          <w:p w14:paraId="38BC211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244D7B1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4B77189C"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20 kph or more but less than 30 kph</w:t>
            </w:r>
          </w:p>
        </w:tc>
        <w:tc>
          <w:tcPr>
            <w:tcW w:w="1004" w:type="dxa"/>
            <w:tcBorders>
              <w:top w:val="nil"/>
              <w:left w:val="nil"/>
              <w:bottom w:val="nil"/>
              <w:right w:val="nil"/>
            </w:tcBorders>
          </w:tcPr>
          <w:p w14:paraId="32F805E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$955</w:t>
            </w:r>
          </w:p>
        </w:tc>
      </w:tr>
      <w:tr w:rsidR="00B37A51" w:rsidRPr="00B37A51" w14:paraId="7167F8EE" w14:textId="77777777" w:rsidTr="00AC5672">
        <w:trPr>
          <w:cantSplit/>
        </w:trPr>
        <w:tc>
          <w:tcPr>
            <w:tcW w:w="1074" w:type="dxa"/>
            <w:tcBorders>
              <w:top w:val="nil"/>
              <w:left w:val="nil"/>
              <w:bottom w:val="nil"/>
              <w:right w:val="nil"/>
            </w:tcBorders>
          </w:tcPr>
          <w:p w14:paraId="7886CE6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66A974A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0DEDE54C"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30 kph or more</w:t>
            </w:r>
          </w:p>
        </w:tc>
        <w:tc>
          <w:tcPr>
            <w:tcW w:w="1004" w:type="dxa"/>
            <w:tcBorders>
              <w:top w:val="nil"/>
              <w:left w:val="nil"/>
              <w:bottom w:val="nil"/>
              <w:right w:val="nil"/>
            </w:tcBorders>
          </w:tcPr>
          <w:p w14:paraId="7A823CE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$1 736</w:t>
            </w:r>
          </w:p>
        </w:tc>
      </w:tr>
      <w:tr w:rsidR="00B37A51" w:rsidRPr="00B37A51" w14:paraId="5F6542F3" w14:textId="77777777" w:rsidTr="00AC5672">
        <w:trPr>
          <w:cantSplit/>
        </w:trPr>
        <w:tc>
          <w:tcPr>
            <w:tcW w:w="1074" w:type="dxa"/>
            <w:tcBorders>
              <w:top w:val="nil"/>
              <w:left w:val="nil"/>
              <w:bottom w:val="nil"/>
              <w:right w:val="nil"/>
            </w:tcBorders>
          </w:tcPr>
          <w:p w14:paraId="3CC5C28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09C405C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83(1)(a)</w:t>
            </w:r>
          </w:p>
        </w:tc>
        <w:tc>
          <w:tcPr>
            <w:tcW w:w="4106" w:type="dxa"/>
            <w:tcBorders>
              <w:top w:val="nil"/>
              <w:left w:val="nil"/>
              <w:bottom w:val="nil"/>
              <w:right w:val="nil"/>
            </w:tcBorders>
          </w:tcPr>
          <w:p w14:paraId="401DF271"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Speeding in emergency service speed zone</w:t>
            </w:r>
          </w:p>
        </w:tc>
        <w:tc>
          <w:tcPr>
            <w:tcW w:w="1004" w:type="dxa"/>
            <w:tcBorders>
              <w:top w:val="nil"/>
              <w:left w:val="nil"/>
              <w:bottom w:val="nil"/>
              <w:right w:val="nil"/>
            </w:tcBorders>
          </w:tcPr>
          <w:p w14:paraId="57EAA268"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4DB69E88" w14:textId="77777777" w:rsidTr="00AC5672">
        <w:trPr>
          <w:cantSplit/>
        </w:trPr>
        <w:tc>
          <w:tcPr>
            <w:tcW w:w="1074" w:type="dxa"/>
            <w:tcBorders>
              <w:top w:val="nil"/>
              <w:left w:val="nil"/>
              <w:bottom w:val="nil"/>
              <w:right w:val="nil"/>
            </w:tcBorders>
          </w:tcPr>
          <w:p w14:paraId="4AC655F1"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35DBED72"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513101A9"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Exceeding 25 kph in emergency service speed zone—</w:t>
            </w:r>
          </w:p>
        </w:tc>
        <w:tc>
          <w:tcPr>
            <w:tcW w:w="1004" w:type="dxa"/>
            <w:tcBorders>
              <w:top w:val="nil"/>
              <w:left w:val="nil"/>
              <w:bottom w:val="nil"/>
              <w:right w:val="nil"/>
            </w:tcBorders>
          </w:tcPr>
          <w:p w14:paraId="601982AA"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4EE4E265" w14:textId="77777777" w:rsidTr="00AC5672">
        <w:trPr>
          <w:cantSplit/>
        </w:trPr>
        <w:tc>
          <w:tcPr>
            <w:tcW w:w="1074" w:type="dxa"/>
            <w:tcBorders>
              <w:top w:val="nil"/>
              <w:left w:val="nil"/>
              <w:bottom w:val="nil"/>
              <w:right w:val="nil"/>
            </w:tcBorders>
          </w:tcPr>
          <w:p w14:paraId="71EC9B0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1D042A4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43D7557D"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less than 10 kph</w:t>
            </w:r>
          </w:p>
        </w:tc>
        <w:tc>
          <w:tcPr>
            <w:tcW w:w="1004" w:type="dxa"/>
            <w:tcBorders>
              <w:top w:val="nil"/>
              <w:left w:val="nil"/>
              <w:bottom w:val="nil"/>
              <w:right w:val="nil"/>
            </w:tcBorders>
          </w:tcPr>
          <w:p w14:paraId="36F778D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$208</w:t>
            </w:r>
          </w:p>
        </w:tc>
      </w:tr>
      <w:tr w:rsidR="00B37A51" w:rsidRPr="00B37A51" w14:paraId="5D27D9E6" w14:textId="77777777" w:rsidTr="00AC5672">
        <w:trPr>
          <w:cantSplit/>
        </w:trPr>
        <w:tc>
          <w:tcPr>
            <w:tcW w:w="1074" w:type="dxa"/>
            <w:tcBorders>
              <w:top w:val="nil"/>
              <w:left w:val="nil"/>
              <w:bottom w:val="nil"/>
              <w:right w:val="nil"/>
            </w:tcBorders>
          </w:tcPr>
          <w:p w14:paraId="3DCE1F4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279381F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60ED0ADC"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10 kph or more but less than 20 kph</w:t>
            </w:r>
          </w:p>
        </w:tc>
        <w:tc>
          <w:tcPr>
            <w:tcW w:w="1004" w:type="dxa"/>
            <w:tcBorders>
              <w:top w:val="nil"/>
              <w:left w:val="nil"/>
              <w:bottom w:val="nil"/>
              <w:right w:val="nil"/>
            </w:tcBorders>
          </w:tcPr>
          <w:p w14:paraId="00C693F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3B0E3778" w14:textId="77777777" w:rsidTr="00AC5672">
        <w:trPr>
          <w:cantSplit/>
        </w:trPr>
        <w:tc>
          <w:tcPr>
            <w:tcW w:w="1074" w:type="dxa"/>
            <w:tcBorders>
              <w:top w:val="nil"/>
              <w:left w:val="nil"/>
              <w:bottom w:val="nil"/>
              <w:right w:val="nil"/>
            </w:tcBorders>
          </w:tcPr>
          <w:p w14:paraId="5CDF44F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7C65990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60ADD2C7"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20 kph or more but less than 30 kph</w:t>
            </w:r>
          </w:p>
        </w:tc>
        <w:tc>
          <w:tcPr>
            <w:tcW w:w="1004" w:type="dxa"/>
            <w:tcBorders>
              <w:top w:val="nil"/>
              <w:left w:val="nil"/>
              <w:bottom w:val="nil"/>
              <w:right w:val="nil"/>
            </w:tcBorders>
          </w:tcPr>
          <w:p w14:paraId="077BFFB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$955</w:t>
            </w:r>
          </w:p>
        </w:tc>
      </w:tr>
      <w:tr w:rsidR="00B37A51" w:rsidRPr="00B37A51" w14:paraId="20F6A549" w14:textId="77777777" w:rsidTr="00AC5672">
        <w:trPr>
          <w:cantSplit/>
        </w:trPr>
        <w:tc>
          <w:tcPr>
            <w:tcW w:w="1074" w:type="dxa"/>
            <w:tcBorders>
              <w:top w:val="nil"/>
              <w:left w:val="nil"/>
              <w:bottom w:val="nil"/>
              <w:right w:val="nil"/>
            </w:tcBorders>
          </w:tcPr>
          <w:p w14:paraId="2B72D99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7011B43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723B9DAF"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30 kph or more</w:t>
            </w:r>
          </w:p>
        </w:tc>
        <w:tc>
          <w:tcPr>
            <w:tcW w:w="1004" w:type="dxa"/>
            <w:tcBorders>
              <w:top w:val="nil"/>
              <w:left w:val="nil"/>
              <w:bottom w:val="nil"/>
              <w:right w:val="nil"/>
            </w:tcBorders>
          </w:tcPr>
          <w:p w14:paraId="741D3E9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$1 736</w:t>
            </w:r>
          </w:p>
        </w:tc>
      </w:tr>
      <w:tr w:rsidR="00B37A51" w:rsidRPr="00B37A51" w14:paraId="70D04F4D" w14:textId="77777777" w:rsidTr="00AC5672">
        <w:trPr>
          <w:cantSplit/>
        </w:trPr>
        <w:tc>
          <w:tcPr>
            <w:tcW w:w="1074" w:type="dxa"/>
            <w:tcBorders>
              <w:top w:val="nil"/>
              <w:left w:val="nil"/>
              <w:bottom w:val="nil"/>
              <w:right w:val="nil"/>
            </w:tcBorders>
          </w:tcPr>
          <w:p w14:paraId="312F9C3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0A87BFE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85(2)</w:t>
            </w:r>
          </w:p>
        </w:tc>
        <w:tc>
          <w:tcPr>
            <w:tcW w:w="4106" w:type="dxa"/>
            <w:tcBorders>
              <w:top w:val="nil"/>
              <w:left w:val="nil"/>
              <w:bottom w:val="nil"/>
              <w:right w:val="nil"/>
            </w:tcBorders>
          </w:tcPr>
          <w:p w14:paraId="14D9819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Leaving stationary vehicle in prohibited area near Parliament House etc without authority</w:t>
            </w:r>
          </w:p>
        </w:tc>
        <w:tc>
          <w:tcPr>
            <w:tcW w:w="1004" w:type="dxa"/>
            <w:tcBorders>
              <w:top w:val="nil"/>
              <w:left w:val="nil"/>
              <w:bottom w:val="nil"/>
              <w:right w:val="nil"/>
            </w:tcBorders>
          </w:tcPr>
          <w:p w14:paraId="774D700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$154</w:t>
            </w:r>
          </w:p>
        </w:tc>
      </w:tr>
      <w:tr w:rsidR="00B37A51" w:rsidRPr="00B37A51" w14:paraId="5FD2CAB2" w14:textId="77777777" w:rsidTr="00AC5672">
        <w:trPr>
          <w:cantSplit/>
        </w:trPr>
        <w:tc>
          <w:tcPr>
            <w:tcW w:w="1074" w:type="dxa"/>
            <w:tcBorders>
              <w:top w:val="nil"/>
              <w:left w:val="nil"/>
              <w:bottom w:val="nil"/>
              <w:right w:val="nil"/>
            </w:tcBorders>
          </w:tcPr>
          <w:p w14:paraId="027F402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66CDB3E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87</w:t>
            </w:r>
          </w:p>
        </w:tc>
        <w:tc>
          <w:tcPr>
            <w:tcW w:w="4106" w:type="dxa"/>
            <w:tcBorders>
              <w:top w:val="nil"/>
              <w:left w:val="nil"/>
              <w:bottom w:val="nil"/>
              <w:right w:val="nil"/>
            </w:tcBorders>
          </w:tcPr>
          <w:p w14:paraId="7C7C39B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Walking without due care or attention etc</w:t>
            </w:r>
          </w:p>
        </w:tc>
        <w:tc>
          <w:tcPr>
            <w:tcW w:w="1004" w:type="dxa"/>
            <w:tcBorders>
              <w:top w:val="nil"/>
              <w:left w:val="nil"/>
              <w:bottom w:val="nil"/>
              <w:right w:val="nil"/>
            </w:tcBorders>
          </w:tcPr>
          <w:p w14:paraId="44BE9E7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46D833E2" w14:textId="77777777" w:rsidTr="00AC5672">
        <w:trPr>
          <w:cantSplit/>
        </w:trPr>
        <w:tc>
          <w:tcPr>
            <w:tcW w:w="1074" w:type="dxa"/>
            <w:tcBorders>
              <w:top w:val="nil"/>
              <w:left w:val="nil"/>
              <w:bottom w:val="nil"/>
              <w:right w:val="nil"/>
            </w:tcBorders>
          </w:tcPr>
          <w:p w14:paraId="34B6EBB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687E08F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95</w:t>
            </w:r>
          </w:p>
        </w:tc>
        <w:tc>
          <w:tcPr>
            <w:tcW w:w="4106" w:type="dxa"/>
            <w:tcBorders>
              <w:top w:val="nil"/>
              <w:left w:val="nil"/>
              <w:bottom w:val="nil"/>
              <w:right w:val="nil"/>
            </w:tcBorders>
          </w:tcPr>
          <w:p w14:paraId="462B207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on vehicle without consent of driver</w:t>
            </w:r>
          </w:p>
        </w:tc>
        <w:tc>
          <w:tcPr>
            <w:tcW w:w="1004" w:type="dxa"/>
            <w:tcBorders>
              <w:top w:val="nil"/>
              <w:left w:val="nil"/>
              <w:bottom w:val="nil"/>
              <w:right w:val="nil"/>
            </w:tcBorders>
          </w:tcPr>
          <w:p w14:paraId="7F8906D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0C7F4EA2" w14:textId="77777777" w:rsidTr="00AC5672">
        <w:trPr>
          <w:cantSplit/>
        </w:trPr>
        <w:tc>
          <w:tcPr>
            <w:tcW w:w="1074" w:type="dxa"/>
            <w:tcBorders>
              <w:top w:val="nil"/>
              <w:left w:val="nil"/>
              <w:bottom w:val="nil"/>
              <w:right w:val="nil"/>
            </w:tcBorders>
          </w:tcPr>
          <w:p w14:paraId="6F4B2D8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321F933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99A</w:t>
            </w:r>
          </w:p>
        </w:tc>
        <w:tc>
          <w:tcPr>
            <w:tcW w:w="4106" w:type="dxa"/>
            <w:tcBorders>
              <w:top w:val="nil"/>
              <w:left w:val="nil"/>
              <w:bottom w:val="nil"/>
              <w:right w:val="nil"/>
            </w:tcBorders>
          </w:tcPr>
          <w:p w14:paraId="005FEE9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riding on footpath or other road</w:t>
            </w:r>
            <w:r w:rsidRPr="00B37A51">
              <w:rPr>
                <w:rFonts w:eastAsia="Times New Roman"/>
                <w:i/>
                <w:iCs/>
                <w:color w:val="000000"/>
                <w:sz w:val="20"/>
                <w:szCs w:val="20"/>
                <w:lang w:eastAsia="en-AU"/>
              </w:rPr>
              <w:noBreakHyphen/>
              <w:t>related area failing to give warning to pedestrians etc</w:t>
            </w:r>
          </w:p>
        </w:tc>
        <w:tc>
          <w:tcPr>
            <w:tcW w:w="1004" w:type="dxa"/>
            <w:tcBorders>
              <w:top w:val="nil"/>
              <w:left w:val="nil"/>
              <w:bottom w:val="nil"/>
              <w:right w:val="nil"/>
            </w:tcBorders>
          </w:tcPr>
          <w:p w14:paraId="7B51CF0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5B897210" w14:textId="77777777" w:rsidTr="00AC5672">
        <w:trPr>
          <w:cantSplit/>
        </w:trPr>
        <w:tc>
          <w:tcPr>
            <w:tcW w:w="1074" w:type="dxa"/>
            <w:tcBorders>
              <w:top w:val="nil"/>
              <w:left w:val="nil"/>
              <w:bottom w:val="nil"/>
              <w:right w:val="nil"/>
            </w:tcBorders>
          </w:tcPr>
          <w:p w14:paraId="0AF842B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71234FB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99B(1)</w:t>
            </w:r>
          </w:p>
        </w:tc>
        <w:tc>
          <w:tcPr>
            <w:tcW w:w="4106" w:type="dxa"/>
            <w:tcBorders>
              <w:top w:val="nil"/>
              <w:left w:val="nil"/>
              <w:bottom w:val="nil"/>
              <w:right w:val="nil"/>
            </w:tcBorders>
          </w:tcPr>
          <w:p w14:paraId="72B65AB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wheeled recreational device or wheeled toy on road without due care or attention etc</w:t>
            </w:r>
          </w:p>
        </w:tc>
        <w:tc>
          <w:tcPr>
            <w:tcW w:w="1004" w:type="dxa"/>
            <w:tcBorders>
              <w:top w:val="nil"/>
              <w:left w:val="nil"/>
              <w:bottom w:val="nil"/>
              <w:right w:val="nil"/>
            </w:tcBorders>
          </w:tcPr>
          <w:p w14:paraId="58C3686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7524E581" w14:textId="77777777" w:rsidTr="00AC5672">
        <w:trPr>
          <w:cantSplit/>
        </w:trPr>
        <w:tc>
          <w:tcPr>
            <w:tcW w:w="1074" w:type="dxa"/>
            <w:tcBorders>
              <w:top w:val="nil"/>
              <w:left w:val="nil"/>
              <w:bottom w:val="nil"/>
              <w:right w:val="nil"/>
            </w:tcBorders>
          </w:tcPr>
          <w:p w14:paraId="42E9BB8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1BCD3E6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2BE0E7DD"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where riding a wheeled recreational device on a road that is—</w:t>
            </w:r>
          </w:p>
          <w:p w14:paraId="6E2BE452"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one</w:t>
            </w:r>
            <w:r w:rsidRPr="00B37A51">
              <w:rPr>
                <w:rFonts w:eastAsia="Times New Roman"/>
                <w:color w:val="000000"/>
                <w:sz w:val="20"/>
                <w:szCs w:val="20"/>
                <w:lang w:eastAsia="en-AU"/>
              </w:rPr>
              <w:noBreakHyphen/>
              <w:t>way road with 2 or more marked lanes (other than bicycle lanes); or</w:t>
            </w:r>
          </w:p>
          <w:p w14:paraId="24E3123B"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two</w:t>
            </w:r>
            <w:r w:rsidRPr="00B37A51">
              <w:rPr>
                <w:rFonts w:eastAsia="Times New Roman"/>
                <w:color w:val="000000"/>
                <w:sz w:val="20"/>
                <w:szCs w:val="20"/>
                <w:lang w:eastAsia="en-AU"/>
              </w:rPr>
              <w:noBreakHyphen/>
              <w:t>way road with 2 or more marked lanes (other than bicycle lanes), on either side of the road, for vehicles travelling in the same direction; or</w:t>
            </w:r>
          </w:p>
          <w:p w14:paraId="363F1F66"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road on which the speed limit is greater than 60 kph</w:t>
            </w:r>
          </w:p>
        </w:tc>
        <w:tc>
          <w:tcPr>
            <w:tcW w:w="1004" w:type="dxa"/>
            <w:tcBorders>
              <w:top w:val="nil"/>
              <w:left w:val="nil"/>
              <w:bottom w:val="nil"/>
              <w:right w:val="nil"/>
            </w:tcBorders>
          </w:tcPr>
          <w:p w14:paraId="2EA46E3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16A35CC2" w14:textId="77777777" w:rsidTr="00AC5672">
        <w:trPr>
          <w:cantSplit/>
        </w:trPr>
        <w:tc>
          <w:tcPr>
            <w:tcW w:w="1074" w:type="dxa"/>
            <w:tcBorders>
              <w:top w:val="nil"/>
              <w:left w:val="nil"/>
              <w:bottom w:val="nil"/>
              <w:right w:val="nil"/>
            </w:tcBorders>
          </w:tcPr>
          <w:p w14:paraId="2385888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54D3E79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6068039D"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in any other case</w:t>
            </w:r>
          </w:p>
        </w:tc>
        <w:tc>
          <w:tcPr>
            <w:tcW w:w="1004" w:type="dxa"/>
            <w:tcBorders>
              <w:top w:val="nil"/>
              <w:left w:val="nil"/>
              <w:bottom w:val="nil"/>
              <w:right w:val="nil"/>
            </w:tcBorders>
          </w:tcPr>
          <w:p w14:paraId="115F78A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05BB3EAB" w14:textId="77777777" w:rsidTr="00AC5672">
        <w:trPr>
          <w:cantSplit/>
        </w:trPr>
        <w:tc>
          <w:tcPr>
            <w:tcW w:w="1074" w:type="dxa"/>
            <w:tcBorders>
              <w:top w:val="nil"/>
              <w:left w:val="nil"/>
              <w:bottom w:val="nil"/>
              <w:right w:val="nil"/>
            </w:tcBorders>
          </w:tcPr>
          <w:p w14:paraId="142A2EA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314CB50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99B(2)</w:t>
            </w:r>
          </w:p>
        </w:tc>
        <w:tc>
          <w:tcPr>
            <w:tcW w:w="4106" w:type="dxa"/>
            <w:tcBorders>
              <w:top w:val="nil"/>
              <w:left w:val="nil"/>
              <w:bottom w:val="nil"/>
              <w:right w:val="nil"/>
            </w:tcBorders>
          </w:tcPr>
          <w:p w14:paraId="66C8B64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wheeled recreational device or wheeled toy on footpath or other road</w:t>
            </w:r>
            <w:r w:rsidRPr="00B37A51">
              <w:rPr>
                <w:rFonts w:eastAsia="Times New Roman"/>
                <w:i/>
                <w:iCs/>
                <w:color w:val="000000"/>
                <w:sz w:val="20"/>
                <w:szCs w:val="20"/>
                <w:lang w:eastAsia="en-AU"/>
              </w:rPr>
              <w:noBreakHyphen/>
              <w:t>related area abreast of another vehicle etc</w:t>
            </w:r>
          </w:p>
        </w:tc>
        <w:tc>
          <w:tcPr>
            <w:tcW w:w="1004" w:type="dxa"/>
            <w:tcBorders>
              <w:top w:val="nil"/>
              <w:left w:val="nil"/>
              <w:bottom w:val="nil"/>
              <w:right w:val="nil"/>
            </w:tcBorders>
          </w:tcPr>
          <w:p w14:paraId="3D050C7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495CDDCA" w14:textId="77777777" w:rsidTr="00AC5672">
        <w:trPr>
          <w:cantSplit/>
        </w:trPr>
        <w:tc>
          <w:tcPr>
            <w:tcW w:w="1074" w:type="dxa"/>
            <w:tcBorders>
              <w:top w:val="nil"/>
              <w:left w:val="nil"/>
              <w:bottom w:val="nil"/>
              <w:right w:val="nil"/>
            </w:tcBorders>
          </w:tcPr>
          <w:p w14:paraId="7B5FE40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28BB224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99B(3)</w:t>
            </w:r>
          </w:p>
        </w:tc>
        <w:tc>
          <w:tcPr>
            <w:tcW w:w="4106" w:type="dxa"/>
            <w:tcBorders>
              <w:top w:val="nil"/>
              <w:left w:val="nil"/>
              <w:bottom w:val="nil"/>
              <w:right w:val="nil"/>
            </w:tcBorders>
          </w:tcPr>
          <w:p w14:paraId="2E1ED9E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wheeled recreational device or wheeled toy on footpath or other road</w:t>
            </w:r>
            <w:r w:rsidRPr="00B37A51">
              <w:rPr>
                <w:rFonts w:eastAsia="Times New Roman"/>
                <w:i/>
                <w:iCs/>
                <w:color w:val="000000"/>
                <w:sz w:val="20"/>
                <w:szCs w:val="20"/>
                <w:lang w:eastAsia="en-AU"/>
              </w:rPr>
              <w:noBreakHyphen/>
              <w:t>related area without giving warning to pedestrians etc</w:t>
            </w:r>
          </w:p>
        </w:tc>
        <w:tc>
          <w:tcPr>
            <w:tcW w:w="1004" w:type="dxa"/>
            <w:tcBorders>
              <w:top w:val="nil"/>
              <w:left w:val="nil"/>
              <w:bottom w:val="nil"/>
              <w:right w:val="nil"/>
            </w:tcBorders>
          </w:tcPr>
          <w:p w14:paraId="70996FA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3C7CD6A1" w14:textId="77777777" w:rsidTr="00AC5672">
        <w:trPr>
          <w:cantSplit/>
        </w:trPr>
        <w:tc>
          <w:tcPr>
            <w:tcW w:w="1074" w:type="dxa"/>
            <w:tcBorders>
              <w:top w:val="nil"/>
              <w:left w:val="nil"/>
              <w:bottom w:val="nil"/>
              <w:right w:val="nil"/>
            </w:tcBorders>
          </w:tcPr>
          <w:p w14:paraId="0AB567E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6C60A4E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107(1)</w:t>
            </w:r>
          </w:p>
        </w:tc>
        <w:tc>
          <w:tcPr>
            <w:tcW w:w="4106" w:type="dxa"/>
            <w:tcBorders>
              <w:top w:val="nil"/>
              <w:left w:val="nil"/>
              <w:bottom w:val="nil"/>
              <w:right w:val="nil"/>
            </w:tcBorders>
          </w:tcPr>
          <w:p w14:paraId="52A2CF1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drawing, hauling, dragging over road any implement, sledge etc</w:t>
            </w:r>
          </w:p>
        </w:tc>
        <w:tc>
          <w:tcPr>
            <w:tcW w:w="1004" w:type="dxa"/>
            <w:tcBorders>
              <w:top w:val="nil"/>
              <w:left w:val="nil"/>
              <w:bottom w:val="nil"/>
              <w:right w:val="nil"/>
            </w:tcBorders>
          </w:tcPr>
          <w:p w14:paraId="4AEE8BF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606C9EC2" w14:textId="77777777" w:rsidTr="00AC5672">
        <w:trPr>
          <w:cantSplit/>
        </w:trPr>
        <w:tc>
          <w:tcPr>
            <w:tcW w:w="1074" w:type="dxa"/>
            <w:tcBorders>
              <w:top w:val="nil"/>
              <w:left w:val="nil"/>
              <w:bottom w:val="nil"/>
              <w:right w:val="nil"/>
            </w:tcBorders>
          </w:tcPr>
          <w:p w14:paraId="1C42AC0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44CED56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107(2)</w:t>
            </w:r>
          </w:p>
        </w:tc>
        <w:tc>
          <w:tcPr>
            <w:tcW w:w="4106" w:type="dxa"/>
            <w:tcBorders>
              <w:top w:val="nil"/>
              <w:left w:val="nil"/>
              <w:bottom w:val="nil"/>
              <w:right w:val="nil"/>
            </w:tcBorders>
          </w:tcPr>
          <w:p w14:paraId="4DDD74C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Removing or interfering with road infrastructure, or damaging road infrastructure other than by reasonable use</w:t>
            </w:r>
          </w:p>
        </w:tc>
        <w:tc>
          <w:tcPr>
            <w:tcW w:w="1004" w:type="dxa"/>
            <w:tcBorders>
              <w:top w:val="nil"/>
              <w:left w:val="nil"/>
              <w:bottom w:val="nil"/>
              <w:right w:val="nil"/>
            </w:tcBorders>
          </w:tcPr>
          <w:p w14:paraId="43D513F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7DF137B8" w14:textId="77777777" w:rsidTr="00AC5672">
        <w:trPr>
          <w:cantSplit/>
        </w:trPr>
        <w:tc>
          <w:tcPr>
            <w:tcW w:w="1074" w:type="dxa"/>
            <w:tcBorders>
              <w:top w:val="nil"/>
              <w:left w:val="nil"/>
              <w:bottom w:val="nil"/>
              <w:right w:val="nil"/>
            </w:tcBorders>
          </w:tcPr>
          <w:p w14:paraId="42136E1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7E742F1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108(1)</w:t>
            </w:r>
          </w:p>
        </w:tc>
        <w:tc>
          <w:tcPr>
            <w:tcW w:w="4106" w:type="dxa"/>
            <w:tcBorders>
              <w:top w:val="nil"/>
              <w:left w:val="nil"/>
              <w:bottom w:val="nil"/>
              <w:right w:val="nil"/>
            </w:tcBorders>
          </w:tcPr>
          <w:p w14:paraId="4A4070E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Depositing certain articles or materials on road</w:t>
            </w:r>
          </w:p>
        </w:tc>
        <w:tc>
          <w:tcPr>
            <w:tcW w:w="1004" w:type="dxa"/>
            <w:tcBorders>
              <w:top w:val="nil"/>
              <w:left w:val="nil"/>
              <w:bottom w:val="nil"/>
              <w:right w:val="nil"/>
            </w:tcBorders>
          </w:tcPr>
          <w:p w14:paraId="25385A6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$289</w:t>
            </w:r>
          </w:p>
        </w:tc>
      </w:tr>
      <w:tr w:rsidR="00B37A51" w:rsidRPr="00B37A51" w14:paraId="347E59D0" w14:textId="77777777" w:rsidTr="00AC5672">
        <w:trPr>
          <w:cantSplit/>
        </w:trPr>
        <w:tc>
          <w:tcPr>
            <w:tcW w:w="1074" w:type="dxa"/>
            <w:tcBorders>
              <w:top w:val="nil"/>
              <w:left w:val="nil"/>
              <w:bottom w:val="nil"/>
              <w:right w:val="nil"/>
            </w:tcBorders>
          </w:tcPr>
          <w:p w14:paraId="29F39C4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01BF5B8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110</w:t>
            </w:r>
          </w:p>
        </w:tc>
        <w:tc>
          <w:tcPr>
            <w:tcW w:w="4106" w:type="dxa"/>
            <w:tcBorders>
              <w:top w:val="nil"/>
              <w:left w:val="nil"/>
              <w:bottom w:val="nil"/>
              <w:right w:val="nil"/>
            </w:tcBorders>
          </w:tcPr>
          <w:p w14:paraId="2527676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whole of vehicle on sealed surface when driving on sealed road</w:t>
            </w:r>
          </w:p>
        </w:tc>
        <w:tc>
          <w:tcPr>
            <w:tcW w:w="1004" w:type="dxa"/>
            <w:tcBorders>
              <w:top w:val="nil"/>
              <w:left w:val="nil"/>
              <w:bottom w:val="nil"/>
              <w:right w:val="nil"/>
            </w:tcBorders>
          </w:tcPr>
          <w:p w14:paraId="73B6524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24A78C76" w14:textId="77777777" w:rsidTr="00AC5672">
        <w:trPr>
          <w:cantSplit/>
        </w:trPr>
        <w:tc>
          <w:tcPr>
            <w:tcW w:w="1074" w:type="dxa"/>
            <w:tcBorders>
              <w:top w:val="nil"/>
              <w:left w:val="nil"/>
              <w:bottom w:val="nil"/>
              <w:right w:val="nil"/>
            </w:tcBorders>
          </w:tcPr>
          <w:p w14:paraId="6E483E1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648263F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145(3)</w:t>
            </w:r>
          </w:p>
        </w:tc>
        <w:tc>
          <w:tcPr>
            <w:tcW w:w="4106" w:type="dxa"/>
            <w:tcBorders>
              <w:top w:val="nil"/>
              <w:left w:val="nil"/>
              <w:bottom w:val="nil"/>
              <w:right w:val="nil"/>
            </w:tcBorders>
          </w:tcPr>
          <w:p w14:paraId="7942381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comply with direction of police officer or authorised officer to stop light vehicle or produce light vehicle for examination</w:t>
            </w:r>
          </w:p>
        </w:tc>
        <w:tc>
          <w:tcPr>
            <w:tcW w:w="1004" w:type="dxa"/>
            <w:tcBorders>
              <w:top w:val="nil"/>
              <w:left w:val="nil"/>
              <w:bottom w:val="nil"/>
              <w:right w:val="nil"/>
            </w:tcBorders>
          </w:tcPr>
          <w:p w14:paraId="7C6E0AF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$343</w:t>
            </w:r>
          </w:p>
        </w:tc>
      </w:tr>
      <w:tr w:rsidR="00B37A51" w:rsidRPr="00B37A51" w14:paraId="40AE1272" w14:textId="77777777" w:rsidTr="00AC5672">
        <w:trPr>
          <w:cantSplit/>
        </w:trPr>
        <w:tc>
          <w:tcPr>
            <w:tcW w:w="1074" w:type="dxa"/>
            <w:tcBorders>
              <w:top w:val="nil"/>
              <w:left w:val="nil"/>
              <w:bottom w:val="nil"/>
              <w:right w:val="nil"/>
            </w:tcBorders>
          </w:tcPr>
          <w:p w14:paraId="4AC43F8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65C685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145(5f)</w:t>
            </w:r>
          </w:p>
        </w:tc>
        <w:tc>
          <w:tcPr>
            <w:tcW w:w="4106" w:type="dxa"/>
            <w:tcBorders>
              <w:top w:val="nil"/>
              <w:left w:val="nil"/>
              <w:bottom w:val="nil"/>
              <w:right w:val="nil"/>
            </w:tcBorders>
          </w:tcPr>
          <w:p w14:paraId="0BFF163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Defacing, altering, obscuring or removing defective vehicle label affixed to light vehicle</w:t>
            </w:r>
          </w:p>
        </w:tc>
        <w:tc>
          <w:tcPr>
            <w:tcW w:w="1004" w:type="dxa"/>
            <w:tcBorders>
              <w:top w:val="nil"/>
              <w:left w:val="nil"/>
              <w:bottom w:val="nil"/>
              <w:right w:val="nil"/>
            </w:tcBorders>
          </w:tcPr>
          <w:p w14:paraId="5404369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$516</w:t>
            </w:r>
          </w:p>
        </w:tc>
      </w:tr>
      <w:tr w:rsidR="00B37A51" w:rsidRPr="00B37A51" w14:paraId="68C03724" w14:textId="77777777" w:rsidTr="00AC5672">
        <w:trPr>
          <w:cantSplit/>
        </w:trPr>
        <w:tc>
          <w:tcPr>
            <w:tcW w:w="1074" w:type="dxa"/>
            <w:tcBorders>
              <w:top w:val="nil"/>
              <w:left w:val="nil"/>
              <w:bottom w:val="nil"/>
              <w:right w:val="nil"/>
            </w:tcBorders>
          </w:tcPr>
          <w:p w14:paraId="71067AF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20A8A15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145(6)</w:t>
            </w:r>
          </w:p>
        </w:tc>
        <w:tc>
          <w:tcPr>
            <w:tcW w:w="4106" w:type="dxa"/>
            <w:tcBorders>
              <w:top w:val="nil"/>
              <w:left w:val="nil"/>
              <w:bottom w:val="nil"/>
              <w:right w:val="nil"/>
            </w:tcBorders>
          </w:tcPr>
          <w:p w14:paraId="0041417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selling etc light vehicle contrary to terms of defect notice</w:t>
            </w:r>
          </w:p>
        </w:tc>
        <w:tc>
          <w:tcPr>
            <w:tcW w:w="1004" w:type="dxa"/>
            <w:tcBorders>
              <w:top w:val="nil"/>
              <w:left w:val="nil"/>
              <w:bottom w:val="nil"/>
              <w:right w:val="nil"/>
            </w:tcBorders>
          </w:tcPr>
          <w:p w14:paraId="6279766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$738</w:t>
            </w:r>
          </w:p>
        </w:tc>
      </w:tr>
      <w:tr w:rsidR="00B37A51" w:rsidRPr="00B37A51" w14:paraId="5241B41E" w14:textId="77777777" w:rsidTr="00AC5672">
        <w:trPr>
          <w:cantSplit/>
        </w:trPr>
        <w:tc>
          <w:tcPr>
            <w:tcW w:w="1074" w:type="dxa"/>
            <w:tcBorders>
              <w:top w:val="nil"/>
              <w:left w:val="nil"/>
              <w:bottom w:val="nil"/>
              <w:right w:val="nil"/>
            </w:tcBorders>
          </w:tcPr>
          <w:p w14:paraId="3110539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5A64B1A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161A(1)</w:t>
            </w:r>
          </w:p>
        </w:tc>
        <w:tc>
          <w:tcPr>
            <w:tcW w:w="4106" w:type="dxa"/>
            <w:tcBorders>
              <w:top w:val="nil"/>
              <w:left w:val="nil"/>
              <w:bottom w:val="nil"/>
              <w:right w:val="nil"/>
            </w:tcBorders>
          </w:tcPr>
          <w:p w14:paraId="640165E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light vehicle to which section 161A applies without Ministerial approval</w:t>
            </w:r>
          </w:p>
        </w:tc>
        <w:tc>
          <w:tcPr>
            <w:tcW w:w="1004" w:type="dxa"/>
            <w:tcBorders>
              <w:top w:val="nil"/>
              <w:left w:val="nil"/>
              <w:bottom w:val="nil"/>
              <w:right w:val="nil"/>
            </w:tcBorders>
          </w:tcPr>
          <w:p w14:paraId="24AE6AB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11461B7E" w14:textId="77777777" w:rsidTr="00AC5672">
        <w:trPr>
          <w:cantSplit/>
        </w:trPr>
        <w:tc>
          <w:tcPr>
            <w:tcW w:w="1074" w:type="dxa"/>
            <w:tcBorders>
              <w:top w:val="nil"/>
              <w:left w:val="nil"/>
              <w:bottom w:val="nil"/>
              <w:right w:val="nil"/>
            </w:tcBorders>
          </w:tcPr>
          <w:p w14:paraId="3DA7CC79"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695C152C"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0CA52350" w14:textId="77777777" w:rsidR="00B37A51" w:rsidRPr="00B37A51" w:rsidRDefault="00B37A51" w:rsidP="00B37A5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(a)</w:t>
            </w:r>
            <w:r w:rsidRPr="00B37A51">
              <w:rPr>
                <w:rFonts w:eastAsia="Times New Roman"/>
                <w:color w:val="000000"/>
                <w:sz w:val="20"/>
                <w:szCs w:val="20"/>
                <w:lang w:eastAsia="en-AU"/>
              </w:rPr>
              <w:tab/>
              <w:t>where vehicle being driven is a bicycle that has an auxiliary motor comprised (in whole or in part) of an internal combustion engine</w:t>
            </w:r>
          </w:p>
        </w:tc>
        <w:tc>
          <w:tcPr>
            <w:tcW w:w="1004" w:type="dxa"/>
            <w:tcBorders>
              <w:top w:val="nil"/>
              <w:left w:val="nil"/>
              <w:bottom w:val="nil"/>
              <w:right w:val="nil"/>
            </w:tcBorders>
          </w:tcPr>
          <w:p w14:paraId="36485DE0"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$463</w:t>
            </w:r>
          </w:p>
        </w:tc>
      </w:tr>
      <w:tr w:rsidR="00B37A51" w:rsidRPr="00B37A51" w14:paraId="0A4270CD" w14:textId="77777777" w:rsidTr="00AC5672">
        <w:trPr>
          <w:cantSplit/>
        </w:trPr>
        <w:tc>
          <w:tcPr>
            <w:tcW w:w="1074" w:type="dxa"/>
            <w:tcBorders>
              <w:top w:val="nil"/>
              <w:left w:val="nil"/>
              <w:bottom w:val="nil"/>
              <w:right w:val="nil"/>
            </w:tcBorders>
          </w:tcPr>
          <w:p w14:paraId="49995E5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1BC4A72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106" w:type="dxa"/>
            <w:tcBorders>
              <w:top w:val="nil"/>
              <w:left w:val="nil"/>
              <w:bottom w:val="nil"/>
              <w:right w:val="nil"/>
            </w:tcBorders>
          </w:tcPr>
          <w:p w14:paraId="624CD5C2"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t>(b)</w:t>
            </w:r>
            <w:r w:rsidRPr="00B37A51">
              <w:rPr>
                <w:rFonts w:eastAsia="Times New Roman"/>
                <w:color w:val="000000"/>
                <w:sz w:val="20"/>
                <w:szCs w:val="20"/>
                <w:lang w:eastAsia="en-AU"/>
              </w:rPr>
              <w:tab/>
              <w:t>in any other case</w:t>
            </w:r>
          </w:p>
        </w:tc>
        <w:tc>
          <w:tcPr>
            <w:tcW w:w="1004" w:type="dxa"/>
            <w:tcBorders>
              <w:top w:val="nil"/>
              <w:left w:val="nil"/>
              <w:bottom w:val="nil"/>
              <w:right w:val="nil"/>
            </w:tcBorders>
          </w:tcPr>
          <w:p w14:paraId="38B170D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$372</w:t>
            </w:r>
          </w:p>
        </w:tc>
      </w:tr>
      <w:tr w:rsidR="00B37A51" w:rsidRPr="00B37A51" w14:paraId="5F762E5E" w14:textId="77777777" w:rsidTr="00AC5672">
        <w:trPr>
          <w:cantSplit/>
        </w:trPr>
        <w:tc>
          <w:tcPr>
            <w:tcW w:w="1074" w:type="dxa"/>
            <w:tcBorders>
              <w:top w:val="nil"/>
              <w:left w:val="nil"/>
              <w:bottom w:val="nil"/>
              <w:right w:val="nil"/>
            </w:tcBorders>
          </w:tcPr>
          <w:p w14:paraId="31EE1EA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171A864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162C(1)</w:t>
            </w:r>
          </w:p>
        </w:tc>
        <w:tc>
          <w:tcPr>
            <w:tcW w:w="4106" w:type="dxa"/>
            <w:tcBorders>
              <w:top w:val="nil"/>
              <w:left w:val="nil"/>
              <w:bottom w:val="nil"/>
              <w:right w:val="nil"/>
            </w:tcBorders>
          </w:tcPr>
          <w:p w14:paraId="6F9EC9B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wheeled recreational device or wheeled toy without wearing safety helmet complying with regulations and properly adjusted and securely fastened</w:t>
            </w:r>
          </w:p>
        </w:tc>
        <w:tc>
          <w:tcPr>
            <w:tcW w:w="1004" w:type="dxa"/>
            <w:tcBorders>
              <w:top w:val="nil"/>
              <w:left w:val="nil"/>
              <w:bottom w:val="nil"/>
              <w:right w:val="nil"/>
            </w:tcBorders>
          </w:tcPr>
          <w:p w14:paraId="39ADE6A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3F940371" w14:textId="77777777" w:rsidTr="00AC5672">
        <w:trPr>
          <w:cantSplit/>
        </w:trPr>
        <w:tc>
          <w:tcPr>
            <w:tcW w:w="1074" w:type="dxa"/>
            <w:tcBorders>
              <w:top w:val="nil"/>
              <w:left w:val="nil"/>
              <w:bottom w:val="nil"/>
              <w:right w:val="nil"/>
            </w:tcBorders>
          </w:tcPr>
          <w:p w14:paraId="53DDB19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7AF3388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162C(2)</w:t>
            </w:r>
          </w:p>
        </w:tc>
        <w:tc>
          <w:tcPr>
            <w:tcW w:w="4106" w:type="dxa"/>
            <w:tcBorders>
              <w:top w:val="nil"/>
              <w:left w:val="nil"/>
              <w:bottom w:val="nil"/>
              <w:right w:val="nil"/>
            </w:tcBorders>
          </w:tcPr>
          <w:p w14:paraId="5FCCC6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wheeled recreational device or wheeled toy on which is carried child under 16 years not wearing safety helmet complying with regulations and properly adjusted and securely fastened</w:t>
            </w:r>
          </w:p>
        </w:tc>
        <w:tc>
          <w:tcPr>
            <w:tcW w:w="1004" w:type="dxa"/>
            <w:tcBorders>
              <w:top w:val="nil"/>
              <w:left w:val="nil"/>
              <w:bottom w:val="nil"/>
              <w:right w:val="nil"/>
            </w:tcBorders>
          </w:tcPr>
          <w:p w14:paraId="4DEAB0F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669A66E6" w14:textId="77777777" w:rsidTr="00AC5672">
        <w:trPr>
          <w:cantSplit/>
        </w:trPr>
        <w:tc>
          <w:tcPr>
            <w:tcW w:w="1074" w:type="dxa"/>
            <w:tcBorders>
              <w:top w:val="nil"/>
              <w:left w:val="nil"/>
              <w:bottom w:val="nil"/>
              <w:right w:val="nil"/>
            </w:tcBorders>
          </w:tcPr>
          <w:p w14:paraId="2C54EEB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1014" w:type="dxa"/>
            <w:tcBorders>
              <w:top w:val="nil"/>
              <w:left w:val="nil"/>
              <w:bottom w:val="nil"/>
              <w:right w:val="nil"/>
            </w:tcBorders>
          </w:tcPr>
          <w:p w14:paraId="515725E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s 162C(2a)</w:t>
            </w:r>
          </w:p>
        </w:tc>
        <w:tc>
          <w:tcPr>
            <w:tcW w:w="4106" w:type="dxa"/>
            <w:tcBorders>
              <w:top w:val="nil"/>
              <w:left w:val="nil"/>
              <w:bottom w:val="nil"/>
              <w:right w:val="nil"/>
            </w:tcBorders>
          </w:tcPr>
          <w:p w14:paraId="1755913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Parent or other person having custody or care of child under 16 years causing or permitting child to ride or be carried on wheeled recreational device or wheeled toy without wearing safety helmet complying with regulations and properly adjusted and securely fastened</w:t>
            </w:r>
          </w:p>
        </w:tc>
        <w:tc>
          <w:tcPr>
            <w:tcW w:w="1004" w:type="dxa"/>
            <w:tcBorders>
              <w:top w:val="nil"/>
              <w:left w:val="nil"/>
              <w:bottom w:val="nil"/>
              <w:right w:val="nil"/>
            </w:tcBorders>
          </w:tcPr>
          <w:p w14:paraId="48B1C33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$123</w:t>
            </w:r>
          </w:p>
        </w:tc>
      </w:tr>
      <w:tr w:rsidR="00B37A51" w:rsidRPr="00B37A51" w14:paraId="3671AEC9" w14:textId="77777777" w:rsidTr="00AC5672">
        <w:trPr>
          <w:cantSplit/>
        </w:trPr>
        <w:tc>
          <w:tcPr>
            <w:tcW w:w="1074" w:type="dxa"/>
            <w:tcBorders>
              <w:top w:val="nil"/>
              <w:left w:val="nil"/>
              <w:bottom w:val="nil"/>
              <w:right w:val="nil"/>
            </w:tcBorders>
          </w:tcPr>
          <w:p w14:paraId="4C6A6A8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167(1)</w:t>
            </w:r>
          </w:p>
        </w:tc>
        <w:tc>
          <w:tcPr>
            <w:tcW w:w="5120" w:type="dxa"/>
            <w:gridSpan w:val="2"/>
            <w:tcBorders>
              <w:top w:val="nil"/>
              <w:left w:val="nil"/>
              <w:bottom w:val="nil"/>
              <w:right w:val="nil"/>
            </w:tcBorders>
          </w:tcPr>
          <w:p w14:paraId="2986C41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Causing or permitting another person to commit an offence against Act or regulations</w:t>
            </w:r>
            <w:r w:rsidRPr="00B37A51">
              <w:rPr>
                <w:rFonts w:eastAsia="Times New Roman"/>
                <w:color w:val="000000"/>
                <w:sz w:val="20"/>
                <w:szCs w:val="20"/>
                <w:lang w:eastAsia="en-AU"/>
              </w:rPr>
              <w:t>—</w:t>
            </w:r>
          </w:p>
        </w:tc>
        <w:tc>
          <w:tcPr>
            <w:tcW w:w="1004" w:type="dxa"/>
            <w:tcBorders>
              <w:top w:val="nil"/>
              <w:left w:val="nil"/>
              <w:bottom w:val="nil"/>
              <w:right w:val="nil"/>
            </w:tcBorders>
          </w:tcPr>
          <w:p w14:paraId="321DA5E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01B9D13D" w14:textId="77777777" w:rsidTr="00AC5672">
        <w:trPr>
          <w:cantSplit/>
        </w:trPr>
        <w:tc>
          <w:tcPr>
            <w:tcW w:w="1074" w:type="dxa"/>
            <w:tcBorders>
              <w:top w:val="nil"/>
              <w:left w:val="nil"/>
              <w:bottom w:val="nil"/>
              <w:right w:val="nil"/>
            </w:tcBorders>
          </w:tcPr>
          <w:p w14:paraId="424B2D2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20" w:type="dxa"/>
            <w:gridSpan w:val="2"/>
            <w:tcBorders>
              <w:top w:val="nil"/>
              <w:left w:val="nil"/>
              <w:bottom w:val="nil"/>
              <w:right w:val="nil"/>
            </w:tcBorders>
          </w:tcPr>
          <w:p w14:paraId="590F6291"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7A51">
              <w:rPr>
                <w:rFonts w:eastAsia="Times New Roman"/>
                <w:color w:val="000000"/>
                <w:sz w:val="20"/>
                <w:szCs w:val="20"/>
                <w:lang w:eastAsia="en-AU"/>
              </w:rPr>
              <w:tab/>
            </w:r>
            <w:r w:rsidRPr="00B37A51">
              <w:rPr>
                <w:rFonts w:eastAsia="Times New Roman"/>
                <w:color w:val="000000"/>
                <w:sz w:val="20"/>
                <w:szCs w:val="20"/>
                <w:lang w:eastAsia="en-AU"/>
              </w:rPr>
              <w:tab/>
              <w:t>causing or permitting commission of expiable offence</w:t>
            </w:r>
          </w:p>
        </w:tc>
        <w:tc>
          <w:tcPr>
            <w:tcW w:w="1004" w:type="dxa"/>
            <w:tcBorders>
              <w:top w:val="nil"/>
              <w:left w:val="nil"/>
              <w:bottom w:val="nil"/>
              <w:right w:val="nil"/>
            </w:tcBorders>
          </w:tcPr>
          <w:p w14:paraId="3E45402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the expiation fee prescribed for the expiable offence</w:t>
            </w:r>
          </w:p>
        </w:tc>
      </w:tr>
      <w:tr w:rsidR="00B37A51" w:rsidRPr="00B37A51" w14:paraId="6C9AD884" w14:textId="77777777" w:rsidTr="00AC5672">
        <w:trPr>
          <w:cantSplit/>
        </w:trPr>
        <w:tc>
          <w:tcPr>
            <w:tcW w:w="1074" w:type="dxa"/>
            <w:tcBorders>
              <w:top w:val="nil"/>
              <w:left w:val="nil"/>
              <w:bottom w:val="nil"/>
              <w:right w:val="nil"/>
            </w:tcBorders>
          </w:tcPr>
          <w:p w14:paraId="509CBAD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174B</w:t>
            </w:r>
          </w:p>
        </w:tc>
        <w:tc>
          <w:tcPr>
            <w:tcW w:w="5120" w:type="dxa"/>
            <w:gridSpan w:val="2"/>
            <w:tcBorders>
              <w:top w:val="nil"/>
              <w:left w:val="nil"/>
              <w:bottom w:val="nil"/>
              <w:right w:val="nil"/>
            </w:tcBorders>
          </w:tcPr>
          <w:p w14:paraId="27B7E3D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Further offence for continued parking contravention</w:t>
            </w:r>
          </w:p>
        </w:tc>
        <w:tc>
          <w:tcPr>
            <w:tcW w:w="1004" w:type="dxa"/>
            <w:tcBorders>
              <w:top w:val="nil"/>
              <w:left w:val="nil"/>
              <w:bottom w:val="nil"/>
              <w:right w:val="nil"/>
            </w:tcBorders>
          </w:tcPr>
          <w:p w14:paraId="54AC2F2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$63</w:t>
            </w:r>
          </w:p>
        </w:tc>
      </w:tr>
    </w:tbl>
    <w:p w14:paraId="0B7133DF" w14:textId="77777777" w:rsidR="00B37A51" w:rsidRPr="00B37A51" w:rsidRDefault="00B37A51" w:rsidP="00B37A5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3—Offences against the </w:t>
      </w:r>
      <w:r w:rsidRPr="00B37A51">
        <w:rPr>
          <w:rFonts w:eastAsia="Times New Roman"/>
          <w:b/>
          <w:bCs/>
          <w:i/>
          <w:iCs/>
          <w:color w:val="000000"/>
          <w:sz w:val="32"/>
          <w:szCs w:val="32"/>
          <w:lang w:eastAsia="en-AU"/>
        </w:rPr>
        <w:t>Australian Road Rules</w:t>
      </w:r>
    </w:p>
    <w:p w14:paraId="10DFA57E" w14:textId="77777777" w:rsidR="00B37A51" w:rsidRPr="00B37A51" w:rsidRDefault="00B37A51" w:rsidP="00B37A5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819"/>
        <w:gridCol w:w="5576"/>
        <w:gridCol w:w="803"/>
      </w:tblGrid>
      <w:tr w:rsidR="00B37A51" w:rsidRPr="00B37A51" w14:paraId="08A2949F" w14:textId="77777777" w:rsidTr="00AC5672">
        <w:trPr>
          <w:cantSplit/>
          <w:tblHeader/>
        </w:trPr>
        <w:tc>
          <w:tcPr>
            <w:tcW w:w="819" w:type="dxa"/>
            <w:tcBorders>
              <w:top w:val="nil"/>
              <w:left w:val="nil"/>
              <w:bottom w:val="single" w:sz="4" w:space="0" w:color="auto"/>
              <w:right w:val="nil"/>
            </w:tcBorders>
          </w:tcPr>
          <w:p w14:paraId="6EDC7E14"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Rule</w:t>
            </w:r>
          </w:p>
        </w:tc>
        <w:tc>
          <w:tcPr>
            <w:tcW w:w="5576" w:type="dxa"/>
            <w:tcBorders>
              <w:top w:val="nil"/>
              <w:left w:val="nil"/>
              <w:bottom w:val="single" w:sz="4" w:space="0" w:color="auto"/>
              <w:right w:val="nil"/>
            </w:tcBorders>
          </w:tcPr>
          <w:p w14:paraId="1BDDC505"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 xml:space="preserve">Description of offence against </w:t>
            </w:r>
            <w:hyperlink r:id="rId32" w:history="1">
              <w:r w:rsidRPr="00B37A51">
                <w:rPr>
                  <w:rFonts w:eastAsia="Times New Roman"/>
                  <w:b/>
                  <w:bCs/>
                  <w:i/>
                  <w:iCs/>
                  <w:color w:val="000000"/>
                  <w:sz w:val="20"/>
                  <w:szCs w:val="20"/>
                  <w:lang w:eastAsia="en-AU"/>
                </w:rPr>
                <w:t>Australian Road Rules</w:t>
              </w:r>
            </w:hyperlink>
          </w:p>
        </w:tc>
        <w:tc>
          <w:tcPr>
            <w:tcW w:w="803" w:type="dxa"/>
            <w:tcBorders>
              <w:top w:val="nil"/>
              <w:left w:val="nil"/>
              <w:bottom w:val="single" w:sz="4" w:space="0" w:color="auto"/>
              <w:right w:val="nil"/>
            </w:tcBorders>
          </w:tcPr>
          <w:p w14:paraId="25DC1F1E" w14:textId="77777777" w:rsidR="00B37A51" w:rsidRPr="00B37A51" w:rsidRDefault="00B37A51" w:rsidP="00B37A51">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B37A51">
              <w:rPr>
                <w:rFonts w:eastAsia="Times New Roman"/>
                <w:b/>
                <w:bCs/>
                <w:color w:val="000000"/>
                <w:sz w:val="20"/>
                <w:szCs w:val="20"/>
                <w:lang w:eastAsia="en-AU"/>
              </w:rPr>
              <w:t>Fee</w:t>
            </w:r>
          </w:p>
        </w:tc>
      </w:tr>
      <w:tr w:rsidR="00B37A51" w:rsidRPr="00B37A51" w14:paraId="322E92F2" w14:textId="77777777" w:rsidTr="00AC5672">
        <w:trPr>
          <w:cantSplit/>
        </w:trPr>
        <w:tc>
          <w:tcPr>
            <w:tcW w:w="819" w:type="dxa"/>
            <w:tcBorders>
              <w:top w:val="single" w:sz="4" w:space="0" w:color="auto"/>
              <w:left w:val="nil"/>
              <w:bottom w:val="nil"/>
              <w:right w:val="nil"/>
            </w:tcBorders>
          </w:tcPr>
          <w:p w14:paraId="602C5F9E"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w:t>
            </w:r>
          </w:p>
        </w:tc>
        <w:tc>
          <w:tcPr>
            <w:tcW w:w="5576" w:type="dxa"/>
            <w:tcBorders>
              <w:top w:val="single" w:sz="4" w:space="0" w:color="auto"/>
              <w:left w:val="nil"/>
              <w:bottom w:val="nil"/>
              <w:right w:val="nil"/>
            </w:tcBorders>
          </w:tcPr>
          <w:p w14:paraId="215D11A8"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Speeding</w:t>
            </w:r>
          </w:p>
        </w:tc>
        <w:tc>
          <w:tcPr>
            <w:tcW w:w="803" w:type="dxa"/>
            <w:tcBorders>
              <w:top w:val="single" w:sz="4" w:space="0" w:color="auto"/>
              <w:left w:val="nil"/>
              <w:bottom w:val="nil"/>
              <w:right w:val="nil"/>
            </w:tcBorders>
          </w:tcPr>
          <w:p w14:paraId="0A7B2B08"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0CF1E792" w14:textId="77777777" w:rsidTr="00AC5672">
        <w:trPr>
          <w:cantSplit/>
        </w:trPr>
        <w:tc>
          <w:tcPr>
            <w:tcW w:w="819" w:type="dxa"/>
            <w:tcBorders>
              <w:top w:val="nil"/>
              <w:left w:val="nil"/>
              <w:bottom w:val="nil"/>
              <w:right w:val="nil"/>
            </w:tcBorders>
          </w:tcPr>
          <w:p w14:paraId="3FC81ADE"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7ABB7F07"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Exceeding applicable speed limit on length of road—</w:t>
            </w:r>
          </w:p>
        </w:tc>
        <w:tc>
          <w:tcPr>
            <w:tcW w:w="803" w:type="dxa"/>
            <w:tcBorders>
              <w:top w:val="nil"/>
              <w:left w:val="nil"/>
              <w:bottom w:val="nil"/>
              <w:right w:val="nil"/>
            </w:tcBorders>
          </w:tcPr>
          <w:p w14:paraId="06051B38"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3B38A7D5" w14:textId="77777777" w:rsidTr="00AC5672">
        <w:trPr>
          <w:cantSplit/>
        </w:trPr>
        <w:tc>
          <w:tcPr>
            <w:tcW w:w="819" w:type="dxa"/>
            <w:tcBorders>
              <w:top w:val="nil"/>
              <w:left w:val="nil"/>
              <w:bottom w:val="nil"/>
              <w:right w:val="nil"/>
            </w:tcBorders>
          </w:tcPr>
          <w:p w14:paraId="374D96A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3699F4AA"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less than 10 kph</w:t>
            </w:r>
          </w:p>
        </w:tc>
        <w:tc>
          <w:tcPr>
            <w:tcW w:w="803" w:type="dxa"/>
            <w:tcBorders>
              <w:top w:val="nil"/>
              <w:left w:val="nil"/>
              <w:bottom w:val="nil"/>
              <w:right w:val="nil"/>
            </w:tcBorders>
          </w:tcPr>
          <w:p w14:paraId="4B4BEFB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$208</w:t>
            </w:r>
          </w:p>
        </w:tc>
      </w:tr>
      <w:tr w:rsidR="00B37A51" w:rsidRPr="00B37A51" w14:paraId="4D911879" w14:textId="77777777" w:rsidTr="00AC5672">
        <w:trPr>
          <w:cantSplit/>
        </w:trPr>
        <w:tc>
          <w:tcPr>
            <w:tcW w:w="819" w:type="dxa"/>
            <w:tcBorders>
              <w:top w:val="nil"/>
              <w:left w:val="nil"/>
              <w:bottom w:val="nil"/>
              <w:right w:val="nil"/>
            </w:tcBorders>
          </w:tcPr>
          <w:p w14:paraId="078B7A7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0CE6B44D"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10 kph or more but less than 20 kph</w:t>
            </w:r>
          </w:p>
        </w:tc>
        <w:tc>
          <w:tcPr>
            <w:tcW w:w="803" w:type="dxa"/>
            <w:tcBorders>
              <w:top w:val="nil"/>
              <w:left w:val="nil"/>
              <w:bottom w:val="nil"/>
              <w:right w:val="nil"/>
            </w:tcBorders>
          </w:tcPr>
          <w:p w14:paraId="099FABD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3F65349D" w14:textId="77777777" w:rsidTr="00AC5672">
        <w:trPr>
          <w:cantSplit/>
        </w:trPr>
        <w:tc>
          <w:tcPr>
            <w:tcW w:w="819" w:type="dxa"/>
            <w:tcBorders>
              <w:top w:val="nil"/>
              <w:left w:val="nil"/>
              <w:bottom w:val="nil"/>
              <w:right w:val="nil"/>
            </w:tcBorders>
          </w:tcPr>
          <w:p w14:paraId="5264B5F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7CA5C707"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20 kph or more but less than 30 kph</w:t>
            </w:r>
          </w:p>
        </w:tc>
        <w:tc>
          <w:tcPr>
            <w:tcW w:w="803" w:type="dxa"/>
            <w:tcBorders>
              <w:top w:val="nil"/>
              <w:left w:val="nil"/>
              <w:bottom w:val="nil"/>
              <w:right w:val="nil"/>
            </w:tcBorders>
          </w:tcPr>
          <w:p w14:paraId="7ED152D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$955</w:t>
            </w:r>
          </w:p>
        </w:tc>
      </w:tr>
      <w:tr w:rsidR="00B37A51" w:rsidRPr="00B37A51" w14:paraId="530376DA" w14:textId="77777777" w:rsidTr="00AC5672">
        <w:trPr>
          <w:cantSplit/>
        </w:trPr>
        <w:tc>
          <w:tcPr>
            <w:tcW w:w="819" w:type="dxa"/>
            <w:tcBorders>
              <w:top w:val="nil"/>
              <w:left w:val="nil"/>
              <w:bottom w:val="nil"/>
              <w:right w:val="nil"/>
            </w:tcBorders>
          </w:tcPr>
          <w:p w14:paraId="28A051C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296D80CE"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30 kph or more</w:t>
            </w:r>
          </w:p>
        </w:tc>
        <w:tc>
          <w:tcPr>
            <w:tcW w:w="803" w:type="dxa"/>
            <w:tcBorders>
              <w:top w:val="nil"/>
              <w:left w:val="nil"/>
              <w:bottom w:val="nil"/>
              <w:right w:val="nil"/>
            </w:tcBorders>
          </w:tcPr>
          <w:p w14:paraId="68F325F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$1 736</w:t>
            </w:r>
          </w:p>
        </w:tc>
      </w:tr>
      <w:tr w:rsidR="00B37A51" w:rsidRPr="00B37A51" w14:paraId="62DF228E" w14:textId="77777777" w:rsidTr="00AC5672">
        <w:trPr>
          <w:cantSplit/>
        </w:trPr>
        <w:tc>
          <w:tcPr>
            <w:tcW w:w="819" w:type="dxa"/>
            <w:tcBorders>
              <w:top w:val="nil"/>
              <w:left w:val="nil"/>
              <w:bottom w:val="nil"/>
              <w:right w:val="nil"/>
            </w:tcBorders>
          </w:tcPr>
          <w:p w14:paraId="46F35D0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27(1)</w:t>
            </w:r>
          </w:p>
        </w:tc>
        <w:tc>
          <w:tcPr>
            <w:tcW w:w="5576" w:type="dxa"/>
            <w:tcBorders>
              <w:top w:val="nil"/>
              <w:left w:val="nil"/>
              <w:bottom w:val="nil"/>
              <w:right w:val="nil"/>
            </w:tcBorders>
          </w:tcPr>
          <w:p w14:paraId="01452C4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left when starting left turn (from other than multi</w:t>
            </w:r>
            <w:r w:rsidRPr="00B37A51">
              <w:rPr>
                <w:rFonts w:eastAsia="Times New Roman"/>
                <w:i/>
                <w:iCs/>
                <w:color w:val="000000"/>
                <w:sz w:val="20"/>
                <w:szCs w:val="20"/>
                <w:lang w:eastAsia="en-AU"/>
              </w:rPr>
              <w:noBreakHyphen/>
              <w:t>lane road)</w:t>
            </w:r>
          </w:p>
        </w:tc>
        <w:tc>
          <w:tcPr>
            <w:tcW w:w="803" w:type="dxa"/>
            <w:tcBorders>
              <w:top w:val="nil"/>
              <w:left w:val="nil"/>
              <w:bottom w:val="nil"/>
              <w:right w:val="nil"/>
            </w:tcBorders>
          </w:tcPr>
          <w:p w14:paraId="55C0DCB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$399</w:t>
            </w:r>
          </w:p>
        </w:tc>
      </w:tr>
      <w:tr w:rsidR="00B37A51" w:rsidRPr="00B37A51" w14:paraId="40ACF952" w14:textId="77777777" w:rsidTr="00AC5672">
        <w:trPr>
          <w:cantSplit/>
        </w:trPr>
        <w:tc>
          <w:tcPr>
            <w:tcW w:w="819" w:type="dxa"/>
            <w:tcBorders>
              <w:top w:val="nil"/>
              <w:left w:val="nil"/>
              <w:bottom w:val="nil"/>
              <w:right w:val="nil"/>
            </w:tcBorders>
          </w:tcPr>
          <w:p w14:paraId="253D85F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28(1)</w:t>
            </w:r>
          </w:p>
        </w:tc>
        <w:tc>
          <w:tcPr>
            <w:tcW w:w="5576" w:type="dxa"/>
            <w:tcBorders>
              <w:top w:val="nil"/>
              <w:left w:val="nil"/>
              <w:bottom w:val="nil"/>
              <w:right w:val="nil"/>
            </w:tcBorders>
          </w:tcPr>
          <w:p w14:paraId="444A240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within left lane when starting left turn on multi</w:t>
            </w:r>
            <w:r w:rsidRPr="00B37A51">
              <w:rPr>
                <w:rFonts w:eastAsia="Times New Roman"/>
                <w:i/>
                <w:iCs/>
                <w:color w:val="000000"/>
                <w:sz w:val="20"/>
                <w:szCs w:val="20"/>
                <w:lang w:eastAsia="en-AU"/>
              </w:rPr>
              <w:noBreakHyphen/>
              <w:t>lane road</w:t>
            </w:r>
          </w:p>
        </w:tc>
        <w:tc>
          <w:tcPr>
            <w:tcW w:w="803" w:type="dxa"/>
            <w:tcBorders>
              <w:top w:val="nil"/>
              <w:left w:val="nil"/>
              <w:bottom w:val="nil"/>
              <w:right w:val="nil"/>
            </w:tcBorders>
          </w:tcPr>
          <w:p w14:paraId="6B55410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$399</w:t>
            </w:r>
          </w:p>
        </w:tc>
      </w:tr>
      <w:tr w:rsidR="00B37A51" w:rsidRPr="00B37A51" w14:paraId="67807EC8" w14:textId="77777777" w:rsidTr="00AC5672">
        <w:trPr>
          <w:cantSplit/>
        </w:trPr>
        <w:tc>
          <w:tcPr>
            <w:tcW w:w="819" w:type="dxa"/>
            <w:tcBorders>
              <w:top w:val="nil"/>
              <w:left w:val="nil"/>
              <w:bottom w:val="nil"/>
              <w:right w:val="nil"/>
            </w:tcBorders>
          </w:tcPr>
          <w:p w14:paraId="46E58CC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28(1A)</w:t>
            </w:r>
          </w:p>
        </w:tc>
        <w:tc>
          <w:tcPr>
            <w:tcW w:w="5576" w:type="dxa"/>
            <w:tcBorders>
              <w:top w:val="nil"/>
              <w:left w:val="nil"/>
              <w:bottom w:val="nil"/>
              <w:right w:val="nil"/>
            </w:tcBorders>
          </w:tcPr>
          <w:p w14:paraId="6F56FE9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use slip lane when starting left turn on multi</w:t>
            </w:r>
            <w:r w:rsidRPr="00B37A51">
              <w:rPr>
                <w:rFonts w:eastAsia="Times New Roman"/>
                <w:i/>
                <w:iCs/>
                <w:color w:val="000000"/>
                <w:sz w:val="20"/>
                <w:szCs w:val="20"/>
                <w:lang w:eastAsia="en-AU"/>
              </w:rPr>
              <w:noBreakHyphen/>
              <w:t>lane road</w:t>
            </w:r>
          </w:p>
        </w:tc>
        <w:tc>
          <w:tcPr>
            <w:tcW w:w="803" w:type="dxa"/>
            <w:tcBorders>
              <w:top w:val="nil"/>
              <w:left w:val="nil"/>
              <w:bottom w:val="nil"/>
              <w:right w:val="nil"/>
            </w:tcBorders>
          </w:tcPr>
          <w:p w14:paraId="7771E58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$399</w:t>
            </w:r>
          </w:p>
        </w:tc>
      </w:tr>
      <w:tr w:rsidR="00B37A51" w:rsidRPr="00B37A51" w14:paraId="549FCF69" w14:textId="77777777" w:rsidTr="00AC5672">
        <w:trPr>
          <w:cantSplit/>
        </w:trPr>
        <w:tc>
          <w:tcPr>
            <w:tcW w:w="819" w:type="dxa"/>
            <w:tcBorders>
              <w:top w:val="nil"/>
              <w:left w:val="nil"/>
              <w:bottom w:val="nil"/>
              <w:right w:val="nil"/>
            </w:tcBorders>
          </w:tcPr>
          <w:p w14:paraId="478CA4C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28(2A)</w:t>
            </w:r>
          </w:p>
        </w:tc>
        <w:tc>
          <w:tcPr>
            <w:tcW w:w="5576" w:type="dxa"/>
            <w:tcBorders>
              <w:top w:val="nil"/>
              <w:left w:val="nil"/>
              <w:bottom w:val="nil"/>
              <w:right w:val="nil"/>
            </w:tcBorders>
          </w:tcPr>
          <w:p w14:paraId="799A7C9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starting left turn on multi</w:t>
            </w:r>
            <w:r w:rsidRPr="00B37A51">
              <w:rPr>
                <w:rFonts w:eastAsia="Times New Roman"/>
                <w:i/>
                <w:iCs/>
                <w:color w:val="000000"/>
                <w:sz w:val="20"/>
                <w:szCs w:val="20"/>
                <w:lang w:eastAsia="en-AU"/>
              </w:rPr>
              <w:noBreakHyphen/>
              <w:t>lane road from incorrect position in bicycle storage area</w:t>
            </w:r>
          </w:p>
        </w:tc>
        <w:tc>
          <w:tcPr>
            <w:tcW w:w="803" w:type="dxa"/>
            <w:tcBorders>
              <w:top w:val="nil"/>
              <w:left w:val="nil"/>
              <w:bottom w:val="nil"/>
              <w:right w:val="nil"/>
            </w:tcBorders>
          </w:tcPr>
          <w:p w14:paraId="36AAE1A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4EB37F95" w14:textId="77777777" w:rsidTr="00AC5672">
        <w:trPr>
          <w:cantSplit/>
        </w:trPr>
        <w:tc>
          <w:tcPr>
            <w:tcW w:w="819" w:type="dxa"/>
            <w:tcBorders>
              <w:top w:val="nil"/>
              <w:left w:val="nil"/>
              <w:bottom w:val="nil"/>
              <w:right w:val="nil"/>
            </w:tcBorders>
          </w:tcPr>
          <w:p w14:paraId="11E4BFC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29(1)</w:t>
            </w:r>
          </w:p>
        </w:tc>
        <w:tc>
          <w:tcPr>
            <w:tcW w:w="5576" w:type="dxa"/>
            <w:tcBorders>
              <w:top w:val="nil"/>
              <w:left w:val="nil"/>
              <w:bottom w:val="nil"/>
              <w:right w:val="nil"/>
            </w:tcBorders>
          </w:tcPr>
          <w:p w14:paraId="0F9DAD2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make left turn as indicated by turn line</w:t>
            </w:r>
          </w:p>
        </w:tc>
        <w:tc>
          <w:tcPr>
            <w:tcW w:w="803" w:type="dxa"/>
            <w:tcBorders>
              <w:top w:val="nil"/>
              <w:left w:val="nil"/>
              <w:bottom w:val="nil"/>
              <w:right w:val="nil"/>
            </w:tcBorders>
          </w:tcPr>
          <w:p w14:paraId="2F07862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$399</w:t>
            </w:r>
          </w:p>
        </w:tc>
      </w:tr>
      <w:tr w:rsidR="00B37A51" w:rsidRPr="00B37A51" w14:paraId="35325889" w14:textId="77777777" w:rsidTr="00AC5672">
        <w:trPr>
          <w:cantSplit/>
        </w:trPr>
        <w:tc>
          <w:tcPr>
            <w:tcW w:w="819" w:type="dxa"/>
            <w:tcBorders>
              <w:top w:val="nil"/>
              <w:left w:val="nil"/>
              <w:bottom w:val="nil"/>
              <w:right w:val="nil"/>
            </w:tcBorders>
          </w:tcPr>
          <w:p w14:paraId="57324E0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31(1)</w:t>
            </w:r>
          </w:p>
        </w:tc>
        <w:tc>
          <w:tcPr>
            <w:tcW w:w="5576" w:type="dxa"/>
            <w:tcBorders>
              <w:top w:val="nil"/>
              <w:left w:val="nil"/>
              <w:bottom w:val="nil"/>
              <w:right w:val="nil"/>
            </w:tcBorders>
          </w:tcPr>
          <w:p w14:paraId="3FE8F0C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Starting right turn incorrectly (from other than multi</w:t>
            </w:r>
            <w:r w:rsidRPr="00B37A51">
              <w:rPr>
                <w:rFonts w:eastAsia="Times New Roman"/>
                <w:i/>
                <w:iCs/>
                <w:color w:val="000000"/>
                <w:sz w:val="20"/>
                <w:szCs w:val="20"/>
                <w:lang w:eastAsia="en-AU"/>
              </w:rPr>
              <w:noBreakHyphen/>
              <w:t>lane road)</w:t>
            </w:r>
          </w:p>
        </w:tc>
        <w:tc>
          <w:tcPr>
            <w:tcW w:w="803" w:type="dxa"/>
            <w:tcBorders>
              <w:top w:val="nil"/>
              <w:left w:val="nil"/>
              <w:bottom w:val="nil"/>
              <w:right w:val="nil"/>
            </w:tcBorders>
          </w:tcPr>
          <w:p w14:paraId="666B15D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$399</w:t>
            </w:r>
          </w:p>
        </w:tc>
      </w:tr>
      <w:tr w:rsidR="00B37A51" w:rsidRPr="00B37A51" w14:paraId="4CAA01C0" w14:textId="77777777" w:rsidTr="00AC5672">
        <w:trPr>
          <w:cantSplit/>
        </w:trPr>
        <w:tc>
          <w:tcPr>
            <w:tcW w:w="819" w:type="dxa"/>
            <w:tcBorders>
              <w:top w:val="nil"/>
              <w:left w:val="nil"/>
              <w:bottom w:val="nil"/>
              <w:right w:val="nil"/>
            </w:tcBorders>
          </w:tcPr>
          <w:p w14:paraId="677B61C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32(1)</w:t>
            </w:r>
          </w:p>
        </w:tc>
        <w:tc>
          <w:tcPr>
            <w:tcW w:w="5576" w:type="dxa"/>
            <w:tcBorders>
              <w:top w:val="nil"/>
              <w:left w:val="nil"/>
              <w:bottom w:val="nil"/>
              <w:right w:val="nil"/>
            </w:tcBorders>
          </w:tcPr>
          <w:p w14:paraId="0362D94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within right lane when starting right turn (on multi</w:t>
            </w:r>
            <w:r w:rsidRPr="00B37A51">
              <w:rPr>
                <w:rFonts w:eastAsia="Times New Roman"/>
                <w:i/>
                <w:iCs/>
                <w:color w:val="000000"/>
                <w:sz w:val="20"/>
                <w:szCs w:val="20"/>
                <w:lang w:eastAsia="en-AU"/>
              </w:rPr>
              <w:noBreakHyphen/>
              <w:t>lane road)</w:t>
            </w:r>
          </w:p>
        </w:tc>
        <w:tc>
          <w:tcPr>
            <w:tcW w:w="803" w:type="dxa"/>
            <w:tcBorders>
              <w:top w:val="nil"/>
              <w:left w:val="nil"/>
              <w:bottom w:val="nil"/>
              <w:right w:val="nil"/>
            </w:tcBorders>
          </w:tcPr>
          <w:p w14:paraId="02352A7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$399</w:t>
            </w:r>
          </w:p>
        </w:tc>
      </w:tr>
      <w:tr w:rsidR="00B37A51" w:rsidRPr="00B37A51" w14:paraId="65D34841" w14:textId="77777777" w:rsidTr="00AC5672">
        <w:trPr>
          <w:cantSplit/>
        </w:trPr>
        <w:tc>
          <w:tcPr>
            <w:tcW w:w="819" w:type="dxa"/>
            <w:tcBorders>
              <w:top w:val="nil"/>
              <w:left w:val="nil"/>
              <w:bottom w:val="nil"/>
              <w:right w:val="nil"/>
            </w:tcBorders>
          </w:tcPr>
          <w:p w14:paraId="3111EE4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32(2A)</w:t>
            </w:r>
          </w:p>
        </w:tc>
        <w:tc>
          <w:tcPr>
            <w:tcW w:w="5576" w:type="dxa"/>
            <w:tcBorders>
              <w:top w:val="nil"/>
              <w:left w:val="nil"/>
              <w:bottom w:val="nil"/>
              <w:right w:val="nil"/>
            </w:tcBorders>
          </w:tcPr>
          <w:p w14:paraId="17EF0E3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starting right turn on multi</w:t>
            </w:r>
            <w:r w:rsidRPr="00B37A51">
              <w:rPr>
                <w:rFonts w:eastAsia="Times New Roman"/>
                <w:i/>
                <w:iCs/>
                <w:color w:val="000000"/>
                <w:sz w:val="20"/>
                <w:szCs w:val="20"/>
                <w:lang w:eastAsia="en-AU"/>
              </w:rPr>
              <w:noBreakHyphen/>
              <w:t>lane road from incorrect position in bicycle storage area</w:t>
            </w:r>
          </w:p>
        </w:tc>
        <w:tc>
          <w:tcPr>
            <w:tcW w:w="803" w:type="dxa"/>
            <w:tcBorders>
              <w:top w:val="nil"/>
              <w:left w:val="nil"/>
              <w:bottom w:val="nil"/>
              <w:right w:val="nil"/>
            </w:tcBorders>
          </w:tcPr>
          <w:p w14:paraId="4901D19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0112A9B8" w14:textId="77777777" w:rsidTr="00AC5672">
        <w:trPr>
          <w:cantSplit/>
        </w:trPr>
        <w:tc>
          <w:tcPr>
            <w:tcW w:w="819" w:type="dxa"/>
            <w:tcBorders>
              <w:top w:val="nil"/>
              <w:left w:val="nil"/>
              <w:bottom w:val="nil"/>
              <w:right w:val="nil"/>
            </w:tcBorders>
          </w:tcPr>
          <w:p w14:paraId="7587C5B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33(1)</w:t>
            </w:r>
          </w:p>
        </w:tc>
        <w:tc>
          <w:tcPr>
            <w:tcW w:w="5576" w:type="dxa"/>
            <w:tcBorders>
              <w:top w:val="nil"/>
              <w:left w:val="nil"/>
              <w:bottom w:val="nil"/>
              <w:right w:val="nil"/>
            </w:tcBorders>
          </w:tcPr>
          <w:p w14:paraId="74BA0BF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Making right turn at intersection incorrectly</w:t>
            </w:r>
          </w:p>
        </w:tc>
        <w:tc>
          <w:tcPr>
            <w:tcW w:w="803" w:type="dxa"/>
            <w:tcBorders>
              <w:top w:val="nil"/>
              <w:left w:val="nil"/>
              <w:bottom w:val="nil"/>
              <w:right w:val="nil"/>
            </w:tcBorders>
          </w:tcPr>
          <w:p w14:paraId="206941E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$399</w:t>
            </w:r>
          </w:p>
        </w:tc>
      </w:tr>
      <w:tr w:rsidR="00B37A51" w:rsidRPr="00B37A51" w14:paraId="6A7194DB" w14:textId="77777777" w:rsidTr="00AC5672">
        <w:trPr>
          <w:cantSplit/>
        </w:trPr>
        <w:tc>
          <w:tcPr>
            <w:tcW w:w="819" w:type="dxa"/>
            <w:tcBorders>
              <w:top w:val="nil"/>
              <w:left w:val="nil"/>
              <w:bottom w:val="nil"/>
              <w:right w:val="nil"/>
            </w:tcBorders>
          </w:tcPr>
          <w:p w14:paraId="4405A70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34(1)</w:t>
            </w:r>
          </w:p>
        </w:tc>
        <w:tc>
          <w:tcPr>
            <w:tcW w:w="5576" w:type="dxa"/>
            <w:tcBorders>
              <w:top w:val="nil"/>
              <w:left w:val="nil"/>
              <w:bottom w:val="nil"/>
              <w:right w:val="nil"/>
            </w:tcBorders>
          </w:tcPr>
          <w:p w14:paraId="27E661D6" w14:textId="1D350118"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Making hook turn at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hook turn only</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incorrectly</w:t>
            </w:r>
          </w:p>
        </w:tc>
        <w:tc>
          <w:tcPr>
            <w:tcW w:w="803" w:type="dxa"/>
            <w:tcBorders>
              <w:top w:val="nil"/>
              <w:left w:val="nil"/>
              <w:bottom w:val="nil"/>
              <w:right w:val="nil"/>
            </w:tcBorders>
          </w:tcPr>
          <w:p w14:paraId="4C4411F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$360</w:t>
            </w:r>
          </w:p>
        </w:tc>
      </w:tr>
      <w:tr w:rsidR="00B37A51" w:rsidRPr="00B37A51" w14:paraId="07E60534" w14:textId="77777777" w:rsidTr="00AC5672">
        <w:trPr>
          <w:cantSplit/>
        </w:trPr>
        <w:tc>
          <w:tcPr>
            <w:tcW w:w="819" w:type="dxa"/>
            <w:tcBorders>
              <w:top w:val="nil"/>
              <w:left w:val="nil"/>
              <w:bottom w:val="nil"/>
              <w:right w:val="nil"/>
            </w:tcBorders>
          </w:tcPr>
          <w:p w14:paraId="22687FE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35(2)</w:t>
            </w:r>
          </w:p>
        </w:tc>
        <w:tc>
          <w:tcPr>
            <w:tcW w:w="5576" w:type="dxa"/>
            <w:tcBorders>
              <w:top w:val="nil"/>
              <w:left w:val="nil"/>
              <w:bottom w:val="nil"/>
              <w:right w:val="nil"/>
            </w:tcBorders>
          </w:tcPr>
          <w:p w14:paraId="1DFED147" w14:textId="5E8652F2"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Bicycle rider making hook turn at intersection with no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hook turn only</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etc incorrectly</w:t>
            </w:r>
          </w:p>
        </w:tc>
        <w:tc>
          <w:tcPr>
            <w:tcW w:w="803" w:type="dxa"/>
            <w:tcBorders>
              <w:top w:val="nil"/>
              <w:left w:val="nil"/>
              <w:bottom w:val="nil"/>
              <w:right w:val="nil"/>
            </w:tcBorders>
          </w:tcPr>
          <w:p w14:paraId="53AF51E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715A65DA" w14:textId="77777777" w:rsidTr="00AC5672">
        <w:trPr>
          <w:cantSplit/>
        </w:trPr>
        <w:tc>
          <w:tcPr>
            <w:tcW w:w="819" w:type="dxa"/>
            <w:tcBorders>
              <w:top w:val="nil"/>
              <w:left w:val="nil"/>
              <w:bottom w:val="nil"/>
              <w:right w:val="nil"/>
            </w:tcBorders>
          </w:tcPr>
          <w:p w14:paraId="1E62602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36</w:t>
            </w:r>
          </w:p>
        </w:tc>
        <w:tc>
          <w:tcPr>
            <w:tcW w:w="5576" w:type="dxa"/>
            <w:tcBorders>
              <w:top w:val="nil"/>
              <w:left w:val="nil"/>
              <w:bottom w:val="nil"/>
              <w:right w:val="nil"/>
            </w:tcBorders>
          </w:tcPr>
          <w:p w14:paraId="3F0F7DDA" w14:textId="5739534A"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Bicycle rider making hook turn contrary to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no hook </w:t>
            </w:r>
            <w:proofErr w:type="gramStart"/>
            <w:r w:rsidRPr="00B37A51">
              <w:rPr>
                <w:rFonts w:eastAsia="Times New Roman"/>
                <w:i/>
                <w:iCs/>
                <w:color w:val="000000"/>
                <w:sz w:val="20"/>
                <w:szCs w:val="20"/>
                <w:lang w:eastAsia="en-AU"/>
              </w:rPr>
              <w:t>turn</w:t>
            </w:r>
            <w:proofErr w:type="gramEnd"/>
            <w:r w:rsidRPr="00B37A51">
              <w:rPr>
                <w:rFonts w:eastAsia="Times New Roman"/>
                <w:i/>
                <w:iCs/>
                <w:color w:val="000000"/>
                <w:sz w:val="20"/>
                <w:szCs w:val="20"/>
                <w:lang w:eastAsia="en-AU"/>
              </w:rPr>
              <w:t xml:space="preserve"> by bicycles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505BEB3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077C6AC9" w14:textId="77777777" w:rsidTr="00AC5672">
        <w:trPr>
          <w:cantSplit/>
        </w:trPr>
        <w:tc>
          <w:tcPr>
            <w:tcW w:w="819" w:type="dxa"/>
            <w:tcBorders>
              <w:top w:val="nil"/>
              <w:left w:val="nil"/>
              <w:bottom w:val="nil"/>
              <w:right w:val="nil"/>
            </w:tcBorders>
          </w:tcPr>
          <w:p w14:paraId="34025F1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37</w:t>
            </w:r>
          </w:p>
        </w:tc>
        <w:tc>
          <w:tcPr>
            <w:tcW w:w="5576" w:type="dxa"/>
            <w:tcBorders>
              <w:top w:val="nil"/>
              <w:left w:val="nil"/>
              <w:bottom w:val="nil"/>
              <w:right w:val="nil"/>
            </w:tcBorders>
          </w:tcPr>
          <w:p w14:paraId="5A07022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Starting U</w:t>
            </w:r>
            <w:r w:rsidRPr="00B37A51">
              <w:rPr>
                <w:rFonts w:eastAsia="Times New Roman"/>
                <w:i/>
                <w:iCs/>
                <w:color w:val="000000"/>
                <w:sz w:val="20"/>
                <w:szCs w:val="20"/>
                <w:lang w:eastAsia="en-AU"/>
              </w:rPr>
              <w:noBreakHyphen/>
              <w:t>turn without clear view etc</w:t>
            </w:r>
          </w:p>
        </w:tc>
        <w:tc>
          <w:tcPr>
            <w:tcW w:w="803" w:type="dxa"/>
            <w:tcBorders>
              <w:top w:val="nil"/>
              <w:left w:val="nil"/>
              <w:bottom w:val="nil"/>
              <w:right w:val="nil"/>
            </w:tcBorders>
          </w:tcPr>
          <w:p w14:paraId="59EA2AE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$478</w:t>
            </w:r>
          </w:p>
        </w:tc>
      </w:tr>
      <w:tr w:rsidR="00B37A51" w:rsidRPr="00B37A51" w14:paraId="6AEE4D28" w14:textId="77777777" w:rsidTr="00AC5672">
        <w:trPr>
          <w:cantSplit/>
        </w:trPr>
        <w:tc>
          <w:tcPr>
            <w:tcW w:w="819" w:type="dxa"/>
            <w:tcBorders>
              <w:top w:val="nil"/>
              <w:left w:val="nil"/>
              <w:bottom w:val="nil"/>
              <w:right w:val="nil"/>
            </w:tcBorders>
          </w:tcPr>
          <w:p w14:paraId="4B19617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38(1)</w:t>
            </w:r>
          </w:p>
        </w:tc>
        <w:tc>
          <w:tcPr>
            <w:tcW w:w="5576" w:type="dxa"/>
            <w:tcBorders>
              <w:top w:val="nil"/>
              <w:left w:val="nil"/>
              <w:bottom w:val="nil"/>
              <w:right w:val="nil"/>
            </w:tcBorders>
          </w:tcPr>
          <w:p w14:paraId="27BCA77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making U</w:t>
            </w:r>
            <w:r w:rsidRPr="00B37A51">
              <w:rPr>
                <w:rFonts w:eastAsia="Times New Roman"/>
                <w:i/>
                <w:iCs/>
                <w:color w:val="000000"/>
                <w:sz w:val="20"/>
                <w:szCs w:val="20"/>
                <w:lang w:eastAsia="en-AU"/>
              </w:rPr>
              <w:noBreakHyphen/>
              <w:t>turn</w:t>
            </w:r>
          </w:p>
        </w:tc>
        <w:tc>
          <w:tcPr>
            <w:tcW w:w="803" w:type="dxa"/>
            <w:tcBorders>
              <w:top w:val="nil"/>
              <w:left w:val="nil"/>
              <w:bottom w:val="nil"/>
              <w:right w:val="nil"/>
            </w:tcBorders>
          </w:tcPr>
          <w:p w14:paraId="0B7036A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$478</w:t>
            </w:r>
          </w:p>
        </w:tc>
      </w:tr>
      <w:tr w:rsidR="00B37A51" w:rsidRPr="00B37A51" w14:paraId="242F2886" w14:textId="77777777" w:rsidTr="00AC5672">
        <w:trPr>
          <w:cantSplit/>
        </w:trPr>
        <w:tc>
          <w:tcPr>
            <w:tcW w:w="819" w:type="dxa"/>
            <w:tcBorders>
              <w:top w:val="nil"/>
              <w:left w:val="nil"/>
              <w:bottom w:val="nil"/>
              <w:right w:val="nil"/>
            </w:tcBorders>
          </w:tcPr>
          <w:p w14:paraId="5312EE3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39(1)</w:t>
            </w:r>
          </w:p>
        </w:tc>
        <w:tc>
          <w:tcPr>
            <w:tcW w:w="5576" w:type="dxa"/>
            <w:tcBorders>
              <w:top w:val="nil"/>
              <w:left w:val="nil"/>
              <w:bottom w:val="nil"/>
              <w:right w:val="nil"/>
            </w:tcBorders>
          </w:tcPr>
          <w:p w14:paraId="1849A965" w14:textId="370177DB"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Making U</w:t>
            </w:r>
            <w:r w:rsidRPr="00B37A51">
              <w:rPr>
                <w:rFonts w:eastAsia="Times New Roman"/>
                <w:i/>
                <w:iCs/>
                <w:color w:val="000000"/>
                <w:sz w:val="20"/>
                <w:szCs w:val="20"/>
                <w:lang w:eastAsia="en-AU"/>
              </w:rPr>
              <w:noBreakHyphen/>
              <w:t xml:space="preserve">turn contrary to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U</w:t>
            </w:r>
            <w:r w:rsidRPr="00B37A51">
              <w:rPr>
                <w:rFonts w:eastAsia="Times New Roman"/>
                <w:i/>
                <w:iCs/>
                <w:color w:val="000000"/>
                <w:sz w:val="20"/>
                <w:szCs w:val="20"/>
                <w:lang w:eastAsia="en-AU"/>
              </w:rPr>
              <w:noBreakHyphen/>
              <w:t>turn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at break in dividing strip</w:t>
            </w:r>
          </w:p>
        </w:tc>
        <w:tc>
          <w:tcPr>
            <w:tcW w:w="803" w:type="dxa"/>
            <w:tcBorders>
              <w:top w:val="nil"/>
              <w:left w:val="nil"/>
              <w:bottom w:val="nil"/>
              <w:right w:val="nil"/>
            </w:tcBorders>
          </w:tcPr>
          <w:p w14:paraId="5CF4535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422ABA98" w14:textId="77777777" w:rsidTr="00AC5672">
        <w:trPr>
          <w:cantSplit/>
        </w:trPr>
        <w:tc>
          <w:tcPr>
            <w:tcW w:w="819" w:type="dxa"/>
            <w:tcBorders>
              <w:top w:val="nil"/>
              <w:left w:val="nil"/>
              <w:bottom w:val="nil"/>
              <w:right w:val="nil"/>
            </w:tcBorders>
          </w:tcPr>
          <w:p w14:paraId="40325B5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39(2)</w:t>
            </w:r>
          </w:p>
        </w:tc>
        <w:tc>
          <w:tcPr>
            <w:tcW w:w="5576" w:type="dxa"/>
            <w:tcBorders>
              <w:top w:val="nil"/>
              <w:left w:val="nil"/>
              <w:bottom w:val="nil"/>
              <w:right w:val="nil"/>
            </w:tcBorders>
          </w:tcPr>
          <w:p w14:paraId="66E62CEE" w14:textId="2A628F35"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Making U</w:t>
            </w:r>
            <w:r w:rsidRPr="00B37A51">
              <w:rPr>
                <w:rFonts w:eastAsia="Times New Roman"/>
                <w:i/>
                <w:iCs/>
                <w:color w:val="000000"/>
                <w:sz w:val="20"/>
                <w:szCs w:val="20"/>
                <w:lang w:eastAsia="en-AU"/>
              </w:rPr>
              <w:noBreakHyphen/>
              <w:t xml:space="preserve">turn contrary to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U</w:t>
            </w:r>
            <w:r w:rsidRPr="00B37A51">
              <w:rPr>
                <w:rFonts w:eastAsia="Times New Roman"/>
                <w:i/>
                <w:iCs/>
                <w:color w:val="000000"/>
                <w:sz w:val="20"/>
                <w:szCs w:val="20"/>
                <w:lang w:eastAsia="en-AU"/>
              </w:rPr>
              <w:noBreakHyphen/>
              <w:t>turn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on length of road</w:t>
            </w:r>
          </w:p>
        </w:tc>
        <w:tc>
          <w:tcPr>
            <w:tcW w:w="803" w:type="dxa"/>
            <w:tcBorders>
              <w:top w:val="nil"/>
              <w:left w:val="nil"/>
              <w:bottom w:val="nil"/>
              <w:right w:val="nil"/>
            </w:tcBorders>
          </w:tcPr>
          <w:p w14:paraId="2756A5F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50EF9E19" w14:textId="77777777" w:rsidTr="00AC5672">
        <w:trPr>
          <w:cantSplit/>
        </w:trPr>
        <w:tc>
          <w:tcPr>
            <w:tcW w:w="819" w:type="dxa"/>
            <w:tcBorders>
              <w:top w:val="nil"/>
              <w:left w:val="nil"/>
              <w:bottom w:val="nil"/>
              <w:right w:val="nil"/>
            </w:tcBorders>
          </w:tcPr>
          <w:p w14:paraId="7C45315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40</w:t>
            </w:r>
          </w:p>
        </w:tc>
        <w:tc>
          <w:tcPr>
            <w:tcW w:w="5576" w:type="dxa"/>
            <w:tcBorders>
              <w:top w:val="nil"/>
              <w:left w:val="nil"/>
              <w:bottom w:val="nil"/>
              <w:right w:val="nil"/>
            </w:tcBorders>
          </w:tcPr>
          <w:p w14:paraId="05827B19" w14:textId="5C54FC8A"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Making U</w:t>
            </w:r>
            <w:r w:rsidRPr="00B37A51">
              <w:rPr>
                <w:rFonts w:eastAsia="Times New Roman"/>
                <w:i/>
                <w:iCs/>
                <w:color w:val="000000"/>
                <w:sz w:val="20"/>
                <w:szCs w:val="20"/>
                <w:lang w:eastAsia="en-AU"/>
              </w:rPr>
              <w:noBreakHyphen/>
              <w:t xml:space="preserve">turn at intersection with traffic lights and no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U</w:t>
            </w:r>
            <w:r w:rsidRPr="00B37A51">
              <w:rPr>
                <w:rFonts w:eastAsia="Times New Roman"/>
                <w:i/>
                <w:iCs/>
                <w:color w:val="000000"/>
                <w:sz w:val="20"/>
                <w:szCs w:val="20"/>
                <w:lang w:eastAsia="en-AU"/>
              </w:rPr>
              <w:noBreakHyphen/>
              <w:t>turn permitted</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79B9333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657558B7" w14:textId="77777777" w:rsidTr="00AC5672">
        <w:trPr>
          <w:cantSplit/>
        </w:trPr>
        <w:tc>
          <w:tcPr>
            <w:tcW w:w="819" w:type="dxa"/>
            <w:tcBorders>
              <w:top w:val="nil"/>
              <w:left w:val="nil"/>
              <w:bottom w:val="nil"/>
              <w:right w:val="nil"/>
            </w:tcBorders>
          </w:tcPr>
          <w:p w14:paraId="1391178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41</w:t>
            </w:r>
          </w:p>
        </w:tc>
        <w:tc>
          <w:tcPr>
            <w:tcW w:w="5576" w:type="dxa"/>
            <w:tcBorders>
              <w:top w:val="nil"/>
              <w:left w:val="nil"/>
              <w:bottom w:val="nil"/>
              <w:right w:val="nil"/>
            </w:tcBorders>
          </w:tcPr>
          <w:p w14:paraId="403F4AFD" w14:textId="00CAD9AE"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Making U</w:t>
            </w:r>
            <w:r w:rsidRPr="00B37A51">
              <w:rPr>
                <w:rFonts w:eastAsia="Times New Roman"/>
                <w:i/>
                <w:iCs/>
                <w:color w:val="000000"/>
                <w:sz w:val="20"/>
                <w:szCs w:val="20"/>
                <w:lang w:eastAsia="en-AU"/>
              </w:rPr>
              <w:noBreakHyphen/>
              <w:t xml:space="preserve">turn at intersection without traffic lights where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U</w:t>
            </w:r>
            <w:r w:rsidRPr="00B37A51">
              <w:rPr>
                <w:rFonts w:eastAsia="Times New Roman"/>
                <w:i/>
                <w:iCs/>
                <w:color w:val="000000"/>
                <w:sz w:val="20"/>
                <w:szCs w:val="20"/>
                <w:lang w:eastAsia="en-AU"/>
              </w:rPr>
              <w:noBreakHyphen/>
              <w:t>turn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572C9C4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2195798C" w14:textId="77777777" w:rsidTr="00AC5672">
        <w:trPr>
          <w:cantSplit/>
        </w:trPr>
        <w:tc>
          <w:tcPr>
            <w:tcW w:w="819" w:type="dxa"/>
            <w:tcBorders>
              <w:top w:val="nil"/>
              <w:left w:val="nil"/>
              <w:bottom w:val="nil"/>
              <w:right w:val="nil"/>
            </w:tcBorders>
          </w:tcPr>
          <w:p w14:paraId="61D9526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42</w:t>
            </w:r>
          </w:p>
        </w:tc>
        <w:tc>
          <w:tcPr>
            <w:tcW w:w="5576" w:type="dxa"/>
            <w:tcBorders>
              <w:top w:val="nil"/>
              <w:left w:val="nil"/>
              <w:bottom w:val="nil"/>
              <w:right w:val="nil"/>
            </w:tcBorders>
          </w:tcPr>
          <w:p w14:paraId="693AFEC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Starting U</w:t>
            </w:r>
            <w:r w:rsidRPr="00B37A51">
              <w:rPr>
                <w:rFonts w:eastAsia="Times New Roman"/>
                <w:i/>
                <w:iCs/>
                <w:color w:val="000000"/>
                <w:sz w:val="20"/>
                <w:szCs w:val="20"/>
                <w:lang w:eastAsia="en-AU"/>
              </w:rPr>
              <w:noBreakHyphen/>
              <w:t>turn at intersection from incorrect position</w:t>
            </w:r>
          </w:p>
        </w:tc>
        <w:tc>
          <w:tcPr>
            <w:tcW w:w="803" w:type="dxa"/>
            <w:tcBorders>
              <w:top w:val="nil"/>
              <w:left w:val="nil"/>
              <w:bottom w:val="nil"/>
              <w:right w:val="nil"/>
            </w:tcBorders>
          </w:tcPr>
          <w:p w14:paraId="174DDFF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$478</w:t>
            </w:r>
          </w:p>
        </w:tc>
      </w:tr>
      <w:tr w:rsidR="00B37A51" w:rsidRPr="00B37A51" w14:paraId="4A6C5F57" w14:textId="77777777" w:rsidTr="00AC5672">
        <w:trPr>
          <w:cantSplit/>
        </w:trPr>
        <w:tc>
          <w:tcPr>
            <w:tcW w:w="819" w:type="dxa"/>
            <w:tcBorders>
              <w:top w:val="nil"/>
              <w:left w:val="nil"/>
              <w:bottom w:val="nil"/>
              <w:right w:val="nil"/>
            </w:tcBorders>
          </w:tcPr>
          <w:p w14:paraId="7E64A48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43</w:t>
            </w:r>
          </w:p>
        </w:tc>
        <w:tc>
          <w:tcPr>
            <w:tcW w:w="5576" w:type="dxa"/>
            <w:tcBorders>
              <w:top w:val="nil"/>
              <w:left w:val="nil"/>
              <w:bottom w:val="nil"/>
              <w:right w:val="nil"/>
            </w:tcBorders>
          </w:tcPr>
          <w:p w14:paraId="7608E9D8" w14:textId="1992C14B"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Making a U</w:t>
            </w:r>
            <w:r w:rsidRPr="00B37A51">
              <w:rPr>
                <w:rFonts w:eastAsia="Times New Roman"/>
                <w:i/>
                <w:iCs/>
                <w:color w:val="000000"/>
                <w:sz w:val="20"/>
                <w:szCs w:val="20"/>
                <w:lang w:eastAsia="en-AU"/>
              </w:rPr>
              <w:noBreakHyphen/>
              <w:t>turn at children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crossing, level crossing, marked foot crossing or pedestrian crossing without a U</w:t>
            </w:r>
            <w:r w:rsidRPr="00B37A51">
              <w:rPr>
                <w:rFonts w:eastAsia="Times New Roman"/>
                <w:i/>
                <w:iCs/>
                <w:color w:val="000000"/>
                <w:sz w:val="20"/>
                <w:szCs w:val="20"/>
                <w:lang w:eastAsia="en-AU"/>
              </w:rPr>
              <w:noBreakHyphen/>
              <w:t>turn permitted sign</w:t>
            </w:r>
          </w:p>
        </w:tc>
        <w:tc>
          <w:tcPr>
            <w:tcW w:w="803" w:type="dxa"/>
            <w:tcBorders>
              <w:top w:val="nil"/>
              <w:left w:val="nil"/>
              <w:bottom w:val="nil"/>
              <w:right w:val="nil"/>
            </w:tcBorders>
          </w:tcPr>
          <w:p w14:paraId="4EFFE7C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0001496B" w14:textId="77777777" w:rsidTr="00AC5672">
        <w:trPr>
          <w:cantSplit/>
        </w:trPr>
        <w:tc>
          <w:tcPr>
            <w:tcW w:w="819" w:type="dxa"/>
            <w:tcBorders>
              <w:top w:val="nil"/>
              <w:left w:val="nil"/>
              <w:bottom w:val="nil"/>
              <w:right w:val="nil"/>
            </w:tcBorders>
          </w:tcPr>
          <w:p w14:paraId="3A926B7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43A</w:t>
            </w:r>
          </w:p>
        </w:tc>
        <w:tc>
          <w:tcPr>
            <w:tcW w:w="5576" w:type="dxa"/>
            <w:tcBorders>
              <w:top w:val="nil"/>
              <w:left w:val="nil"/>
              <w:bottom w:val="nil"/>
              <w:right w:val="nil"/>
            </w:tcBorders>
          </w:tcPr>
          <w:p w14:paraId="1E318C6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Making a U</w:t>
            </w:r>
            <w:r w:rsidRPr="00B37A51">
              <w:rPr>
                <w:rFonts w:eastAsia="Times New Roman"/>
                <w:i/>
                <w:iCs/>
                <w:color w:val="000000"/>
                <w:sz w:val="20"/>
                <w:szCs w:val="20"/>
                <w:lang w:eastAsia="en-AU"/>
              </w:rPr>
              <w:noBreakHyphen/>
              <w:t>turn at a place with traffic lights where road and road-related area intersect without a U</w:t>
            </w:r>
            <w:r w:rsidRPr="00B37A51">
              <w:rPr>
                <w:rFonts w:eastAsia="Times New Roman"/>
                <w:i/>
                <w:iCs/>
                <w:color w:val="000000"/>
                <w:sz w:val="20"/>
                <w:szCs w:val="20"/>
                <w:lang w:eastAsia="en-AU"/>
              </w:rPr>
              <w:noBreakHyphen/>
              <w:t>turn permitted sign</w:t>
            </w:r>
          </w:p>
        </w:tc>
        <w:tc>
          <w:tcPr>
            <w:tcW w:w="803" w:type="dxa"/>
            <w:tcBorders>
              <w:top w:val="nil"/>
              <w:left w:val="nil"/>
              <w:bottom w:val="nil"/>
              <w:right w:val="nil"/>
            </w:tcBorders>
          </w:tcPr>
          <w:p w14:paraId="6DE4DD0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7B0A1CE1" w14:textId="77777777" w:rsidTr="00AC5672">
        <w:trPr>
          <w:cantSplit/>
        </w:trPr>
        <w:tc>
          <w:tcPr>
            <w:tcW w:w="819" w:type="dxa"/>
            <w:tcBorders>
              <w:top w:val="nil"/>
              <w:left w:val="nil"/>
              <w:bottom w:val="nil"/>
              <w:right w:val="nil"/>
            </w:tcBorders>
          </w:tcPr>
          <w:p w14:paraId="4C6A2D9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46(1)</w:t>
            </w:r>
          </w:p>
        </w:tc>
        <w:tc>
          <w:tcPr>
            <w:tcW w:w="5576" w:type="dxa"/>
            <w:tcBorders>
              <w:top w:val="nil"/>
              <w:left w:val="nil"/>
              <w:bottom w:val="nil"/>
              <w:right w:val="nil"/>
            </w:tcBorders>
          </w:tcPr>
          <w:p w14:paraId="2062E72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left change of direction signal before turning left</w:t>
            </w:r>
          </w:p>
        </w:tc>
        <w:tc>
          <w:tcPr>
            <w:tcW w:w="803" w:type="dxa"/>
            <w:tcBorders>
              <w:top w:val="nil"/>
              <w:left w:val="nil"/>
              <w:bottom w:val="nil"/>
              <w:right w:val="nil"/>
            </w:tcBorders>
          </w:tcPr>
          <w:p w14:paraId="0D4A6B7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400E06B3" w14:textId="77777777" w:rsidTr="00AC5672">
        <w:trPr>
          <w:cantSplit/>
        </w:trPr>
        <w:tc>
          <w:tcPr>
            <w:tcW w:w="819" w:type="dxa"/>
            <w:tcBorders>
              <w:top w:val="nil"/>
              <w:left w:val="nil"/>
              <w:bottom w:val="nil"/>
              <w:right w:val="nil"/>
            </w:tcBorders>
          </w:tcPr>
          <w:p w14:paraId="4E02E3B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46(4)</w:t>
            </w:r>
          </w:p>
        </w:tc>
        <w:tc>
          <w:tcPr>
            <w:tcW w:w="5576" w:type="dxa"/>
            <w:tcBorders>
              <w:top w:val="nil"/>
              <w:left w:val="nil"/>
              <w:bottom w:val="nil"/>
              <w:right w:val="nil"/>
            </w:tcBorders>
          </w:tcPr>
          <w:p w14:paraId="5FE6C69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giving left change of direction signal after turning left</w:t>
            </w:r>
          </w:p>
        </w:tc>
        <w:tc>
          <w:tcPr>
            <w:tcW w:w="803" w:type="dxa"/>
            <w:tcBorders>
              <w:top w:val="nil"/>
              <w:left w:val="nil"/>
              <w:bottom w:val="nil"/>
              <w:right w:val="nil"/>
            </w:tcBorders>
          </w:tcPr>
          <w:p w14:paraId="335E346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$262</w:t>
            </w:r>
          </w:p>
        </w:tc>
      </w:tr>
      <w:tr w:rsidR="00B37A51" w:rsidRPr="00B37A51" w14:paraId="54D8185A" w14:textId="77777777" w:rsidTr="00AC5672">
        <w:trPr>
          <w:cantSplit/>
        </w:trPr>
        <w:tc>
          <w:tcPr>
            <w:tcW w:w="819" w:type="dxa"/>
            <w:tcBorders>
              <w:top w:val="nil"/>
              <w:left w:val="nil"/>
              <w:bottom w:val="nil"/>
              <w:right w:val="nil"/>
            </w:tcBorders>
          </w:tcPr>
          <w:p w14:paraId="7523D75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48(1)</w:t>
            </w:r>
          </w:p>
        </w:tc>
        <w:tc>
          <w:tcPr>
            <w:tcW w:w="5576" w:type="dxa"/>
            <w:tcBorders>
              <w:top w:val="nil"/>
              <w:left w:val="nil"/>
              <w:bottom w:val="nil"/>
              <w:right w:val="nil"/>
            </w:tcBorders>
          </w:tcPr>
          <w:p w14:paraId="7B092E6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right change of direction signal before turning right</w:t>
            </w:r>
          </w:p>
        </w:tc>
        <w:tc>
          <w:tcPr>
            <w:tcW w:w="803" w:type="dxa"/>
            <w:tcBorders>
              <w:top w:val="nil"/>
              <w:left w:val="nil"/>
              <w:bottom w:val="nil"/>
              <w:right w:val="nil"/>
            </w:tcBorders>
          </w:tcPr>
          <w:p w14:paraId="2A45DA6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0A920A0D" w14:textId="77777777" w:rsidTr="00AC5672">
        <w:trPr>
          <w:cantSplit/>
        </w:trPr>
        <w:tc>
          <w:tcPr>
            <w:tcW w:w="819" w:type="dxa"/>
            <w:tcBorders>
              <w:top w:val="nil"/>
              <w:left w:val="nil"/>
              <w:bottom w:val="nil"/>
              <w:right w:val="nil"/>
            </w:tcBorders>
          </w:tcPr>
          <w:p w14:paraId="012B0F5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48(4)</w:t>
            </w:r>
          </w:p>
        </w:tc>
        <w:tc>
          <w:tcPr>
            <w:tcW w:w="5576" w:type="dxa"/>
            <w:tcBorders>
              <w:top w:val="nil"/>
              <w:left w:val="nil"/>
              <w:bottom w:val="nil"/>
              <w:right w:val="nil"/>
            </w:tcBorders>
          </w:tcPr>
          <w:p w14:paraId="6BF90E0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giving right change of direction signal after turning right</w:t>
            </w:r>
          </w:p>
        </w:tc>
        <w:tc>
          <w:tcPr>
            <w:tcW w:w="803" w:type="dxa"/>
            <w:tcBorders>
              <w:top w:val="nil"/>
              <w:left w:val="nil"/>
              <w:bottom w:val="nil"/>
              <w:right w:val="nil"/>
            </w:tcBorders>
          </w:tcPr>
          <w:p w14:paraId="4C9BA83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$262</w:t>
            </w:r>
          </w:p>
        </w:tc>
      </w:tr>
      <w:tr w:rsidR="00B37A51" w:rsidRPr="00B37A51" w14:paraId="27E2A2A0" w14:textId="77777777" w:rsidTr="00AC5672">
        <w:trPr>
          <w:cantSplit/>
        </w:trPr>
        <w:tc>
          <w:tcPr>
            <w:tcW w:w="819" w:type="dxa"/>
            <w:tcBorders>
              <w:top w:val="nil"/>
              <w:left w:val="nil"/>
              <w:bottom w:val="nil"/>
              <w:right w:val="nil"/>
            </w:tcBorders>
          </w:tcPr>
          <w:p w14:paraId="1F9838B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51</w:t>
            </w:r>
          </w:p>
        </w:tc>
        <w:tc>
          <w:tcPr>
            <w:tcW w:w="5576" w:type="dxa"/>
            <w:tcBorders>
              <w:top w:val="nil"/>
              <w:left w:val="nil"/>
              <w:bottom w:val="nil"/>
              <w:right w:val="nil"/>
            </w:tcBorders>
          </w:tcPr>
          <w:p w14:paraId="2DC398F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Using direction indicator lights when not permitted</w:t>
            </w:r>
          </w:p>
        </w:tc>
        <w:tc>
          <w:tcPr>
            <w:tcW w:w="803" w:type="dxa"/>
            <w:tcBorders>
              <w:top w:val="nil"/>
              <w:left w:val="nil"/>
              <w:bottom w:val="nil"/>
              <w:right w:val="nil"/>
            </w:tcBorders>
          </w:tcPr>
          <w:p w14:paraId="43D0448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$262</w:t>
            </w:r>
          </w:p>
        </w:tc>
      </w:tr>
      <w:tr w:rsidR="00B37A51" w:rsidRPr="00B37A51" w14:paraId="028903A9" w14:textId="77777777" w:rsidTr="00AC5672">
        <w:trPr>
          <w:cantSplit/>
        </w:trPr>
        <w:tc>
          <w:tcPr>
            <w:tcW w:w="819" w:type="dxa"/>
            <w:tcBorders>
              <w:top w:val="nil"/>
              <w:left w:val="nil"/>
              <w:bottom w:val="nil"/>
              <w:right w:val="nil"/>
            </w:tcBorders>
          </w:tcPr>
          <w:p w14:paraId="3C859FF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53(1)</w:t>
            </w:r>
          </w:p>
        </w:tc>
        <w:tc>
          <w:tcPr>
            <w:tcW w:w="5576" w:type="dxa"/>
            <w:tcBorders>
              <w:top w:val="nil"/>
              <w:left w:val="nil"/>
              <w:bottom w:val="nil"/>
              <w:right w:val="nil"/>
            </w:tcBorders>
          </w:tcPr>
          <w:p w14:paraId="6D56269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stop signal before stopping or suddenly slowing</w:t>
            </w:r>
          </w:p>
        </w:tc>
        <w:tc>
          <w:tcPr>
            <w:tcW w:w="803" w:type="dxa"/>
            <w:tcBorders>
              <w:top w:val="nil"/>
              <w:left w:val="nil"/>
              <w:bottom w:val="nil"/>
              <w:right w:val="nil"/>
            </w:tcBorders>
          </w:tcPr>
          <w:p w14:paraId="1D13254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58578228" w14:textId="77777777" w:rsidTr="00AC5672">
        <w:trPr>
          <w:cantSplit/>
        </w:trPr>
        <w:tc>
          <w:tcPr>
            <w:tcW w:w="819" w:type="dxa"/>
            <w:tcBorders>
              <w:top w:val="nil"/>
              <w:left w:val="nil"/>
              <w:bottom w:val="nil"/>
              <w:right w:val="nil"/>
            </w:tcBorders>
          </w:tcPr>
          <w:p w14:paraId="5D5E241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53(2)</w:t>
            </w:r>
          </w:p>
        </w:tc>
        <w:tc>
          <w:tcPr>
            <w:tcW w:w="5576" w:type="dxa"/>
            <w:tcBorders>
              <w:top w:val="nil"/>
              <w:left w:val="nil"/>
              <w:bottom w:val="nil"/>
              <w:right w:val="nil"/>
            </w:tcBorders>
          </w:tcPr>
          <w:p w14:paraId="7F9B5AF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sufficient warning of stopping</w:t>
            </w:r>
          </w:p>
        </w:tc>
        <w:tc>
          <w:tcPr>
            <w:tcW w:w="803" w:type="dxa"/>
            <w:tcBorders>
              <w:top w:val="nil"/>
              <w:left w:val="nil"/>
              <w:bottom w:val="nil"/>
              <w:right w:val="nil"/>
            </w:tcBorders>
          </w:tcPr>
          <w:p w14:paraId="05FD0FE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63B895F6" w14:textId="77777777" w:rsidTr="00AC5672">
        <w:trPr>
          <w:cantSplit/>
        </w:trPr>
        <w:tc>
          <w:tcPr>
            <w:tcW w:w="819" w:type="dxa"/>
            <w:tcBorders>
              <w:top w:val="nil"/>
              <w:left w:val="nil"/>
              <w:bottom w:val="nil"/>
              <w:right w:val="nil"/>
            </w:tcBorders>
          </w:tcPr>
          <w:p w14:paraId="30291AB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53(3)</w:t>
            </w:r>
          </w:p>
        </w:tc>
        <w:tc>
          <w:tcPr>
            <w:tcW w:w="5576" w:type="dxa"/>
            <w:tcBorders>
              <w:top w:val="nil"/>
              <w:left w:val="nil"/>
              <w:bottom w:val="nil"/>
              <w:right w:val="nil"/>
            </w:tcBorders>
          </w:tcPr>
          <w:p w14:paraId="33F1A9D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stop signal while slowing</w:t>
            </w:r>
          </w:p>
        </w:tc>
        <w:tc>
          <w:tcPr>
            <w:tcW w:w="803" w:type="dxa"/>
            <w:tcBorders>
              <w:top w:val="nil"/>
              <w:left w:val="nil"/>
              <w:bottom w:val="nil"/>
              <w:right w:val="nil"/>
            </w:tcBorders>
          </w:tcPr>
          <w:p w14:paraId="590D065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6C45FAA9" w14:textId="77777777" w:rsidTr="00AC5672">
        <w:trPr>
          <w:cantSplit/>
        </w:trPr>
        <w:tc>
          <w:tcPr>
            <w:tcW w:w="819" w:type="dxa"/>
            <w:tcBorders>
              <w:top w:val="nil"/>
              <w:left w:val="nil"/>
              <w:bottom w:val="nil"/>
              <w:right w:val="nil"/>
            </w:tcBorders>
          </w:tcPr>
          <w:p w14:paraId="3B5DE93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56(1)</w:t>
            </w:r>
          </w:p>
        </w:tc>
        <w:tc>
          <w:tcPr>
            <w:tcW w:w="5576" w:type="dxa"/>
            <w:tcBorders>
              <w:top w:val="nil"/>
              <w:left w:val="nil"/>
              <w:bottom w:val="nil"/>
              <w:right w:val="nil"/>
            </w:tcBorders>
          </w:tcPr>
          <w:p w14:paraId="1CC8BD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for red traffic light</w:t>
            </w:r>
          </w:p>
        </w:tc>
        <w:tc>
          <w:tcPr>
            <w:tcW w:w="803" w:type="dxa"/>
            <w:tcBorders>
              <w:top w:val="nil"/>
              <w:left w:val="nil"/>
              <w:bottom w:val="nil"/>
              <w:right w:val="nil"/>
            </w:tcBorders>
          </w:tcPr>
          <w:p w14:paraId="5C1D54A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314E6E15" w14:textId="77777777" w:rsidTr="00AC5672">
        <w:trPr>
          <w:cantSplit/>
        </w:trPr>
        <w:tc>
          <w:tcPr>
            <w:tcW w:w="819" w:type="dxa"/>
            <w:tcBorders>
              <w:top w:val="nil"/>
              <w:left w:val="nil"/>
              <w:bottom w:val="nil"/>
              <w:right w:val="nil"/>
            </w:tcBorders>
          </w:tcPr>
          <w:p w14:paraId="53AE1DB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56(2)</w:t>
            </w:r>
          </w:p>
        </w:tc>
        <w:tc>
          <w:tcPr>
            <w:tcW w:w="5576" w:type="dxa"/>
            <w:tcBorders>
              <w:top w:val="nil"/>
              <w:left w:val="nil"/>
              <w:bottom w:val="nil"/>
              <w:right w:val="nil"/>
            </w:tcBorders>
          </w:tcPr>
          <w:p w14:paraId="59B75DF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for red traffic arrow</w:t>
            </w:r>
          </w:p>
        </w:tc>
        <w:tc>
          <w:tcPr>
            <w:tcW w:w="803" w:type="dxa"/>
            <w:tcBorders>
              <w:top w:val="nil"/>
              <w:left w:val="nil"/>
              <w:bottom w:val="nil"/>
              <w:right w:val="nil"/>
            </w:tcBorders>
          </w:tcPr>
          <w:p w14:paraId="6A9D583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6F0F0D7D" w14:textId="77777777" w:rsidTr="00AC5672">
        <w:trPr>
          <w:cantSplit/>
        </w:trPr>
        <w:tc>
          <w:tcPr>
            <w:tcW w:w="819" w:type="dxa"/>
            <w:tcBorders>
              <w:top w:val="nil"/>
              <w:left w:val="nil"/>
              <w:bottom w:val="nil"/>
              <w:right w:val="nil"/>
            </w:tcBorders>
          </w:tcPr>
          <w:p w14:paraId="28E1DA4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57(1)</w:t>
            </w:r>
          </w:p>
        </w:tc>
        <w:tc>
          <w:tcPr>
            <w:tcW w:w="5576" w:type="dxa"/>
            <w:tcBorders>
              <w:top w:val="nil"/>
              <w:left w:val="nil"/>
              <w:bottom w:val="nil"/>
              <w:right w:val="nil"/>
            </w:tcBorders>
          </w:tcPr>
          <w:p w14:paraId="7B7F5D3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for yellow traffic light</w:t>
            </w:r>
          </w:p>
        </w:tc>
        <w:tc>
          <w:tcPr>
            <w:tcW w:w="803" w:type="dxa"/>
            <w:tcBorders>
              <w:top w:val="nil"/>
              <w:left w:val="nil"/>
              <w:bottom w:val="nil"/>
              <w:right w:val="nil"/>
            </w:tcBorders>
          </w:tcPr>
          <w:p w14:paraId="6027B9C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5DCDA7AE" w14:textId="77777777" w:rsidTr="00AC5672">
        <w:trPr>
          <w:cantSplit/>
        </w:trPr>
        <w:tc>
          <w:tcPr>
            <w:tcW w:w="819" w:type="dxa"/>
            <w:tcBorders>
              <w:top w:val="nil"/>
              <w:left w:val="nil"/>
              <w:bottom w:val="nil"/>
              <w:right w:val="nil"/>
            </w:tcBorders>
          </w:tcPr>
          <w:p w14:paraId="2F855A7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57(2)</w:t>
            </w:r>
          </w:p>
        </w:tc>
        <w:tc>
          <w:tcPr>
            <w:tcW w:w="5576" w:type="dxa"/>
            <w:tcBorders>
              <w:top w:val="nil"/>
              <w:left w:val="nil"/>
              <w:bottom w:val="nil"/>
              <w:right w:val="nil"/>
            </w:tcBorders>
          </w:tcPr>
          <w:p w14:paraId="29EC49F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for yellow traffic arrow</w:t>
            </w:r>
          </w:p>
        </w:tc>
        <w:tc>
          <w:tcPr>
            <w:tcW w:w="803" w:type="dxa"/>
            <w:tcBorders>
              <w:top w:val="nil"/>
              <w:left w:val="nil"/>
              <w:bottom w:val="nil"/>
              <w:right w:val="nil"/>
            </w:tcBorders>
          </w:tcPr>
          <w:p w14:paraId="68DF690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0429F36F" w14:textId="77777777" w:rsidTr="00AC5672">
        <w:trPr>
          <w:cantSplit/>
        </w:trPr>
        <w:tc>
          <w:tcPr>
            <w:tcW w:w="819" w:type="dxa"/>
            <w:tcBorders>
              <w:top w:val="nil"/>
              <w:left w:val="nil"/>
              <w:bottom w:val="nil"/>
              <w:right w:val="nil"/>
            </w:tcBorders>
          </w:tcPr>
          <w:p w14:paraId="35A6B28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57(3)</w:t>
            </w:r>
          </w:p>
        </w:tc>
        <w:tc>
          <w:tcPr>
            <w:tcW w:w="5576" w:type="dxa"/>
            <w:tcBorders>
              <w:top w:val="nil"/>
              <w:left w:val="nil"/>
              <w:bottom w:val="nil"/>
              <w:right w:val="nil"/>
            </w:tcBorders>
          </w:tcPr>
          <w:p w14:paraId="571AAEB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leave intersection showing yellow traffic light or arrow</w:t>
            </w:r>
          </w:p>
        </w:tc>
        <w:tc>
          <w:tcPr>
            <w:tcW w:w="803" w:type="dxa"/>
            <w:tcBorders>
              <w:top w:val="nil"/>
              <w:left w:val="nil"/>
              <w:bottom w:val="nil"/>
              <w:right w:val="nil"/>
            </w:tcBorders>
          </w:tcPr>
          <w:p w14:paraId="35AE8B7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45A41B54" w14:textId="77777777" w:rsidTr="00AC5672">
        <w:trPr>
          <w:cantSplit/>
        </w:trPr>
        <w:tc>
          <w:tcPr>
            <w:tcW w:w="819" w:type="dxa"/>
            <w:tcBorders>
              <w:top w:val="nil"/>
              <w:left w:val="nil"/>
              <w:bottom w:val="nil"/>
              <w:right w:val="nil"/>
            </w:tcBorders>
          </w:tcPr>
          <w:p w14:paraId="586CA59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59(1)</w:t>
            </w:r>
          </w:p>
        </w:tc>
        <w:tc>
          <w:tcPr>
            <w:tcW w:w="5576" w:type="dxa"/>
            <w:tcBorders>
              <w:top w:val="nil"/>
              <w:left w:val="nil"/>
              <w:bottom w:val="nil"/>
              <w:right w:val="nil"/>
            </w:tcBorders>
          </w:tcPr>
          <w:p w14:paraId="5B18870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Proceeding through red traffic light</w:t>
            </w:r>
          </w:p>
        </w:tc>
        <w:tc>
          <w:tcPr>
            <w:tcW w:w="803" w:type="dxa"/>
            <w:tcBorders>
              <w:top w:val="nil"/>
              <w:left w:val="nil"/>
              <w:bottom w:val="nil"/>
              <w:right w:val="nil"/>
            </w:tcBorders>
          </w:tcPr>
          <w:p w14:paraId="5700680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28E6553A" w14:textId="77777777" w:rsidTr="00AC5672">
        <w:trPr>
          <w:cantSplit/>
        </w:trPr>
        <w:tc>
          <w:tcPr>
            <w:tcW w:w="819" w:type="dxa"/>
            <w:tcBorders>
              <w:top w:val="nil"/>
              <w:left w:val="nil"/>
              <w:bottom w:val="nil"/>
              <w:right w:val="nil"/>
            </w:tcBorders>
          </w:tcPr>
          <w:p w14:paraId="43B93B3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60</w:t>
            </w:r>
          </w:p>
        </w:tc>
        <w:tc>
          <w:tcPr>
            <w:tcW w:w="5576" w:type="dxa"/>
            <w:tcBorders>
              <w:top w:val="nil"/>
              <w:left w:val="nil"/>
              <w:bottom w:val="nil"/>
              <w:right w:val="nil"/>
            </w:tcBorders>
          </w:tcPr>
          <w:p w14:paraId="34223ED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Proceeding through red traffic arrow</w:t>
            </w:r>
          </w:p>
        </w:tc>
        <w:tc>
          <w:tcPr>
            <w:tcW w:w="803" w:type="dxa"/>
            <w:tcBorders>
              <w:top w:val="nil"/>
              <w:left w:val="nil"/>
              <w:bottom w:val="nil"/>
              <w:right w:val="nil"/>
            </w:tcBorders>
          </w:tcPr>
          <w:p w14:paraId="20D1BA5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32D14E1A" w14:textId="77777777" w:rsidTr="00AC5672">
        <w:trPr>
          <w:cantSplit/>
        </w:trPr>
        <w:tc>
          <w:tcPr>
            <w:tcW w:w="819" w:type="dxa"/>
            <w:tcBorders>
              <w:top w:val="nil"/>
              <w:left w:val="nil"/>
              <w:bottom w:val="nil"/>
              <w:right w:val="nil"/>
            </w:tcBorders>
          </w:tcPr>
          <w:p w14:paraId="27605FB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60A(1)</w:t>
            </w:r>
          </w:p>
        </w:tc>
        <w:tc>
          <w:tcPr>
            <w:tcW w:w="5576" w:type="dxa"/>
            <w:tcBorders>
              <w:top w:val="nil"/>
              <w:left w:val="nil"/>
              <w:bottom w:val="nil"/>
              <w:right w:val="nil"/>
            </w:tcBorders>
          </w:tcPr>
          <w:p w14:paraId="3744106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Proceeding through bicycle storage area before red traffic light</w:t>
            </w:r>
          </w:p>
        </w:tc>
        <w:tc>
          <w:tcPr>
            <w:tcW w:w="803" w:type="dxa"/>
            <w:tcBorders>
              <w:top w:val="nil"/>
              <w:left w:val="nil"/>
              <w:bottom w:val="nil"/>
              <w:right w:val="nil"/>
            </w:tcBorders>
          </w:tcPr>
          <w:p w14:paraId="4935DFA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50AAD40D" w14:textId="77777777" w:rsidTr="00AC5672">
        <w:trPr>
          <w:cantSplit/>
        </w:trPr>
        <w:tc>
          <w:tcPr>
            <w:tcW w:w="819" w:type="dxa"/>
            <w:tcBorders>
              <w:top w:val="nil"/>
              <w:left w:val="nil"/>
              <w:bottom w:val="nil"/>
              <w:right w:val="nil"/>
            </w:tcBorders>
          </w:tcPr>
          <w:p w14:paraId="22AE05C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60A(2)</w:t>
            </w:r>
          </w:p>
        </w:tc>
        <w:tc>
          <w:tcPr>
            <w:tcW w:w="5576" w:type="dxa"/>
            <w:tcBorders>
              <w:top w:val="nil"/>
              <w:left w:val="nil"/>
              <w:bottom w:val="nil"/>
              <w:right w:val="nil"/>
            </w:tcBorders>
          </w:tcPr>
          <w:p w14:paraId="09205DF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Proceeding through bicycle storage area before red traffic arrow</w:t>
            </w:r>
          </w:p>
        </w:tc>
        <w:tc>
          <w:tcPr>
            <w:tcW w:w="803" w:type="dxa"/>
            <w:tcBorders>
              <w:top w:val="nil"/>
              <w:left w:val="nil"/>
              <w:bottom w:val="nil"/>
              <w:right w:val="nil"/>
            </w:tcBorders>
          </w:tcPr>
          <w:p w14:paraId="39C188D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0E9CA051" w14:textId="77777777" w:rsidTr="00AC5672">
        <w:trPr>
          <w:cantSplit/>
        </w:trPr>
        <w:tc>
          <w:tcPr>
            <w:tcW w:w="819" w:type="dxa"/>
            <w:tcBorders>
              <w:top w:val="nil"/>
              <w:left w:val="nil"/>
              <w:bottom w:val="nil"/>
              <w:right w:val="nil"/>
            </w:tcBorders>
          </w:tcPr>
          <w:p w14:paraId="4495E8E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61(2)</w:t>
            </w:r>
          </w:p>
        </w:tc>
        <w:tc>
          <w:tcPr>
            <w:tcW w:w="5576" w:type="dxa"/>
            <w:tcBorders>
              <w:top w:val="nil"/>
              <w:left w:val="nil"/>
              <w:bottom w:val="nil"/>
              <w:right w:val="nil"/>
            </w:tcBorders>
          </w:tcPr>
          <w:p w14:paraId="46152BF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at intersection when traffic lights or arrows change to yellow or red</w:t>
            </w:r>
          </w:p>
        </w:tc>
        <w:tc>
          <w:tcPr>
            <w:tcW w:w="803" w:type="dxa"/>
            <w:tcBorders>
              <w:top w:val="nil"/>
              <w:left w:val="nil"/>
              <w:bottom w:val="nil"/>
              <w:right w:val="nil"/>
            </w:tcBorders>
          </w:tcPr>
          <w:p w14:paraId="35440C6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587D413A" w14:textId="77777777" w:rsidTr="00AC5672">
        <w:trPr>
          <w:cantSplit/>
        </w:trPr>
        <w:tc>
          <w:tcPr>
            <w:tcW w:w="819" w:type="dxa"/>
            <w:tcBorders>
              <w:top w:val="nil"/>
              <w:left w:val="nil"/>
              <w:bottom w:val="nil"/>
              <w:right w:val="nil"/>
            </w:tcBorders>
          </w:tcPr>
          <w:p w14:paraId="29BEEF3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61(5)</w:t>
            </w:r>
          </w:p>
        </w:tc>
        <w:tc>
          <w:tcPr>
            <w:tcW w:w="5576" w:type="dxa"/>
            <w:tcBorders>
              <w:top w:val="nil"/>
              <w:left w:val="nil"/>
              <w:bottom w:val="nil"/>
              <w:right w:val="nil"/>
            </w:tcBorders>
          </w:tcPr>
          <w:p w14:paraId="1CEABAE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leave intersection when traffic lights or arrows change to yellow or red</w:t>
            </w:r>
          </w:p>
        </w:tc>
        <w:tc>
          <w:tcPr>
            <w:tcW w:w="803" w:type="dxa"/>
            <w:tcBorders>
              <w:top w:val="nil"/>
              <w:left w:val="nil"/>
              <w:bottom w:val="nil"/>
              <w:right w:val="nil"/>
            </w:tcBorders>
          </w:tcPr>
          <w:p w14:paraId="7411588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7749747A" w14:textId="77777777" w:rsidTr="00AC5672">
        <w:trPr>
          <w:cantSplit/>
        </w:trPr>
        <w:tc>
          <w:tcPr>
            <w:tcW w:w="819" w:type="dxa"/>
            <w:tcBorders>
              <w:top w:val="nil"/>
              <w:left w:val="nil"/>
              <w:bottom w:val="nil"/>
              <w:right w:val="nil"/>
            </w:tcBorders>
          </w:tcPr>
          <w:p w14:paraId="583C2B5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62(1)</w:t>
            </w:r>
          </w:p>
        </w:tc>
        <w:tc>
          <w:tcPr>
            <w:tcW w:w="5576" w:type="dxa"/>
            <w:tcBorders>
              <w:top w:val="nil"/>
              <w:left w:val="nil"/>
              <w:bottom w:val="nil"/>
              <w:right w:val="nil"/>
            </w:tcBorders>
          </w:tcPr>
          <w:p w14:paraId="1758215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turning at intersection with traffic lights</w:t>
            </w:r>
          </w:p>
        </w:tc>
        <w:tc>
          <w:tcPr>
            <w:tcW w:w="803" w:type="dxa"/>
            <w:tcBorders>
              <w:top w:val="nil"/>
              <w:left w:val="nil"/>
              <w:bottom w:val="nil"/>
              <w:right w:val="nil"/>
            </w:tcBorders>
          </w:tcPr>
          <w:p w14:paraId="2B04EEC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57C7D6DF" w14:textId="77777777" w:rsidTr="00AC5672">
        <w:trPr>
          <w:cantSplit/>
        </w:trPr>
        <w:tc>
          <w:tcPr>
            <w:tcW w:w="819" w:type="dxa"/>
            <w:tcBorders>
              <w:top w:val="nil"/>
              <w:left w:val="nil"/>
              <w:bottom w:val="nil"/>
              <w:right w:val="nil"/>
            </w:tcBorders>
          </w:tcPr>
          <w:p w14:paraId="580655E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63(2)</w:t>
            </w:r>
          </w:p>
        </w:tc>
        <w:tc>
          <w:tcPr>
            <w:tcW w:w="5576" w:type="dxa"/>
            <w:tcBorders>
              <w:top w:val="nil"/>
              <w:left w:val="nil"/>
              <w:bottom w:val="nil"/>
              <w:right w:val="nil"/>
            </w:tcBorders>
          </w:tcPr>
          <w:p w14:paraId="061A097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at intersection with traffic lights not operating or only partly operating—where traffic light</w:t>
            </w:r>
            <w:r w:rsidRPr="00B37A51">
              <w:rPr>
                <w:rFonts w:eastAsia="Times New Roman"/>
                <w:i/>
                <w:iCs/>
                <w:color w:val="000000"/>
                <w:sz w:val="20"/>
                <w:szCs w:val="20"/>
                <w:lang w:eastAsia="en-AU"/>
              </w:rPr>
              <w:noBreakHyphen/>
              <w:t>stop sign</w:t>
            </w:r>
          </w:p>
        </w:tc>
        <w:tc>
          <w:tcPr>
            <w:tcW w:w="803" w:type="dxa"/>
            <w:tcBorders>
              <w:top w:val="nil"/>
              <w:left w:val="nil"/>
              <w:bottom w:val="nil"/>
              <w:right w:val="nil"/>
            </w:tcBorders>
          </w:tcPr>
          <w:p w14:paraId="2FEAA4F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358B2FC7" w14:textId="77777777" w:rsidTr="00AC5672">
        <w:trPr>
          <w:cantSplit/>
        </w:trPr>
        <w:tc>
          <w:tcPr>
            <w:tcW w:w="819" w:type="dxa"/>
            <w:tcBorders>
              <w:top w:val="nil"/>
              <w:left w:val="nil"/>
              <w:bottom w:val="nil"/>
              <w:right w:val="nil"/>
            </w:tcBorders>
          </w:tcPr>
          <w:p w14:paraId="288B10D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63(3)</w:t>
            </w:r>
          </w:p>
        </w:tc>
        <w:tc>
          <w:tcPr>
            <w:tcW w:w="5576" w:type="dxa"/>
            <w:tcBorders>
              <w:top w:val="nil"/>
              <w:left w:val="nil"/>
              <w:bottom w:val="nil"/>
              <w:right w:val="nil"/>
            </w:tcBorders>
          </w:tcPr>
          <w:p w14:paraId="7A12BEA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at intersection with traffic lights not operating or only partly operating—where no traffic light</w:t>
            </w:r>
            <w:r w:rsidRPr="00B37A51">
              <w:rPr>
                <w:rFonts w:eastAsia="Times New Roman"/>
                <w:i/>
                <w:iCs/>
                <w:color w:val="000000"/>
                <w:sz w:val="20"/>
                <w:szCs w:val="20"/>
                <w:lang w:eastAsia="en-AU"/>
              </w:rPr>
              <w:noBreakHyphen/>
              <w:t>stop sign</w:t>
            </w:r>
          </w:p>
        </w:tc>
        <w:tc>
          <w:tcPr>
            <w:tcW w:w="803" w:type="dxa"/>
            <w:tcBorders>
              <w:top w:val="nil"/>
              <w:left w:val="nil"/>
              <w:bottom w:val="nil"/>
              <w:right w:val="nil"/>
            </w:tcBorders>
          </w:tcPr>
          <w:p w14:paraId="3C2A159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3EABFFE9" w14:textId="77777777" w:rsidTr="00AC5672">
        <w:trPr>
          <w:cantSplit/>
        </w:trPr>
        <w:tc>
          <w:tcPr>
            <w:tcW w:w="819" w:type="dxa"/>
            <w:tcBorders>
              <w:top w:val="nil"/>
              <w:left w:val="nil"/>
              <w:bottom w:val="nil"/>
              <w:right w:val="nil"/>
            </w:tcBorders>
          </w:tcPr>
          <w:p w14:paraId="37B4AAA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64</w:t>
            </w:r>
          </w:p>
        </w:tc>
        <w:tc>
          <w:tcPr>
            <w:tcW w:w="5576" w:type="dxa"/>
            <w:tcBorders>
              <w:top w:val="nil"/>
              <w:left w:val="nil"/>
              <w:bottom w:val="nil"/>
              <w:right w:val="nil"/>
            </w:tcBorders>
          </w:tcPr>
          <w:p w14:paraId="2904905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at flashing yellow traffic arrow at intersection</w:t>
            </w:r>
          </w:p>
        </w:tc>
        <w:tc>
          <w:tcPr>
            <w:tcW w:w="803" w:type="dxa"/>
            <w:tcBorders>
              <w:top w:val="nil"/>
              <w:left w:val="nil"/>
              <w:bottom w:val="nil"/>
              <w:right w:val="nil"/>
            </w:tcBorders>
          </w:tcPr>
          <w:p w14:paraId="2F21CC6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2A07F131" w14:textId="77777777" w:rsidTr="00AC5672">
        <w:trPr>
          <w:cantSplit/>
        </w:trPr>
        <w:tc>
          <w:tcPr>
            <w:tcW w:w="819" w:type="dxa"/>
            <w:tcBorders>
              <w:top w:val="nil"/>
              <w:left w:val="nil"/>
              <w:bottom w:val="nil"/>
              <w:right w:val="nil"/>
            </w:tcBorders>
          </w:tcPr>
          <w:p w14:paraId="67855BB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65(2)</w:t>
            </w:r>
          </w:p>
        </w:tc>
        <w:tc>
          <w:tcPr>
            <w:tcW w:w="5576" w:type="dxa"/>
            <w:tcBorders>
              <w:top w:val="nil"/>
              <w:left w:val="nil"/>
              <w:bottom w:val="nil"/>
              <w:right w:val="nil"/>
            </w:tcBorders>
          </w:tcPr>
          <w:p w14:paraId="021C860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at marked foot crossing (except at intersection) with flashing yellow traffic light</w:t>
            </w:r>
          </w:p>
        </w:tc>
        <w:tc>
          <w:tcPr>
            <w:tcW w:w="803" w:type="dxa"/>
            <w:tcBorders>
              <w:top w:val="nil"/>
              <w:left w:val="nil"/>
              <w:bottom w:val="nil"/>
              <w:right w:val="nil"/>
            </w:tcBorders>
          </w:tcPr>
          <w:p w14:paraId="1B4E686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$504</w:t>
            </w:r>
          </w:p>
        </w:tc>
      </w:tr>
      <w:tr w:rsidR="00B37A51" w:rsidRPr="00B37A51" w14:paraId="08B80FE7" w14:textId="77777777" w:rsidTr="00AC5672">
        <w:trPr>
          <w:cantSplit/>
        </w:trPr>
        <w:tc>
          <w:tcPr>
            <w:tcW w:w="819" w:type="dxa"/>
            <w:tcBorders>
              <w:top w:val="nil"/>
              <w:left w:val="nil"/>
              <w:bottom w:val="nil"/>
              <w:right w:val="nil"/>
            </w:tcBorders>
          </w:tcPr>
          <w:p w14:paraId="0DBCB10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66(1)</w:t>
            </w:r>
          </w:p>
        </w:tc>
        <w:tc>
          <w:tcPr>
            <w:tcW w:w="5576" w:type="dxa"/>
            <w:tcBorders>
              <w:top w:val="nil"/>
              <w:left w:val="nil"/>
              <w:bottom w:val="nil"/>
              <w:right w:val="nil"/>
            </w:tcBorders>
          </w:tcPr>
          <w:p w14:paraId="1ADF42C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for twin red lights (except at level crossing)</w:t>
            </w:r>
          </w:p>
        </w:tc>
        <w:tc>
          <w:tcPr>
            <w:tcW w:w="803" w:type="dxa"/>
            <w:tcBorders>
              <w:top w:val="nil"/>
              <w:left w:val="nil"/>
              <w:bottom w:val="nil"/>
              <w:right w:val="nil"/>
            </w:tcBorders>
          </w:tcPr>
          <w:p w14:paraId="0212078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22C40826" w14:textId="77777777" w:rsidTr="00AC5672">
        <w:trPr>
          <w:cantSplit/>
        </w:trPr>
        <w:tc>
          <w:tcPr>
            <w:tcW w:w="819" w:type="dxa"/>
            <w:tcBorders>
              <w:top w:val="nil"/>
              <w:left w:val="nil"/>
              <w:bottom w:val="nil"/>
              <w:right w:val="nil"/>
            </w:tcBorders>
          </w:tcPr>
          <w:p w14:paraId="1846D17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66(4)</w:t>
            </w:r>
          </w:p>
        </w:tc>
        <w:tc>
          <w:tcPr>
            <w:tcW w:w="5576" w:type="dxa"/>
            <w:tcBorders>
              <w:top w:val="nil"/>
              <w:left w:val="nil"/>
              <w:bottom w:val="nil"/>
              <w:right w:val="nil"/>
            </w:tcBorders>
          </w:tcPr>
          <w:p w14:paraId="6FDD68D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Proceeding after stopping for twin red lights (except at level crossing)</w:t>
            </w:r>
          </w:p>
        </w:tc>
        <w:tc>
          <w:tcPr>
            <w:tcW w:w="803" w:type="dxa"/>
            <w:tcBorders>
              <w:top w:val="nil"/>
              <w:left w:val="nil"/>
              <w:bottom w:val="nil"/>
              <w:right w:val="nil"/>
            </w:tcBorders>
          </w:tcPr>
          <w:p w14:paraId="1C0C667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0FFEE021" w14:textId="77777777" w:rsidTr="00AC5672">
        <w:trPr>
          <w:cantSplit/>
        </w:trPr>
        <w:tc>
          <w:tcPr>
            <w:tcW w:w="819" w:type="dxa"/>
            <w:tcBorders>
              <w:top w:val="nil"/>
              <w:left w:val="nil"/>
              <w:bottom w:val="nil"/>
              <w:right w:val="nil"/>
            </w:tcBorders>
          </w:tcPr>
          <w:p w14:paraId="55796BA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67(1)</w:t>
            </w:r>
          </w:p>
        </w:tc>
        <w:tc>
          <w:tcPr>
            <w:tcW w:w="5576" w:type="dxa"/>
            <w:tcBorders>
              <w:top w:val="nil"/>
              <w:left w:val="nil"/>
              <w:bottom w:val="nil"/>
              <w:right w:val="nil"/>
            </w:tcBorders>
          </w:tcPr>
          <w:p w14:paraId="2E22C074" w14:textId="3DC7DE3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stop and give way at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stop</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or stop line at intersection without traffic lights</w:t>
            </w:r>
          </w:p>
        </w:tc>
        <w:tc>
          <w:tcPr>
            <w:tcW w:w="803" w:type="dxa"/>
            <w:tcBorders>
              <w:top w:val="nil"/>
              <w:left w:val="nil"/>
              <w:bottom w:val="nil"/>
              <w:right w:val="nil"/>
            </w:tcBorders>
          </w:tcPr>
          <w:p w14:paraId="063DE82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37894E52" w14:textId="77777777" w:rsidTr="00AC5672">
        <w:trPr>
          <w:cantSplit/>
        </w:trPr>
        <w:tc>
          <w:tcPr>
            <w:tcW w:w="819" w:type="dxa"/>
            <w:tcBorders>
              <w:top w:val="nil"/>
              <w:left w:val="nil"/>
              <w:bottom w:val="nil"/>
              <w:right w:val="nil"/>
            </w:tcBorders>
          </w:tcPr>
          <w:p w14:paraId="3FE916E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68(1)</w:t>
            </w:r>
          </w:p>
        </w:tc>
        <w:tc>
          <w:tcPr>
            <w:tcW w:w="5576" w:type="dxa"/>
            <w:tcBorders>
              <w:top w:val="nil"/>
              <w:left w:val="nil"/>
              <w:bottom w:val="nil"/>
              <w:right w:val="nil"/>
            </w:tcBorders>
          </w:tcPr>
          <w:p w14:paraId="6C2139C4" w14:textId="756B817E"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stop and give way at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stop</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or stop line at other place</w:t>
            </w:r>
          </w:p>
        </w:tc>
        <w:tc>
          <w:tcPr>
            <w:tcW w:w="803" w:type="dxa"/>
            <w:tcBorders>
              <w:top w:val="nil"/>
              <w:left w:val="nil"/>
              <w:bottom w:val="nil"/>
              <w:right w:val="nil"/>
            </w:tcBorders>
          </w:tcPr>
          <w:p w14:paraId="51B212D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29C36AFE" w14:textId="77777777" w:rsidTr="00AC5672">
        <w:trPr>
          <w:cantSplit/>
        </w:trPr>
        <w:tc>
          <w:tcPr>
            <w:tcW w:w="819" w:type="dxa"/>
            <w:tcBorders>
              <w:top w:val="nil"/>
              <w:left w:val="nil"/>
              <w:bottom w:val="nil"/>
              <w:right w:val="nil"/>
            </w:tcBorders>
          </w:tcPr>
          <w:p w14:paraId="298E6A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69(1)</w:t>
            </w:r>
          </w:p>
        </w:tc>
        <w:tc>
          <w:tcPr>
            <w:tcW w:w="5576" w:type="dxa"/>
            <w:tcBorders>
              <w:top w:val="nil"/>
              <w:left w:val="nil"/>
              <w:bottom w:val="nil"/>
              <w:right w:val="nil"/>
            </w:tcBorders>
          </w:tcPr>
          <w:p w14:paraId="579B2127" w14:textId="4E6FE48D"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give way at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give way</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or give way line at intersection (except roundabout)</w:t>
            </w:r>
          </w:p>
        </w:tc>
        <w:tc>
          <w:tcPr>
            <w:tcW w:w="803" w:type="dxa"/>
            <w:tcBorders>
              <w:top w:val="nil"/>
              <w:left w:val="nil"/>
              <w:bottom w:val="nil"/>
              <w:right w:val="nil"/>
            </w:tcBorders>
          </w:tcPr>
          <w:p w14:paraId="7553C54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67A66145" w14:textId="77777777" w:rsidTr="00AC5672">
        <w:trPr>
          <w:cantSplit/>
        </w:trPr>
        <w:tc>
          <w:tcPr>
            <w:tcW w:w="819" w:type="dxa"/>
            <w:tcBorders>
              <w:top w:val="nil"/>
              <w:left w:val="nil"/>
              <w:bottom w:val="nil"/>
              <w:right w:val="nil"/>
            </w:tcBorders>
          </w:tcPr>
          <w:p w14:paraId="48EC490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70</w:t>
            </w:r>
          </w:p>
        </w:tc>
        <w:tc>
          <w:tcPr>
            <w:tcW w:w="5576" w:type="dxa"/>
            <w:tcBorders>
              <w:top w:val="nil"/>
              <w:left w:val="nil"/>
              <w:bottom w:val="nil"/>
              <w:right w:val="nil"/>
            </w:tcBorders>
          </w:tcPr>
          <w:p w14:paraId="2BBB22BC" w14:textId="78DFD4A4"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give way at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give way</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at bridge or length of narrow road</w:t>
            </w:r>
          </w:p>
        </w:tc>
        <w:tc>
          <w:tcPr>
            <w:tcW w:w="803" w:type="dxa"/>
            <w:tcBorders>
              <w:top w:val="nil"/>
              <w:left w:val="nil"/>
              <w:bottom w:val="nil"/>
              <w:right w:val="nil"/>
            </w:tcBorders>
          </w:tcPr>
          <w:p w14:paraId="453043D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458F9E97" w14:textId="77777777" w:rsidTr="00AC5672">
        <w:trPr>
          <w:cantSplit/>
        </w:trPr>
        <w:tc>
          <w:tcPr>
            <w:tcW w:w="819" w:type="dxa"/>
            <w:tcBorders>
              <w:top w:val="nil"/>
              <w:left w:val="nil"/>
              <w:bottom w:val="nil"/>
              <w:right w:val="nil"/>
            </w:tcBorders>
          </w:tcPr>
          <w:p w14:paraId="74EE84A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71(1)</w:t>
            </w:r>
          </w:p>
        </w:tc>
        <w:tc>
          <w:tcPr>
            <w:tcW w:w="5576" w:type="dxa"/>
            <w:tcBorders>
              <w:top w:val="nil"/>
              <w:left w:val="nil"/>
              <w:bottom w:val="nil"/>
              <w:right w:val="nil"/>
            </w:tcBorders>
          </w:tcPr>
          <w:p w14:paraId="7D6507A2" w14:textId="0D2BABD0"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give way at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give way</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or give way line at other place</w:t>
            </w:r>
          </w:p>
        </w:tc>
        <w:tc>
          <w:tcPr>
            <w:tcW w:w="803" w:type="dxa"/>
            <w:tcBorders>
              <w:top w:val="nil"/>
              <w:left w:val="nil"/>
              <w:bottom w:val="nil"/>
              <w:right w:val="nil"/>
            </w:tcBorders>
          </w:tcPr>
          <w:p w14:paraId="27E2DEF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5B747F3E" w14:textId="77777777" w:rsidTr="00AC5672">
        <w:trPr>
          <w:cantSplit/>
        </w:trPr>
        <w:tc>
          <w:tcPr>
            <w:tcW w:w="819" w:type="dxa"/>
            <w:tcBorders>
              <w:top w:val="nil"/>
              <w:left w:val="nil"/>
              <w:bottom w:val="nil"/>
              <w:right w:val="nil"/>
            </w:tcBorders>
          </w:tcPr>
          <w:p w14:paraId="31C3D4E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72(1)</w:t>
            </w:r>
          </w:p>
        </w:tc>
        <w:tc>
          <w:tcPr>
            <w:tcW w:w="5576" w:type="dxa"/>
            <w:tcBorders>
              <w:top w:val="nil"/>
              <w:left w:val="nil"/>
              <w:bottom w:val="nil"/>
              <w:right w:val="nil"/>
            </w:tcBorders>
          </w:tcPr>
          <w:p w14:paraId="40CC92A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at intersection (except T</w:t>
            </w:r>
            <w:r w:rsidRPr="00B37A51">
              <w:rPr>
                <w:rFonts w:eastAsia="Times New Roman"/>
                <w:i/>
                <w:iCs/>
                <w:color w:val="000000"/>
                <w:sz w:val="20"/>
                <w:szCs w:val="20"/>
                <w:lang w:eastAsia="en-AU"/>
              </w:rPr>
              <w:noBreakHyphen/>
              <w:t>intersection or roundabout)</w:t>
            </w:r>
          </w:p>
        </w:tc>
        <w:tc>
          <w:tcPr>
            <w:tcW w:w="803" w:type="dxa"/>
            <w:tcBorders>
              <w:top w:val="nil"/>
              <w:left w:val="nil"/>
              <w:bottom w:val="nil"/>
              <w:right w:val="nil"/>
            </w:tcBorders>
          </w:tcPr>
          <w:p w14:paraId="032271C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722C7983" w14:textId="77777777" w:rsidTr="00AC5672">
        <w:trPr>
          <w:cantSplit/>
        </w:trPr>
        <w:tc>
          <w:tcPr>
            <w:tcW w:w="819" w:type="dxa"/>
            <w:tcBorders>
              <w:top w:val="nil"/>
              <w:left w:val="nil"/>
              <w:bottom w:val="nil"/>
              <w:right w:val="nil"/>
            </w:tcBorders>
          </w:tcPr>
          <w:p w14:paraId="1F42491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73(1)</w:t>
            </w:r>
          </w:p>
        </w:tc>
        <w:tc>
          <w:tcPr>
            <w:tcW w:w="5576" w:type="dxa"/>
            <w:tcBorders>
              <w:top w:val="nil"/>
              <w:left w:val="nil"/>
              <w:bottom w:val="nil"/>
              <w:right w:val="nil"/>
            </w:tcBorders>
          </w:tcPr>
          <w:p w14:paraId="4CFAC07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at T</w:t>
            </w:r>
            <w:r w:rsidRPr="00B37A51">
              <w:rPr>
                <w:rFonts w:eastAsia="Times New Roman"/>
                <w:i/>
                <w:iCs/>
                <w:color w:val="000000"/>
                <w:sz w:val="20"/>
                <w:szCs w:val="20"/>
                <w:lang w:eastAsia="en-AU"/>
              </w:rPr>
              <w:noBreakHyphen/>
              <w:t>intersection</w:t>
            </w:r>
          </w:p>
        </w:tc>
        <w:tc>
          <w:tcPr>
            <w:tcW w:w="803" w:type="dxa"/>
            <w:tcBorders>
              <w:top w:val="nil"/>
              <w:left w:val="nil"/>
              <w:bottom w:val="nil"/>
              <w:right w:val="nil"/>
            </w:tcBorders>
          </w:tcPr>
          <w:p w14:paraId="4AB739A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38771D93" w14:textId="77777777" w:rsidTr="00AC5672">
        <w:trPr>
          <w:cantSplit/>
        </w:trPr>
        <w:tc>
          <w:tcPr>
            <w:tcW w:w="819" w:type="dxa"/>
            <w:tcBorders>
              <w:top w:val="nil"/>
              <w:left w:val="nil"/>
              <w:bottom w:val="nil"/>
              <w:right w:val="nil"/>
            </w:tcBorders>
          </w:tcPr>
          <w:p w14:paraId="2F3E845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74(1)</w:t>
            </w:r>
          </w:p>
        </w:tc>
        <w:tc>
          <w:tcPr>
            <w:tcW w:w="5576" w:type="dxa"/>
            <w:tcBorders>
              <w:top w:val="nil"/>
              <w:left w:val="nil"/>
              <w:bottom w:val="nil"/>
              <w:right w:val="nil"/>
            </w:tcBorders>
          </w:tcPr>
          <w:p w14:paraId="0C689B4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entering road from road</w:t>
            </w:r>
            <w:r w:rsidRPr="00B37A51">
              <w:rPr>
                <w:rFonts w:eastAsia="Times New Roman"/>
                <w:i/>
                <w:iCs/>
                <w:color w:val="000000"/>
                <w:sz w:val="20"/>
                <w:szCs w:val="20"/>
                <w:lang w:eastAsia="en-AU"/>
              </w:rPr>
              <w:noBreakHyphen/>
              <w:t>related area or adjacent land</w:t>
            </w:r>
          </w:p>
        </w:tc>
        <w:tc>
          <w:tcPr>
            <w:tcW w:w="803" w:type="dxa"/>
            <w:tcBorders>
              <w:top w:val="nil"/>
              <w:left w:val="nil"/>
              <w:bottom w:val="nil"/>
              <w:right w:val="nil"/>
            </w:tcBorders>
          </w:tcPr>
          <w:p w14:paraId="241AF00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$478</w:t>
            </w:r>
          </w:p>
        </w:tc>
      </w:tr>
      <w:tr w:rsidR="00B37A51" w:rsidRPr="00B37A51" w14:paraId="4D1FC621" w14:textId="77777777" w:rsidTr="00AC5672">
        <w:trPr>
          <w:cantSplit/>
        </w:trPr>
        <w:tc>
          <w:tcPr>
            <w:tcW w:w="819" w:type="dxa"/>
            <w:tcBorders>
              <w:top w:val="nil"/>
              <w:left w:val="nil"/>
              <w:bottom w:val="nil"/>
              <w:right w:val="nil"/>
            </w:tcBorders>
          </w:tcPr>
          <w:p w14:paraId="4CB672D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75(1)</w:t>
            </w:r>
          </w:p>
        </w:tc>
        <w:tc>
          <w:tcPr>
            <w:tcW w:w="5576" w:type="dxa"/>
            <w:tcBorders>
              <w:top w:val="nil"/>
              <w:left w:val="nil"/>
              <w:bottom w:val="nil"/>
              <w:right w:val="nil"/>
            </w:tcBorders>
          </w:tcPr>
          <w:p w14:paraId="0E612F5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entering road</w:t>
            </w:r>
            <w:r w:rsidRPr="00B37A51">
              <w:rPr>
                <w:rFonts w:eastAsia="Times New Roman"/>
                <w:i/>
                <w:iCs/>
                <w:color w:val="000000"/>
                <w:sz w:val="20"/>
                <w:szCs w:val="20"/>
                <w:lang w:eastAsia="en-AU"/>
              </w:rPr>
              <w:noBreakHyphen/>
              <w:t>related area or adjacent land from road</w:t>
            </w:r>
          </w:p>
        </w:tc>
        <w:tc>
          <w:tcPr>
            <w:tcW w:w="803" w:type="dxa"/>
            <w:tcBorders>
              <w:top w:val="nil"/>
              <w:left w:val="nil"/>
              <w:bottom w:val="nil"/>
              <w:right w:val="nil"/>
            </w:tcBorders>
          </w:tcPr>
          <w:p w14:paraId="41614EF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$478</w:t>
            </w:r>
          </w:p>
        </w:tc>
      </w:tr>
      <w:tr w:rsidR="00B37A51" w:rsidRPr="00B37A51" w14:paraId="34BAB4A6" w14:textId="77777777" w:rsidTr="00AC5672">
        <w:trPr>
          <w:cantSplit/>
        </w:trPr>
        <w:tc>
          <w:tcPr>
            <w:tcW w:w="819" w:type="dxa"/>
            <w:tcBorders>
              <w:top w:val="nil"/>
              <w:left w:val="nil"/>
              <w:bottom w:val="nil"/>
              <w:right w:val="nil"/>
            </w:tcBorders>
          </w:tcPr>
          <w:p w14:paraId="5700BCC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76(1)</w:t>
            </w:r>
          </w:p>
        </w:tc>
        <w:tc>
          <w:tcPr>
            <w:tcW w:w="5576" w:type="dxa"/>
            <w:tcBorders>
              <w:top w:val="nil"/>
              <w:left w:val="nil"/>
              <w:bottom w:val="nil"/>
              <w:right w:val="nil"/>
            </w:tcBorders>
          </w:tcPr>
          <w:p w14:paraId="5255E6A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Moving into path of tram travelling in tram lane etc</w:t>
            </w:r>
          </w:p>
        </w:tc>
        <w:tc>
          <w:tcPr>
            <w:tcW w:w="803" w:type="dxa"/>
            <w:tcBorders>
              <w:top w:val="nil"/>
              <w:left w:val="nil"/>
              <w:bottom w:val="nil"/>
              <w:right w:val="nil"/>
            </w:tcBorders>
          </w:tcPr>
          <w:p w14:paraId="447E1A1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$262</w:t>
            </w:r>
          </w:p>
        </w:tc>
      </w:tr>
      <w:tr w:rsidR="00B37A51" w:rsidRPr="00B37A51" w14:paraId="03BE0FAC" w14:textId="77777777" w:rsidTr="00AC5672">
        <w:trPr>
          <w:cantSplit/>
        </w:trPr>
        <w:tc>
          <w:tcPr>
            <w:tcW w:w="819" w:type="dxa"/>
            <w:tcBorders>
              <w:top w:val="nil"/>
              <w:left w:val="nil"/>
              <w:bottom w:val="nil"/>
              <w:right w:val="nil"/>
            </w:tcBorders>
          </w:tcPr>
          <w:p w14:paraId="79B1202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76(2)</w:t>
            </w:r>
          </w:p>
        </w:tc>
        <w:tc>
          <w:tcPr>
            <w:tcW w:w="5576" w:type="dxa"/>
            <w:tcBorders>
              <w:top w:val="nil"/>
              <w:left w:val="nil"/>
              <w:bottom w:val="nil"/>
              <w:right w:val="nil"/>
            </w:tcBorders>
          </w:tcPr>
          <w:p w14:paraId="1B2BDFA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move out of path of tram travelling in tram lane etc</w:t>
            </w:r>
          </w:p>
        </w:tc>
        <w:tc>
          <w:tcPr>
            <w:tcW w:w="803" w:type="dxa"/>
            <w:tcBorders>
              <w:top w:val="nil"/>
              <w:left w:val="nil"/>
              <w:bottom w:val="nil"/>
              <w:right w:val="nil"/>
            </w:tcBorders>
          </w:tcPr>
          <w:p w14:paraId="7D2EB40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$262</w:t>
            </w:r>
          </w:p>
        </w:tc>
      </w:tr>
      <w:tr w:rsidR="00B37A51" w:rsidRPr="00B37A51" w14:paraId="30529146" w14:textId="77777777" w:rsidTr="00AC5672">
        <w:trPr>
          <w:cantSplit/>
        </w:trPr>
        <w:tc>
          <w:tcPr>
            <w:tcW w:w="819" w:type="dxa"/>
            <w:tcBorders>
              <w:top w:val="nil"/>
              <w:left w:val="nil"/>
              <w:bottom w:val="nil"/>
              <w:right w:val="nil"/>
            </w:tcBorders>
          </w:tcPr>
          <w:p w14:paraId="2D6BEEC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77(1)</w:t>
            </w:r>
          </w:p>
        </w:tc>
        <w:tc>
          <w:tcPr>
            <w:tcW w:w="5576" w:type="dxa"/>
            <w:tcBorders>
              <w:top w:val="nil"/>
              <w:left w:val="nil"/>
              <w:bottom w:val="nil"/>
              <w:right w:val="nil"/>
            </w:tcBorders>
          </w:tcPr>
          <w:p w14:paraId="20B367F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to bus</w:t>
            </w:r>
          </w:p>
        </w:tc>
        <w:tc>
          <w:tcPr>
            <w:tcW w:w="803" w:type="dxa"/>
            <w:tcBorders>
              <w:top w:val="nil"/>
              <w:left w:val="nil"/>
              <w:bottom w:val="nil"/>
              <w:right w:val="nil"/>
            </w:tcBorders>
          </w:tcPr>
          <w:p w14:paraId="1DA7256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$262</w:t>
            </w:r>
          </w:p>
        </w:tc>
      </w:tr>
      <w:tr w:rsidR="00B37A51" w:rsidRPr="00B37A51" w14:paraId="4C62BDD1" w14:textId="77777777" w:rsidTr="00AC5672">
        <w:trPr>
          <w:cantSplit/>
        </w:trPr>
        <w:tc>
          <w:tcPr>
            <w:tcW w:w="819" w:type="dxa"/>
            <w:tcBorders>
              <w:top w:val="nil"/>
              <w:left w:val="nil"/>
              <w:bottom w:val="nil"/>
              <w:right w:val="nil"/>
            </w:tcBorders>
          </w:tcPr>
          <w:p w14:paraId="6A9BEE6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78(1)</w:t>
            </w:r>
          </w:p>
        </w:tc>
        <w:tc>
          <w:tcPr>
            <w:tcW w:w="5576" w:type="dxa"/>
            <w:tcBorders>
              <w:top w:val="nil"/>
              <w:left w:val="nil"/>
              <w:bottom w:val="nil"/>
              <w:right w:val="nil"/>
            </w:tcBorders>
          </w:tcPr>
          <w:p w14:paraId="7B15428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Moving into path of police or emergency vehicle</w:t>
            </w:r>
          </w:p>
        </w:tc>
        <w:tc>
          <w:tcPr>
            <w:tcW w:w="803" w:type="dxa"/>
            <w:tcBorders>
              <w:top w:val="nil"/>
              <w:left w:val="nil"/>
              <w:bottom w:val="nil"/>
              <w:right w:val="nil"/>
            </w:tcBorders>
          </w:tcPr>
          <w:p w14:paraId="79A50FF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5999D318" w14:textId="77777777" w:rsidTr="00AC5672">
        <w:trPr>
          <w:cantSplit/>
        </w:trPr>
        <w:tc>
          <w:tcPr>
            <w:tcW w:w="819" w:type="dxa"/>
            <w:tcBorders>
              <w:top w:val="nil"/>
              <w:left w:val="nil"/>
              <w:bottom w:val="nil"/>
              <w:right w:val="nil"/>
            </w:tcBorders>
          </w:tcPr>
          <w:p w14:paraId="0318C63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78(2)</w:t>
            </w:r>
          </w:p>
        </w:tc>
        <w:tc>
          <w:tcPr>
            <w:tcW w:w="5576" w:type="dxa"/>
            <w:tcBorders>
              <w:top w:val="nil"/>
              <w:left w:val="nil"/>
              <w:bottom w:val="nil"/>
              <w:right w:val="nil"/>
            </w:tcBorders>
          </w:tcPr>
          <w:p w14:paraId="68798DF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move out of path of police or emergency vehicle</w:t>
            </w:r>
          </w:p>
        </w:tc>
        <w:tc>
          <w:tcPr>
            <w:tcW w:w="803" w:type="dxa"/>
            <w:tcBorders>
              <w:top w:val="nil"/>
              <w:left w:val="nil"/>
              <w:bottom w:val="nil"/>
              <w:right w:val="nil"/>
            </w:tcBorders>
          </w:tcPr>
          <w:p w14:paraId="1A480FF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1BA6388F" w14:textId="77777777" w:rsidTr="00AC5672">
        <w:trPr>
          <w:cantSplit/>
        </w:trPr>
        <w:tc>
          <w:tcPr>
            <w:tcW w:w="819" w:type="dxa"/>
            <w:tcBorders>
              <w:top w:val="nil"/>
              <w:left w:val="nil"/>
              <w:bottom w:val="nil"/>
              <w:right w:val="nil"/>
            </w:tcBorders>
          </w:tcPr>
          <w:p w14:paraId="7D44216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79(1)</w:t>
            </w:r>
          </w:p>
        </w:tc>
        <w:tc>
          <w:tcPr>
            <w:tcW w:w="5576" w:type="dxa"/>
            <w:tcBorders>
              <w:top w:val="nil"/>
              <w:left w:val="nil"/>
              <w:bottom w:val="nil"/>
              <w:right w:val="nil"/>
            </w:tcBorders>
          </w:tcPr>
          <w:p w14:paraId="39C3270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to police or emergency vehicle</w:t>
            </w:r>
          </w:p>
        </w:tc>
        <w:tc>
          <w:tcPr>
            <w:tcW w:w="803" w:type="dxa"/>
            <w:tcBorders>
              <w:top w:val="nil"/>
              <w:left w:val="nil"/>
              <w:bottom w:val="nil"/>
              <w:right w:val="nil"/>
            </w:tcBorders>
          </w:tcPr>
          <w:p w14:paraId="0EBD9FC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64BD96F7" w14:textId="77777777" w:rsidTr="00AC5672">
        <w:trPr>
          <w:cantSplit/>
        </w:trPr>
        <w:tc>
          <w:tcPr>
            <w:tcW w:w="819" w:type="dxa"/>
            <w:tcBorders>
              <w:top w:val="nil"/>
              <w:left w:val="nil"/>
              <w:bottom w:val="nil"/>
              <w:right w:val="nil"/>
            </w:tcBorders>
          </w:tcPr>
          <w:p w14:paraId="52D4751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80(2)</w:t>
            </w:r>
          </w:p>
        </w:tc>
        <w:tc>
          <w:tcPr>
            <w:tcW w:w="5576" w:type="dxa"/>
            <w:tcBorders>
              <w:top w:val="nil"/>
              <w:left w:val="nil"/>
              <w:bottom w:val="nil"/>
              <w:right w:val="nil"/>
            </w:tcBorders>
          </w:tcPr>
          <w:p w14:paraId="3B9C63C5" w14:textId="701C76BE"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at children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crossing</w:t>
            </w:r>
          </w:p>
        </w:tc>
        <w:tc>
          <w:tcPr>
            <w:tcW w:w="803" w:type="dxa"/>
            <w:tcBorders>
              <w:top w:val="nil"/>
              <w:left w:val="nil"/>
              <w:bottom w:val="nil"/>
              <w:right w:val="nil"/>
            </w:tcBorders>
          </w:tcPr>
          <w:p w14:paraId="79AC5EC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67623936" w14:textId="77777777" w:rsidTr="00AC5672">
        <w:trPr>
          <w:cantSplit/>
        </w:trPr>
        <w:tc>
          <w:tcPr>
            <w:tcW w:w="819" w:type="dxa"/>
            <w:tcBorders>
              <w:top w:val="nil"/>
              <w:left w:val="nil"/>
              <w:bottom w:val="nil"/>
              <w:right w:val="nil"/>
            </w:tcBorders>
          </w:tcPr>
          <w:p w14:paraId="5855806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80(3)</w:t>
            </w:r>
          </w:p>
        </w:tc>
        <w:tc>
          <w:tcPr>
            <w:tcW w:w="5576" w:type="dxa"/>
            <w:tcBorders>
              <w:top w:val="nil"/>
              <w:left w:val="nil"/>
              <w:bottom w:val="nil"/>
              <w:right w:val="nil"/>
            </w:tcBorders>
          </w:tcPr>
          <w:p w14:paraId="632D0215" w14:textId="31B05F21"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obey hand</w:t>
            </w:r>
            <w:r w:rsidRPr="00B37A51">
              <w:rPr>
                <w:rFonts w:eastAsia="Times New Roman"/>
                <w:i/>
                <w:iCs/>
                <w:color w:val="000000"/>
                <w:sz w:val="20"/>
                <w:szCs w:val="20"/>
                <w:lang w:eastAsia="en-AU"/>
              </w:rPr>
              <w:noBreakHyphen/>
              <w:t xml:space="preserve">held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stop</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at children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crossing</w:t>
            </w:r>
          </w:p>
        </w:tc>
        <w:tc>
          <w:tcPr>
            <w:tcW w:w="803" w:type="dxa"/>
            <w:tcBorders>
              <w:top w:val="nil"/>
              <w:left w:val="nil"/>
              <w:bottom w:val="nil"/>
              <w:right w:val="nil"/>
            </w:tcBorders>
          </w:tcPr>
          <w:p w14:paraId="50B5BEB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5D53148C" w14:textId="77777777" w:rsidTr="00AC5672">
        <w:trPr>
          <w:cantSplit/>
        </w:trPr>
        <w:tc>
          <w:tcPr>
            <w:tcW w:w="819" w:type="dxa"/>
            <w:tcBorders>
              <w:top w:val="nil"/>
              <w:left w:val="nil"/>
              <w:bottom w:val="nil"/>
              <w:right w:val="nil"/>
            </w:tcBorders>
          </w:tcPr>
          <w:p w14:paraId="3E39B87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80(4)</w:t>
            </w:r>
          </w:p>
        </w:tc>
        <w:tc>
          <w:tcPr>
            <w:tcW w:w="5576" w:type="dxa"/>
            <w:tcBorders>
              <w:top w:val="nil"/>
              <w:left w:val="nil"/>
              <w:bottom w:val="nil"/>
              <w:right w:val="nil"/>
            </w:tcBorders>
          </w:tcPr>
          <w:p w14:paraId="47658923" w14:textId="2F268F68"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Proceeding while pedestrian or bicycle rider on or entering children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crossing</w:t>
            </w:r>
          </w:p>
        </w:tc>
        <w:tc>
          <w:tcPr>
            <w:tcW w:w="803" w:type="dxa"/>
            <w:tcBorders>
              <w:top w:val="nil"/>
              <w:left w:val="nil"/>
              <w:bottom w:val="nil"/>
              <w:right w:val="nil"/>
            </w:tcBorders>
          </w:tcPr>
          <w:p w14:paraId="1D4AE58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153B0D8D" w14:textId="77777777" w:rsidTr="00AC5672">
        <w:trPr>
          <w:cantSplit/>
        </w:trPr>
        <w:tc>
          <w:tcPr>
            <w:tcW w:w="819" w:type="dxa"/>
            <w:tcBorders>
              <w:top w:val="nil"/>
              <w:left w:val="nil"/>
              <w:bottom w:val="nil"/>
              <w:right w:val="nil"/>
            </w:tcBorders>
          </w:tcPr>
          <w:p w14:paraId="57482FC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81(2)</w:t>
            </w:r>
          </w:p>
        </w:tc>
        <w:tc>
          <w:tcPr>
            <w:tcW w:w="5576" w:type="dxa"/>
            <w:tcBorders>
              <w:top w:val="nil"/>
              <w:left w:val="nil"/>
              <w:bottom w:val="nil"/>
              <w:right w:val="nil"/>
            </w:tcBorders>
          </w:tcPr>
          <w:p w14:paraId="075DB4D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at pedestrian crossing</w:t>
            </w:r>
          </w:p>
        </w:tc>
        <w:tc>
          <w:tcPr>
            <w:tcW w:w="803" w:type="dxa"/>
            <w:tcBorders>
              <w:top w:val="nil"/>
              <w:left w:val="nil"/>
              <w:bottom w:val="nil"/>
              <w:right w:val="nil"/>
            </w:tcBorders>
          </w:tcPr>
          <w:p w14:paraId="30F07EB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$504</w:t>
            </w:r>
          </w:p>
        </w:tc>
      </w:tr>
      <w:tr w:rsidR="00B37A51" w:rsidRPr="00B37A51" w14:paraId="15D57D7C" w14:textId="77777777" w:rsidTr="00AC5672">
        <w:trPr>
          <w:cantSplit/>
        </w:trPr>
        <w:tc>
          <w:tcPr>
            <w:tcW w:w="819" w:type="dxa"/>
            <w:tcBorders>
              <w:top w:val="nil"/>
              <w:left w:val="nil"/>
              <w:bottom w:val="nil"/>
              <w:right w:val="nil"/>
            </w:tcBorders>
          </w:tcPr>
          <w:p w14:paraId="15839B7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82</w:t>
            </w:r>
          </w:p>
        </w:tc>
        <w:tc>
          <w:tcPr>
            <w:tcW w:w="5576" w:type="dxa"/>
            <w:tcBorders>
              <w:top w:val="nil"/>
              <w:left w:val="nil"/>
              <w:bottom w:val="nil"/>
              <w:right w:val="nil"/>
            </w:tcBorders>
          </w:tcPr>
          <w:p w14:paraId="74F0C5E6" w14:textId="5673D17B"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Overtaking or passing vehicle at children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crossing or pedestrian crossing</w:t>
            </w:r>
          </w:p>
        </w:tc>
        <w:tc>
          <w:tcPr>
            <w:tcW w:w="803" w:type="dxa"/>
            <w:tcBorders>
              <w:top w:val="nil"/>
              <w:left w:val="nil"/>
              <w:bottom w:val="nil"/>
              <w:right w:val="nil"/>
            </w:tcBorders>
          </w:tcPr>
          <w:p w14:paraId="53E5114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$504</w:t>
            </w:r>
          </w:p>
        </w:tc>
      </w:tr>
      <w:tr w:rsidR="00B37A51" w:rsidRPr="00B37A51" w14:paraId="34DA2B4F" w14:textId="77777777" w:rsidTr="00AC5672">
        <w:trPr>
          <w:cantSplit/>
        </w:trPr>
        <w:tc>
          <w:tcPr>
            <w:tcW w:w="819" w:type="dxa"/>
            <w:tcBorders>
              <w:top w:val="nil"/>
              <w:left w:val="nil"/>
              <w:bottom w:val="nil"/>
              <w:right w:val="nil"/>
            </w:tcBorders>
          </w:tcPr>
          <w:p w14:paraId="3A3BAE9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83</w:t>
            </w:r>
          </w:p>
        </w:tc>
        <w:tc>
          <w:tcPr>
            <w:tcW w:w="5576" w:type="dxa"/>
            <w:tcBorders>
              <w:top w:val="nil"/>
              <w:left w:val="nil"/>
              <w:bottom w:val="nil"/>
              <w:right w:val="nil"/>
            </w:tcBorders>
          </w:tcPr>
          <w:p w14:paraId="1EA6186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to pedestrian in shared zone</w:t>
            </w:r>
          </w:p>
        </w:tc>
        <w:tc>
          <w:tcPr>
            <w:tcW w:w="803" w:type="dxa"/>
            <w:tcBorders>
              <w:top w:val="nil"/>
              <w:left w:val="nil"/>
              <w:bottom w:val="nil"/>
              <w:right w:val="nil"/>
            </w:tcBorders>
          </w:tcPr>
          <w:p w14:paraId="6502BB5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$419</w:t>
            </w:r>
          </w:p>
        </w:tc>
      </w:tr>
      <w:tr w:rsidR="00B37A51" w:rsidRPr="00B37A51" w14:paraId="563ABF65" w14:textId="77777777" w:rsidTr="00AC5672">
        <w:trPr>
          <w:cantSplit/>
        </w:trPr>
        <w:tc>
          <w:tcPr>
            <w:tcW w:w="819" w:type="dxa"/>
            <w:tcBorders>
              <w:top w:val="nil"/>
              <w:left w:val="nil"/>
              <w:bottom w:val="nil"/>
              <w:right w:val="nil"/>
            </w:tcBorders>
          </w:tcPr>
          <w:p w14:paraId="30BC57B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84(1)</w:t>
            </w:r>
          </w:p>
        </w:tc>
        <w:tc>
          <w:tcPr>
            <w:tcW w:w="5576" w:type="dxa"/>
            <w:tcBorders>
              <w:top w:val="nil"/>
              <w:left w:val="nil"/>
              <w:bottom w:val="nil"/>
              <w:right w:val="nil"/>
            </w:tcBorders>
          </w:tcPr>
          <w:p w14:paraId="447D84B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driving through break in dividing strip</w:t>
            </w:r>
          </w:p>
        </w:tc>
        <w:tc>
          <w:tcPr>
            <w:tcW w:w="803" w:type="dxa"/>
            <w:tcBorders>
              <w:top w:val="nil"/>
              <w:left w:val="nil"/>
              <w:bottom w:val="nil"/>
              <w:right w:val="nil"/>
            </w:tcBorders>
          </w:tcPr>
          <w:p w14:paraId="1E58F84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$478</w:t>
            </w:r>
          </w:p>
        </w:tc>
      </w:tr>
      <w:tr w:rsidR="00B37A51" w:rsidRPr="00B37A51" w14:paraId="4A9AEA58" w14:textId="77777777" w:rsidTr="00AC5672">
        <w:trPr>
          <w:cantSplit/>
        </w:trPr>
        <w:tc>
          <w:tcPr>
            <w:tcW w:w="819" w:type="dxa"/>
            <w:tcBorders>
              <w:top w:val="nil"/>
              <w:left w:val="nil"/>
              <w:bottom w:val="nil"/>
              <w:right w:val="nil"/>
            </w:tcBorders>
          </w:tcPr>
          <w:p w14:paraId="26CD779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85</w:t>
            </w:r>
          </w:p>
        </w:tc>
        <w:tc>
          <w:tcPr>
            <w:tcW w:w="5576" w:type="dxa"/>
            <w:tcBorders>
              <w:top w:val="nil"/>
              <w:left w:val="nil"/>
              <w:bottom w:val="nil"/>
              <w:right w:val="nil"/>
            </w:tcBorders>
          </w:tcPr>
          <w:p w14:paraId="33716C9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on painted island</w:t>
            </w:r>
          </w:p>
        </w:tc>
        <w:tc>
          <w:tcPr>
            <w:tcW w:w="803" w:type="dxa"/>
            <w:tcBorders>
              <w:top w:val="nil"/>
              <w:left w:val="nil"/>
              <w:bottom w:val="nil"/>
              <w:right w:val="nil"/>
            </w:tcBorders>
          </w:tcPr>
          <w:p w14:paraId="215EBD8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13EBCFE2" w14:textId="77777777" w:rsidTr="00AC5672">
        <w:trPr>
          <w:cantSplit/>
        </w:trPr>
        <w:tc>
          <w:tcPr>
            <w:tcW w:w="819" w:type="dxa"/>
            <w:tcBorders>
              <w:top w:val="nil"/>
              <w:left w:val="nil"/>
              <w:bottom w:val="nil"/>
              <w:right w:val="nil"/>
            </w:tcBorders>
          </w:tcPr>
          <w:p w14:paraId="341D122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86(1)</w:t>
            </w:r>
          </w:p>
        </w:tc>
        <w:tc>
          <w:tcPr>
            <w:tcW w:w="5576" w:type="dxa"/>
            <w:tcBorders>
              <w:top w:val="nil"/>
              <w:left w:val="nil"/>
              <w:bottom w:val="nil"/>
              <w:right w:val="nil"/>
            </w:tcBorders>
          </w:tcPr>
          <w:p w14:paraId="5A4F2AE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in median turning bays</w:t>
            </w:r>
          </w:p>
        </w:tc>
        <w:tc>
          <w:tcPr>
            <w:tcW w:w="803" w:type="dxa"/>
            <w:tcBorders>
              <w:top w:val="nil"/>
              <w:left w:val="nil"/>
              <w:bottom w:val="nil"/>
              <w:right w:val="nil"/>
            </w:tcBorders>
          </w:tcPr>
          <w:p w14:paraId="2A2CCE1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$478</w:t>
            </w:r>
          </w:p>
        </w:tc>
      </w:tr>
      <w:tr w:rsidR="00B37A51" w:rsidRPr="00B37A51" w14:paraId="11AB70DA" w14:textId="77777777" w:rsidTr="00AC5672">
        <w:trPr>
          <w:cantSplit/>
        </w:trPr>
        <w:tc>
          <w:tcPr>
            <w:tcW w:w="819" w:type="dxa"/>
            <w:tcBorders>
              <w:top w:val="nil"/>
              <w:left w:val="nil"/>
              <w:bottom w:val="nil"/>
              <w:right w:val="nil"/>
            </w:tcBorders>
          </w:tcPr>
          <w:p w14:paraId="5892BE0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87(1)</w:t>
            </w:r>
          </w:p>
        </w:tc>
        <w:tc>
          <w:tcPr>
            <w:tcW w:w="5576" w:type="dxa"/>
            <w:tcBorders>
              <w:top w:val="nil"/>
              <w:left w:val="nil"/>
              <w:bottom w:val="nil"/>
              <w:right w:val="nil"/>
            </w:tcBorders>
          </w:tcPr>
          <w:p w14:paraId="10921EB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moving from side of road</w:t>
            </w:r>
          </w:p>
        </w:tc>
        <w:tc>
          <w:tcPr>
            <w:tcW w:w="803" w:type="dxa"/>
            <w:tcBorders>
              <w:top w:val="nil"/>
              <w:left w:val="nil"/>
              <w:bottom w:val="nil"/>
              <w:right w:val="nil"/>
            </w:tcBorders>
          </w:tcPr>
          <w:p w14:paraId="50B02C9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$432</w:t>
            </w:r>
          </w:p>
        </w:tc>
      </w:tr>
      <w:tr w:rsidR="00B37A51" w:rsidRPr="00B37A51" w14:paraId="6453151B" w14:textId="77777777" w:rsidTr="00AC5672">
        <w:trPr>
          <w:cantSplit/>
        </w:trPr>
        <w:tc>
          <w:tcPr>
            <w:tcW w:w="819" w:type="dxa"/>
            <w:tcBorders>
              <w:top w:val="nil"/>
              <w:left w:val="nil"/>
              <w:bottom w:val="nil"/>
              <w:right w:val="nil"/>
            </w:tcBorders>
          </w:tcPr>
          <w:p w14:paraId="7915266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87(3)</w:t>
            </w:r>
          </w:p>
        </w:tc>
        <w:tc>
          <w:tcPr>
            <w:tcW w:w="5576" w:type="dxa"/>
            <w:tcBorders>
              <w:top w:val="nil"/>
              <w:left w:val="nil"/>
              <w:bottom w:val="nil"/>
              <w:right w:val="nil"/>
            </w:tcBorders>
          </w:tcPr>
          <w:p w14:paraId="3B6FE52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moving from median strip parking area</w:t>
            </w:r>
          </w:p>
        </w:tc>
        <w:tc>
          <w:tcPr>
            <w:tcW w:w="803" w:type="dxa"/>
            <w:tcBorders>
              <w:top w:val="nil"/>
              <w:left w:val="nil"/>
              <w:bottom w:val="nil"/>
              <w:right w:val="nil"/>
            </w:tcBorders>
          </w:tcPr>
          <w:p w14:paraId="4EB72D5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$432</w:t>
            </w:r>
          </w:p>
        </w:tc>
      </w:tr>
      <w:tr w:rsidR="00B37A51" w:rsidRPr="00B37A51" w14:paraId="6500D90B" w14:textId="77777777" w:rsidTr="00AC5672">
        <w:trPr>
          <w:cantSplit/>
        </w:trPr>
        <w:tc>
          <w:tcPr>
            <w:tcW w:w="819" w:type="dxa"/>
            <w:tcBorders>
              <w:top w:val="nil"/>
              <w:left w:val="nil"/>
              <w:bottom w:val="nil"/>
              <w:right w:val="nil"/>
            </w:tcBorders>
          </w:tcPr>
          <w:p w14:paraId="625D96F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88(1)</w:t>
            </w:r>
          </w:p>
        </w:tc>
        <w:tc>
          <w:tcPr>
            <w:tcW w:w="5576" w:type="dxa"/>
            <w:tcBorders>
              <w:top w:val="nil"/>
              <w:left w:val="nil"/>
              <w:bottom w:val="nil"/>
              <w:right w:val="nil"/>
            </w:tcBorders>
          </w:tcPr>
          <w:p w14:paraId="3B7603C9" w14:textId="2DA39860"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turn left at intersection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left turn only</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397BFF6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1C82B456" w14:textId="77777777" w:rsidTr="00AC5672">
        <w:trPr>
          <w:cantSplit/>
        </w:trPr>
        <w:tc>
          <w:tcPr>
            <w:tcW w:w="819" w:type="dxa"/>
            <w:tcBorders>
              <w:top w:val="nil"/>
              <w:left w:val="nil"/>
              <w:bottom w:val="nil"/>
              <w:right w:val="nil"/>
            </w:tcBorders>
          </w:tcPr>
          <w:p w14:paraId="6C936CA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88(2)</w:t>
            </w:r>
          </w:p>
        </w:tc>
        <w:tc>
          <w:tcPr>
            <w:tcW w:w="5576" w:type="dxa"/>
            <w:tcBorders>
              <w:top w:val="nil"/>
              <w:left w:val="nil"/>
              <w:bottom w:val="nil"/>
              <w:right w:val="nil"/>
            </w:tcBorders>
          </w:tcPr>
          <w:p w14:paraId="6EBC7E49" w14:textId="21E2776A"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turn left when in left lane at intersection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left lane must turn left</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5045B02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2E4DD1E1" w14:textId="77777777" w:rsidTr="00AC5672">
        <w:trPr>
          <w:cantSplit/>
        </w:trPr>
        <w:tc>
          <w:tcPr>
            <w:tcW w:w="819" w:type="dxa"/>
            <w:tcBorders>
              <w:top w:val="nil"/>
              <w:left w:val="nil"/>
              <w:bottom w:val="nil"/>
              <w:right w:val="nil"/>
            </w:tcBorders>
          </w:tcPr>
          <w:p w14:paraId="5D4D129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89(1)</w:t>
            </w:r>
          </w:p>
        </w:tc>
        <w:tc>
          <w:tcPr>
            <w:tcW w:w="5576" w:type="dxa"/>
            <w:tcBorders>
              <w:top w:val="nil"/>
              <w:left w:val="nil"/>
              <w:bottom w:val="nil"/>
              <w:right w:val="nil"/>
            </w:tcBorders>
          </w:tcPr>
          <w:p w14:paraId="70D02D42" w14:textId="64ADB0A2"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turn right at intersection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right turn only</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7D65327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227A10EA" w14:textId="77777777" w:rsidTr="00AC5672">
        <w:trPr>
          <w:cantSplit/>
        </w:trPr>
        <w:tc>
          <w:tcPr>
            <w:tcW w:w="819" w:type="dxa"/>
            <w:tcBorders>
              <w:top w:val="nil"/>
              <w:left w:val="nil"/>
              <w:bottom w:val="nil"/>
              <w:right w:val="nil"/>
            </w:tcBorders>
          </w:tcPr>
          <w:p w14:paraId="7A7965B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89(2)</w:t>
            </w:r>
          </w:p>
        </w:tc>
        <w:tc>
          <w:tcPr>
            <w:tcW w:w="5576" w:type="dxa"/>
            <w:tcBorders>
              <w:top w:val="nil"/>
              <w:left w:val="nil"/>
              <w:bottom w:val="nil"/>
              <w:right w:val="nil"/>
            </w:tcBorders>
          </w:tcPr>
          <w:p w14:paraId="1E3F7060" w14:textId="7D6C43A0"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turn right when in right lane at intersection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right lane must turn right</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02C6DF8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58E07B52" w14:textId="77777777" w:rsidTr="00AC5672">
        <w:trPr>
          <w:cantSplit/>
        </w:trPr>
        <w:tc>
          <w:tcPr>
            <w:tcW w:w="819" w:type="dxa"/>
            <w:tcBorders>
              <w:top w:val="nil"/>
              <w:left w:val="nil"/>
              <w:bottom w:val="nil"/>
              <w:right w:val="nil"/>
            </w:tcBorders>
          </w:tcPr>
          <w:p w14:paraId="3FE7B6C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90</w:t>
            </w:r>
          </w:p>
        </w:tc>
        <w:tc>
          <w:tcPr>
            <w:tcW w:w="5576" w:type="dxa"/>
            <w:tcBorders>
              <w:top w:val="nil"/>
              <w:left w:val="nil"/>
              <w:bottom w:val="nil"/>
              <w:right w:val="nil"/>
            </w:tcBorders>
          </w:tcPr>
          <w:p w14:paraId="375CC67E" w14:textId="6460760C"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Turning at intersection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turns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7D37987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0FFBBE0F" w14:textId="77777777" w:rsidTr="00AC5672">
        <w:trPr>
          <w:cantSplit/>
        </w:trPr>
        <w:tc>
          <w:tcPr>
            <w:tcW w:w="819" w:type="dxa"/>
            <w:tcBorders>
              <w:top w:val="nil"/>
              <w:left w:val="nil"/>
              <w:bottom w:val="nil"/>
              <w:right w:val="nil"/>
            </w:tcBorders>
          </w:tcPr>
          <w:p w14:paraId="36E7E94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91(1)</w:t>
            </w:r>
          </w:p>
        </w:tc>
        <w:tc>
          <w:tcPr>
            <w:tcW w:w="5576" w:type="dxa"/>
            <w:tcBorders>
              <w:top w:val="nil"/>
              <w:left w:val="nil"/>
              <w:bottom w:val="nil"/>
              <w:right w:val="nil"/>
            </w:tcBorders>
          </w:tcPr>
          <w:p w14:paraId="79EC551A" w14:textId="4F1541C2"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Turning left at intersection or other place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left turn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7A89B54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14DF49F7" w14:textId="77777777" w:rsidTr="00AC5672">
        <w:trPr>
          <w:cantSplit/>
        </w:trPr>
        <w:tc>
          <w:tcPr>
            <w:tcW w:w="819" w:type="dxa"/>
            <w:tcBorders>
              <w:top w:val="nil"/>
              <w:left w:val="nil"/>
              <w:bottom w:val="nil"/>
              <w:right w:val="nil"/>
            </w:tcBorders>
          </w:tcPr>
          <w:p w14:paraId="47B6FC8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91(2)</w:t>
            </w:r>
          </w:p>
        </w:tc>
        <w:tc>
          <w:tcPr>
            <w:tcW w:w="5576" w:type="dxa"/>
            <w:tcBorders>
              <w:top w:val="nil"/>
              <w:left w:val="nil"/>
              <w:bottom w:val="nil"/>
              <w:right w:val="nil"/>
            </w:tcBorders>
          </w:tcPr>
          <w:p w14:paraId="52026790" w14:textId="6B98C1EC"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Turning at intersection or other place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right turn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414BD2B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31342828" w14:textId="77777777" w:rsidTr="00AC5672">
        <w:trPr>
          <w:cantSplit/>
        </w:trPr>
        <w:tc>
          <w:tcPr>
            <w:tcW w:w="819" w:type="dxa"/>
            <w:tcBorders>
              <w:top w:val="nil"/>
              <w:left w:val="nil"/>
              <w:bottom w:val="nil"/>
              <w:right w:val="nil"/>
            </w:tcBorders>
          </w:tcPr>
          <w:p w14:paraId="552544E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92(1)</w:t>
            </w:r>
          </w:p>
        </w:tc>
        <w:tc>
          <w:tcPr>
            <w:tcW w:w="5576" w:type="dxa"/>
            <w:tcBorders>
              <w:top w:val="nil"/>
              <w:left w:val="nil"/>
              <w:bottom w:val="nil"/>
              <w:right w:val="nil"/>
            </w:tcBorders>
          </w:tcPr>
          <w:p w14:paraId="11D0FFE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drive in direction indicated by traffic lane arrows</w:t>
            </w:r>
          </w:p>
        </w:tc>
        <w:tc>
          <w:tcPr>
            <w:tcW w:w="803" w:type="dxa"/>
            <w:tcBorders>
              <w:top w:val="nil"/>
              <w:left w:val="nil"/>
              <w:bottom w:val="nil"/>
              <w:right w:val="nil"/>
            </w:tcBorders>
          </w:tcPr>
          <w:p w14:paraId="19F6EEC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6E2CD3D5" w14:textId="77777777" w:rsidTr="00AC5672">
        <w:trPr>
          <w:cantSplit/>
        </w:trPr>
        <w:tc>
          <w:tcPr>
            <w:tcW w:w="819" w:type="dxa"/>
            <w:tcBorders>
              <w:top w:val="nil"/>
              <w:left w:val="nil"/>
              <w:bottom w:val="nil"/>
              <w:right w:val="nil"/>
            </w:tcBorders>
          </w:tcPr>
          <w:p w14:paraId="38F55FC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93(1)</w:t>
            </w:r>
          </w:p>
        </w:tc>
        <w:tc>
          <w:tcPr>
            <w:tcW w:w="5576" w:type="dxa"/>
            <w:tcBorders>
              <w:top w:val="nil"/>
              <w:left w:val="nil"/>
              <w:bottom w:val="nil"/>
              <w:right w:val="nil"/>
            </w:tcBorders>
          </w:tcPr>
          <w:p w14:paraId="3867EF38" w14:textId="6DFADD66"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or overtaking on bridge or length of road where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overtaking or passing</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applies</w:t>
            </w:r>
          </w:p>
        </w:tc>
        <w:tc>
          <w:tcPr>
            <w:tcW w:w="803" w:type="dxa"/>
            <w:tcBorders>
              <w:top w:val="nil"/>
              <w:left w:val="nil"/>
              <w:bottom w:val="nil"/>
              <w:right w:val="nil"/>
            </w:tcBorders>
          </w:tcPr>
          <w:p w14:paraId="06510B5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3B1768B5" w14:textId="77777777" w:rsidTr="00AC5672">
        <w:trPr>
          <w:cantSplit/>
        </w:trPr>
        <w:tc>
          <w:tcPr>
            <w:tcW w:w="819" w:type="dxa"/>
            <w:tcBorders>
              <w:top w:val="nil"/>
              <w:left w:val="nil"/>
              <w:bottom w:val="nil"/>
              <w:right w:val="nil"/>
            </w:tcBorders>
          </w:tcPr>
          <w:p w14:paraId="48C77A4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94</w:t>
            </w:r>
          </w:p>
        </w:tc>
        <w:tc>
          <w:tcPr>
            <w:tcW w:w="5576" w:type="dxa"/>
            <w:tcBorders>
              <w:top w:val="nil"/>
              <w:left w:val="nil"/>
              <w:bottom w:val="nil"/>
              <w:right w:val="nil"/>
            </w:tcBorders>
          </w:tcPr>
          <w:p w14:paraId="27ABD9C7" w14:textId="5D7FC003"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Overtaking on bridge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overtaking on bridge</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06CE802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0B4913B3" w14:textId="77777777" w:rsidTr="00AC5672">
        <w:trPr>
          <w:cantSplit/>
        </w:trPr>
        <w:tc>
          <w:tcPr>
            <w:tcW w:w="819" w:type="dxa"/>
            <w:tcBorders>
              <w:top w:val="nil"/>
              <w:left w:val="nil"/>
              <w:bottom w:val="nil"/>
              <w:right w:val="nil"/>
            </w:tcBorders>
          </w:tcPr>
          <w:p w14:paraId="0C18A9F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95(1)</w:t>
            </w:r>
          </w:p>
        </w:tc>
        <w:tc>
          <w:tcPr>
            <w:tcW w:w="5576" w:type="dxa"/>
            <w:tcBorders>
              <w:top w:val="nil"/>
              <w:left w:val="nil"/>
              <w:bottom w:val="nil"/>
              <w:right w:val="nil"/>
            </w:tcBorders>
          </w:tcPr>
          <w:p w14:paraId="293E3EA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emergency stopping lane</w:t>
            </w:r>
          </w:p>
        </w:tc>
        <w:tc>
          <w:tcPr>
            <w:tcW w:w="803" w:type="dxa"/>
            <w:tcBorders>
              <w:top w:val="nil"/>
              <w:left w:val="nil"/>
              <w:bottom w:val="nil"/>
              <w:right w:val="nil"/>
            </w:tcBorders>
          </w:tcPr>
          <w:p w14:paraId="53F579A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436C3019" w14:textId="77777777" w:rsidTr="00AC5672">
        <w:trPr>
          <w:cantSplit/>
        </w:trPr>
        <w:tc>
          <w:tcPr>
            <w:tcW w:w="819" w:type="dxa"/>
            <w:tcBorders>
              <w:top w:val="nil"/>
              <w:left w:val="nil"/>
              <w:bottom w:val="nil"/>
              <w:right w:val="nil"/>
            </w:tcBorders>
          </w:tcPr>
          <w:p w14:paraId="0D85829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96(1)</w:t>
            </w:r>
          </w:p>
        </w:tc>
        <w:tc>
          <w:tcPr>
            <w:tcW w:w="5576" w:type="dxa"/>
            <w:tcBorders>
              <w:top w:val="nil"/>
              <w:left w:val="nil"/>
              <w:bottom w:val="nil"/>
              <w:right w:val="nil"/>
            </w:tcBorders>
          </w:tcPr>
          <w:p w14:paraId="55EE7B32" w14:textId="5CDBF05C"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Stopping on area of road marked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keep clear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marking</w:t>
            </w:r>
          </w:p>
        </w:tc>
        <w:tc>
          <w:tcPr>
            <w:tcW w:w="803" w:type="dxa"/>
            <w:tcBorders>
              <w:top w:val="nil"/>
              <w:left w:val="nil"/>
              <w:bottom w:val="nil"/>
              <w:right w:val="nil"/>
            </w:tcBorders>
          </w:tcPr>
          <w:p w14:paraId="38F8FF7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7061C761" w14:textId="77777777" w:rsidTr="00AC5672">
        <w:trPr>
          <w:cantSplit/>
        </w:trPr>
        <w:tc>
          <w:tcPr>
            <w:tcW w:w="819" w:type="dxa"/>
            <w:tcBorders>
              <w:top w:val="nil"/>
              <w:left w:val="nil"/>
              <w:bottom w:val="nil"/>
              <w:right w:val="nil"/>
            </w:tcBorders>
          </w:tcPr>
          <w:p w14:paraId="287E02B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97(1)</w:t>
            </w:r>
          </w:p>
        </w:tc>
        <w:tc>
          <w:tcPr>
            <w:tcW w:w="5576" w:type="dxa"/>
            <w:tcBorders>
              <w:top w:val="nil"/>
              <w:left w:val="nil"/>
              <w:bottom w:val="nil"/>
              <w:right w:val="nil"/>
            </w:tcBorders>
          </w:tcPr>
          <w:p w14:paraId="053A8225" w14:textId="73DC2809"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on length of road where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road access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applies</w:t>
            </w:r>
          </w:p>
        </w:tc>
        <w:tc>
          <w:tcPr>
            <w:tcW w:w="803" w:type="dxa"/>
            <w:tcBorders>
              <w:top w:val="nil"/>
              <w:left w:val="nil"/>
              <w:bottom w:val="nil"/>
              <w:right w:val="nil"/>
            </w:tcBorders>
          </w:tcPr>
          <w:p w14:paraId="309F753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7CF58C17" w14:textId="77777777" w:rsidTr="00AC5672">
        <w:trPr>
          <w:cantSplit/>
        </w:trPr>
        <w:tc>
          <w:tcPr>
            <w:tcW w:w="819" w:type="dxa"/>
            <w:tcBorders>
              <w:top w:val="nil"/>
              <w:left w:val="nil"/>
              <w:bottom w:val="nil"/>
              <w:right w:val="nil"/>
            </w:tcBorders>
          </w:tcPr>
          <w:p w14:paraId="722AB7B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98(1)</w:t>
            </w:r>
          </w:p>
        </w:tc>
        <w:tc>
          <w:tcPr>
            <w:tcW w:w="5576" w:type="dxa"/>
            <w:tcBorders>
              <w:top w:val="nil"/>
              <w:left w:val="nil"/>
              <w:bottom w:val="nil"/>
              <w:right w:val="nil"/>
            </w:tcBorders>
          </w:tcPr>
          <w:p w14:paraId="6BD7D641" w14:textId="6FC90B15"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in wrong direction on length of road where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one</w:t>
            </w:r>
            <w:r w:rsidRPr="00B37A51">
              <w:rPr>
                <w:rFonts w:eastAsia="Times New Roman"/>
                <w:i/>
                <w:iCs/>
                <w:color w:val="000000"/>
                <w:sz w:val="20"/>
                <w:szCs w:val="20"/>
                <w:lang w:eastAsia="en-AU"/>
              </w:rPr>
              <w:noBreakHyphen/>
              <w:t>way</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applies</w:t>
            </w:r>
          </w:p>
        </w:tc>
        <w:tc>
          <w:tcPr>
            <w:tcW w:w="803" w:type="dxa"/>
            <w:tcBorders>
              <w:top w:val="nil"/>
              <w:left w:val="nil"/>
              <w:bottom w:val="nil"/>
              <w:right w:val="nil"/>
            </w:tcBorders>
          </w:tcPr>
          <w:p w14:paraId="52435A8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1FA5920E" w14:textId="77777777" w:rsidTr="00AC5672">
        <w:trPr>
          <w:cantSplit/>
        </w:trPr>
        <w:tc>
          <w:tcPr>
            <w:tcW w:w="819" w:type="dxa"/>
            <w:tcBorders>
              <w:top w:val="nil"/>
              <w:left w:val="nil"/>
              <w:bottom w:val="nil"/>
              <w:right w:val="nil"/>
            </w:tcBorders>
          </w:tcPr>
          <w:p w14:paraId="730C496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99(1)</w:t>
            </w:r>
          </w:p>
        </w:tc>
        <w:tc>
          <w:tcPr>
            <w:tcW w:w="5576" w:type="dxa"/>
            <w:tcBorders>
              <w:top w:val="nil"/>
              <w:left w:val="nil"/>
              <w:bottom w:val="nil"/>
              <w:right w:val="nil"/>
            </w:tcBorders>
          </w:tcPr>
          <w:p w14:paraId="39683EB2" w14:textId="1573711C"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drive to left of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keep left</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6F3A038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4E9F8810" w14:textId="77777777" w:rsidTr="00AC5672">
        <w:trPr>
          <w:cantSplit/>
        </w:trPr>
        <w:tc>
          <w:tcPr>
            <w:tcW w:w="819" w:type="dxa"/>
            <w:tcBorders>
              <w:top w:val="nil"/>
              <w:left w:val="nil"/>
              <w:bottom w:val="nil"/>
              <w:right w:val="nil"/>
            </w:tcBorders>
          </w:tcPr>
          <w:p w14:paraId="2DE0F86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99(2)</w:t>
            </w:r>
          </w:p>
        </w:tc>
        <w:tc>
          <w:tcPr>
            <w:tcW w:w="5576" w:type="dxa"/>
            <w:tcBorders>
              <w:top w:val="nil"/>
              <w:left w:val="nil"/>
              <w:bottom w:val="nil"/>
              <w:right w:val="nil"/>
            </w:tcBorders>
          </w:tcPr>
          <w:p w14:paraId="2AA76988" w14:textId="284BBECC"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drive to right of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keep right</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73884A8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5F458876" w14:textId="77777777" w:rsidTr="00AC5672">
        <w:trPr>
          <w:cantSplit/>
        </w:trPr>
        <w:tc>
          <w:tcPr>
            <w:tcW w:w="819" w:type="dxa"/>
            <w:tcBorders>
              <w:top w:val="nil"/>
              <w:left w:val="nil"/>
              <w:bottom w:val="nil"/>
              <w:right w:val="nil"/>
            </w:tcBorders>
          </w:tcPr>
          <w:p w14:paraId="5933AD0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100</w:t>
            </w:r>
          </w:p>
        </w:tc>
        <w:tc>
          <w:tcPr>
            <w:tcW w:w="5576" w:type="dxa"/>
            <w:tcBorders>
              <w:top w:val="nil"/>
              <w:left w:val="nil"/>
              <w:bottom w:val="nil"/>
              <w:right w:val="nil"/>
            </w:tcBorders>
          </w:tcPr>
          <w:p w14:paraId="2E827A08" w14:textId="0B8FA9B3"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entry</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5E90421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4AD21991" w14:textId="77777777" w:rsidTr="00AC5672">
        <w:trPr>
          <w:cantSplit/>
        </w:trPr>
        <w:tc>
          <w:tcPr>
            <w:tcW w:w="819" w:type="dxa"/>
            <w:tcBorders>
              <w:top w:val="nil"/>
              <w:left w:val="nil"/>
              <w:bottom w:val="nil"/>
              <w:right w:val="nil"/>
            </w:tcBorders>
          </w:tcPr>
          <w:p w14:paraId="0990F19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101(1)</w:t>
            </w:r>
          </w:p>
        </w:tc>
        <w:tc>
          <w:tcPr>
            <w:tcW w:w="5576" w:type="dxa"/>
            <w:tcBorders>
              <w:top w:val="nil"/>
              <w:left w:val="nil"/>
              <w:bottom w:val="nil"/>
              <w:right w:val="nil"/>
            </w:tcBorders>
          </w:tcPr>
          <w:p w14:paraId="18919FE0" w14:textId="66285AB9"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before hand</w:t>
            </w:r>
            <w:r w:rsidRPr="00B37A51">
              <w:rPr>
                <w:rFonts w:eastAsia="Times New Roman"/>
                <w:i/>
                <w:iCs/>
                <w:color w:val="000000"/>
                <w:sz w:val="20"/>
                <w:szCs w:val="20"/>
                <w:lang w:eastAsia="en-AU"/>
              </w:rPr>
              <w:noBreakHyphen/>
              <w:t xml:space="preserve">held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stop</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25AF22A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395DA213" w14:textId="77777777" w:rsidTr="00AC5672">
        <w:trPr>
          <w:cantSplit/>
        </w:trPr>
        <w:tc>
          <w:tcPr>
            <w:tcW w:w="819" w:type="dxa"/>
            <w:tcBorders>
              <w:top w:val="nil"/>
              <w:left w:val="nil"/>
              <w:bottom w:val="nil"/>
              <w:right w:val="nil"/>
            </w:tcBorders>
          </w:tcPr>
          <w:p w14:paraId="792BBDE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101(2)</w:t>
            </w:r>
          </w:p>
        </w:tc>
        <w:tc>
          <w:tcPr>
            <w:tcW w:w="5576" w:type="dxa"/>
            <w:tcBorders>
              <w:top w:val="nil"/>
              <w:left w:val="nil"/>
              <w:bottom w:val="nil"/>
              <w:right w:val="nil"/>
            </w:tcBorders>
          </w:tcPr>
          <w:p w14:paraId="1E20DB73" w14:textId="3C11ECC3"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Proceeding after stopping for hand</w:t>
            </w:r>
            <w:r w:rsidRPr="00B37A51">
              <w:rPr>
                <w:rFonts w:eastAsia="Times New Roman"/>
                <w:i/>
                <w:iCs/>
                <w:color w:val="000000"/>
                <w:sz w:val="20"/>
                <w:szCs w:val="20"/>
                <w:lang w:eastAsia="en-AU"/>
              </w:rPr>
              <w:noBreakHyphen/>
              <w:t xml:space="preserve">held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stop</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6D8F9BE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01E1B28A" w14:textId="77777777" w:rsidTr="00AC5672">
        <w:trPr>
          <w:cantSplit/>
        </w:trPr>
        <w:tc>
          <w:tcPr>
            <w:tcW w:w="819" w:type="dxa"/>
            <w:tcBorders>
              <w:top w:val="nil"/>
              <w:left w:val="nil"/>
              <w:bottom w:val="nil"/>
              <w:right w:val="nil"/>
            </w:tcBorders>
          </w:tcPr>
          <w:p w14:paraId="581F77C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101A(1)</w:t>
            </w:r>
          </w:p>
        </w:tc>
        <w:tc>
          <w:tcPr>
            <w:tcW w:w="5576" w:type="dxa"/>
            <w:tcBorders>
              <w:top w:val="nil"/>
              <w:left w:val="nil"/>
              <w:bottom w:val="nil"/>
              <w:right w:val="nil"/>
            </w:tcBorders>
          </w:tcPr>
          <w:p w14:paraId="4A424AE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on safety ramp or arrester bed</w:t>
            </w:r>
          </w:p>
        </w:tc>
        <w:tc>
          <w:tcPr>
            <w:tcW w:w="803" w:type="dxa"/>
            <w:tcBorders>
              <w:top w:val="nil"/>
              <w:left w:val="nil"/>
              <w:bottom w:val="nil"/>
              <w:right w:val="nil"/>
            </w:tcBorders>
          </w:tcPr>
          <w:p w14:paraId="6C4082A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0842B0D3" w14:textId="77777777" w:rsidTr="00AC5672">
        <w:trPr>
          <w:cantSplit/>
        </w:trPr>
        <w:tc>
          <w:tcPr>
            <w:tcW w:w="819" w:type="dxa"/>
            <w:tcBorders>
              <w:top w:val="nil"/>
              <w:left w:val="nil"/>
              <w:bottom w:val="nil"/>
              <w:right w:val="nil"/>
            </w:tcBorders>
          </w:tcPr>
          <w:p w14:paraId="4A8B187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102(1)</w:t>
            </w:r>
          </w:p>
        </w:tc>
        <w:tc>
          <w:tcPr>
            <w:tcW w:w="5576" w:type="dxa"/>
            <w:tcBorders>
              <w:top w:val="nil"/>
              <w:left w:val="nil"/>
              <w:bottom w:val="nil"/>
              <w:right w:val="nil"/>
            </w:tcBorders>
          </w:tcPr>
          <w:p w14:paraId="55379B1A" w14:textId="4F4DED99"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clearance</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or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low clearance</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5146128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6B17BBC1" w14:textId="77777777" w:rsidTr="00AC5672">
        <w:trPr>
          <w:cantSplit/>
        </w:trPr>
        <w:tc>
          <w:tcPr>
            <w:tcW w:w="819" w:type="dxa"/>
            <w:tcBorders>
              <w:top w:val="nil"/>
              <w:left w:val="nil"/>
              <w:bottom w:val="nil"/>
              <w:right w:val="nil"/>
            </w:tcBorders>
          </w:tcPr>
          <w:p w14:paraId="01863CF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103(1)</w:t>
            </w:r>
          </w:p>
        </w:tc>
        <w:tc>
          <w:tcPr>
            <w:tcW w:w="5576" w:type="dxa"/>
            <w:tcBorders>
              <w:top w:val="nil"/>
              <w:left w:val="nil"/>
              <w:bottom w:val="nil"/>
              <w:right w:val="nil"/>
            </w:tcBorders>
          </w:tcPr>
          <w:p w14:paraId="15DD6696" w14:textId="1100EA24"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bridge load limit (gross mass)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or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gross load limit</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sign—vehicle exceeding gross mass indicated by sign</w:t>
            </w:r>
          </w:p>
        </w:tc>
        <w:tc>
          <w:tcPr>
            <w:tcW w:w="803" w:type="dxa"/>
            <w:tcBorders>
              <w:top w:val="nil"/>
              <w:left w:val="nil"/>
              <w:bottom w:val="nil"/>
              <w:right w:val="nil"/>
            </w:tcBorders>
          </w:tcPr>
          <w:p w14:paraId="69B54B5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1E464C72" w14:textId="77777777" w:rsidTr="00AC5672">
        <w:trPr>
          <w:cantSplit/>
        </w:trPr>
        <w:tc>
          <w:tcPr>
            <w:tcW w:w="819" w:type="dxa"/>
            <w:tcBorders>
              <w:top w:val="nil"/>
              <w:left w:val="nil"/>
              <w:bottom w:val="nil"/>
              <w:right w:val="nil"/>
            </w:tcBorders>
          </w:tcPr>
          <w:p w14:paraId="088AC25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103(2)</w:t>
            </w:r>
          </w:p>
        </w:tc>
        <w:tc>
          <w:tcPr>
            <w:tcW w:w="5576" w:type="dxa"/>
            <w:tcBorders>
              <w:top w:val="nil"/>
              <w:left w:val="nil"/>
              <w:bottom w:val="nil"/>
              <w:right w:val="nil"/>
            </w:tcBorders>
          </w:tcPr>
          <w:p w14:paraId="4E4F4F50" w14:textId="158A6225"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bridge load limit (mass per axle group)</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sign—vehicle axle group carrying mass exceeding mass indicated by sign</w:t>
            </w:r>
          </w:p>
        </w:tc>
        <w:tc>
          <w:tcPr>
            <w:tcW w:w="803" w:type="dxa"/>
            <w:tcBorders>
              <w:top w:val="nil"/>
              <w:left w:val="nil"/>
              <w:bottom w:val="nil"/>
              <w:right w:val="nil"/>
            </w:tcBorders>
          </w:tcPr>
          <w:p w14:paraId="53A28E9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5B47BAF7" w14:textId="77777777" w:rsidTr="00AC5672">
        <w:trPr>
          <w:cantSplit/>
        </w:trPr>
        <w:tc>
          <w:tcPr>
            <w:tcW w:w="819" w:type="dxa"/>
            <w:tcBorders>
              <w:top w:val="nil"/>
              <w:left w:val="nil"/>
              <w:bottom w:val="nil"/>
              <w:right w:val="nil"/>
            </w:tcBorders>
          </w:tcPr>
          <w:p w14:paraId="09EF6D5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104(1)</w:t>
            </w:r>
          </w:p>
        </w:tc>
        <w:tc>
          <w:tcPr>
            <w:tcW w:w="5576" w:type="dxa"/>
            <w:tcBorders>
              <w:top w:val="nil"/>
              <w:left w:val="nil"/>
              <w:bottom w:val="nil"/>
              <w:right w:val="nil"/>
            </w:tcBorders>
          </w:tcPr>
          <w:p w14:paraId="414321E3" w14:textId="17EE581E"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trucks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sign—vehicle GVM exceeding permitted mass</w:t>
            </w:r>
          </w:p>
        </w:tc>
        <w:tc>
          <w:tcPr>
            <w:tcW w:w="803" w:type="dxa"/>
            <w:tcBorders>
              <w:top w:val="nil"/>
              <w:left w:val="nil"/>
              <w:bottom w:val="nil"/>
              <w:right w:val="nil"/>
            </w:tcBorders>
          </w:tcPr>
          <w:p w14:paraId="4777D58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22A1246C" w14:textId="77777777" w:rsidTr="00AC5672">
        <w:trPr>
          <w:cantSplit/>
        </w:trPr>
        <w:tc>
          <w:tcPr>
            <w:tcW w:w="819" w:type="dxa"/>
            <w:tcBorders>
              <w:top w:val="nil"/>
              <w:left w:val="nil"/>
              <w:bottom w:val="nil"/>
              <w:right w:val="nil"/>
            </w:tcBorders>
          </w:tcPr>
          <w:p w14:paraId="69DC798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104(2)</w:t>
            </w:r>
          </w:p>
        </w:tc>
        <w:tc>
          <w:tcPr>
            <w:tcW w:w="5576" w:type="dxa"/>
            <w:tcBorders>
              <w:top w:val="nil"/>
              <w:left w:val="nil"/>
              <w:bottom w:val="nil"/>
              <w:right w:val="nil"/>
            </w:tcBorders>
          </w:tcPr>
          <w:p w14:paraId="4A2F5483" w14:textId="1FAA7C33"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truck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trucks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sign—vehicle or combination exceeding permitted length</w:t>
            </w:r>
          </w:p>
        </w:tc>
        <w:tc>
          <w:tcPr>
            <w:tcW w:w="803" w:type="dxa"/>
            <w:tcBorders>
              <w:top w:val="nil"/>
              <w:left w:val="nil"/>
              <w:bottom w:val="nil"/>
              <w:right w:val="nil"/>
            </w:tcBorders>
          </w:tcPr>
          <w:p w14:paraId="14C9F3F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39983928" w14:textId="77777777" w:rsidTr="00AC5672">
        <w:trPr>
          <w:cantSplit/>
        </w:trPr>
        <w:tc>
          <w:tcPr>
            <w:tcW w:w="819" w:type="dxa"/>
            <w:tcBorders>
              <w:top w:val="nil"/>
              <w:left w:val="nil"/>
              <w:bottom w:val="nil"/>
              <w:right w:val="nil"/>
            </w:tcBorders>
          </w:tcPr>
          <w:p w14:paraId="1AFF06F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104(3)</w:t>
            </w:r>
          </w:p>
        </w:tc>
        <w:tc>
          <w:tcPr>
            <w:tcW w:w="5576" w:type="dxa"/>
            <w:tcBorders>
              <w:top w:val="nil"/>
              <w:left w:val="nil"/>
              <w:bottom w:val="nil"/>
              <w:right w:val="nil"/>
            </w:tcBorders>
          </w:tcPr>
          <w:p w14:paraId="44BB39BA" w14:textId="0BD07396"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truck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trucks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where no mass or length indicated</w:t>
            </w:r>
          </w:p>
        </w:tc>
        <w:tc>
          <w:tcPr>
            <w:tcW w:w="803" w:type="dxa"/>
            <w:tcBorders>
              <w:top w:val="nil"/>
              <w:left w:val="nil"/>
              <w:bottom w:val="nil"/>
              <w:right w:val="nil"/>
            </w:tcBorders>
          </w:tcPr>
          <w:p w14:paraId="5DA2620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604628A6" w14:textId="77777777" w:rsidTr="00AC5672">
        <w:trPr>
          <w:cantSplit/>
        </w:trPr>
        <w:tc>
          <w:tcPr>
            <w:tcW w:w="819" w:type="dxa"/>
            <w:tcBorders>
              <w:top w:val="nil"/>
              <w:left w:val="nil"/>
              <w:bottom w:val="nil"/>
              <w:right w:val="nil"/>
            </w:tcBorders>
          </w:tcPr>
          <w:p w14:paraId="1FD5825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105</w:t>
            </w:r>
          </w:p>
        </w:tc>
        <w:tc>
          <w:tcPr>
            <w:tcW w:w="5576" w:type="dxa"/>
            <w:tcBorders>
              <w:top w:val="nil"/>
              <w:left w:val="nil"/>
              <w:bottom w:val="nil"/>
              <w:right w:val="nil"/>
            </w:tcBorders>
          </w:tcPr>
          <w:p w14:paraId="5CF6BA31" w14:textId="2EB88AF4"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enter area indicated by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trucks must enter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0051E18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5E671661" w14:textId="77777777" w:rsidTr="00AC5672">
        <w:trPr>
          <w:cantSplit/>
        </w:trPr>
        <w:tc>
          <w:tcPr>
            <w:tcW w:w="819" w:type="dxa"/>
            <w:tcBorders>
              <w:top w:val="nil"/>
              <w:left w:val="nil"/>
              <w:bottom w:val="nil"/>
              <w:right w:val="nil"/>
            </w:tcBorders>
          </w:tcPr>
          <w:p w14:paraId="7E92470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106(1)</w:t>
            </w:r>
          </w:p>
        </w:tc>
        <w:tc>
          <w:tcPr>
            <w:tcW w:w="5576" w:type="dxa"/>
            <w:tcBorders>
              <w:top w:val="nil"/>
              <w:left w:val="nil"/>
              <w:bottom w:val="nil"/>
              <w:right w:val="nil"/>
            </w:tcBorders>
          </w:tcPr>
          <w:p w14:paraId="4CBB3D18" w14:textId="7C40D828"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bus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buses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sign—bus exceeding mass indicated by sign</w:t>
            </w:r>
          </w:p>
        </w:tc>
        <w:tc>
          <w:tcPr>
            <w:tcW w:w="803" w:type="dxa"/>
            <w:tcBorders>
              <w:top w:val="nil"/>
              <w:left w:val="nil"/>
              <w:bottom w:val="nil"/>
              <w:right w:val="nil"/>
            </w:tcBorders>
          </w:tcPr>
          <w:p w14:paraId="4623971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04CA4E02" w14:textId="77777777" w:rsidTr="00AC5672">
        <w:trPr>
          <w:cantSplit/>
        </w:trPr>
        <w:tc>
          <w:tcPr>
            <w:tcW w:w="819" w:type="dxa"/>
            <w:tcBorders>
              <w:top w:val="nil"/>
              <w:left w:val="nil"/>
              <w:bottom w:val="nil"/>
              <w:right w:val="nil"/>
            </w:tcBorders>
          </w:tcPr>
          <w:p w14:paraId="33D271B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106(2)</w:t>
            </w:r>
          </w:p>
        </w:tc>
        <w:tc>
          <w:tcPr>
            <w:tcW w:w="5576" w:type="dxa"/>
            <w:tcBorders>
              <w:top w:val="nil"/>
              <w:left w:val="nil"/>
              <w:bottom w:val="nil"/>
              <w:right w:val="nil"/>
            </w:tcBorders>
          </w:tcPr>
          <w:p w14:paraId="2B61313B" w14:textId="65E37533"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bus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buses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sign—bus exceeding length indicated by sign</w:t>
            </w:r>
          </w:p>
        </w:tc>
        <w:tc>
          <w:tcPr>
            <w:tcW w:w="803" w:type="dxa"/>
            <w:tcBorders>
              <w:top w:val="nil"/>
              <w:left w:val="nil"/>
              <w:bottom w:val="nil"/>
              <w:right w:val="nil"/>
            </w:tcBorders>
          </w:tcPr>
          <w:p w14:paraId="4AAA5D4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5BBF44F9" w14:textId="77777777" w:rsidTr="00AC5672">
        <w:trPr>
          <w:cantSplit/>
        </w:trPr>
        <w:tc>
          <w:tcPr>
            <w:tcW w:w="819" w:type="dxa"/>
            <w:tcBorders>
              <w:top w:val="nil"/>
              <w:left w:val="nil"/>
              <w:bottom w:val="nil"/>
              <w:right w:val="nil"/>
            </w:tcBorders>
          </w:tcPr>
          <w:p w14:paraId="601F5FF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106(3)</w:t>
            </w:r>
          </w:p>
        </w:tc>
        <w:tc>
          <w:tcPr>
            <w:tcW w:w="5576" w:type="dxa"/>
            <w:tcBorders>
              <w:top w:val="nil"/>
              <w:left w:val="nil"/>
              <w:bottom w:val="nil"/>
              <w:right w:val="nil"/>
            </w:tcBorders>
          </w:tcPr>
          <w:p w14:paraId="2EB089C0" w14:textId="0FA84CEB"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bus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buses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where no mass or length indicated</w:t>
            </w:r>
          </w:p>
        </w:tc>
        <w:tc>
          <w:tcPr>
            <w:tcW w:w="803" w:type="dxa"/>
            <w:tcBorders>
              <w:top w:val="nil"/>
              <w:left w:val="nil"/>
              <w:bottom w:val="nil"/>
              <w:right w:val="nil"/>
            </w:tcBorders>
          </w:tcPr>
          <w:p w14:paraId="45A1657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74121BBF" w14:textId="77777777" w:rsidTr="00AC5672">
        <w:trPr>
          <w:cantSplit/>
        </w:trPr>
        <w:tc>
          <w:tcPr>
            <w:tcW w:w="819" w:type="dxa"/>
            <w:tcBorders>
              <w:top w:val="nil"/>
              <w:left w:val="nil"/>
              <w:bottom w:val="nil"/>
              <w:right w:val="nil"/>
            </w:tcBorders>
          </w:tcPr>
          <w:p w14:paraId="53C5F91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107</w:t>
            </w:r>
          </w:p>
        </w:tc>
        <w:tc>
          <w:tcPr>
            <w:tcW w:w="5576" w:type="dxa"/>
            <w:tcBorders>
              <w:top w:val="nil"/>
              <w:left w:val="nil"/>
              <w:bottom w:val="nil"/>
              <w:right w:val="nil"/>
            </w:tcBorders>
          </w:tcPr>
          <w:p w14:paraId="6CF2ECFB" w14:textId="6EDDAB8D"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enter area indicated by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buses must enter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3E7A476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75E13B21" w14:textId="77777777" w:rsidTr="00AC5672">
        <w:trPr>
          <w:cantSplit/>
        </w:trPr>
        <w:tc>
          <w:tcPr>
            <w:tcW w:w="819" w:type="dxa"/>
            <w:tcBorders>
              <w:top w:val="nil"/>
              <w:left w:val="nil"/>
              <w:bottom w:val="nil"/>
              <w:right w:val="nil"/>
            </w:tcBorders>
          </w:tcPr>
          <w:p w14:paraId="75BF6CB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108(1)</w:t>
            </w:r>
          </w:p>
        </w:tc>
        <w:tc>
          <w:tcPr>
            <w:tcW w:w="5576" w:type="dxa"/>
            <w:tcBorders>
              <w:top w:val="nil"/>
              <w:left w:val="nil"/>
              <w:bottom w:val="nil"/>
              <w:right w:val="nil"/>
            </w:tcBorders>
          </w:tcPr>
          <w:p w14:paraId="4BBA8BE9" w14:textId="487941CB"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drive truck or bus in low gear on length of road where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trucks and buses low gear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applies</w:t>
            </w:r>
          </w:p>
        </w:tc>
        <w:tc>
          <w:tcPr>
            <w:tcW w:w="803" w:type="dxa"/>
            <w:tcBorders>
              <w:top w:val="nil"/>
              <w:left w:val="nil"/>
              <w:bottom w:val="nil"/>
              <w:right w:val="nil"/>
            </w:tcBorders>
          </w:tcPr>
          <w:p w14:paraId="4E9644F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689322D2" w14:textId="77777777" w:rsidTr="00AC5672">
        <w:trPr>
          <w:cantSplit/>
        </w:trPr>
        <w:tc>
          <w:tcPr>
            <w:tcW w:w="819" w:type="dxa"/>
            <w:tcBorders>
              <w:top w:val="nil"/>
              <w:left w:val="nil"/>
              <w:bottom w:val="nil"/>
              <w:right w:val="nil"/>
            </w:tcBorders>
          </w:tcPr>
          <w:p w14:paraId="5CA65B0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111(1)</w:t>
            </w:r>
          </w:p>
        </w:tc>
        <w:tc>
          <w:tcPr>
            <w:tcW w:w="5576" w:type="dxa"/>
            <w:tcBorders>
              <w:top w:val="nil"/>
              <w:left w:val="nil"/>
              <w:bottom w:val="nil"/>
              <w:right w:val="nil"/>
            </w:tcBorders>
          </w:tcPr>
          <w:p w14:paraId="74FFB12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enter roundabout from multi</w:t>
            </w:r>
            <w:r w:rsidRPr="00B37A51">
              <w:rPr>
                <w:rFonts w:eastAsia="Times New Roman"/>
                <w:i/>
                <w:iCs/>
                <w:color w:val="000000"/>
                <w:sz w:val="20"/>
                <w:szCs w:val="20"/>
                <w:lang w:eastAsia="en-AU"/>
              </w:rPr>
              <w:noBreakHyphen/>
              <w:t>lane road or road with 2 or more lines of traffic travelling in same direction correctly</w:t>
            </w:r>
          </w:p>
        </w:tc>
        <w:tc>
          <w:tcPr>
            <w:tcW w:w="803" w:type="dxa"/>
            <w:tcBorders>
              <w:top w:val="nil"/>
              <w:left w:val="nil"/>
              <w:bottom w:val="nil"/>
              <w:right w:val="nil"/>
            </w:tcBorders>
          </w:tcPr>
          <w:p w14:paraId="103BFE3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2D2681C2" w14:textId="77777777" w:rsidTr="00AC5672">
        <w:trPr>
          <w:cantSplit/>
        </w:trPr>
        <w:tc>
          <w:tcPr>
            <w:tcW w:w="819" w:type="dxa"/>
            <w:tcBorders>
              <w:top w:val="nil"/>
              <w:left w:val="nil"/>
              <w:bottom w:val="nil"/>
              <w:right w:val="nil"/>
            </w:tcBorders>
          </w:tcPr>
          <w:p w14:paraId="6FABB2A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112(2)</w:t>
            </w:r>
          </w:p>
        </w:tc>
        <w:tc>
          <w:tcPr>
            <w:tcW w:w="5576" w:type="dxa"/>
            <w:tcBorders>
              <w:top w:val="nil"/>
              <w:left w:val="nil"/>
              <w:bottom w:val="nil"/>
              <w:right w:val="nil"/>
            </w:tcBorders>
          </w:tcPr>
          <w:p w14:paraId="28F1546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required left change of direction signal before entering roundabout</w:t>
            </w:r>
          </w:p>
        </w:tc>
        <w:tc>
          <w:tcPr>
            <w:tcW w:w="803" w:type="dxa"/>
            <w:tcBorders>
              <w:top w:val="nil"/>
              <w:left w:val="nil"/>
              <w:bottom w:val="nil"/>
              <w:right w:val="nil"/>
            </w:tcBorders>
          </w:tcPr>
          <w:p w14:paraId="4D400C5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215D8255" w14:textId="77777777" w:rsidTr="00AC5672">
        <w:trPr>
          <w:cantSplit/>
        </w:trPr>
        <w:tc>
          <w:tcPr>
            <w:tcW w:w="819" w:type="dxa"/>
            <w:tcBorders>
              <w:top w:val="nil"/>
              <w:left w:val="nil"/>
              <w:bottom w:val="nil"/>
              <w:right w:val="nil"/>
            </w:tcBorders>
          </w:tcPr>
          <w:p w14:paraId="394CB7A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112(3)</w:t>
            </w:r>
          </w:p>
        </w:tc>
        <w:tc>
          <w:tcPr>
            <w:tcW w:w="5576" w:type="dxa"/>
            <w:tcBorders>
              <w:top w:val="nil"/>
              <w:left w:val="nil"/>
              <w:bottom w:val="nil"/>
              <w:right w:val="nil"/>
            </w:tcBorders>
          </w:tcPr>
          <w:p w14:paraId="4F2D989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continue left change of direction signal while in roundabout</w:t>
            </w:r>
          </w:p>
        </w:tc>
        <w:tc>
          <w:tcPr>
            <w:tcW w:w="803" w:type="dxa"/>
            <w:tcBorders>
              <w:top w:val="nil"/>
              <w:left w:val="nil"/>
              <w:bottom w:val="nil"/>
              <w:right w:val="nil"/>
            </w:tcBorders>
          </w:tcPr>
          <w:p w14:paraId="2344CC4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2E694646" w14:textId="77777777" w:rsidTr="00AC5672">
        <w:trPr>
          <w:cantSplit/>
        </w:trPr>
        <w:tc>
          <w:tcPr>
            <w:tcW w:w="819" w:type="dxa"/>
            <w:tcBorders>
              <w:top w:val="nil"/>
              <w:left w:val="nil"/>
              <w:bottom w:val="nil"/>
              <w:right w:val="nil"/>
            </w:tcBorders>
          </w:tcPr>
          <w:p w14:paraId="1B5DB5B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113(2)</w:t>
            </w:r>
          </w:p>
        </w:tc>
        <w:tc>
          <w:tcPr>
            <w:tcW w:w="5576" w:type="dxa"/>
            <w:tcBorders>
              <w:top w:val="nil"/>
              <w:left w:val="nil"/>
              <w:bottom w:val="nil"/>
              <w:right w:val="nil"/>
            </w:tcBorders>
          </w:tcPr>
          <w:p w14:paraId="7512231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required right change of direction signal before entering roundabout</w:t>
            </w:r>
          </w:p>
        </w:tc>
        <w:tc>
          <w:tcPr>
            <w:tcW w:w="803" w:type="dxa"/>
            <w:tcBorders>
              <w:top w:val="nil"/>
              <w:left w:val="nil"/>
              <w:bottom w:val="nil"/>
              <w:right w:val="nil"/>
            </w:tcBorders>
          </w:tcPr>
          <w:p w14:paraId="53D85CB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58A0BF8D" w14:textId="77777777" w:rsidTr="00AC5672">
        <w:trPr>
          <w:cantSplit/>
        </w:trPr>
        <w:tc>
          <w:tcPr>
            <w:tcW w:w="819" w:type="dxa"/>
            <w:tcBorders>
              <w:top w:val="nil"/>
              <w:left w:val="nil"/>
              <w:bottom w:val="nil"/>
              <w:right w:val="nil"/>
            </w:tcBorders>
          </w:tcPr>
          <w:p w14:paraId="17B9BFF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113(3)</w:t>
            </w:r>
          </w:p>
        </w:tc>
        <w:tc>
          <w:tcPr>
            <w:tcW w:w="5576" w:type="dxa"/>
            <w:tcBorders>
              <w:top w:val="nil"/>
              <w:left w:val="nil"/>
              <w:bottom w:val="nil"/>
              <w:right w:val="nil"/>
            </w:tcBorders>
          </w:tcPr>
          <w:p w14:paraId="4C05A2E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continue right change of direction signal while in roundabout</w:t>
            </w:r>
          </w:p>
        </w:tc>
        <w:tc>
          <w:tcPr>
            <w:tcW w:w="803" w:type="dxa"/>
            <w:tcBorders>
              <w:top w:val="nil"/>
              <w:left w:val="nil"/>
              <w:bottom w:val="nil"/>
              <w:right w:val="nil"/>
            </w:tcBorders>
          </w:tcPr>
          <w:p w14:paraId="0F4802D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7E34B186" w14:textId="77777777" w:rsidTr="00AC5672">
        <w:trPr>
          <w:cantSplit/>
        </w:trPr>
        <w:tc>
          <w:tcPr>
            <w:tcW w:w="819" w:type="dxa"/>
            <w:tcBorders>
              <w:top w:val="nil"/>
              <w:left w:val="nil"/>
              <w:bottom w:val="nil"/>
              <w:right w:val="nil"/>
            </w:tcBorders>
          </w:tcPr>
          <w:p w14:paraId="29E163D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114(1)</w:t>
            </w:r>
          </w:p>
        </w:tc>
        <w:tc>
          <w:tcPr>
            <w:tcW w:w="5576" w:type="dxa"/>
            <w:tcBorders>
              <w:top w:val="nil"/>
              <w:left w:val="nil"/>
              <w:bottom w:val="nil"/>
              <w:right w:val="nil"/>
            </w:tcBorders>
          </w:tcPr>
          <w:p w14:paraId="46BFB38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entering roundabout</w:t>
            </w:r>
          </w:p>
        </w:tc>
        <w:tc>
          <w:tcPr>
            <w:tcW w:w="803" w:type="dxa"/>
            <w:tcBorders>
              <w:top w:val="nil"/>
              <w:left w:val="nil"/>
              <w:bottom w:val="nil"/>
              <w:right w:val="nil"/>
            </w:tcBorders>
          </w:tcPr>
          <w:p w14:paraId="4357110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012AD7CD" w14:textId="77777777" w:rsidTr="00AC5672">
        <w:trPr>
          <w:cantSplit/>
        </w:trPr>
        <w:tc>
          <w:tcPr>
            <w:tcW w:w="819" w:type="dxa"/>
            <w:tcBorders>
              <w:top w:val="nil"/>
              <w:left w:val="nil"/>
              <w:bottom w:val="nil"/>
              <w:right w:val="nil"/>
            </w:tcBorders>
          </w:tcPr>
          <w:p w14:paraId="468B512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114(2)</w:t>
            </w:r>
          </w:p>
        </w:tc>
        <w:tc>
          <w:tcPr>
            <w:tcW w:w="5576" w:type="dxa"/>
            <w:tcBorders>
              <w:top w:val="nil"/>
              <w:left w:val="nil"/>
              <w:bottom w:val="nil"/>
              <w:right w:val="nil"/>
            </w:tcBorders>
          </w:tcPr>
          <w:p w14:paraId="69B5E99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to tram when driving in roundabout</w:t>
            </w:r>
          </w:p>
        </w:tc>
        <w:tc>
          <w:tcPr>
            <w:tcW w:w="803" w:type="dxa"/>
            <w:tcBorders>
              <w:top w:val="nil"/>
              <w:left w:val="nil"/>
              <w:bottom w:val="nil"/>
              <w:right w:val="nil"/>
            </w:tcBorders>
          </w:tcPr>
          <w:p w14:paraId="02D003B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1CC090B9" w14:textId="77777777" w:rsidTr="00AC5672">
        <w:trPr>
          <w:cantSplit/>
        </w:trPr>
        <w:tc>
          <w:tcPr>
            <w:tcW w:w="819" w:type="dxa"/>
            <w:tcBorders>
              <w:top w:val="nil"/>
              <w:left w:val="nil"/>
              <w:bottom w:val="nil"/>
              <w:right w:val="nil"/>
            </w:tcBorders>
          </w:tcPr>
          <w:p w14:paraId="63A58AE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115(1)</w:t>
            </w:r>
          </w:p>
        </w:tc>
        <w:tc>
          <w:tcPr>
            <w:tcW w:w="5576" w:type="dxa"/>
            <w:tcBorders>
              <w:top w:val="nil"/>
              <w:left w:val="nil"/>
              <w:bottom w:val="nil"/>
              <w:right w:val="nil"/>
            </w:tcBorders>
          </w:tcPr>
          <w:p w14:paraId="60CF5A1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drive in roundabout to left of central traffic island</w:t>
            </w:r>
          </w:p>
        </w:tc>
        <w:tc>
          <w:tcPr>
            <w:tcW w:w="803" w:type="dxa"/>
            <w:tcBorders>
              <w:top w:val="nil"/>
              <w:left w:val="nil"/>
              <w:bottom w:val="nil"/>
              <w:right w:val="nil"/>
            </w:tcBorders>
          </w:tcPr>
          <w:p w14:paraId="0DC013B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39680371" w14:textId="77777777" w:rsidTr="00AC5672">
        <w:trPr>
          <w:cantSplit/>
        </w:trPr>
        <w:tc>
          <w:tcPr>
            <w:tcW w:w="819" w:type="dxa"/>
            <w:tcBorders>
              <w:top w:val="nil"/>
              <w:left w:val="nil"/>
              <w:bottom w:val="nil"/>
              <w:right w:val="nil"/>
            </w:tcBorders>
          </w:tcPr>
          <w:p w14:paraId="227CC2C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116</w:t>
            </w:r>
          </w:p>
        </w:tc>
        <w:tc>
          <w:tcPr>
            <w:tcW w:w="5576" w:type="dxa"/>
            <w:tcBorders>
              <w:top w:val="nil"/>
              <w:left w:val="nil"/>
              <w:bottom w:val="nil"/>
              <w:right w:val="nil"/>
            </w:tcBorders>
          </w:tcPr>
          <w:p w14:paraId="27482CC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obey traffic lane arrows when driving in or leaving roundabout</w:t>
            </w:r>
          </w:p>
        </w:tc>
        <w:tc>
          <w:tcPr>
            <w:tcW w:w="803" w:type="dxa"/>
            <w:tcBorders>
              <w:top w:val="nil"/>
              <w:left w:val="nil"/>
              <w:bottom w:val="nil"/>
              <w:right w:val="nil"/>
            </w:tcBorders>
          </w:tcPr>
          <w:p w14:paraId="16EA666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4ADB5FAF" w14:textId="77777777" w:rsidTr="00AC5672">
        <w:trPr>
          <w:cantSplit/>
        </w:trPr>
        <w:tc>
          <w:tcPr>
            <w:tcW w:w="819" w:type="dxa"/>
            <w:tcBorders>
              <w:top w:val="nil"/>
              <w:left w:val="nil"/>
              <w:bottom w:val="nil"/>
              <w:right w:val="nil"/>
            </w:tcBorders>
          </w:tcPr>
          <w:p w14:paraId="6658E77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117(1)</w:t>
            </w:r>
          </w:p>
        </w:tc>
        <w:tc>
          <w:tcPr>
            <w:tcW w:w="5576" w:type="dxa"/>
            <w:tcBorders>
              <w:top w:val="nil"/>
              <w:left w:val="nil"/>
              <w:bottom w:val="nil"/>
              <w:right w:val="nil"/>
            </w:tcBorders>
          </w:tcPr>
          <w:p w14:paraId="7BB4526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left change of direction signal when changing marked lanes or lines of traffic in roundabout</w:t>
            </w:r>
          </w:p>
        </w:tc>
        <w:tc>
          <w:tcPr>
            <w:tcW w:w="803" w:type="dxa"/>
            <w:tcBorders>
              <w:top w:val="nil"/>
              <w:left w:val="nil"/>
              <w:bottom w:val="nil"/>
              <w:right w:val="nil"/>
            </w:tcBorders>
          </w:tcPr>
          <w:p w14:paraId="4FCB71D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4CC2CF14" w14:textId="77777777" w:rsidTr="00AC5672">
        <w:trPr>
          <w:cantSplit/>
        </w:trPr>
        <w:tc>
          <w:tcPr>
            <w:tcW w:w="819" w:type="dxa"/>
            <w:tcBorders>
              <w:top w:val="nil"/>
              <w:left w:val="nil"/>
              <w:bottom w:val="nil"/>
              <w:right w:val="nil"/>
            </w:tcBorders>
          </w:tcPr>
          <w:p w14:paraId="5CF28BD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117(2)</w:t>
            </w:r>
          </w:p>
        </w:tc>
        <w:tc>
          <w:tcPr>
            <w:tcW w:w="5576" w:type="dxa"/>
            <w:tcBorders>
              <w:top w:val="nil"/>
              <w:left w:val="nil"/>
              <w:bottom w:val="nil"/>
              <w:right w:val="nil"/>
            </w:tcBorders>
          </w:tcPr>
          <w:p w14:paraId="5FEBE46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right change of direction signal when changing marked lanes or lines of traffic in roundabout</w:t>
            </w:r>
          </w:p>
        </w:tc>
        <w:tc>
          <w:tcPr>
            <w:tcW w:w="803" w:type="dxa"/>
            <w:tcBorders>
              <w:top w:val="nil"/>
              <w:left w:val="nil"/>
              <w:bottom w:val="nil"/>
              <w:right w:val="nil"/>
            </w:tcBorders>
          </w:tcPr>
          <w:p w14:paraId="77A6958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30EB4C26" w14:textId="77777777" w:rsidTr="00AC5672">
        <w:trPr>
          <w:cantSplit/>
        </w:trPr>
        <w:tc>
          <w:tcPr>
            <w:tcW w:w="819" w:type="dxa"/>
            <w:tcBorders>
              <w:top w:val="nil"/>
              <w:left w:val="nil"/>
              <w:bottom w:val="nil"/>
              <w:right w:val="nil"/>
            </w:tcBorders>
          </w:tcPr>
          <w:p w14:paraId="688F224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118(1)</w:t>
            </w:r>
          </w:p>
        </w:tc>
        <w:tc>
          <w:tcPr>
            <w:tcW w:w="5576" w:type="dxa"/>
            <w:tcBorders>
              <w:top w:val="nil"/>
              <w:left w:val="nil"/>
              <w:bottom w:val="nil"/>
              <w:right w:val="nil"/>
            </w:tcBorders>
          </w:tcPr>
          <w:p w14:paraId="5623133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left change of direction signal when leaving roundabout</w:t>
            </w:r>
          </w:p>
        </w:tc>
        <w:tc>
          <w:tcPr>
            <w:tcW w:w="803" w:type="dxa"/>
            <w:tcBorders>
              <w:top w:val="nil"/>
              <w:left w:val="nil"/>
              <w:bottom w:val="nil"/>
              <w:right w:val="nil"/>
            </w:tcBorders>
          </w:tcPr>
          <w:p w14:paraId="1AA46CB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3D0871DD" w14:textId="77777777" w:rsidTr="00AC5672">
        <w:trPr>
          <w:cantSplit/>
        </w:trPr>
        <w:tc>
          <w:tcPr>
            <w:tcW w:w="819" w:type="dxa"/>
            <w:tcBorders>
              <w:top w:val="nil"/>
              <w:left w:val="nil"/>
              <w:bottom w:val="nil"/>
              <w:right w:val="nil"/>
            </w:tcBorders>
          </w:tcPr>
          <w:p w14:paraId="4DD512F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118(2)</w:t>
            </w:r>
          </w:p>
        </w:tc>
        <w:tc>
          <w:tcPr>
            <w:tcW w:w="5576" w:type="dxa"/>
            <w:tcBorders>
              <w:top w:val="nil"/>
              <w:left w:val="nil"/>
              <w:bottom w:val="nil"/>
              <w:right w:val="nil"/>
            </w:tcBorders>
          </w:tcPr>
          <w:p w14:paraId="02455A5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left change of direction signal after leaving roundabout</w:t>
            </w:r>
          </w:p>
        </w:tc>
        <w:tc>
          <w:tcPr>
            <w:tcW w:w="803" w:type="dxa"/>
            <w:tcBorders>
              <w:top w:val="nil"/>
              <w:left w:val="nil"/>
              <w:bottom w:val="nil"/>
              <w:right w:val="nil"/>
            </w:tcBorders>
          </w:tcPr>
          <w:p w14:paraId="39A6549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4AC6186A" w14:textId="77777777" w:rsidTr="00AC5672">
        <w:trPr>
          <w:cantSplit/>
        </w:trPr>
        <w:tc>
          <w:tcPr>
            <w:tcW w:w="819" w:type="dxa"/>
            <w:tcBorders>
              <w:top w:val="nil"/>
              <w:left w:val="nil"/>
              <w:bottom w:val="nil"/>
              <w:right w:val="nil"/>
            </w:tcBorders>
          </w:tcPr>
          <w:p w14:paraId="0804F4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119</w:t>
            </w:r>
          </w:p>
        </w:tc>
        <w:tc>
          <w:tcPr>
            <w:tcW w:w="5576" w:type="dxa"/>
            <w:tcBorders>
              <w:top w:val="nil"/>
              <w:left w:val="nil"/>
              <w:bottom w:val="nil"/>
              <w:right w:val="nil"/>
            </w:tcBorders>
          </w:tcPr>
          <w:p w14:paraId="41272AE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by rider of bicycle or animal to vehicle leaving roundabout</w:t>
            </w:r>
          </w:p>
        </w:tc>
        <w:tc>
          <w:tcPr>
            <w:tcW w:w="803" w:type="dxa"/>
            <w:tcBorders>
              <w:top w:val="nil"/>
              <w:left w:val="nil"/>
              <w:bottom w:val="nil"/>
              <w:right w:val="nil"/>
            </w:tcBorders>
          </w:tcPr>
          <w:p w14:paraId="16A4C92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72663106" w14:textId="77777777" w:rsidTr="00AC5672">
        <w:trPr>
          <w:cantSplit/>
        </w:trPr>
        <w:tc>
          <w:tcPr>
            <w:tcW w:w="819" w:type="dxa"/>
            <w:tcBorders>
              <w:top w:val="nil"/>
              <w:left w:val="nil"/>
              <w:bottom w:val="nil"/>
              <w:right w:val="nil"/>
            </w:tcBorders>
          </w:tcPr>
          <w:p w14:paraId="2CA3714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121</w:t>
            </w:r>
          </w:p>
        </w:tc>
        <w:tc>
          <w:tcPr>
            <w:tcW w:w="5576" w:type="dxa"/>
            <w:tcBorders>
              <w:top w:val="nil"/>
              <w:left w:val="nil"/>
              <w:bottom w:val="nil"/>
              <w:right w:val="nil"/>
            </w:tcBorders>
          </w:tcPr>
          <w:p w14:paraId="153D714F" w14:textId="337F10C1"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stop and give way at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stop</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at level crossing</w:t>
            </w:r>
          </w:p>
        </w:tc>
        <w:tc>
          <w:tcPr>
            <w:tcW w:w="803" w:type="dxa"/>
            <w:tcBorders>
              <w:top w:val="nil"/>
              <w:left w:val="nil"/>
              <w:bottom w:val="nil"/>
              <w:right w:val="nil"/>
            </w:tcBorders>
          </w:tcPr>
          <w:p w14:paraId="7130A63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4DD037F4" w14:textId="77777777" w:rsidTr="00AC5672">
        <w:trPr>
          <w:cantSplit/>
        </w:trPr>
        <w:tc>
          <w:tcPr>
            <w:tcW w:w="819" w:type="dxa"/>
            <w:tcBorders>
              <w:top w:val="nil"/>
              <w:left w:val="nil"/>
              <w:bottom w:val="nil"/>
              <w:right w:val="nil"/>
            </w:tcBorders>
          </w:tcPr>
          <w:p w14:paraId="55739C4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122</w:t>
            </w:r>
          </w:p>
        </w:tc>
        <w:tc>
          <w:tcPr>
            <w:tcW w:w="5576" w:type="dxa"/>
            <w:tcBorders>
              <w:top w:val="nil"/>
              <w:left w:val="nil"/>
              <w:bottom w:val="nil"/>
              <w:right w:val="nil"/>
            </w:tcBorders>
          </w:tcPr>
          <w:p w14:paraId="4F40302E" w14:textId="5DA5BC50"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give way at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give way</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or give way line at level crossing</w:t>
            </w:r>
          </w:p>
        </w:tc>
        <w:tc>
          <w:tcPr>
            <w:tcW w:w="803" w:type="dxa"/>
            <w:tcBorders>
              <w:top w:val="nil"/>
              <w:left w:val="nil"/>
              <w:bottom w:val="nil"/>
              <w:right w:val="nil"/>
            </w:tcBorders>
          </w:tcPr>
          <w:p w14:paraId="6C85385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234E267D" w14:textId="77777777" w:rsidTr="00AC5672">
        <w:trPr>
          <w:cantSplit/>
        </w:trPr>
        <w:tc>
          <w:tcPr>
            <w:tcW w:w="819" w:type="dxa"/>
            <w:tcBorders>
              <w:top w:val="nil"/>
              <w:left w:val="nil"/>
              <w:bottom w:val="nil"/>
              <w:right w:val="nil"/>
            </w:tcBorders>
          </w:tcPr>
          <w:p w14:paraId="47FF625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123</w:t>
            </w:r>
          </w:p>
        </w:tc>
        <w:tc>
          <w:tcPr>
            <w:tcW w:w="5576" w:type="dxa"/>
            <w:tcBorders>
              <w:top w:val="nil"/>
              <w:left w:val="nil"/>
              <w:bottom w:val="nil"/>
              <w:right w:val="nil"/>
            </w:tcBorders>
          </w:tcPr>
          <w:p w14:paraId="2B6C36C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Entering level crossing when train or tram is approaching etc</w:t>
            </w:r>
          </w:p>
        </w:tc>
        <w:tc>
          <w:tcPr>
            <w:tcW w:w="803" w:type="dxa"/>
            <w:tcBorders>
              <w:top w:val="nil"/>
              <w:left w:val="nil"/>
              <w:bottom w:val="nil"/>
              <w:right w:val="nil"/>
            </w:tcBorders>
          </w:tcPr>
          <w:p w14:paraId="717EAA0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38BAB722" w14:textId="77777777" w:rsidTr="00AC5672">
        <w:trPr>
          <w:cantSplit/>
        </w:trPr>
        <w:tc>
          <w:tcPr>
            <w:tcW w:w="819" w:type="dxa"/>
            <w:tcBorders>
              <w:top w:val="nil"/>
              <w:left w:val="nil"/>
              <w:bottom w:val="nil"/>
              <w:right w:val="nil"/>
            </w:tcBorders>
          </w:tcPr>
          <w:p w14:paraId="08274FC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124</w:t>
            </w:r>
          </w:p>
        </w:tc>
        <w:tc>
          <w:tcPr>
            <w:tcW w:w="5576" w:type="dxa"/>
            <w:tcBorders>
              <w:top w:val="nil"/>
              <w:left w:val="nil"/>
              <w:bottom w:val="nil"/>
              <w:right w:val="nil"/>
            </w:tcBorders>
          </w:tcPr>
          <w:p w14:paraId="672C018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leave level crossing as soon as safe to do so</w:t>
            </w:r>
          </w:p>
        </w:tc>
        <w:tc>
          <w:tcPr>
            <w:tcW w:w="803" w:type="dxa"/>
            <w:tcBorders>
              <w:top w:val="nil"/>
              <w:left w:val="nil"/>
              <w:bottom w:val="nil"/>
              <w:right w:val="nil"/>
            </w:tcBorders>
          </w:tcPr>
          <w:p w14:paraId="1E442E8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50E63164" w14:textId="77777777" w:rsidTr="00AC5672">
        <w:trPr>
          <w:cantSplit/>
        </w:trPr>
        <w:tc>
          <w:tcPr>
            <w:tcW w:w="819" w:type="dxa"/>
            <w:tcBorders>
              <w:top w:val="nil"/>
              <w:left w:val="nil"/>
              <w:bottom w:val="nil"/>
              <w:right w:val="nil"/>
            </w:tcBorders>
          </w:tcPr>
          <w:p w14:paraId="6E105A0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125(1)</w:t>
            </w:r>
          </w:p>
        </w:tc>
        <w:tc>
          <w:tcPr>
            <w:tcW w:w="5576" w:type="dxa"/>
            <w:tcBorders>
              <w:top w:val="nil"/>
              <w:left w:val="nil"/>
              <w:bottom w:val="nil"/>
              <w:right w:val="nil"/>
            </w:tcBorders>
          </w:tcPr>
          <w:p w14:paraId="0459E39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Unreasonably obstructing path of other driver or pedestrian</w:t>
            </w:r>
          </w:p>
        </w:tc>
        <w:tc>
          <w:tcPr>
            <w:tcW w:w="803" w:type="dxa"/>
            <w:tcBorders>
              <w:top w:val="nil"/>
              <w:left w:val="nil"/>
              <w:bottom w:val="nil"/>
              <w:right w:val="nil"/>
            </w:tcBorders>
          </w:tcPr>
          <w:p w14:paraId="077C917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$144</w:t>
            </w:r>
          </w:p>
        </w:tc>
      </w:tr>
      <w:tr w:rsidR="00B37A51" w:rsidRPr="00B37A51" w14:paraId="659ADAEC" w14:textId="77777777" w:rsidTr="00AC5672">
        <w:trPr>
          <w:cantSplit/>
        </w:trPr>
        <w:tc>
          <w:tcPr>
            <w:tcW w:w="819" w:type="dxa"/>
            <w:tcBorders>
              <w:top w:val="nil"/>
              <w:left w:val="nil"/>
              <w:bottom w:val="nil"/>
              <w:right w:val="nil"/>
            </w:tcBorders>
          </w:tcPr>
          <w:p w14:paraId="2A01A00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126</w:t>
            </w:r>
          </w:p>
        </w:tc>
        <w:tc>
          <w:tcPr>
            <w:tcW w:w="5576" w:type="dxa"/>
            <w:tcBorders>
              <w:top w:val="nil"/>
              <w:left w:val="nil"/>
              <w:bottom w:val="nil"/>
              <w:right w:val="nil"/>
            </w:tcBorders>
          </w:tcPr>
          <w:p w14:paraId="1B64BFB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safe distance behind other vehicles</w:t>
            </w:r>
          </w:p>
        </w:tc>
        <w:tc>
          <w:tcPr>
            <w:tcW w:w="803" w:type="dxa"/>
            <w:tcBorders>
              <w:top w:val="nil"/>
              <w:left w:val="nil"/>
              <w:bottom w:val="nil"/>
              <w:right w:val="nil"/>
            </w:tcBorders>
          </w:tcPr>
          <w:p w14:paraId="031C093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$414</w:t>
            </w:r>
          </w:p>
        </w:tc>
      </w:tr>
      <w:tr w:rsidR="00B37A51" w:rsidRPr="00B37A51" w14:paraId="33CB7E10" w14:textId="77777777" w:rsidTr="00AC5672">
        <w:trPr>
          <w:cantSplit/>
        </w:trPr>
        <w:tc>
          <w:tcPr>
            <w:tcW w:w="819" w:type="dxa"/>
            <w:tcBorders>
              <w:top w:val="nil"/>
              <w:left w:val="nil"/>
              <w:bottom w:val="nil"/>
              <w:right w:val="nil"/>
            </w:tcBorders>
          </w:tcPr>
          <w:p w14:paraId="00CD7C5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127(1)</w:t>
            </w:r>
          </w:p>
        </w:tc>
        <w:tc>
          <w:tcPr>
            <w:tcW w:w="5576" w:type="dxa"/>
            <w:tcBorders>
              <w:top w:val="nil"/>
              <w:left w:val="nil"/>
              <w:bottom w:val="nil"/>
              <w:right w:val="nil"/>
            </w:tcBorders>
          </w:tcPr>
          <w:p w14:paraId="6626B4B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required minimum distance behind long vehicle</w:t>
            </w:r>
          </w:p>
        </w:tc>
        <w:tc>
          <w:tcPr>
            <w:tcW w:w="803" w:type="dxa"/>
            <w:tcBorders>
              <w:top w:val="nil"/>
              <w:left w:val="nil"/>
              <w:bottom w:val="nil"/>
              <w:right w:val="nil"/>
            </w:tcBorders>
          </w:tcPr>
          <w:p w14:paraId="75F0D94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06C8D986" w14:textId="77777777" w:rsidTr="00AC5672">
        <w:trPr>
          <w:cantSplit/>
        </w:trPr>
        <w:tc>
          <w:tcPr>
            <w:tcW w:w="819" w:type="dxa"/>
            <w:tcBorders>
              <w:top w:val="nil"/>
              <w:left w:val="nil"/>
              <w:bottom w:val="nil"/>
              <w:right w:val="nil"/>
            </w:tcBorders>
          </w:tcPr>
          <w:p w14:paraId="20AFF19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128</w:t>
            </w:r>
          </w:p>
        </w:tc>
        <w:tc>
          <w:tcPr>
            <w:tcW w:w="5576" w:type="dxa"/>
            <w:tcBorders>
              <w:top w:val="nil"/>
              <w:left w:val="nil"/>
              <w:bottom w:val="nil"/>
              <w:right w:val="nil"/>
            </w:tcBorders>
          </w:tcPr>
          <w:p w14:paraId="18D34C0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Entering blocked intersection</w:t>
            </w:r>
          </w:p>
        </w:tc>
        <w:tc>
          <w:tcPr>
            <w:tcW w:w="803" w:type="dxa"/>
            <w:tcBorders>
              <w:top w:val="nil"/>
              <w:left w:val="nil"/>
              <w:bottom w:val="nil"/>
              <w:right w:val="nil"/>
            </w:tcBorders>
          </w:tcPr>
          <w:p w14:paraId="7D176D4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$305</w:t>
            </w:r>
          </w:p>
        </w:tc>
      </w:tr>
      <w:tr w:rsidR="00B37A51" w:rsidRPr="00B37A51" w14:paraId="583625B6" w14:textId="77777777" w:rsidTr="00AC5672">
        <w:trPr>
          <w:cantSplit/>
        </w:trPr>
        <w:tc>
          <w:tcPr>
            <w:tcW w:w="819" w:type="dxa"/>
            <w:tcBorders>
              <w:top w:val="nil"/>
              <w:left w:val="nil"/>
              <w:bottom w:val="nil"/>
              <w:right w:val="nil"/>
            </w:tcBorders>
          </w:tcPr>
          <w:p w14:paraId="624DA62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128A(1)</w:t>
            </w:r>
          </w:p>
        </w:tc>
        <w:tc>
          <w:tcPr>
            <w:tcW w:w="5576" w:type="dxa"/>
            <w:tcBorders>
              <w:top w:val="nil"/>
              <w:left w:val="nil"/>
              <w:bottom w:val="nil"/>
              <w:right w:val="nil"/>
            </w:tcBorders>
          </w:tcPr>
          <w:p w14:paraId="57EBC9A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Entering blocked crossing</w:t>
            </w:r>
          </w:p>
        </w:tc>
        <w:tc>
          <w:tcPr>
            <w:tcW w:w="803" w:type="dxa"/>
            <w:tcBorders>
              <w:top w:val="nil"/>
              <w:left w:val="nil"/>
              <w:bottom w:val="nil"/>
              <w:right w:val="nil"/>
            </w:tcBorders>
          </w:tcPr>
          <w:p w14:paraId="0BA51C2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$305</w:t>
            </w:r>
          </w:p>
        </w:tc>
      </w:tr>
      <w:tr w:rsidR="00B37A51" w:rsidRPr="00B37A51" w14:paraId="09267877" w14:textId="77777777" w:rsidTr="00AC5672">
        <w:trPr>
          <w:cantSplit/>
        </w:trPr>
        <w:tc>
          <w:tcPr>
            <w:tcW w:w="819" w:type="dxa"/>
            <w:tcBorders>
              <w:top w:val="nil"/>
              <w:left w:val="nil"/>
              <w:bottom w:val="nil"/>
              <w:right w:val="nil"/>
            </w:tcBorders>
          </w:tcPr>
          <w:p w14:paraId="3051A8A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129(1)</w:t>
            </w:r>
          </w:p>
        </w:tc>
        <w:tc>
          <w:tcPr>
            <w:tcW w:w="5576" w:type="dxa"/>
            <w:tcBorders>
              <w:top w:val="nil"/>
              <w:left w:val="nil"/>
              <w:bottom w:val="nil"/>
              <w:right w:val="nil"/>
            </w:tcBorders>
          </w:tcPr>
          <w:p w14:paraId="47BF2FC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keep </w:t>
            </w:r>
            <w:proofErr w:type="spellStart"/>
            <w:r w:rsidRPr="00B37A51">
              <w:rPr>
                <w:rFonts w:eastAsia="Times New Roman"/>
                <w:i/>
                <w:iCs/>
                <w:color w:val="000000"/>
                <w:sz w:val="20"/>
                <w:szCs w:val="20"/>
                <w:lang w:eastAsia="en-AU"/>
              </w:rPr>
              <w:t>to</w:t>
            </w:r>
            <w:proofErr w:type="spellEnd"/>
            <w:r w:rsidRPr="00B37A51">
              <w:rPr>
                <w:rFonts w:eastAsia="Times New Roman"/>
                <w:i/>
                <w:iCs/>
                <w:color w:val="000000"/>
                <w:sz w:val="20"/>
                <w:szCs w:val="20"/>
                <w:lang w:eastAsia="en-AU"/>
              </w:rPr>
              <w:t xml:space="preserve"> far left side of road</w:t>
            </w:r>
          </w:p>
        </w:tc>
        <w:tc>
          <w:tcPr>
            <w:tcW w:w="803" w:type="dxa"/>
            <w:tcBorders>
              <w:top w:val="nil"/>
              <w:left w:val="nil"/>
              <w:bottom w:val="nil"/>
              <w:right w:val="nil"/>
            </w:tcBorders>
          </w:tcPr>
          <w:p w14:paraId="0C99F3B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$377</w:t>
            </w:r>
          </w:p>
        </w:tc>
      </w:tr>
      <w:tr w:rsidR="00B37A51" w:rsidRPr="00B37A51" w14:paraId="5B362034" w14:textId="77777777" w:rsidTr="00AC5672">
        <w:trPr>
          <w:cantSplit/>
        </w:trPr>
        <w:tc>
          <w:tcPr>
            <w:tcW w:w="819" w:type="dxa"/>
            <w:tcBorders>
              <w:top w:val="nil"/>
              <w:left w:val="nil"/>
              <w:bottom w:val="nil"/>
              <w:right w:val="nil"/>
            </w:tcBorders>
          </w:tcPr>
          <w:p w14:paraId="23E8125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130(2)</w:t>
            </w:r>
          </w:p>
        </w:tc>
        <w:tc>
          <w:tcPr>
            <w:tcW w:w="5576" w:type="dxa"/>
            <w:tcBorders>
              <w:top w:val="nil"/>
              <w:left w:val="nil"/>
              <w:bottom w:val="nil"/>
              <w:right w:val="nil"/>
            </w:tcBorders>
          </w:tcPr>
          <w:p w14:paraId="1913AA4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right lane on certain multi</w:t>
            </w:r>
            <w:r w:rsidRPr="00B37A51">
              <w:rPr>
                <w:rFonts w:eastAsia="Times New Roman"/>
                <w:i/>
                <w:iCs/>
                <w:color w:val="000000"/>
                <w:sz w:val="20"/>
                <w:szCs w:val="20"/>
                <w:lang w:eastAsia="en-AU"/>
              </w:rPr>
              <w:noBreakHyphen/>
              <w:t>lane roads</w:t>
            </w:r>
          </w:p>
        </w:tc>
        <w:tc>
          <w:tcPr>
            <w:tcW w:w="803" w:type="dxa"/>
            <w:tcBorders>
              <w:top w:val="nil"/>
              <w:left w:val="nil"/>
              <w:bottom w:val="nil"/>
              <w:right w:val="nil"/>
            </w:tcBorders>
          </w:tcPr>
          <w:p w14:paraId="227770F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$320</w:t>
            </w:r>
          </w:p>
        </w:tc>
      </w:tr>
      <w:tr w:rsidR="00B37A51" w:rsidRPr="00B37A51" w14:paraId="79D10617" w14:textId="77777777" w:rsidTr="00AC5672">
        <w:trPr>
          <w:cantSplit/>
        </w:trPr>
        <w:tc>
          <w:tcPr>
            <w:tcW w:w="819" w:type="dxa"/>
            <w:tcBorders>
              <w:top w:val="nil"/>
              <w:left w:val="nil"/>
              <w:bottom w:val="nil"/>
              <w:right w:val="nil"/>
            </w:tcBorders>
          </w:tcPr>
          <w:p w14:paraId="467E4E9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131(1)</w:t>
            </w:r>
          </w:p>
        </w:tc>
        <w:tc>
          <w:tcPr>
            <w:tcW w:w="5576" w:type="dxa"/>
            <w:tcBorders>
              <w:top w:val="nil"/>
              <w:left w:val="nil"/>
              <w:bottom w:val="nil"/>
              <w:right w:val="nil"/>
            </w:tcBorders>
          </w:tcPr>
          <w:p w14:paraId="769AFA8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to left of oncoming vehicles</w:t>
            </w:r>
          </w:p>
        </w:tc>
        <w:tc>
          <w:tcPr>
            <w:tcW w:w="803" w:type="dxa"/>
            <w:tcBorders>
              <w:top w:val="nil"/>
              <w:left w:val="nil"/>
              <w:bottom w:val="nil"/>
              <w:right w:val="nil"/>
            </w:tcBorders>
          </w:tcPr>
          <w:p w14:paraId="328A2C4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$419</w:t>
            </w:r>
          </w:p>
        </w:tc>
      </w:tr>
      <w:tr w:rsidR="00B37A51" w:rsidRPr="00B37A51" w14:paraId="24B786F7" w14:textId="77777777" w:rsidTr="00AC5672">
        <w:trPr>
          <w:cantSplit/>
        </w:trPr>
        <w:tc>
          <w:tcPr>
            <w:tcW w:w="819" w:type="dxa"/>
            <w:tcBorders>
              <w:top w:val="nil"/>
              <w:left w:val="nil"/>
              <w:bottom w:val="nil"/>
              <w:right w:val="nil"/>
            </w:tcBorders>
          </w:tcPr>
          <w:p w14:paraId="62E394F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132(1)</w:t>
            </w:r>
          </w:p>
        </w:tc>
        <w:tc>
          <w:tcPr>
            <w:tcW w:w="5576" w:type="dxa"/>
            <w:tcBorders>
              <w:top w:val="nil"/>
              <w:left w:val="nil"/>
              <w:bottom w:val="nil"/>
              <w:right w:val="nil"/>
            </w:tcBorders>
          </w:tcPr>
          <w:p w14:paraId="4FD5D3A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to left of centre of road</w:t>
            </w:r>
          </w:p>
        </w:tc>
        <w:tc>
          <w:tcPr>
            <w:tcW w:w="803" w:type="dxa"/>
            <w:tcBorders>
              <w:top w:val="nil"/>
              <w:left w:val="nil"/>
              <w:bottom w:val="nil"/>
              <w:right w:val="nil"/>
            </w:tcBorders>
          </w:tcPr>
          <w:p w14:paraId="5926131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$478</w:t>
            </w:r>
          </w:p>
        </w:tc>
      </w:tr>
      <w:tr w:rsidR="00B37A51" w:rsidRPr="00B37A51" w14:paraId="712AC70D" w14:textId="77777777" w:rsidTr="00AC5672">
        <w:trPr>
          <w:cantSplit/>
        </w:trPr>
        <w:tc>
          <w:tcPr>
            <w:tcW w:w="819" w:type="dxa"/>
            <w:tcBorders>
              <w:top w:val="nil"/>
              <w:left w:val="nil"/>
              <w:bottom w:val="nil"/>
              <w:right w:val="nil"/>
            </w:tcBorders>
          </w:tcPr>
          <w:p w14:paraId="2FC1864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132(2)</w:t>
            </w:r>
          </w:p>
        </w:tc>
        <w:tc>
          <w:tcPr>
            <w:tcW w:w="5576" w:type="dxa"/>
            <w:tcBorders>
              <w:top w:val="nil"/>
              <w:left w:val="nil"/>
              <w:bottom w:val="nil"/>
              <w:right w:val="nil"/>
            </w:tcBorders>
          </w:tcPr>
          <w:p w14:paraId="2E481AE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to left of dividing line</w:t>
            </w:r>
          </w:p>
        </w:tc>
        <w:tc>
          <w:tcPr>
            <w:tcW w:w="803" w:type="dxa"/>
            <w:tcBorders>
              <w:top w:val="nil"/>
              <w:left w:val="nil"/>
              <w:bottom w:val="nil"/>
              <w:right w:val="nil"/>
            </w:tcBorders>
          </w:tcPr>
          <w:p w14:paraId="1F3C8E4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$478</w:t>
            </w:r>
          </w:p>
        </w:tc>
      </w:tr>
      <w:tr w:rsidR="00B37A51" w:rsidRPr="00B37A51" w14:paraId="5889B8D7" w14:textId="77777777" w:rsidTr="00AC5672">
        <w:trPr>
          <w:cantSplit/>
        </w:trPr>
        <w:tc>
          <w:tcPr>
            <w:tcW w:w="819" w:type="dxa"/>
            <w:tcBorders>
              <w:top w:val="nil"/>
              <w:left w:val="nil"/>
              <w:bottom w:val="nil"/>
              <w:right w:val="nil"/>
            </w:tcBorders>
          </w:tcPr>
          <w:p w14:paraId="112343B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132(2A)</w:t>
            </w:r>
          </w:p>
        </w:tc>
        <w:tc>
          <w:tcPr>
            <w:tcW w:w="5576" w:type="dxa"/>
            <w:tcBorders>
              <w:top w:val="nil"/>
              <w:left w:val="nil"/>
              <w:bottom w:val="nil"/>
              <w:right w:val="nil"/>
            </w:tcBorders>
          </w:tcPr>
          <w:p w14:paraId="10E8D4D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Making U</w:t>
            </w:r>
            <w:r w:rsidRPr="00B37A51">
              <w:rPr>
                <w:rFonts w:eastAsia="Times New Roman"/>
                <w:i/>
                <w:iCs/>
                <w:color w:val="000000"/>
                <w:sz w:val="20"/>
                <w:szCs w:val="20"/>
                <w:lang w:eastAsia="en-AU"/>
              </w:rPr>
              <w:noBreakHyphen/>
              <w:t>turn across certain dividing lines</w:t>
            </w:r>
          </w:p>
        </w:tc>
        <w:tc>
          <w:tcPr>
            <w:tcW w:w="803" w:type="dxa"/>
            <w:tcBorders>
              <w:top w:val="nil"/>
              <w:left w:val="nil"/>
              <w:bottom w:val="nil"/>
              <w:right w:val="nil"/>
            </w:tcBorders>
          </w:tcPr>
          <w:p w14:paraId="4F38FE8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$478</w:t>
            </w:r>
          </w:p>
        </w:tc>
      </w:tr>
      <w:tr w:rsidR="00B37A51" w:rsidRPr="00B37A51" w14:paraId="212767EE" w14:textId="77777777" w:rsidTr="00AC5672">
        <w:trPr>
          <w:cantSplit/>
        </w:trPr>
        <w:tc>
          <w:tcPr>
            <w:tcW w:w="819" w:type="dxa"/>
            <w:tcBorders>
              <w:top w:val="nil"/>
              <w:left w:val="nil"/>
              <w:bottom w:val="nil"/>
              <w:right w:val="nil"/>
            </w:tcBorders>
          </w:tcPr>
          <w:p w14:paraId="3684FF9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135(1)</w:t>
            </w:r>
          </w:p>
        </w:tc>
        <w:tc>
          <w:tcPr>
            <w:tcW w:w="5576" w:type="dxa"/>
            <w:tcBorders>
              <w:top w:val="nil"/>
              <w:left w:val="nil"/>
              <w:bottom w:val="nil"/>
              <w:right w:val="nil"/>
            </w:tcBorders>
          </w:tcPr>
          <w:p w14:paraId="274E753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to left of median strip</w:t>
            </w:r>
          </w:p>
        </w:tc>
        <w:tc>
          <w:tcPr>
            <w:tcW w:w="803" w:type="dxa"/>
            <w:tcBorders>
              <w:top w:val="nil"/>
              <w:left w:val="nil"/>
              <w:bottom w:val="nil"/>
              <w:right w:val="nil"/>
            </w:tcBorders>
          </w:tcPr>
          <w:p w14:paraId="07F3704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$398</w:t>
            </w:r>
          </w:p>
        </w:tc>
      </w:tr>
      <w:tr w:rsidR="00B37A51" w:rsidRPr="00B37A51" w14:paraId="4EBE22E8" w14:textId="77777777" w:rsidTr="00AC5672">
        <w:trPr>
          <w:cantSplit/>
        </w:trPr>
        <w:tc>
          <w:tcPr>
            <w:tcW w:w="819" w:type="dxa"/>
            <w:tcBorders>
              <w:top w:val="nil"/>
              <w:left w:val="nil"/>
              <w:bottom w:val="nil"/>
              <w:right w:val="nil"/>
            </w:tcBorders>
          </w:tcPr>
          <w:p w14:paraId="7FCACCE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136</w:t>
            </w:r>
          </w:p>
        </w:tc>
        <w:tc>
          <w:tcPr>
            <w:tcW w:w="5576" w:type="dxa"/>
            <w:tcBorders>
              <w:top w:val="nil"/>
              <w:left w:val="nil"/>
              <w:bottom w:val="nil"/>
              <w:right w:val="nil"/>
            </w:tcBorders>
          </w:tcPr>
          <w:p w14:paraId="2223CA0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wrong direction on one</w:t>
            </w:r>
            <w:r w:rsidRPr="00B37A51">
              <w:rPr>
                <w:rFonts w:eastAsia="Times New Roman"/>
                <w:i/>
                <w:iCs/>
                <w:color w:val="000000"/>
                <w:sz w:val="20"/>
                <w:szCs w:val="20"/>
                <w:lang w:eastAsia="en-AU"/>
              </w:rPr>
              <w:noBreakHyphen/>
              <w:t>way service road</w:t>
            </w:r>
          </w:p>
        </w:tc>
        <w:tc>
          <w:tcPr>
            <w:tcW w:w="803" w:type="dxa"/>
            <w:tcBorders>
              <w:top w:val="nil"/>
              <w:left w:val="nil"/>
              <w:bottom w:val="nil"/>
              <w:right w:val="nil"/>
            </w:tcBorders>
          </w:tcPr>
          <w:p w14:paraId="52096D9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$398</w:t>
            </w:r>
          </w:p>
        </w:tc>
      </w:tr>
      <w:tr w:rsidR="00B37A51" w:rsidRPr="00B37A51" w14:paraId="2439C8ED" w14:textId="77777777" w:rsidTr="00AC5672">
        <w:trPr>
          <w:cantSplit/>
        </w:trPr>
        <w:tc>
          <w:tcPr>
            <w:tcW w:w="819" w:type="dxa"/>
            <w:tcBorders>
              <w:top w:val="nil"/>
              <w:left w:val="nil"/>
              <w:bottom w:val="nil"/>
              <w:right w:val="nil"/>
            </w:tcBorders>
          </w:tcPr>
          <w:p w14:paraId="6F4DEB1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137(1)</w:t>
            </w:r>
          </w:p>
        </w:tc>
        <w:tc>
          <w:tcPr>
            <w:tcW w:w="5576" w:type="dxa"/>
            <w:tcBorders>
              <w:top w:val="nil"/>
              <w:left w:val="nil"/>
              <w:bottom w:val="nil"/>
              <w:right w:val="nil"/>
            </w:tcBorders>
          </w:tcPr>
          <w:p w14:paraId="1B40657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off dividing strip</w:t>
            </w:r>
          </w:p>
        </w:tc>
        <w:tc>
          <w:tcPr>
            <w:tcW w:w="803" w:type="dxa"/>
            <w:tcBorders>
              <w:top w:val="nil"/>
              <w:left w:val="nil"/>
              <w:bottom w:val="nil"/>
              <w:right w:val="nil"/>
            </w:tcBorders>
          </w:tcPr>
          <w:p w14:paraId="1080473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0CBF9068" w14:textId="77777777" w:rsidTr="00AC5672">
        <w:trPr>
          <w:cantSplit/>
        </w:trPr>
        <w:tc>
          <w:tcPr>
            <w:tcW w:w="819" w:type="dxa"/>
            <w:tcBorders>
              <w:top w:val="nil"/>
              <w:left w:val="nil"/>
              <w:bottom w:val="nil"/>
              <w:right w:val="nil"/>
            </w:tcBorders>
          </w:tcPr>
          <w:p w14:paraId="57DDF6C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138(1)</w:t>
            </w:r>
          </w:p>
        </w:tc>
        <w:tc>
          <w:tcPr>
            <w:tcW w:w="5576" w:type="dxa"/>
            <w:tcBorders>
              <w:top w:val="nil"/>
              <w:left w:val="nil"/>
              <w:bottom w:val="nil"/>
              <w:right w:val="nil"/>
            </w:tcBorders>
          </w:tcPr>
          <w:p w14:paraId="7951F3F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off painted island</w:t>
            </w:r>
          </w:p>
        </w:tc>
        <w:tc>
          <w:tcPr>
            <w:tcW w:w="803" w:type="dxa"/>
            <w:tcBorders>
              <w:top w:val="nil"/>
              <w:left w:val="nil"/>
              <w:bottom w:val="nil"/>
              <w:right w:val="nil"/>
            </w:tcBorders>
          </w:tcPr>
          <w:p w14:paraId="5809D86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$320</w:t>
            </w:r>
          </w:p>
        </w:tc>
      </w:tr>
      <w:tr w:rsidR="00B37A51" w:rsidRPr="00B37A51" w14:paraId="473E1EFF" w14:textId="77777777" w:rsidTr="00AC5672">
        <w:trPr>
          <w:cantSplit/>
        </w:trPr>
        <w:tc>
          <w:tcPr>
            <w:tcW w:w="819" w:type="dxa"/>
            <w:tcBorders>
              <w:top w:val="nil"/>
              <w:left w:val="nil"/>
              <w:bottom w:val="nil"/>
              <w:right w:val="nil"/>
            </w:tcBorders>
          </w:tcPr>
          <w:p w14:paraId="2C13A6F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140</w:t>
            </w:r>
          </w:p>
        </w:tc>
        <w:tc>
          <w:tcPr>
            <w:tcW w:w="5576" w:type="dxa"/>
            <w:tcBorders>
              <w:top w:val="nil"/>
              <w:left w:val="nil"/>
              <w:bottom w:val="nil"/>
              <w:right w:val="nil"/>
            </w:tcBorders>
          </w:tcPr>
          <w:p w14:paraId="08F952F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Overtaking when not safe to do so</w:t>
            </w:r>
          </w:p>
        </w:tc>
        <w:tc>
          <w:tcPr>
            <w:tcW w:w="803" w:type="dxa"/>
            <w:tcBorders>
              <w:top w:val="nil"/>
              <w:left w:val="nil"/>
              <w:bottom w:val="nil"/>
              <w:right w:val="nil"/>
            </w:tcBorders>
          </w:tcPr>
          <w:p w14:paraId="5FF14DA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$377</w:t>
            </w:r>
          </w:p>
        </w:tc>
      </w:tr>
      <w:tr w:rsidR="00B37A51" w:rsidRPr="00B37A51" w14:paraId="5F0BBABF" w14:textId="77777777" w:rsidTr="00AC5672">
        <w:trPr>
          <w:cantSplit/>
        </w:trPr>
        <w:tc>
          <w:tcPr>
            <w:tcW w:w="819" w:type="dxa"/>
            <w:tcBorders>
              <w:top w:val="nil"/>
              <w:left w:val="nil"/>
              <w:bottom w:val="nil"/>
              <w:right w:val="nil"/>
            </w:tcBorders>
          </w:tcPr>
          <w:p w14:paraId="3537F01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141(1)</w:t>
            </w:r>
          </w:p>
        </w:tc>
        <w:tc>
          <w:tcPr>
            <w:tcW w:w="5576" w:type="dxa"/>
            <w:tcBorders>
              <w:top w:val="nil"/>
              <w:left w:val="nil"/>
              <w:bottom w:val="nil"/>
              <w:right w:val="nil"/>
            </w:tcBorders>
          </w:tcPr>
          <w:p w14:paraId="3E0322F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Driver overtaking to left of other vehicle</w:t>
            </w:r>
          </w:p>
        </w:tc>
        <w:tc>
          <w:tcPr>
            <w:tcW w:w="803" w:type="dxa"/>
            <w:tcBorders>
              <w:top w:val="nil"/>
              <w:left w:val="nil"/>
              <w:bottom w:val="nil"/>
              <w:right w:val="nil"/>
            </w:tcBorders>
          </w:tcPr>
          <w:p w14:paraId="1961FBF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$414</w:t>
            </w:r>
          </w:p>
        </w:tc>
      </w:tr>
      <w:tr w:rsidR="00B37A51" w:rsidRPr="00B37A51" w14:paraId="5762A0F3" w14:textId="77777777" w:rsidTr="00AC5672">
        <w:trPr>
          <w:cantSplit/>
        </w:trPr>
        <w:tc>
          <w:tcPr>
            <w:tcW w:w="819" w:type="dxa"/>
            <w:tcBorders>
              <w:top w:val="nil"/>
              <w:left w:val="nil"/>
              <w:bottom w:val="nil"/>
              <w:right w:val="nil"/>
            </w:tcBorders>
          </w:tcPr>
          <w:p w14:paraId="60081BE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141(2)</w:t>
            </w:r>
          </w:p>
        </w:tc>
        <w:tc>
          <w:tcPr>
            <w:tcW w:w="5576" w:type="dxa"/>
            <w:tcBorders>
              <w:top w:val="nil"/>
              <w:left w:val="nil"/>
              <w:bottom w:val="nil"/>
              <w:right w:val="nil"/>
            </w:tcBorders>
          </w:tcPr>
          <w:p w14:paraId="322484E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overtaking to left of vehicle turning left</w:t>
            </w:r>
          </w:p>
        </w:tc>
        <w:tc>
          <w:tcPr>
            <w:tcW w:w="803" w:type="dxa"/>
            <w:tcBorders>
              <w:top w:val="nil"/>
              <w:left w:val="nil"/>
              <w:bottom w:val="nil"/>
              <w:right w:val="nil"/>
            </w:tcBorders>
          </w:tcPr>
          <w:p w14:paraId="3E0B6D0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7FBA80E2" w14:textId="77777777" w:rsidTr="00AC5672">
        <w:trPr>
          <w:cantSplit/>
        </w:trPr>
        <w:tc>
          <w:tcPr>
            <w:tcW w:w="819" w:type="dxa"/>
            <w:tcBorders>
              <w:top w:val="nil"/>
              <w:left w:val="nil"/>
              <w:bottom w:val="nil"/>
              <w:right w:val="nil"/>
            </w:tcBorders>
          </w:tcPr>
          <w:p w14:paraId="7DC56A5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142(1)</w:t>
            </w:r>
          </w:p>
        </w:tc>
        <w:tc>
          <w:tcPr>
            <w:tcW w:w="5576" w:type="dxa"/>
            <w:tcBorders>
              <w:top w:val="nil"/>
              <w:left w:val="nil"/>
              <w:bottom w:val="nil"/>
              <w:right w:val="nil"/>
            </w:tcBorders>
          </w:tcPr>
          <w:p w14:paraId="198D39D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Overtaking to right of vehicle turning right</w:t>
            </w:r>
          </w:p>
        </w:tc>
        <w:tc>
          <w:tcPr>
            <w:tcW w:w="803" w:type="dxa"/>
            <w:tcBorders>
              <w:top w:val="nil"/>
              <w:left w:val="nil"/>
              <w:bottom w:val="nil"/>
              <w:right w:val="nil"/>
            </w:tcBorders>
          </w:tcPr>
          <w:p w14:paraId="59F0A36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$432</w:t>
            </w:r>
          </w:p>
        </w:tc>
      </w:tr>
      <w:tr w:rsidR="00B37A51" w:rsidRPr="00B37A51" w14:paraId="7EC86347" w14:textId="77777777" w:rsidTr="00AC5672">
        <w:trPr>
          <w:cantSplit/>
        </w:trPr>
        <w:tc>
          <w:tcPr>
            <w:tcW w:w="819" w:type="dxa"/>
            <w:tcBorders>
              <w:top w:val="nil"/>
              <w:left w:val="nil"/>
              <w:bottom w:val="nil"/>
              <w:right w:val="nil"/>
            </w:tcBorders>
          </w:tcPr>
          <w:p w14:paraId="30EF5AB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143(1)</w:t>
            </w:r>
          </w:p>
        </w:tc>
        <w:tc>
          <w:tcPr>
            <w:tcW w:w="5576" w:type="dxa"/>
            <w:tcBorders>
              <w:top w:val="nil"/>
              <w:left w:val="nil"/>
              <w:bottom w:val="nil"/>
              <w:right w:val="nil"/>
            </w:tcBorders>
          </w:tcPr>
          <w:p w14:paraId="6977AE4A" w14:textId="439817A4"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Passing or overtaking to left of turning left vehicle displaying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do not overtake turning vehicle</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2F66333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$257</w:t>
            </w:r>
          </w:p>
        </w:tc>
      </w:tr>
      <w:tr w:rsidR="00B37A51" w:rsidRPr="00B37A51" w14:paraId="48D14FA6" w14:textId="77777777" w:rsidTr="00AC5672">
        <w:trPr>
          <w:cantSplit/>
        </w:trPr>
        <w:tc>
          <w:tcPr>
            <w:tcW w:w="819" w:type="dxa"/>
            <w:tcBorders>
              <w:top w:val="nil"/>
              <w:left w:val="nil"/>
              <w:bottom w:val="nil"/>
              <w:right w:val="nil"/>
            </w:tcBorders>
          </w:tcPr>
          <w:p w14:paraId="68959CD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143(1A)</w:t>
            </w:r>
          </w:p>
        </w:tc>
        <w:tc>
          <w:tcPr>
            <w:tcW w:w="5576" w:type="dxa"/>
            <w:tcBorders>
              <w:top w:val="nil"/>
              <w:left w:val="nil"/>
              <w:bottom w:val="nil"/>
              <w:right w:val="nil"/>
            </w:tcBorders>
          </w:tcPr>
          <w:p w14:paraId="4EAFD713" w14:textId="2FD0A70E"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Passing or overtaking to left of vehicle displaying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do not overtake turning vehicle</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4ADAD95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$257</w:t>
            </w:r>
          </w:p>
        </w:tc>
      </w:tr>
      <w:tr w:rsidR="00B37A51" w:rsidRPr="00B37A51" w14:paraId="44127867" w14:textId="77777777" w:rsidTr="00AC5672">
        <w:trPr>
          <w:cantSplit/>
        </w:trPr>
        <w:tc>
          <w:tcPr>
            <w:tcW w:w="819" w:type="dxa"/>
            <w:tcBorders>
              <w:top w:val="nil"/>
              <w:left w:val="nil"/>
              <w:bottom w:val="nil"/>
              <w:right w:val="nil"/>
            </w:tcBorders>
          </w:tcPr>
          <w:p w14:paraId="20E97A1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143(2)</w:t>
            </w:r>
          </w:p>
        </w:tc>
        <w:tc>
          <w:tcPr>
            <w:tcW w:w="5576" w:type="dxa"/>
            <w:tcBorders>
              <w:top w:val="nil"/>
              <w:left w:val="nil"/>
              <w:bottom w:val="nil"/>
              <w:right w:val="nil"/>
            </w:tcBorders>
          </w:tcPr>
          <w:p w14:paraId="37FE3FBE" w14:textId="1ED82F3D"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Passing or overtaking to right of turning right vehicle displaying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do not overtake turning vehicle</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2FE01F0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$257</w:t>
            </w:r>
          </w:p>
        </w:tc>
      </w:tr>
      <w:tr w:rsidR="00B37A51" w:rsidRPr="00B37A51" w14:paraId="4EDC6823" w14:textId="77777777" w:rsidTr="00AC5672">
        <w:trPr>
          <w:cantSplit/>
        </w:trPr>
        <w:tc>
          <w:tcPr>
            <w:tcW w:w="819" w:type="dxa"/>
            <w:tcBorders>
              <w:top w:val="nil"/>
              <w:left w:val="nil"/>
              <w:bottom w:val="nil"/>
              <w:right w:val="nil"/>
            </w:tcBorders>
          </w:tcPr>
          <w:p w14:paraId="13A1D7B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144</w:t>
            </w:r>
          </w:p>
        </w:tc>
        <w:tc>
          <w:tcPr>
            <w:tcW w:w="5576" w:type="dxa"/>
            <w:tcBorders>
              <w:top w:val="nil"/>
              <w:left w:val="nil"/>
              <w:bottom w:val="nil"/>
              <w:right w:val="nil"/>
            </w:tcBorders>
          </w:tcPr>
          <w:p w14:paraId="42DE631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keep safe distance when overtaking</w:t>
            </w:r>
          </w:p>
        </w:tc>
        <w:tc>
          <w:tcPr>
            <w:tcW w:w="803" w:type="dxa"/>
            <w:tcBorders>
              <w:top w:val="nil"/>
              <w:left w:val="nil"/>
              <w:bottom w:val="nil"/>
              <w:right w:val="nil"/>
            </w:tcBorders>
          </w:tcPr>
          <w:p w14:paraId="688B9B9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$377</w:t>
            </w:r>
          </w:p>
        </w:tc>
      </w:tr>
      <w:tr w:rsidR="00B37A51" w:rsidRPr="00B37A51" w14:paraId="60F71C74" w14:textId="77777777" w:rsidTr="00AC5672">
        <w:trPr>
          <w:cantSplit/>
        </w:trPr>
        <w:tc>
          <w:tcPr>
            <w:tcW w:w="819" w:type="dxa"/>
            <w:tcBorders>
              <w:top w:val="nil"/>
              <w:left w:val="nil"/>
              <w:bottom w:val="nil"/>
              <w:right w:val="nil"/>
            </w:tcBorders>
          </w:tcPr>
          <w:p w14:paraId="7893EBB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145</w:t>
            </w:r>
          </w:p>
        </w:tc>
        <w:tc>
          <w:tcPr>
            <w:tcW w:w="5576" w:type="dxa"/>
            <w:tcBorders>
              <w:top w:val="nil"/>
              <w:left w:val="nil"/>
              <w:bottom w:val="nil"/>
              <w:right w:val="nil"/>
            </w:tcBorders>
          </w:tcPr>
          <w:p w14:paraId="5DC6C5F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Increasing speed while being overtaken</w:t>
            </w:r>
          </w:p>
        </w:tc>
        <w:tc>
          <w:tcPr>
            <w:tcW w:w="803" w:type="dxa"/>
            <w:tcBorders>
              <w:top w:val="nil"/>
              <w:left w:val="nil"/>
              <w:bottom w:val="nil"/>
              <w:right w:val="nil"/>
            </w:tcBorders>
          </w:tcPr>
          <w:p w14:paraId="2DA6542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$375</w:t>
            </w:r>
          </w:p>
        </w:tc>
      </w:tr>
      <w:tr w:rsidR="00B37A51" w:rsidRPr="00B37A51" w14:paraId="5DE36A81" w14:textId="77777777" w:rsidTr="00AC5672">
        <w:trPr>
          <w:cantSplit/>
        </w:trPr>
        <w:tc>
          <w:tcPr>
            <w:tcW w:w="819" w:type="dxa"/>
            <w:tcBorders>
              <w:top w:val="nil"/>
              <w:left w:val="nil"/>
              <w:bottom w:val="nil"/>
              <w:right w:val="nil"/>
            </w:tcBorders>
          </w:tcPr>
          <w:p w14:paraId="030B888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146(1)</w:t>
            </w:r>
          </w:p>
        </w:tc>
        <w:tc>
          <w:tcPr>
            <w:tcW w:w="5576" w:type="dxa"/>
            <w:tcBorders>
              <w:top w:val="nil"/>
              <w:left w:val="nil"/>
              <w:bottom w:val="nil"/>
              <w:right w:val="nil"/>
            </w:tcBorders>
          </w:tcPr>
          <w:p w14:paraId="6C8061B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drive within single marked lane</w:t>
            </w:r>
          </w:p>
        </w:tc>
        <w:tc>
          <w:tcPr>
            <w:tcW w:w="803" w:type="dxa"/>
            <w:tcBorders>
              <w:top w:val="nil"/>
              <w:left w:val="nil"/>
              <w:bottom w:val="nil"/>
              <w:right w:val="nil"/>
            </w:tcBorders>
          </w:tcPr>
          <w:p w14:paraId="1432048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$320</w:t>
            </w:r>
          </w:p>
        </w:tc>
      </w:tr>
      <w:tr w:rsidR="00B37A51" w:rsidRPr="00B37A51" w14:paraId="02EE78DB" w14:textId="77777777" w:rsidTr="00AC5672">
        <w:trPr>
          <w:cantSplit/>
        </w:trPr>
        <w:tc>
          <w:tcPr>
            <w:tcW w:w="819" w:type="dxa"/>
            <w:tcBorders>
              <w:top w:val="nil"/>
              <w:left w:val="nil"/>
              <w:bottom w:val="nil"/>
              <w:right w:val="nil"/>
            </w:tcBorders>
          </w:tcPr>
          <w:p w14:paraId="7879C60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146(2)</w:t>
            </w:r>
          </w:p>
        </w:tc>
        <w:tc>
          <w:tcPr>
            <w:tcW w:w="5576" w:type="dxa"/>
            <w:tcBorders>
              <w:top w:val="nil"/>
              <w:left w:val="nil"/>
              <w:bottom w:val="nil"/>
              <w:right w:val="nil"/>
            </w:tcBorders>
          </w:tcPr>
          <w:p w14:paraId="72AFF63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drive within single line of traffic</w:t>
            </w:r>
          </w:p>
        </w:tc>
        <w:tc>
          <w:tcPr>
            <w:tcW w:w="803" w:type="dxa"/>
            <w:tcBorders>
              <w:top w:val="nil"/>
              <w:left w:val="nil"/>
              <w:bottom w:val="nil"/>
              <w:right w:val="nil"/>
            </w:tcBorders>
          </w:tcPr>
          <w:p w14:paraId="6385111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$320</w:t>
            </w:r>
          </w:p>
        </w:tc>
      </w:tr>
      <w:tr w:rsidR="00B37A51" w:rsidRPr="00B37A51" w14:paraId="5A604DD4" w14:textId="77777777" w:rsidTr="00AC5672">
        <w:trPr>
          <w:cantSplit/>
        </w:trPr>
        <w:tc>
          <w:tcPr>
            <w:tcW w:w="819" w:type="dxa"/>
            <w:tcBorders>
              <w:top w:val="nil"/>
              <w:left w:val="nil"/>
              <w:bottom w:val="nil"/>
              <w:right w:val="nil"/>
            </w:tcBorders>
          </w:tcPr>
          <w:p w14:paraId="119F0B9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147(1)</w:t>
            </w:r>
          </w:p>
        </w:tc>
        <w:tc>
          <w:tcPr>
            <w:tcW w:w="5576" w:type="dxa"/>
            <w:tcBorders>
              <w:top w:val="nil"/>
              <w:left w:val="nil"/>
              <w:bottom w:val="nil"/>
              <w:right w:val="nil"/>
            </w:tcBorders>
          </w:tcPr>
          <w:p w14:paraId="1D8BF21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Moving from one marked lane to another marked lane across continuous line</w:t>
            </w:r>
          </w:p>
        </w:tc>
        <w:tc>
          <w:tcPr>
            <w:tcW w:w="803" w:type="dxa"/>
            <w:tcBorders>
              <w:top w:val="nil"/>
              <w:left w:val="nil"/>
              <w:bottom w:val="nil"/>
              <w:right w:val="nil"/>
            </w:tcBorders>
          </w:tcPr>
          <w:p w14:paraId="1CD2B46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$320</w:t>
            </w:r>
          </w:p>
        </w:tc>
      </w:tr>
      <w:tr w:rsidR="00B37A51" w:rsidRPr="00B37A51" w14:paraId="5CD12F56" w14:textId="77777777" w:rsidTr="00AC5672">
        <w:trPr>
          <w:cantSplit/>
        </w:trPr>
        <w:tc>
          <w:tcPr>
            <w:tcW w:w="819" w:type="dxa"/>
            <w:tcBorders>
              <w:top w:val="nil"/>
              <w:left w:val="nil"/>
              <w:bottom w:val="nil"/>
              <w:right w:val="nil"/>
            </w:tcBorders>
          </w:tcPr>
          <w:p w14:paraId="3B96998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148(1)</w:t>
            </w:r>
          </w:p>
        </w:tc>
        <w:tc>
          <w:tcPr>
            <w:tcW w:w="5576" w:type="dxa"/>
            <w:tcBorders>
              <w:top w:val="nil"/>
              <w:left w:val="nil"/>
              <w:bottom w:val="nil"/>
              <w:right w:val="nil"/>
            </w:tcBorders>
          </w:tcPr>
          <w:p w14:paraId="1B8BBB6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moving from one marked lane to another marked lane</w:t>
            </w:r>
          </w:p>
        </w:tc>
        <w:tc>
          <w:tcPr>
            <w:tcW w:w="803" w:type="dxa"/>
            <w:tcBorders>
              <w:top w:val="nil"/>
              <w:left w:val="nil"/>
              <w:bottom w:val="nil"/>
              <w:right w:val="nil"/>
            </w:tcBorders>
          </w:tcPr>
          <w:p w14:paraId="5AA0906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$412</w:t>
            </w:r>
          </w:p>
        </w:tc>
      </w:tr>
      <w:tr w:rsidR="00B37A51" w:rsidRPr="00B37A51" w14:paraId="2A0013AE" w14:textId="77777777" w:rsidTr="00AC5672">
        <w:trPr>
          <w:cantSplit/>
        </w:trPr>
        <w:tc>
          <w:tcPr>
            <w:tcW w:w="819" w:type="dxa"/>
            <w:tcBorders>
              <w:top w:val="nil"/>
              <w:left w:val="nil"/>
              <w:bottom w:val="nil"/>
              <w:right w:val="nil"/>
            </w:tcBorders>
          </w:tcPr>
          <w:p w14:paraId="6011E79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148(2)</w:t>
            </w:r>
          </w:p>
        </w:tc>
        <w:tc>
          <w:tcPr>
            <w:tcW w:w="5576" w:type="dxa"/>
            <w:tcBorders>
              <w:top w:val="nil"/>
              <w:left w:val="nil"/>
              <w:bottom w:val="nil"/>
              <w:right w:val="nil"/>
            </w:tcBorders>
          </w:tcPr>
          <w:p w14:paraId="29EF1EB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moving from one line of traffic to another line of traffic</w:t>
            </w:r>
          </w:p>
        </w:tc>
        <w:tc>
          <w:tcPr>
            <w:tcW w:w="803" w:type="dxa"/>
            <w:tcBorders>
              <w:top w:val="nil"/>
              <w:left w:val="nil"/>
              <w:bottom w:val="nil"/>
              <w:right w:val="nil"/>
            </w:tcBorders>
          </w:tcPr>
          <w:p w14:paraId="5579500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$412</w:t>
            </w:r>
          </w:p>
        </w:tc>
      </w:tr>
      <w:tr w:rsidR="00B37A51" w:rsidRPr="00B37A51" w14:paraId="3356D40F" w14:textId="77777777" w:rsidTr="00AC5672">
        <w:trPr>
          <w:cantSplit/>
        </w:trPr>
        <w:tc>
          <w:tcPr>
            <w:tcW w:w="819" w:type="dxa"/>
            <w:tcBorders>
              <w:top w:val="nil"/>
              <w:left w:val="nil"/>
              <w:bottom w:val="nil"/>
              <w:right w:val="nil"/>
            </w:tcBorders>
          </w:tcPr>
          <w:p w14:paraId="5FFFCCB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148A</w:t>
            </w:r>
          </w:p>
        </w:tc>
        <w:tc>
          <w:tcPr>
            <w:tcW w:w="5576" w:type="dxa"/>
            <w:tcBorders>
              <w:top w:val="nil"/>
              <w:left w:val="nil"/>
              <w:bottom w:val="nil"/>
              <w:right w:val="nil"/>
            </w:tcBorders>
          </w:tcPr>
          <w:p w14:paraId="735D151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diverging left or right within marked lane</w:t>
            </w:r>
          </w:p>
        </w:tc>
        <w:tc>
          <w:tcPr>
            <w:tcW w:w="803" w:type="dxa"/>
            <w:tcBorders>
              <w:top w:val="nil"/>
              <w:left w:val="nil"/>
              <w:bottom w:val="nil"/>
              <w:right w:val="nil"/>
            </w:tcBorders>
          </w:tcPr>
          <w:p w14:paraId="54FE1AC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$412</w:t>
            </w:r>
          </w:p>
        </w:tc>
      </w:tr>
      <w:tr w:rsidR="00B37A51" w:rsidRPr="00B37A51" w14:paraId="127D3A61" w14:textId="77777777" w:rsidTr="00AC5672">
        <w:trPr>
          <w:cantSplit/>
        </w:trPr>
        <w:tc>
          <w:tcPr>
            <w:tcW w:w="819" w:type="dxa"/>
            <w:tcBorders>
              <w:top w:val="nil"/>
              <w:left w:val="nil"/>
              <w:bottom w:val="nil"/>
              <w:right w:val="nil"/>
            </w:tcBorders>
          </w:tcPr>
          <w:p w14:paraId="2512160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149</w:t>
            </w:r>
          </w:p>
        </w:tc>
        <w:tc>
          <w:tcPr>
            <w:tcW w:w="5576" w:type="dxa"/>
            <w:tcBorders>
              <w:top w:val="nil"/>
              <w:left w:val="nil"/>
              <w:bottom w:val="nil"/>
              <w:right w:val="nil"/>
            </w:tcBorders>
          </w:tcPr>
          <w:p w14:paraId="41E39E1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give way when lines of traffic merge into single line of traffic</w:t>
            </w:r>
          </w:p>
        </w:tc>
        <w:tc>
          <w:tcPr>
            <w:tcW w:w="803" w:type="dxa"/>
            <w:tcBorders>
              <w:top w:val="nil"/>
              <w:left w:val="nil"/>
              <w:bottom w:val="nil"/>
              <w:right w:val="nil"/>
            </w:tcBorders>
          </w:tcPr>
          <w:p w14:paraId="54350E9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$412</w:t>
            </w:r>
          </w:p>
        </w:tc>
      </w:tr>
      <w:tr w:rsidR="00B37A51" w:rsidRPr="00B37A51" w14:paraId="0985E4F0" w14:textId="77777777" w:rsidTr="00AC5672">
        <w:trPr>
          <w:cantSplit/>
        </w:trPr>
        <w:tc>
          <w:tcPr>
            <w:tcW w:w="819" w:type="dxa"/>
            <w:tcBorders>
              <w:top w:val="nil"/>
              <w:left w:val="nil"/>
              <w:bottom w:val="nil"/>
              <w:right w:val="nil"/>
            </w:tcBorders>
          </w:tcPr>
          <w:p w14:paraId="6935635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150(1)</w:t>
            </w:r>
          </w:p>
        </w:tc>
        <w:tc>
          <w:tcPr>
            <w:tcW w:w="5576" w:type="dxa"/>
            <w:tcBorders>
              <w:top w:val="nil"/>
              <w:left w:val="nil"/>
              <w:bottom w:val="nil"/>
              <w:right w:val="nil"/>
            </w:tcBorders>
          </w:tcPr>
          <w:p w14:paraId="4030109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on or across continuous white edge line</w:t>
            </w:r>
          </w:p>
        </w:tc>
        <w:tc>
          <w:tcPr>
            <w:tcW w:w="803" w:type="dxa"/>
            <w:tcBorders>
              <w:top w:val="nil"/>
              <w:left w:val="nil"/>
              <w:bottom w:val="nil"/>
              <w:right w:val="nil"/>
            </w:tcBorders>
          </w:tcPr>
          <w:p w14:paraId="0EF9357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3AF3BD24" w14:textId="77777777" w:rsidTr="00AC5672">
        <w:trPr>
          <w:cantSplit/>
        </w:trPr>
        <w:tc>
          <w:tcPr>
            <w:tcW w:w="819" w:type="dxa"/>
            <w:tcBorders>
              <w:top w:val="nil"/>
              <w:left w:val="nil"/>
              <w:bottom w:val="nil"/>
              <w:right w:val="nil"/>
            </w:tcBorders>
          </w:tcPr>
          <w:p w14:paraId="70AC8D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151(1)</w:t>
            </w:r>
          </w:p>
        </w:tc>
        <w:tc>
          <w:tcPr>
            <w:tcW w:w="5576" w:type="dxa"/>
            <w:tcBorders>
              <w:top w:val="nil"/>
              <w:left w:val="nil"/>
              <w:bottom w:val="nil"/>
              <w:right w:val="nil"/>
            </w:tcBorders>
          </w:tcPr>
          <w:p w14:paraId="26C017B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Riding motor bike or bicycle alongside more than 1 other rider on </w:t>
            </w:r>
            <w:proofErr w:type="spellStart"/>
            <w:r w:rsidRPr="00B37A51">
              <w:rPr>
                <w:rFonts w:eastAsia="Times New Roman"/>
                <w:i/>
                <w:iCs/>
                <w:color w:val="000000"/>
                <w:sz w:val="20"/>
                <w:szCs w:val="20"/>
                <w:lang w:eastAsia="en-AU"/>
              </w:rPr>
              <w:t>non multi</w:t>
            </w:r>
            <w:r w:rsidRPr="00B37A51">
              <w:rPr>
                <w:rFonts w:eastAsia="Times New Roman"/>
                <w:i/>
                <w:iCs/>
                <w:color w:val="000000"/>
                <w:sz w:val="20"/>
                <w:szCs w:val="20"/>
                <w:lang w:eastAsia="en-AU"/>
              </w:rPr>
              <w:noBreakHyphen/>
              <w:t>lane</w:t>
            </w:r>
            <w:proofErr w:type="spellEnd"/>
            <w:r w:rsidRPr="00B37A51">
              <w:rPr>
                <w:rFonts w:eastAsia="Times New Roman"/>
                <w:i/>
                <w:iCs/>
                <w:color w:val="000000"/>
                <w:sz w:val="20"/>
                <w:szCs w:val="20"/>
                <w:lang w:eastAsia="en-AU"/>
              </w:rPr>
              <w:t xml:space="preserve"> road</w:t>
            </w:r>
          </w:p>
        </w:tc>
        <w:tc>
          <w:tcPr>
            <w:tcW w:w="803" w:type="dxa"/>
            <w:tcBorders>
              <w:top w:val="nil"/>
              <w:left w:val="nil"/>
              <w:bottom w:val="nil"/>
              <w:right w:val="nil"/>
            </w:tcBorders>
          </w:tcPr>
          <w:p w14:paraId="3259D2A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03C2B5F6" w14:textId="77777777" w:rsidTr="00AC5672">
        <w:trPr>
          <w:cantSplit/>
        </w:trPr>
        <w:tc>
          <w:tcPr>
            <w:tcW w:w="819" w:type="dxa"/>
            <w:tcBorders>
              <w:top w:val="nil"/>
              <w:left w:val="nil"/>
              <w:bottom w:val="nil"/>
              <w:right w:val="nil"/>
            </w:tcBorders>
          </w:tcPr>
          <w:p w14:paraId="33ABF1C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151(2)</w:t>
            </w:r>
          </w:p>
        </w:tc>
        <w:tc>
          <w:tcPr>
            <w:tcW w:w="5576" w:type="dxa"/>
            <w:tcBorders>
              <w:top w:val="nil"/>
              <w:left w:val="nil"/>
              <w:bottom w:val="nil"/>
              <w:right w:val="nil"/>
            </w:tcBorders>
          </w:tcPr>
          <w:p w14:paraId="666862F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motor bike or bicycle alongside more than 1 other rider in marked lane</w:t>
            </w:r>
          </w:p>
        </w:tc>
        <w:tc>
          <w:tcPr>
            <w:tcW w:w="803" w:type="dxa"/>
            <w:tcBorders>
              <w:top w:val="nil"/>
              <w:left w:val="nil"/>
              <w:bottom w:val="nil"/>
              <w:right w:val="nil"/>
            </w:tcBorders>
          </w:tcPr>
          <w:p w14:paraId="4DA9BCF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7030E288" w14:textId="77777777" w:rsidTr="00AC5672">
        <w:trPr>
          <w:cantSplit/>
        </w:trPr>
        <w:tc>
          <w:tcPr>
            <w:tcW w:w="819" w:type="dxa"/>
            <w:tcBorders>
              <w:top w:val="nil"/>
              <w:left w:val="nil"/>
              <w:bottom w:val="nil"/>
              <w:right w:val="nil"/>
            </w:tcBorders>
          </w:tcPr>
          <w:p w14:paraId="5FCB3F4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151(4)</w:t>
            </w:r>
          </w:p>
        </w:tc>
        <w:tc>
          <w:tcPr>
            <w:tcW w:w="5576" w:type="dxa"/>
            <w:tcBorders>
              <w:top w:val="nil"/>
              <w:left w:val="nil"/>
              <w:bottom w:val="nil"/>
              <w:right w:val="nil"/>
            </w:tcBorders>
          </w:tcPr>
          <w:p w14:paraId="1346BD3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motor bike or bicycle more than 1.5 metres from another rider</w:t>
            </w:r>
          </w:p>
        </w:tc>
        <w:tc>
          <w:tcPr>
            <w:tcW w:w="803" w:type="dxa"/>
            <w:tcBorders>
              <w:top w:val="nil"/>
              <w:left w:val="nil"/>
              <w:bottom w:val="nil"/>
              <w:right w:val="nil"/>
            </w:tcBorders>
          </w:tcPr>
          <w:p w14:paraId="1BD5B29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2EF67116" w14:textId="77777777" w:rsidTr="00AC5672">
        <w:trPr>
          <w:cantSplit/>
        </w:trPr>
        <w:tc>
          <w:tcPr>
            <w:tcW w:w="819" w:type="dxa"/>
            <w:tcBorders>
              <w:top w:val="nil"/>
              <w:left w:val="nil"/>
              <w:bottom w:val="nil"/>
              <w:right w:val="nil"/>
            </w:tcBorders>
          </w:tcPr>
          <w:p w14:paraId="1E6F648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151A(2)</w:t>
            </w:r>
          </w:p>
        </w:tc>
        <w:tc>
          <w:tcPr>
            <w:tcW w:w="5576" w:type="dxa"/>
            <w:tcBorders>
              <w:top w:val="nil"/>
              <w:left w:val="nil"/>
              <w:bottom w:val="nil"/>
              <w:right w:val="nil"/>
            </w:tcBorders>
          </w:tcPr>
          <w:p w14:paraId="3270894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Rider of motor bike engaging in unlawful lane filtering</w:t>
            </w:r>
          </w:p>
        </w:tc>
        <w:tc>
          <w:tcPr>
            <w:tcW w:w="803" w:type="dxa"/>
            <w:tcBorders>
              <w:top w:val="nil"/>
              <w:left w:val="nil"/>
              <w:bottom w:val="nil"/>
              <w:right w:val="nil"/>
            </w:tcBorders>
          </w:tcPr>
          <w:p w14:paraId="224E3FE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36732931" w14:textId="77777777" w:rsidTr="00AC5672">
        <w:trPr>
          <w:cantSplit/>
        </w:trPr>
        <w:tc>
          <w:tcPr>
            <w:tcW w:w="819" w:type="dxa"/>
            <w:tcBorders>
              <w:top w:val="nil"/>
              <w:left w:val="nil"/>
              <w:bottom w:val="nil"/>
              <w:right w:val="nil"/>
            </w:tcBorders>
          </w:tcPr>
          <w:p w14:paraId="3F5D2F9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152(1)</w:t>
            </w:r>
          </w:p>
        </w:tc>
        <w:tc>
          <w:tcPr>
            <w:tcW w:w="5576" w:type="dxa"/>
            <w:tcBorders>
              <w:top w:val="nil"/>
              <w:left w:val="nil"/>
              <w:bottom w:val="nil"/>
              <w:right w:val="nil"/>
            </w:tcBorders>
          </w:tcPr>
          <w:p w14:paraId="74F84C9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marked lane to which overhead lane control device applies—failing to comply with rule</w:t>
            </w:r>
          </w:p>
        </w:tc>
        <w:tc>
          <w:tcPr>
            <w:tcW w:w="803" w:type="dxa"/>
            <w:tcBorders>
              <w:top w:val="nil"/>
              <w:left w:val="nil"/>
              <w:bottom w:val="nil"/>
              <w:right w:val="nil"/>
            </w:tcBorders>
          </w:tcPr>
          <w:p w14:paraId="749FEDD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$450</w:t>
            </w:r>
          </w:p>
        </w:tc>
      </w:tr>
      <w:tr w:rsidR="00B37A51" w:rsidRPr="00B37A51" w14:paraId="4BB6C6DE" w14:textId="77777777" w:rsidTr="00AC5672">
        <w:trPr>
          <w:cantSplit/>
        </w:trPr>
        <w:tc>
          <w:tcPr>
            <w:tcW w:w="819" w:type="dxa"/>
            <w:tcBorders>
              <w:top w:val="nil"/>
              <w:left w:val="nil"/>
              <w:bottom w:val="nil"/>
              <w:right w:val="nil"/>
            </w:tcBorders>
          </w:tcPr>
          <w:p w14:paraId="7B00148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153(1)</w:t>
            </w:r>
          </w:p>
        </w:tc>
        <w:tc>
          <w:tcPr>
            <w:tcW w:w="5576" w:type="dxa"/>
            <w:tcBorders>
              <w:top w:val="nil"/>
              <w:left w:val="nil"/>
              <w:bottom w:val="nil"/>
              <w:right w:val="nil"/>
            </w:tcBorders>
          </w:tcPr>
          <w:p w14:paraId="4D20E6D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bicycle lane</w:t>
            </w:r>
          </w:p>
        </w:tc>
        <w:tc>
          <w:tcPr>
            <w:tcW w:w="803" w:type="dxa"/>
            <w:tcBorders>
              <w:top w:val="nil"/>
              <w:left w:val="nil"/>
              <w:bottom w:val="nil"/>
              <w:right w:val="nil"/>
            </w:tcBorders>
          </w:tcPr>
          <w:p w14:paraId="0245D2D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27753D69" w14:textId="77777777" w:rsidTr="00AC5672">
        <w:trPr>
          <w:cantSplit/>
        </w:trPr>
        <w:tc>
          <w:tcPr>
            <w:tcW w:w="819" w:type="dxa"/>
            <w:tcBorders>
              <w:top w:val="nil"/>
              <w:left w:val="nil"/>
              <w:bottom w:val="nil"/>
              <w:right w:val="nil"/>
            </w:tcBorders>
          </w:tcPr>
          <w:p w14:paraId="3DF80C0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154(1)</w:t>
            </w:r>
          </w:p>
        </w:tc>
        <w:tc>
          <w:tcPr>
            <w:tcW w:w="5576" w:type="dxa"/>
            <w:tcBorders>
              <w:top w:val="nil"/>
              <w:left w:val="nil"/>
              <w:bottom w:val="nil"/>
              <w:right w:val="nil"/>
            </w:tcBorders>
          </w:tcPr>
          <w:p w14:paraId="6FF2C0D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bus lane</w:t>
            </w:r>
          </w:p>
        </w:tc>
        <w:tc>
          <w:tcPr>
            <w:tcW w:w="803" w:type="dxa"/>
            <w:tcBorders>
              <w:top w:val="nil"/>
              <w:left w:val="nil"/>
              <w:bottom w:val="nil"/>
              <w:right w:val="nil"/>
            </w:tcBorders>
          </w:tcPr>
          <w:p w14:paraId="4EDDA0F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2369D748" w14:textId="77777777" w:rsidTr="00AC5672">
        <w:trPr>
          <w:cantSplit/>
        </w:trPr>
        <w:tc>
          <w:tcPr>
            <w:tcW w:w="819" w:type="dxa"/>
            <w:tcBorders>
              <w:top w:val="nil"/>
              <w:left w:val="nil"/>
              <w:bottom w:val="nil"/>
              <w:right w:val="nil"/>
            </w:tcBorders>
          </w:tcPr>
          <w:p w14:paraId="57C1AD8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154A(1)</w:t>
            </w:r>
          </w:p>
        </w:tc>
        <w:tc>
          <w:tcPr>
            <w:tcW w:w="5576" w:type="dxa"/>
            <w:tcBorders>
              <w:top w:val="nil"/>
              <w:left w:val="nil"/>
              <w:bottom w:val="nil"/>
              <w:right w:val="nil"/>
            </w:tcBorders>
          </w:tcPr>
          <w:p w14:paraId="3C2AD95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bus only lane</w:t>
            </w:r>
          </w:p>
        </w:tc>
        <w:tc>
          <w:tcPr>
            <w:tcW w:w="803" w:type="dxa"/>
            <w:tcBorders>
              <w:top w:val="nil"/>
              <w:left w:val="nil"/>
              <w:bottom w:val="nil"/>
              <w:right w:val="nil"/>
            </w:tcBorders>
          </w:tcPr>
          <w:p w14:paraId="52E12C3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5F8038FE" w14:textId="77777777" w:rsidTr="00AC5672">
        <w:trPr>
          <w:cantSplit/>
        </w:trPr>
        <w:tc>
          <w:tcPr>
            <w:tcW w:w="819" w:type="dxa"/>
            <w:tcBorders>
              <w:top w:val="nil"/>
              <w:left w:val="nil"/>
              <w:bottom w:val="nil"/>
              <w:right w:val="nil"/>
            </w:tcBorders>
          </w:tcPr>
          <w:p w14:paraId="2E74997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154A(3)</w:t>
            </w:r>
          </w:p>
        </w:tc>
        <w:tc>
          <w:tcPr>
            <w:tcW w:w="5576" w:type="dxa"/>
            <w:tcBorders>
              <w:top w:val="nil"/>
              <w:left w:val="nil"/>
              <w:bottom w:val="nil"/>
              <w:right w:val="nil"/>
            </w:tcBorders>
          </w:tcPr>
          <w:p w14:paraId="4A2FEF1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across bus only lane</w:t>
            </w:r>
          </w:p>
        </w:tc>
        <w:tc>
          <w:tcPr>
            <w:tcW w:w="803" w:type="dxa"/>
            <w:tcBorders>
              <w:top w:val="nil"/>
              <w:left w:val="nil"/>
              <w:bottom w:val="nil"/>
              <w:right w:val="nil"/>
            </w:tcBorders>
          </w:tcPr>
          <w:p w14:paraId="2BF48AD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21471EDA" w14:textId="77777777" w:rsidTr="00AC5672">
        <w:trPr>
          <w:cantSplit/>
        </w:trPr>
        <w:tc>
          <w:tcPr>
            <w:tcW w:w="819" w:type="dxa"/>
            <w:tcBorders>
              <w:top w:val="nil"/>
              <w:left w:val="nil"/>
              <w:bottom w:val="nil"/>
              <w:right w:val="nil"/>
            </w:tcBorders>
          </w:tcPr>
          <w:p w14:paraId="55175A0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154A(5)</w:t>
            </w:r>
          </w:p>
        </w:tc>
        <w:tc>
          <w:tcPr>
            <w:tcW w:w="5576" w:type="dxa"/>
            <w:tcBorders>
              <w:top w:val="nil"/>
              <w:left w:val="nil"/>
              <w:bottom w:val="nil"/>
              <w:right w:val="nil"/>
            </w:tcBorders>
          </w:tcPr>
          <w:p w14:paraId="7BE51AF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Turning at intersection immediately after bus only lane—failing to comply with rule</w:t>
            </w:r>
          </w:p>
        </w:tc>
        <w:tc>
          <w:tcPr>
            <w:tcW w:w="803" w:type="dxa"/>
            <w:tcBorders>
              <w:top w:val="nil"/>
              <w:left w:val="nil"/>
              <w:bottom w:val="nil"/>
              <w:right w:val="nil"/>
            </w:tcBorders>
          </w:tcPr>
          <w:p w14:paraId="1F47D1C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3E480741" w14:textId="77777777" w:rsidTr="00AC5672">
        <w:trPr>
          <w:cantSplit/>
        </w:trPr>
        <w:tc>
          <w:tcPr>
            <w:tcW w:w="819" w:type="dxa"/>
            <w:tcBorders>
              <w:top w:val="nil"/>
              <w:left w:val="nil"/>
              <w:bottom w:val="nil"/>
              <w:right w:val="nil"/>
            </w:tcBorders>
          </w:tcPr>
          <w:p w14:paraId="4077521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155(1)</w:t>
            </w:r>
          </w:p>
        </w:tc>
        <w:tc>
          <w:tcPr>
            <w:tcW w:w="5576" w:type="dxa"/>
            <w:tcBorders>
              <w:top w:val="nil"/>
              <w:left w:val="nil"/>
              <w:bottom w:val="nil"/>
              <w:right w:val="nil"/>
            </w:tcBorders>
          </w:tcPr>
          <w:p w14:paraId="3C94D50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tram lane</w:t>
            </w:r>
          </w:p>
        </w:tc>
        <w:tc>
          <w:tcPr>
            <w:tcW w:w="803" w:type="dxa"/>
            <w:tcBorders>
              <w:top w:val="nil"/>
              <w:left w:val="nil"/>
              <w:bottom w:val="nil"/>
              <w:right w:val="nil"/>
            </w:tcBorders>
          </w:tcPr>
          <w:p w14:paraId="34BC7E5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4FE2AC9F" w14:textId="77777777" w:rsidTr="00AC5672">
        <w:trPr>
          <w:cantSplit/>
        </w:trPr>
        <w:tc>
          <w:tcPr>
            <w:tcW w:w="819" w:type="dxa"/>
            <w:tcBorders>
              <w:top w:val="nil"/>
              <w:left w:val="nil"/>
              <w:bottom w:val="nil"/>
              <w:right w:val="nil"/>
            </w:tcBorders>
          </w:tcPr>
          <w:p w14:paraId="6C4B2A2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155A(1)</w:t>
            </w:r>
          </w:p>
        </w:tc>
        <w:tc>
          <w:tcPr>
            <w:tcW w:w="5576" w:type="dxa"/>
            <w:tcBorders>
              <w:top w:val="nil"/>
              <w:left w:val="nil"/>
              <w:bottom w:val="nil"/>
              <w:right w:val="nil"/>
            </w:tcBorders>
          </w:tcPr>
          <w:p w14:paraId="1A9DA07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tramway</w:t>
            </w:r>
          </w:p>
        </w:tc>
        <w:tc>
          <w:tcPr>
            <w:tcW w:w="803" w:type="dxa"/>
            <w:tcBorders>
              <w:top w:val="nil"/>
              <w:left w:val="nil"/>
              <w:bottom w:val="nil"/>
              <w:right w:val="nil"/>
            </w:tcBorders>
          </w:tcPr>
          <w:p w14:paraId="2C22D8C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3570A2E9" w14:textId="77777777" w:rsidTr="00AC5672">
        <w:trPr>
          <w:cantSplit/>
        </w:trPr>
        <w:tc>
          <w:tcPr>
            <w:tcW w:w="819" w:type="dxa"/>
            <w:tcBorders>
              <w:top w:val="nil"/>
              <w:left w:val="nil"/>
              <w:bottom w:val="nil"/>
              <w:right w:val="nil"/>
            </w:tcBorders>
          </w:tcPr>
          <w:p w14:paraId="46052C4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156(1)</w:t>
            </w:r>
          </w:p>
        </w:tc>
        <w:tc>
          <w:tcPr>
            <w:tcW w:w="5576" w:type="dxa"/>
            <w:tcBorders>
              <w:top w:val="nil"/>
              <w:left w:val="nil"/>
              <w:bottom w:val="nil"/>
              <w:right w:val="nil"/>
            </w:tcBorders>
          </w:tcPr>
          <w:p w14:paraId="4F8145F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transit lane</w:t>
            </w:r>
          </w:p>
        </w:tc>
        <w:tc>
          <w:tcPr>
            <w:tcW w:w="803" w:type="dxa"/>
            <w:tcBorders>
              <w:top w:val="nil"/>
              <w:left w:val="nil"/>
              <w:bottom w:val="nil"/>
              <w:right w:val="nil"/>
            </w:tcBorders>
          </w:tcPr>
          <w:p w14:paraId="2D65CCD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35676E45" w14:textId="77777777" w:rsidTr="00AC5672">
        <w:trPr>
          <w:cantSplit/>
        </w:trPr>
        <w:tc>
          <w:tcPr>
            <w:tcW w:w="819" w:type="dxa"/>
            <w:tcBorders>
              <w:top w:val="nil"/>
              <w:left w:val="nil"/>
              <w:bottom w:val="nil"/>
              <w:right w:val="nil"/>
            </w:tcBorders>
          </w:tcPr>
          <w:p w14:paraId="3D2684B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157(1)</w:t>
            </w:r>
          </w:p>
        </w:tc>
        <w:tc>
          <w:tcPr>
            <w:tcW w:w="5576" w:type="dxa"/>
            <w:tcBorders>
              <w:top w:val="nil"/>
              <w:left w:val="nil"/>
              <w:bottom w:val="nil"/>
              <w:right w:val="nil"/>
            </w:tcBorders>
          </w:tcPr>
          <w:p w14:paraId="09BDF93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in truck lane</w:t>
            </w:r>
          </w:p>
        </w:tc>
        <w:tc>
          <w:tcPr>
            <w:tcW w:w="803" w:type="dxa"/>
            <w:tcBorders>
              <w:top w:val="nil"/>
              <w:left w:val="nil"/>
              <w:bottom w:val="nil"/>
              <w:right w:val="nil"/>
            </w:tcBorders>
          </w:tcPr>
          <w:p w14:paraId="580E3DD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05F31409" w14:textId="77777777" w:rsidTr="00AC5672">
        <w:trPr>
          <w:cantSplit/>
        </w:trPr>
        <w:tc>
          <w:tcPr>
            <w:tcW w:w="819" w:type="dxa"/>
            <w:tcBorders>
              <w:top w:val="nil"/>
              <w:left w:val="nil"/>
              <w:bottom w:val="nil"/>
              <w:right w:val="nil"/>
            </w:tcBorders>
          </w:tcPr>
          <w:p w14:paraId="5BFE2EF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159(1)</w:t>
            </w:r>
          </w:p>
        </w:tc>
        <w:tc>
          <w:tcPr>
            <w:tcW w:w="5576" w:type="dxa"/>
            <w:tcBorders>
              <w:top w:val="nil"/>
              <w:left w:val="nil"/>
              <w:bottom w:val="nil"/>
              <w:right w:val="nil"/>
            </w:tcBorders>
          </w:tcPr>
          <w:p w14:paraId="415DD5F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Driving in marked lane required to be used by </w:t>
            </w:r>
            <w:proofErr w:type="gramStart"/>
            <w:r w:rsidRPr="00B37A51">
              <w:rPr>
                <w:rFonts w:eastAsia="Times New Roman"/>
                <w:i/>
                <w:iCs/>
                <w:color w:val="000000"/>
                <w:sz w:val="20"/>
                <w:szCs w:val="20"/>
                <w:lang w:eastAsia="en-AU"/>
              </w:rPr>
              <w:t>particular kinds</w:t>
            </w:r>
            <w:proofErr w:type="gramEnd"/>
            <w:r w:rsidRPr="00B37A51">
              <w:rPr>
                <w:rFonts w:eastAsia="Times New Roman"/>
                <w:i/>
                <w:iCs/>
                <w:color w:val="000000"/>
                <w:sz w:val="20"/>
                <w:szCs w:val="20"/>
                <w:lang w:eastAsia="en-AU"/>
              </w:rPr>
              <w:t xml:space="preserve"> of vehicles</w:t>
            </w:r>
          </w:p>
        </w:tc>
        <w:tc>
          <w:tcPr>
            <w:tcW w:w="803" w:type="dxa"/>
            <w:tcBorders>
              <w:top w:val="nil"/>
              <w:left w:val="nil"/>
              <w:bottom w:val="nil"/>
              <w:right w:val="nil"/>
            </w:tcBorders>
          </w:tcPr>
          <w:p w14:paraId="47E70D3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1A67EA23" w14:textId="77777777" w:rsidTr="00AC5672">
        <w:trPr>
          <w:cantSplit/>
        </w:trPr>
        <w:tc>
          <w:tcPr>
            <w:tcW w:w="819" w:type="dxa"/>
            <w:tcBorders>
              <w:top w:val="nil"/>
              <w:left w:val="nil"/>
              <w:bottom w:val="nil"/>
              <w:right w:val="nil"/>
            </w:tcBorders>
          </w:tcPr>
          <w:p w14:paraId="595445F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160(2)</w:t>
            </w:r>
          </w:p>
        </w:tc>
        <w:tc>
          <w:tcPr>
            <w:tcW w:w="5576" w:type="dxa"/>
            <w:tcBorders>
              <w:top w:val="nil"/>
              <w:left w:val="nil"/>
              <w:bottom w:val="nil"/>
              <w:right w:val="nil"/>
            </w:tcBorders>
          </w:tcPr>
          <w:p w14:paraId="110C93A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Passing or overtaking to right of tram not at or near far left side of road</w:t>
            </w:r>
          </w:p>
        </w:tc>
        <w:tc>
          <w:tcPr>
            <w:tcW w:w="803" w:type="dxa"/>
            <w:tcBorders>
              <w:top w:val="nil"/>
              <w:left w:val="nil"/>
              <w:bottom w:val="nil"/>
              <w:right w:val="nil"/>
            </w:tcBorders>
          </w:tcPr>
          <w:p w14:paraId="2A8A659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$414</w:t>
            </w:r>
          </w:p>
        </w:tc>
      </w:tr>
      <w:tr w:rsidR="00B37A51" w:rsidRPr="00B37A51" w14:paraId="70747925" w14:textId="77777777" w:rsidTr="00AC5672">
        <w:trPr>
          <w:cantSplit/>
        </w:trPr>
        <w:tc>
          <w:tcPr>
            <w:tcW w:w="819" w:type="dxa"/>
            <w:tcBorders>
              <w:top w:val="nil"/>
              <w:left w:val="nil"/>
              <w:bottom w:val="nil"/>
              <w:right w:val="nil"/>
            </w:tcBorders>
          </w:tcPr>
          <w:p w14:paraId="1F8DEE8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160(3)</w:t>
            </w:r>
          </w:p>
        </w:tc>
        <w:tc>
          <w:tcPr>
            <w:tcW w:w="5576" w:type="dxa"/>
            <w:tcBorders>
              <w:top w:val="nil"/>
              <w:left w:val="nil"/>
              <w:bottom w:val="nil"/>
              <w:right w:val="nil"/>
            </w:tcBorders>
          </w:tcPr>
          <w:p w14:paraId="2303574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Passing or overtaking left turning etc tram not at or near far left side of road</w:t>
            </w:r>
          </w:p>
        </w:tc>
        <w:tc>
          <w:tcPr>
            <w:tcW w:w="803" w:type="dxa"/>
            <w:tcBorders>
              <w:top w:val="nil"/>
              <w:left w:val="nil"/>
              <w:bottom w:val="nil"/>
              <w:right w:val="nil"/>
            </w:tcBorders>
          </w:tcPr>
          <w:p w14:paraId="523904A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$414</w:t>
            </w:r>
          </w:p>
        </w:tc>
      </w:tr>
      <w:tr w:rsidR="00B37A51" w:rsidRPr="00B37A51" w14:paraId="560F6829" w14:textId="77777777" w:rsidTr="00AC5672">
        <w:trPr>
          <w:cantSplit/>
        </w:trPr>
        <w:tc>
          <w:tcPr>
            <w:tcW w:w="819" w:type="dxa"/>
            <w:tcBorders>
              <w:top w:val="nil"/>
              <w:left w:val="nil"/>
              <w:bottom w:val="nil"/>
              <w:right w:val="nil"/>
            </w:tcBorders>
          </w:tcPr>
          <w:p w14:paraId="3F5871A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161(2)</w:t>
            </w:r>
          </w:p>
        </w:tc>
        <w:tc>
          <w:tcPr>
            <w:tcW w:w="5576" w:type="dxa"/>
            <w:tcBorders>
              <w:top w:val="nil"/>
              <w:left w:val="nil"/>
              <w:bottom w:val="nil"/>
              <w:right w:val="nil"/>
            </w:tcBorders>
          </w:tcPr>
          <w:p w14:paraId="3F0D258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Passing or overtaking to left of tram at or near the left side of road</w:t>
            </w:r>
          </w:p>
        </w:tc>
        <w:tc>
          <w:tcPr>
            <w:tcW w:w="803" w:type="dxa"/>
            <w:tcBorders>
              <w:top w:val="nil"/>
              <w:left w:val="nil"/>
              <w:bottom w:val="nil"/>
              <w:right w:val="nil"/>
            </w:tcBorders>
          </w:tcPr>
          <w:p w14:paraId="7666852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$414</w:t>
            </w:r>
          </w:p>
        </w:tc>
      </w:tr>
      <w:tr w:rsidR="00B37A51" w:rsidRPr="00B37A51" w14:paraId="75879DAD" w14:textId="77777777" w:rsidTr="00AC5672">
        <w:trPr>
          <w:cantSplit/>
        </w:trPr>
        <w:tc>
          <w:tcPr>
            <w:tcW w:w="819" w:type="dxa"/>
            <w:tcBorders>
              <w:top w:val="nil"/>
              <w:left w:val="nil"/>
              <w:bottom w:val="nil"/>
              <w:right w:val="nil"/>
            </w:tcBorders>
          </w:tcPr>
          <w:p w14:paraId="281BC6E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161(3)</w:t>
            </w:r>
          </w:p>
        </w:tc>
        <w:tc>
          <w:tcPr>
            <w:tcW w:w="5576" w:type="dxa"/>
            <w:tcBorders>
              <w:top w:val="nil"/>
              <w:left w:val="nil"/>
              <w:bottom w:val="nil"/>
              <w:right w:val="nil"/>
            </w:tcBorders>
          </w:tcPr>
          <w:p w14:paraId="4CA9ABB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Passing or overtaking tram turning right or giving right change of direction signal</w:t>
            </w:r>
          </w:p>
        </w:tc>
        <w:tc>
          <w:tcPr>
            <w:tcW w:w="803" w:type="dxa"/>
            <w:tcBorders>
              <w:top w:val="nil"/>
              <w:left w:val="nil"/>
              <w:bottom w:val="nil"/>
              <w:right w:val="nil"/>
            </w:tcBorders>
          </w:tcPr>
          <w:p w14:paraId="242D364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$414</w:t>
            </w:r>
          </w:p>
        </w:tc>
      </w:tr>
      <w:tr w:rsidR="00B37A51" w:rsidRPr="00B37A51" w14:paraId="34F42270" w14:textId="77777777" w:rsidTr="00AC5672">
        <w:trPr>
          <w:cantSplit/>
        </w:trPr>
        <w:tc>
          <w:tcPr>
            <w:tcW w:w="819" w:type="dxa"/>
            <w:tcBorders>
              <w:top w:val="nil"/>
              <w:left w:val="nil"/>
              <w:bottom w:val="nil"/>
              <w:right w:val="nil"/>
            </w:tcBorders>
          </w:tcPr>
          <w:p w14:paraId="6EB8E0E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162(1)</w:t>
            </w:r>
          </w:p>
        </w:tc>
        <w:tc>
          <w:tcPr>
            <w:tcW w:w="5576" w:type="dxa"/>
            <w:tcBorders>
              <w:top w:val="nil"/>
              <w:left w:val="nil"/>
              <w:bottom w:val="nil"/>
              <w:right w:val="nil"/>
            </w:tcBorders>
          </w:tcPr>
          <w:p w14:paraId="459986F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past safety zone</w:t>
            </w:r>
          </w:p>
        </w:tc>
        <w:tc>
          <w:tcPr>
            <w:tcW w:w="803" w:type="dxa"/>
            <w:tcBorders>
              <w:top w:val="nil"/>
              <w:left w:val="nil"/>
              <w:bottom w:val="nil"/>
              <w:right w:val="nil"/>
            </w:tcBorders>
          </w:tcPr>
          <w:p w14:paraId="2DDA90D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32C0E638" w14:textId="77777777" w:rsidTr="00AC5672">
        <w:trPr>
          <w:cantSplit/>
        </w:trPr>
        <w:tc>
          <w:tcPr>
            <w:tcW w:w="819" w:type="dxa"/>
            <w:tcBorders>
              <w:top w:val="nil"/>
              <w:left w:val="nil"/>
              <w:bottom w:val="nil"/>
              <w:right w:val="nil"/>
            </w:tcBorders>
          </w:tcPr>
          <w:p w14:paraId="14D9E65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163(1)</w:t>
            </w:r>
          </w:p>
        </w:tc>
        <w:tc>
          <w:tcPr>
            <w:tcW w:w="5576" w:type="dxa"/>
            <w:tcBorders>
              <w:top w:val="nil"/>
              <w:left w:val="nil"/>
              <w:bottom w:val="nil"/>
              <w:right w:val="nil"/>
            </w:tcBorders>
          </w:tcPr>
          <w:p w14:paraId="0666BF0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past rear of stopped tram at tram stop</w:t>
            </w:r>
          </w:p>
        </w:tc>
        <w:tc>
          <w:tcPr>
            <w:tcW w:w="803" w:type="dxa"/>
            <w:tcBorders>
              <w:top w:val="nil"/>
              <w:left w:val="nil"/>
              <w:bottom w:val="nil"/>
              <w:right w:val="nil"/>
            </w:tcBorders>
          </w:tcPr>
          <w:p w14:paraId="2EBA0E3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6D1F9C50" w14:textId="77777777" w:rsidTr="00AC5672">
        <w:trPr>
          <w:cantSplit/>
        </w:trPr>
        <w:tc>
          <w:tcPr>
            <w:tcW w:w="819" w:type="dxa"/>
            <w:tcBorders>
              <w:top w:val="nil"/>
              <w:left w:val="nil"/>
              <w:bottom w:val="nil"/>
              <w:right w:val="nil"/>
            </w:tcBorders>
          </w:tcPr>
          <w:p w14:paraId="2D4CC4B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164(1)</w:t>
            </w:r>
          </w:p>
        </w:tc>
        <w:tc>
          <w:tcPr>
            <w:tcW w:w="5576" w:type="dxa"/>
            <w:tcBorders>
              <w:top w:val="nil"/>
              <w:left w:val="nil"/>
              <w:bottom w:val="nil"/>
              <w:right w:val="nil"/>
            </w:tcBorders>
          </w:tcPr>
          <w:p w14:paraId="752285A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when tram stops at tram stop</w:t>
            </w:r>
          </w:p>
        </w:tc>
        <w:tc>
          <w:tcPr>
            <w:tcW w:w="803" w:type="dxa"/>
            <w:tcBorders>
              <w:top w:val="nil"/>
              <w:left w:val="nil"/>
              <w:bottom w:val="nil"/>
              <w:right w:val="nil"/>
            </w:tcBorders>
          </w:tcPr>
          <w:p w14:paraId="486F33B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17439932" w14:textId="77777777" w:rsidTr="00AC5672">
        <w:trPr>
          <w:cantSplit/>
        </w:trPr>
        <w:tc>
          <w:tcPr>
            <w:tcW w:w="819" w:type="dxa"/>
            <w:tcBorders>
              <w:top w:val="nil"/>
              <w:left w:val="nil"/>
              <w:bottom w:val="nil"/>
              <w:right w:val="nil"/>
            </w:tcBorders>
          </w:tcPr>
          <w:p w14:paraId="70BCA90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164A(1)</w:t>
            </w:r>
          </w:p>
        </w:tc>
        <w:tc>
          <w:tcPr>
            <w:tcW w:w="5576" w:type="dxa"/>
            <w:tcBorders>
              <w:top w:val="nil"/>
              <w:left w:val="nil"/>
              <w:bottom w:val="nil"/>
              <w:right w:val="nil"/>
            </w:tcBorders>
          </w:tcPr>
          <w:p w14:paraId="10ADC7C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stay stopped if tram stops alongside at tram stop</w:t>
            </w:r>
          </w:p>
        </w:tc>
        <w:tc>
          <w:tcPr>
            <w:tcW w:w="803" w:type="dxa"/>
            <w:tcBorders>
              <w:top w:val="nil"/>
              <w:left w:val="nil"/>
              <w:bottom w:val="nil"/>
              <w:right w:val="nil"/>
            </w:tcBorders>
          </w:tcPr>
          <w:p w14:paraId="75D569A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4575E887" w14:textId="77777777" w:rsidTr="00AC5672">
        <w:trPr>
          <w:cantSplit/>
        </w:trPr>
        <w:tc>
          <w:tcPr>
            <w:tcW w:w="819" w:type="dxa"/>
            <w:tcBorders>
              <w:top w:val="nil"/>
              <w:left w:val="nil"/>
              <w:bottom w:val="nil"/>
              <w:right w:val="nil"/>
            </w:tcBorders>
          </w:tcPr>
          <w:p w14:paraId="1758BF2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167</w:t>
            </w:r>
          </w:p>
        </w:tc>
        <w:tc>
          <w:tcPr>
            <w:tcW w:w="5576" w:type="dxa"/>
            <w:tcBorders>
              <w:top w:val="nil"/>
              <w:left w:val="nil"/>
              <w:bottom w:val="nil"/>
              <w:right w:val="nil"/>
            </w:tcBorders>
          </w:tcPr>
          <w:p w14:paraId="42A9E02F" w14:textId="469E5E5A"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Stopping where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stopping</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applies</w:t>
            </w:r>
          </w:p>
        </w:tc>
        <w:tc>
          <w:tcPr>
            <w:tcW w:w="803" w:type="dxa"/>
            <w:tcBorders>
              <w:top w:val="nil"/>
              <w:left w:val="nil"/>
              <w:bottom w:val="nil"/>
              <w:right w:val="nil"/>
            </w:tcBorders>
          </w:tcPr>
          <w:p w14:paraId="0A0A3A9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6D65888C" w14:textId="77777777" w:rsidTr="00AC5672">
        <w:trPr>
          <w:cantSplit/>
        </w:trPr>
        <w:tc>
          <w:tcPr>
            <w:tcW w:w="819" w:type="dxa"/>
            <w:tcBorders>
              <w:top w:val="nil"/>
              <w:left w:val="nil"/>
              <w:bottom w:val="nil"/>
              <w:right w:val="nil"/>
            </w:tcBorders>
          </w:tcPr>
          <w:p w14:paraId="576655B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168(1)</w:t>
            </w:r>
          </w:p>
        </w:tc>
        <w:tc>
          <w:tcPr>
            <w:tcW w:w="5576" w:type="dxa"/>
            <w:tcBorders>
              <w:top w:val="nil"/>
              <w:left w:val="nil"/>
              <w:bottom w:val="nil"/>
              <w:right w:val="nil"/>
            </w:tcBorders>
          </w:tcPr>
          <w:p w14:paraId="0BF22831" w14:textId="1D3AC754"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Stopping where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parking</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applies</w:t>
            </w:r>
          </w:p>
        </w:tc>
        <w:tc>
          <w:tcPr>
            <w:tcW w:w="803" w:type="dxa"/>
            <w:tcBorders>
              <w:top w:val="nil"/>
              <w:left w:val="nil"/>
              <w:bottom w:val="nil"/>
              <w:right w:val="nil"/>
            </w:tcBorders>
          </w:tcPr>
          <w:p w14:paraId="63FC9ED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$99</w:t>
            </w:r>
          </w:p>
        </w:tc>
      </w:tr>
      <w:tr w:rsidR="00B37A51" w:rsidRPr="00B37A51" w14:paraId="0767FB18" w14:textId="77777777" w:rsidTr="00AC5672">
        <w:trPr>
          <w:cantSplit/>
        </w:trPr>
        <w:tc>
          <w:tcPr>
            <w:tcW w:w="819" w:type="dxa"/>
            <w:tcBorders>
              <w:top w:val="nil"/>
              <w:left w:val="nil"/>
              <w:bottom w:val="nil"/>
              <w:right w:val="nil"/>
            </w:tcBorders>
          </w:tcPr>
          <w:p w14:paraId="6B344DC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169</w:t>
            </w:r>
          </w:p>
        </w:tc>
        <w:tc>
          <w:tcPr>
            <w:tcW w:w="5576" w:type="dxa"/>
            <w:tcBorders>
              <w:top w:val="nil"/>
              <w:left w:val="nil"/>
              <w:bottom w:val="nil"/>
              <w:right w:val="nil"/>
            </w:tcBorders>
          </w:tcPr>
          <w:p w14:paraId="5098D34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road with continuous yellow edge line</w:t>
            </w:r>
          </w:p>
        </w:tc>
        <w:tc>
          <w:tcPr>
            <w:tcW w:w="803" w:type="dxa"/>
            <w:tcBorders>
              <w:top w:val="nil"/>
              <w:left w:val="nil"/>
              <w:bottom w:val="nil"/>
              <w:right w:val="nil"/>
            </w:tcBorders>
          </w:tcPr>
          <w:p w14:paraId="11EE8B7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$120</w:t>
            </w:r>
          </w:p>
        </w:tc>
      </w:tr>
      <w:tr w:rsidR="00B37A51" w:rsidRPr="00B37A51" w14:paraId="65E56A9E" w14:textId="77777777" w:rsidTr="00AC5672">
        <w:trPr>
          <w:cantSplit/>
        </w:trPr>
        <w:tc>
          <w:tcPr>
            <w:tcW w:w="819" w:type="dxa"/>
            <w:tcBorders>
              <w:top w:val="nil"/>
              <w:left w:val="nil"/>
              <w:bottom w:val="nil"/>
              <w:right w:val="nil"/>
            </w:tcBorders>
          </w:tcPr>
          <w:p w14:paraId="3B186C0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170(1)</w:t>
            </w:r>
          </w:p>
        </w:tc>
        <w:tc>
          <w:tcPr>
            <w:tcW w:w="5576" w:type="dxa"/>
            <w:tcBorders>
              <w:top w:val="nil"/>
              <w:left w:val="nil"/>
              <w:bottom w:val="nil"/>
              <w:right w:val="nil"/>
            </w:tcBorders>
          </w:tcPr>
          <w:p w14:paraId="32F658F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intersection</w:t>
            </w:r>
          </w:p>
        </w:tc>
        <w:tc>
          <w:tcPr>
            <w:tcW w:w="803" w:type="dxa"/>
            <w:tcBorders>
              <w:top w:val="nil"/>
              <w:left w:val="nil"/>
              <w:bottom w:val="nil"/>
              <w:right w:val="nil"/>
            </w:tcBorders>
          </w:tcPr>
          <w:p w14:paraId="2FBFA33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2198440B" w14:textId="77777777" w:rsidTr="00AC5672">
        <w:trPr>
          <w:cantSplit/>
        </w:trPr>
        <w:tc>
          <w:tcPr>
            <w:tcW w:w="819" w:type="dxa"/>
            <w:tcBorders>
              <w:top w:val="nil"/>
              <w:left w:val="nil"/>
              <w:bottom w:val="nil"/>
              <w:right w:val="nil"/>
            </w:tcBorders>
          </w:tcPr>
          <w:p w14:paraId="2D380FF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170(2)</w:t>
            </w:r>
          </w:p>
        </w:tc>
        <w:tc>
          <w:tcPr>
            <w:tcW w:w="5576" w:type="dxa"/>
            <w:tcBorders>
              <w:top w:val="nil"/>
              <w:left w:val="nil"/>
              <w:bottom w:val="nil"/>
              <w:right w:val="nil"/>
            </w:tcBorders>
          </w:tcPr>
          <w:p w14:paraId="5AC9EF3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within 20 metres of intersection with traffic lights</w:t>
            </w:r>
          </w:p>
        </w:tc>
        <w:tc>
          <w:tcPr>
            <w:tcW w:w="803" w:type="dxa"/>
            <w:tcBorders>
              <w:top w:val="nil"/>
              <w:left w:val="nil"/>
              <w:bottom w:val="nil"/>
              <w:right w:val="nil"/>
            </w:tcBorders>
          </w:tcPr>
          <w:p w14:paraId="0FEA10E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21658D7E" w14:textId="77777777" w:rsidTr="00AC5672">
        <w:trPr>
          <w:cantSplit/>
        </w:trPr>
        <w:tc>
          <w:tcPr>
            <w:tcW w:w="819" w:type="dxa"/>
            <w:tcBorders>
              <w:top w:val="nil"/>
              <w:left w:val="nil"/>
              <w:bottom w:val="nil"/>
              <w:right w:val="nil"/>
            </w:tcBorders>
          </w:tcPr>
          <w:p w14:paraId="69771BB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170(3)</w:t>
            </w:r>
          </w:p>
        </w:tc>
        <w:tc>
          <w:tcPr>
            <w:tcW w:w="5576" w:type="dxa"/>
            <w:tcBorders>
              <w:top w:val="nil"/>
              <w:left w:val="nil"/>
              <w:bottom w:val="nil"/>
              <w:right w:val="nil"/>
            </w:tcBorders>
          </w:tcPr>
          <w:p w14:paraId="196ED40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within 10 metres of intersection without traffic lights</w:t>
            </w:r>
          </w:p>
        </w:tc>
        <w:tc>
          <w:tcPr>
            <w:tcW w:w="803" w:type="dxa"/>
            <w:tcBorders>
              <w:top w:val="nil"/>
              <w:left w:val="nil"/>
              <w:bottom w:val="nil"/>
              <w:right w:val="nil"/>
            </w:tcBorders>
          </w:tcPr>
          <w:p w14:paraId="4BCA0D1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$120</w:t>
            </w:r>
          </w:p>
        </w:tc>
      </w:tr>
      <w:tr w:rsidR="00B37A51" w:rsidRPr="00B37A51" w14:paraId="10FEF6B9" w14:textId="77777777" w:rsidTr="00AC5672">
        <w:trPr>
          <w:cantSplit/>
        </w:trPr>
        <w:tc>
          <w:tcPr>
            <w:tcW w:w="819" w:type="dxa"/>
            <w:tcBorders>
              <w:top w:val="nil"/>
              <w:left w:val="nil"/>
              <w:bottom w:val="nil"/>
              <w:right w:val="nil"/>
            </w:tcBorders>
          </w:tcPr>
          <w:p w14:paraId="4FF1D59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171(1)</w:t>
            </w:r>
          </w:p>
        </w:tc>
        <w:tc>
          <w:tcPr>
            <w:tcW w:w="5576" w:type="dxa"/>
            <w:tcBorders>
              <w:top w:val="nil"/>
              <w:left w:val="nil"/>
              <w:bottom w:val="nil"/>
              <w:right w:val="nil"/>
            </w:tcBorders>
          </w:tcPr>
          <w:p w14:paraId="0B9BF240" w14:textId="6EA6021A"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or near children</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crossing</w:t>
            </w:r>
          </w:p>
        </w:tc>
        <w:tc>
          <w:tcPr>
            <w:tcW w:w="803" w:type="dxa"/>
            <w:tcBorders>
              <w:top w:val="nil"/>
              <w:left w:val="nil"/>
              <w:bottom w:val="nil"/>
              <w:right w:val="nil"/>
            </w:tcBorders>
          </w:tcPr>
          <w:p w14:paraId="78A9466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2A04AB87" w14:textId="77777777" w:rsidTr="00AC5672">
        <w:trPr>
          <w:cantSplit/>
        </w:trPr>
        <w:tc>
          <w:tcPr>
            <w:tcW w:w="819" w:type="dxa"/>
            <w:tcBorders>
              <w:top w:val="nil"/>
              <w:left w:val="nil"/>
              <w:bottom w:val="nil"/>
              <w:right w:val="nil"/>
            </w:tcBorders>
          </w:tcPr>
          <w:p w14:paraId="204BE34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172(1)</w:t>
            </w:r>
          </w:p>
        </w:tc>
        <w:tc>
          <w:tcPr>
            <w:tcW w:w="5576" w:type="dxa"/>
            <w:tcBorders>
              <w:top w:val="nil"/>
              <w:left w:val="nil"/>
              <w:bottom w:val="nil"/>
              <w:right w:val="nil"/>
            </w:tcBorders>
          </w:tcPr>
          <w:p w14:paraId="1A5A42D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or near pedestrian crossing (except at intersection)</w:t>
            </w:r>
          </w:p>
        </w:tc>
        <w:tc>
          <w:tcPr>
            <w:tcW w:w="803" w:type="dxa"/>
            <w:tcBorders>
              <w:top w:val="nil"/>
              <w:left w:val="nil"/>
              <w:bottom w:val="nil"/>
              <w:right w:val="nil"/>
            </w:tcBorders>
          </w:tcPr>
          <w:p w14:paraId="13C28F6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6E495D89" w14:textId="77777777" w:rsidTr="00AC5672">
        <w:trPr>
          <w:cantSplit/>
        </w:trPr>
        <w:tc>
          <w:tcPr>
            <w:tcW w:w="819" w:type="dxa"/>
            <w:tcBorders>
              <w:top w:val="nil"/>
              <w:left w:val="nil"/>
              <w:bottom w:val="nil"/>
              <w:right w:val="nil"/>
            </w:tcBorders>
          </w:tcPr>
          <w:p w14:paraId="1035219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173(1)</w:t>
            </w:r>
          </w:p>
        </w:tc>
        <w:tc>
          <w:tcPr>
            <w:tcW w:w="5576" w:type="dxa"/>
            <w:tcBorders>
              <w:top w:val="nil"/>
              <w:left w:val="nil"/>
              <w:bottom w:val="nil"/>
              <w:right w:val="nil"/>
            </w:tcBorders>
          </w:tcPr>
          <w:p w14:paraId="6156D65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or near marked foot crossing (except at intersection)</w:t>
            </w:r>
          </w:p>
        </w:tc>
        <w:tc>
          <w:tcPr>
            <w:tcW w:w="803" w:type="dxa"/>
            <w:tcBorders>
              <w:top w:val="nil"/>
              <w:left w:val="nil"/>
              <w:bottom w:val="nil"/>
              <w:right w:val="nil"/>
            </w:tcBorders>
          </w:tcPr>
          <w:p w14:paraId="5B6935F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1FA5C59A" w14:textId="77777777" w:rsidTr="00AC5672">
        <w:trPr>
          <w:cantSplit/>
        </w:trPr>
        <w:tc>
          <w:tcPr>
            <w:tcW w:w="819" w:type="dxa"/>
            <w:tcBorders>
              <w:top w:val="nil"/>
              <w:left w:val="nil"/>
              <w:bottom w:val="nil"/>
              <w:right w:val="nil"/>
            </w:tcBorders>
          </w:tcPr>
          <w:p w14:paraId="0F96522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174(2)</w:t>
            </w:r>
          </w:p>
        </w:tc>
        <w:tc>
          <w:tcPr>
            <w:tcW w:w="5576" w:type="dxa"/>
            <w:tcBorders>
              <w:top w:val="nil"/>
              <w:left w:val="nil"/>
              <w:bottom w:val="nil"/>
              <w:right w:val="nil"/>
            </w:tcBorders>
          </w:tcPr>
          <w:p w14:paraId="14DB302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or near bicycle crossing (except at intersection)</w:t>
            </w:r>
          </w:p>
        </w:tc>
        <w:tc>
          <w:tcPr>
            <w:tcW w:w="803" w:type="dxa"/>
            <w:tcBorders>
              <w:top w:val="nil"/>
              <w:left w:val="nil"/>
              <w:bottom w:val="nil"/>
              <w:right w:val="nil"/>
            </w:tcBorders>
          </w:tcPr>
          <w:p w14:paraId="37D2738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0DD137E9" w14:textId="77777777" w:rsidTr="00AC5672">
        <w:trPr>
          <w:cantSplit/>
        </w:trPr>
        <w:tc>
          <w:tcPr>
            <w:tcW w:w="819" w:type="dxa"/>
            <w:tcBorders>
              <w:top w:val="nil"/>
              <w:left w:val="nil"/>
              <w:bottom w:val="nil"/>
              <w:right w:val="nil"/>
            </w:tcBorders>
          </w:tcPr>
          <w:p w14:paraId="359A5F1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175(1)</w:t>
            </w:r>
          </w:p>
        </w:tc>
        <w:tc>
          <w:tcPr>
            <w:tcW w:w="5576" w:type="dxa"/>
            <w:tcBorders>
              <w:top w:val="nil"/>
              <w:left w:val="nil"/>
              <w:bottom w:val="nil"/>
              <w:right w:val="nil"/>
            </w:tcBorders>
          </w:tcPr>
          <w:p w14:paraId="7E3ECD6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or near level crossing</w:t>
            </w:r>
          </w:p>
        </w:tc>
        <w:tc>
          <w:tcPr>
            <w:tcW w:w="803" w:type="dxa"/>
            <w:tcBorders>
              <w:top w:val="nil"/>
              <w:left w:val="nil"/>
              <w:bottom w:val="nil"/>
              <w:right w:val="nil"/>
            </w:tcBorders>
          </w:tcPr>
          <w:p w14:paraId="4A5A85F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08978F2A" w14:textId="77777777" w:rsidTr="00AC5672">
        <w:trPr>
          <w:cantSplit/>
        </w:trPr>
        <w:tc>
          <w:tcPr>
            <w:tcW w:w="819" w:type="dxa"/>
            <w:tcBorders>
              <w:top w:val="nil"/>
              <w:left w:val="nil"/>
              <w:bottom w:val="nil"/>
              <w:right w:val="nil"/>
            </w:tcBorders>
          </w:tcPr>
          <w:p w14:paraId="2E5A927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176(1)</w:t>
            </w:r>
          </w:p>
        </w:tc>
        <w:tc>
          <w:tcPr>
            <w:tcW w:w="5576" w:type="dxa"/>
            <w:tcBorders>
              <w:top w:val="nil"/>
              <w:left w:val="nil"/>
              <w:bottom w:val="nil"/>
              <w:right w:val="nil"/>
            </w:tcBorders>
          </w:tcPr>
          <w:p w14:paraId="63B1377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clearway</w:t>
            </w:r>
          </w:p>
        </w:tc>
        <w:tc>
          <w:tcPr>
            <w:tcW w:w="803" w:type="dxa"/>
            <w:tcBorders>
              <w:top w:val="nil"/>
              <w:left w:val="nil"/>
              <w:bottom w:val="nil"/>
              <w:right w:val="nil"/>
            </w:tcBorders>
          </w:tcPr>
          <w:p w14:paraId="20A8D8F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0AAC2FCC" w14:textId="77777777" w:rsidTr="00AC5672">
        <w:trPr>
          <w:cantSplit/>
        </w:trPr>
        <w:tc>
          <w:tcPr>
            <w:tcW w:w="819" w:type="dxa"/>
            <w:tcBorders>
              <w:top w:val="nil"/>
              <w:left w:val="nil"/>
              <w:bottom w:val="nil"/>
              <w:right w:val="nil"/>
            </w:tcBorders>
          </w:tcPr>
          <w:p w14:paraId="395BEA2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177(1)</w:t>
            </w:r>
          </w:p>
        </w:tc>
        <w:tc>
          <w:tcPr>
            <w:tcW w:w="5576" w:type="dxa"/>
            <w:tcBorders>
              <w:top w:val="nil"/>
              <w:left w:val="nil"/>
              <w:bottom w:val="nil"/>
              <w:right w:val="nil"/>
            </w:tcBorders>
          </w:tcPr>
          <w:p w14:paraId="1633380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freeway</w:t>
            </w:r>
          </w:p>
        </w:tc>
        <w:tc>
          <w:tcPr>
            <w:tcW w:w="803" w:type="dxa"/>
            <w:tcBorders>
              <w:top w:val="nil"/>
              <w:left w:val="nil"/>
              <w:bottom w:val="nil"/>
              <w:right w:val="nil"/>
            </w:tcBorders>
          </w:tcPr>
          <w:p w14:paraId="45F95E8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4AE4CC98" w14:textId="77777777" w:rsidTr="00AC5672">
        <w:trPr>
          <w:cantSplit/>
        </w:trPr>
        <w:tc>
          <w:tcPr>
            <w:tcW w:w="819" w:type="dxa"/>
            <w:tcBorders>
              <w:top w:val="nil"/>
              <w:left w:val="nil"/>
              <w:bottom w:val="nil"/>
              <w:right w:val="nil"/>
            </w:tcBorders>
          </w:tcPr>
          <w:p w14:paraId="0AB254E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178</w:t>
            </w:r>
          </w:p>
        </w:tc>
        <w:tc>
          <w:tcPr>
            <w:tcW w:w="5576" w:type="dxa"/>
            <w:tcBorders>
              <w:top w:val="nil"/>
              <w:left w:val="nil"/>
              <w:bottom w:val="nil"/>
              <w:right w:val="nil"/>
            </w:tcBorders>
          </w:tcPr>
          <w:p w14:paraId="76706A7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emergency stopping lane</w:t>
            </w:r>
          </w:p>
        </w:tc>
        <w:tc>
          <w:tcPr>
            <w:tcW w:w="803" w:type="dxa"/>
            <w:tcBorders>
              <w:top w:val="nil"/>
              <w:left w:val="nil"/>
              <w:bottom w:val="nil"/>
              <w:right w:val="nil"/>
            </w:tcBorders>
          </w:tcPr>
          <w:p w14:paraId="51B2940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36E7A27B" w14:textId="77777777" w:rsidTr="00AC5672">
        <w:trPr>
          <w:cantSplit/>
        </w:trPr>
        <w:tc>
          <w:tcPr>
            <w:tcW w:w="819" w:type="dxa"/>
            <w:tcBorders>
              <w:top w:val="nil"/>
              <w:left w:val="nil"/>
              <w:bottom w:val="nil"/>
              <w:right w:val="nil"/>
            </w:tcBorders>
          </w:tcPr>
          <w:p w14:paraId="4689C21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179(1)</w:t>
            </w:r>
          </w:p>
        </w:tc>
        <w:tc>
          <w:tcPr>
            <w:tcW w:w="5576" w:type="dxa"/>
            <w:tcBorders>
              <w:top w:val="nil"/>
              <w:left w:val="nil"/>
              <w:bottom w:val="nil"/>
              <w:right w:val="nil"/>
            </w:tcBorders>
          </w:tcPr>
          <w:p w14:paraId="2DE7517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loading zone</w:t>
            </w:r>
          </w:p>
        </w:tc>
        <w:tc>
          <w:tcPr>
            <w:tcW w:w="803" w:type="dxa"/>
            <w:tcBorders>
              <w:top w:val="nil"/>
              <w:left w:val="nil"/>
              <w:bottom w:val="nil"/>
              <w:right w:val="nil"/>
            </w:tcBorders>
          </w:tcPr>
          <w:p w14:paraId="1E2CC75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$84</w:t>
            </w:r>
          </w:p>
        </w:tc>
      </w:tr>
      <w:tr w:rsidR="00B37A51" w:rsidRPr="00B37A51" w14:paraId="3831725B" w14:textId="77777777" w:rsidTr="00AC5672">
        <w:trPr>
          <w:cantSplit/>
        </w:trPr>
        <w:tc>
          <w:tcPr>
            <w:tcW w:w="819" w:type="dxa"/>
            <w:tcBorders>
              <w:top w:val="nil"/>
              <w:left w:val="nil"/>
              <w:bottom w:val="nil"/>
              <w:right w:val="nil"/>
            </w:tcBorders>
          </w:tcPr>
          <w:p w14:paraId="6F510EA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179(2)</w:t>
            </w:r>
          </w:p>
        </w:tc>
        <w:tc>
          <w:tcPr>
            <w:tcW w:w="5576" w:type="dxa"/>
            <w:tcBorders>
              <w:top w:val="nil"/>
              <w:left w:val="nil"/>
              <w:bottom w:val="nil"/>
              <w:right w:val="nil"/>
            </w:tcBorders>
          </w:tcPr>
          <w:p w14:paraId="13AC82A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loading zone—exceeding time in loading zone</w:t>
            </w:r>
          </w:p>
        </w:tc>
        <w:tc>
          <w:tcPr>
            <w:tcW w:w="803" w:type="dxa"/>
            <w:tcBorders>
              <w:top w:val="nil"/>
              <w:left w:val="nil"/>
              <w:bottom w:val="nil"/>
              <w:right w:val="nil"/>
            </w:tcBorders>
          </w:tcPr>
          <w:p w14:paraId="5C1BF92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$84</w:t>
            </w:r>
          </w:p>
        </w:tc>
      </w:tr>
      <w:tr w:rsidR="00B37A51" w:rsidRPr="00B37A51" w14:paraId="536B9EAE" w14:textId="77777777" w:rsidTr="00AC5672">
        <w:trPr>
          <w:cantSplit/>
        </w:trPr>
        <w:tc>
          <w:tcPr>
            <w:tcW w:w="819" w:type="dxa"/>
            <w:tcBorders>
              <w:top w:val="nil"/>
              <w:left w:val="nil"/>
              <w:bottom w:val="nil"/>
              <w:right w:val="nil"/>
            </w:tcBorders>
          </w:tcPr>
          <w:p w14:paraId="5BFCE13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180(1)</w:t>
            </w:r>
          </w:p>
        </w:tc>
        <w:tc>
          <w:tcPr>
            <w:tcW w:w="5576" w:type="dxa"/>
            <w:tcBorders>
              <w:top w:val="nil"/>
              <w:left w:val="nil"/>
              <w:bottom w:val="nil"/>
              <w:right w:val="nil"/>
            </w:tcBorders>
          </w:tcPr>
          <w:p w14:paraId="0F58610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truck zone</w:t>
            </w:r>
          </w:p>
        </w:tc>
        <w:tc>
          <w:tcPr>
            <w:tcW w:w="803" w:type="dxa"/>
            <w:tcBorders>
              <w:top w:val="nil"/>
              <w:left w:val="nil"/>
              <w:bottom w:val="nil"/>
              <w:right w:val="nil"/>
            </w:tcBorders>
          </w:tcPr>
          <w:p w14:paraId="4C9035C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7148C21D" w14:textId="77777777" w:rsidTr="00AC5672">
        <w:trPr>
          <w:cantSplit/>
        </w:trPr>
        <w:tc>
          <w:tcPr>
            <w:tcW w:w="819" w:type="dxa"/>
            <w:tcBorders>
              <w:top w:val="nil"/>
              <w:left w:val="nil"/>
              <w:bottom w:val="nil"/>
              <w:right w:val="nil"/>
            </w:tcBorders>
          </w:tcPr>
          <w:p w14:paraId="62B36A6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181(1)</w:t>
            </w:r>
          </w:p>
        </w:tc>
        <w:tc>
          <w:tcPr>
            <w:tcW w:w="5576" w:type="dxa"/>
            <w:tcBorders>
              <w:top w:val="nil"/>
              <w:left w:val="nil"/>
              <w:bottom w:val="nil"/>
              <w:right w:val="nil"/>
            </w:tcBorders>
          </w:tcPr>
          <w:p w14:paraId="1806C30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works zone</w:t>
            </w:r>
          </w:p>
        </w:tc>
        <w:tc>
          <w:tcPr>
            <w:tcW w:w="803" w:type="dxa"/>
            <w:tcBorders>
              <w:top w:val="nil"/>
              <w:left w:val="nil"/>
              <w:bottom w:val="nil"/>
              <w:right w:val="nil"/>
            </w:tcBorders>
          </w:tcPr>
          <w:p w14:paraId="567568F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4E282A85" w14:textId="77777777" w:rsidTr="00AC5672">
        <w:trPr>
          <w:cantSplit/>
        </w:trPr>
        <w:tc>
          <w:tcPr>
            <w:tcW w:w="819" w:type="dxa"/>
            <w:tcBorders>
              <w:top w:val="nil"/>
              <w:left w:val="nil"/>
              <w:bottom w:val="nil"/>
              <w:right w:val="nil"/>
            </w:tcBorders>
          </w:tcPr>
          <w:p w14:paraId="0F4BD27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182(1)</w:t>
            </w:r>
          </w:p>
        </w:tc>
        <w:tc>
          <w:tcPr>
            <w:tcW w:w="5576" w:type="dxa"/>
            <w:tcBorders>
              <w:top w:val="nil"/>
              <w:left w:val="nil"/>
              <w:bottom w:val="nil"/>
              <w:right w:val="nil"/>
            </w:tcBorders>
          </w:tcPr>
          <w:p w14:paraId="6AD4EEE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taxi zone</w:t>
            </w:r>
          </w:p>
        </w:tc>
        <w:tc>
          <w:tcPr>
            <w:tcW w:w="803" w:type="dxa"/>
            <w:tcBorders>
              <w:top w:val="nil"/>
              <w:left w:val="nil"/>
              <w:bottom w:val="nil"/>
              <w:right w:val="nil"/>
            </w:tcBorders>
          </w:tcPr>
          <w:p w14:paraId="05DEC49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$163</w:t>
            </w:r>
          </w:p>
        </w:tc>
      </w:tr>
      <w:tr w:rsidR="00B37A51" w:rsidRPr="00B37A51" w14:paraId="00CB64FC" w14:textId="77777777" w:rsidTr="00AC5672">
        <w:trPr>
          <w:cantSplit/>
        </w:trPr>
        <w:tc>
          <w:tcPr>
            <w:tcW w:w="819" w:type="dxa"/>
            <w:tcBorders>
              <w:top w:val="nil"/>
              <w:left w:val="nil"/>
              <w:bottom w:val="nil"/>
              <w:right w:val="nil"/>
            </w:tcBorders>
          </w:tcPr>
          <w:p w14:paraId="75F4187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183(1)</w:t>
            </w:r>
          </w:p>
        </w:tc>
        <w:tc>
          <w:tcPr>
            <w:tcW w:w="5576" w:type="dxa"/>
            <w:tcBorders>
              <w:top w:val="nil"/>
              <w:left w:val="nil"/>
              <w:bottom w:val="nil"/>
              <w:right w:val="nil"/>
            </w:tcBorders>
          </w:tcPr>
          <w:p w14:paraId="305B798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bus zone</w:t>
            </w:r>
          </w:p>
        </w:tc>
        <w:tc>
          <w:tcPr>
            <w:tcW w:w="803" w:type="dxa"/>
            <w:tcBorders>
              <w:top w:val="nil"/>
              <w:left w:val="nil"/>
              <w:bottom w:val="nil"/>
              <w:right w:val="nil"/>
            </w:tcBorders>
          </w:tcPr>
          <w:p w14:paraId="40510F7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$163</w:t>
            </w:r>
          </w:p>
        </w:tc>
      </w:tr>
      <w:tr w:rsidR="00B37A51" w:rsidRPr="00B37A51" w14:paraId="1CE8DE18" w14:textId="77777777" w:rsidTr="00AC5672">
        <w:trPr>
          <w:cantSplit/>
        </w:trPr>
        <w:tc>
          <w:tcPr>
            <w:tcW w:w="819" w:type="dxa"/>
            <w:tcBorders>
              <w:top w:val="nil"/>
              <w:left w:val="nil"/>
              <w:bottom w:val="nil"/>
              <w:right w:val="nil"/>
            </w:tcBorders>
          </w:tcPr>
          <w:p w14:paraId="15EDCAB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184(1)</w:t>
            </w:r>
          </w:p>
        </w:tc>
        <w:tc>
          <w:tcPr>
            <w:tcW w:w="5576" w:type="dxa"/>
            <w:tcBorders>
              <w:top w:val="nil"/>
              <w:left w:val="nil"/>
              <w:bottom w:val="nil"/>
              <w:right w:val="nil"/>
            </w:tcBorders>
          </w:tcPr>
          <w:p w14:paraId="5E86F75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minibus zone</w:t>
            </w:r>
          </w:p>
        </w:tc>
        <w:tc>
          <w:tcPr>
            <w:tcW w:w="803" w:type="dxa"/>
            <w:tcBorders>
              <w:top w:val="nil"/>
              <w:left w:val="nil"/>
              <w:bottom w:val="nil"/>
              <w:right w:val="nil"/>
            </w:tcBorders>
          </w:tcPr>
          <w:p w14:paraId="7ACCC68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417B8507" w14:textId="77777777" w:rsidTr="00AC5672">
        <w:trPr>
          <w:cantSplit/>
        </w:trPr>
        <w:tc>
          <w:tcPr>
            <w:tcW w:w="819" w:type="dxa"/>
            <w:tcBorders>
              <w:top w:val="nil"/>
              <w:left w:val="nil"/>
              <w:bottom w:val="nil"/>
              <w:right w:val="nil"/>
            </w:tcBorders>
          </w:tcPr>
          <w:p w14:paraId="2C9D094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185(1)</w:t>
            </w:r>
          </w:p>
        </w:tc>
        <w:tc>
          <w:tcPr>
            <w:tcW w:w="5576" w:type="dxa"/>
            <w:tcBorders>
              <w:top w:val="nil"/>
              <w:left w:val="nil"/>
              <w:bottom w:val="nil"/>
              <w:right w:val="nil"/>
            </w:tcBorders>
          </w:tcPr>
          <w:p w14:paraId="1F79920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permit zone</w:t>
            </w:r>
          </w:p>
        </w:tc>
        <w:tc>
          <w:tcPr>
            <w:tcW w:w="803" w:type="dxa"/>
            <w:tcBorders>
              <w:top w:val="nil"/>
              <w:left w:val="nil"/>
              <w:bottom w:val="nil"/>
              <w:right w:val="nil"/>
            </w:tcBorders>
          </w:tcPr>
          <w:p w14:paraId="15E3067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5B6985D2" w14:textId="77777777" w:rsidTr="00AC5672">
        <w:trPr>
          <w:cantSplit/>
        </w:trPr>
        <w:tc>
          <w:tcPr>
            <w:tcW w:w="819" w:type="dxa"/>
            <w:tcBorders>
              <w:top w:val="nil"/>
              <w:left w:val="nil"/>
              <w:bottom w:val="nil"/>
              <w:right w:val="nil"/>
            </w:tcBorders>
          </w:tcPr>
          <w:p w14:paraId="3AAB452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186(1)</w:t>
            </w:r>
          </w:p>
        </w:tc>
        <w:tc>
          <w:tcPr>
            <w:tcW w:w="5576" w:type="dxa"/>
            <w:tcBorders>
              <w:top w:val="nil"/>
              <w:left w:val="nil"/>
              <w:bottom w:val="nil"/>
              <w:right w:val="nil"/>
            </w:tcBorders>
          </w:tcPr>
          <w:p w14:paraId="5789647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mail zone</w:t>
            </w:r>
          </w:p>
        </w:tc>
        <w:tc>
          <w:tcPr>
            <w:tcW w:w="803" w:type="dxa"/>
            <w:tcBorders>
              <w:top w:val="nil"/>
              <w:left w:val="nil"/>
              <w:bottom w:val="nil"/>
              <w:right w:val="nil"/>
            </w:tcBorders>
          </w:tcPr>
          <w:p w14:paraId="4CE07EB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565D001C" w14:textId="77777777" w:rsidTr="00AC5672">
        <w:trPr>
          <w:cantSplit/>
        </w:trPr>
        <w:tc>
          <w:tcPr>
            <w:tcW w:w="819" w:type="dxa"/>
            <w:tcBorders>
              <w:top w:val="nil"/>
              <w:left w:val="nil"/>
              <w:bottom w:val="nil"/>
              <w:right w:val="nil"/>
            </w:tcBorders>
          </w:tcPr>
          <w:p w14:paraId="7A3FBF9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187(1)</w:t>
            </w:r>
          </w:p>
        </w:tc>
        <w:tc>
          <w:tcPr>
            <w:tcW w:w="5576" w:type="dxa"/>
            <w:tcBorders>
              <w:top w:val="nil"/>
              <w:left w:val="nil"/>
              <w:bottom w:val="nil"/>
              <w:right w:val="nil"/>
            </w:tcBorders>
          </w:tcPr>
          <w:p w14:paraId="7AA6498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bus lane, transit lane or truck lane</w:t>
            </w:r>
          </w:p>
        </w:tc>
        <w:tc>
          <w:tcPr>
            <w:tcW w:w="803" w:type="dxa"/>
            <w:tcBorders>
              <w:top w:val="nil"/>
              <w:left w:val="nil"/>
              <w:bottom w:val="nil"/>
              <w:right w:val="nil"/>
            </w:tcBorders>
          </w:tcPr>
          <w:p w14:paraId="585F2D6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60B1CA13" w14:textId="77777777" w:rsidTr="00AC5672">
        <w:trPr>
          <w:cantSplit/>
        </w:trPr>
        <w:tc>
          <w:tcPr>
            <w:tcW w:w="819" w:type="dxa"/>
            <w:tcBorders>
              <w:top w:val="nil"/>
              <w:left w:val="nil"/>
              <w:bottom w:val="nil"/>
              <w:right w:val="nil"/>
            </w:tcBorders>
          </w:tcPr>
          <w:p w14:paraId="48DA278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187(2)</w:t>
            </w:r>
          </w:p>
        </w:tc>
        <w:tc>
          <w:tcPr>
            <w:tcW w:w="5576" w:type="dxa"/>
            <w:tcBorders>
              <w:top w:val="nil"/>
              <w:left w:val="nil"/>
              <w:bottom w:val="nil"/>
              <w:right w:val="nil"/>
            </w:tcBorders>
          </w:tcPr>
          <w:p w14:paraId="742A914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bicycle lane</w:t>
            </w:r>
          </w:p>
        </w:tc>
        <w:tc>
          <w:tcPr>
            <w:tcW w:w="803" w:type="dxa"/>
            <w:tcBorders>
              <w:top w:val="nil"/>
              <w:left w:val="nil"/>
              <w:bottom w:val="nil"/>
              <w:right w:val="nil"/>
            </w:tcBorders>
          </w:tcPr>
          <w:p w14:paraId="2015001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$331</w:t>
            </w:r>
          </w:p>
        </w:tc>
      </w:tr>
      <w:tr w:rsidR="00B37A51" w:rsidRPr="00B37A51" w14:paraId="3580FD6F" w14:textId="77777777" w:rsidTr="00AC5672">
        <w:trPr>
          <w:cantSplit/>
        </w:trPr>
        <w:tc>
          <w:tcPr>
            <w:tcW w:w="819" w:type="dxa"/>
            <w:tcBorders>
              <w:top w:val="nil"/>
              <w:left w:val="nil"/>
              <w:bottom w:val="nil"/>
              <w:right w:val="nil"/>
            </w:tcBorders>
          </w:tcPr>
          <w:p w14:paraId="1FA212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187(3)</w:t>
            </w:r>
          </w:p>
        </w:tc>
        <w:tc>
          <w:tcPr>
            <w:tcW w:w="5576" w:type="dxa"/>
            <w:tcBorders>
              <w:top w:val="nil"/>
              <w:left w:val="nil"/>
              <w:bottom w:val="nil"/>
              <w:right w:val="nil"/>
            </w:tcBorders>
          </w:tcPr>
          <w:p w14:paraId="27AF327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tram lane or tramway or on tram tracks</w:t>
            </w:r>
          </w:p>
        </w:tc>
        <w:tc>
          <w:tcPr>
            <w:tcW w:w="803" w:type="dxa"/>
            <w:tcBorders>
              <w:top w:val="nil"/>
              <w:left w:val="nil"/>
              <w:bottom w:val="nil"/>
              <w:right w:val="nil"/>
            </w:tcBorders>
          </w:tcPr>
          <w:p w14:paraId="072F1D3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42DBEC39" w14:textId="77777777" w:rsidTr="00AC5672">
        <w:trPr>
          <w:cantSplit/>
        </w:trPr>
        <w:tc>
          <w:tcPr>
            <w:tcW w:w="819" w:type="dxa"/>
            <w:tcBorders>
              <w:top w:val="nil"/>
              <w:left w:val="nil"/>
              <w:bottom w:val="nil"/>
              <w:right w:val="nil"/>
            </w:tcBorders>
          </w:tcPr>
          <w:p w14:paraId="30874A1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187(4)</w:t>
            </w:r>
          </w:p>
        </w:tc>
        <w:tc>
          <w:tcPr>
            <w:tcW w:w="5576" w:type="dxa"/>
            <w:tcBorders>
              <w:top w:val="nil"/>
              <w:left w:val="nil"/>
              <w:bottom w:val="nil"/>
              <w:right w:val="nil"/>
            </w:tcBorders>
          </w:tcPr>
          <w:p w14:paraId="51331C9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bus only lane</w:t>
            </w:r>
          </w:p>
        </w:tc>
        <w:tc>
          <w:tcPr>
            <w:tcW w:w="803" w:type="dxa"/>
            <w:tcBorders>
              <w:top w:val="nil"/>
              <w:left w:val="nil"/>
              <w:bottom w:val="nil"/>
              <w:right w:val="nil"/>
            </w:tcBorders>
          </w:tcPr>
          <w:p w14:paraId="30DDAA5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$329</w:t>
            </w:r>
          </w:p>
        </w:tc>
      </w:tr>
      <w:tr w:rsidR="00B37A51" w:rsidRPr="00B37A51" w14:paraId="1328969D" w14:textId="77777777" w:rsidTr="00AC5672">
        <w:trPr>
          <w:cantSplit/>
        </w:trPr>
        <w:tc>
          <w:tcPr>
            <w:tcW w:w="819" w:type="dxa"/>
            <w:tcBorders>
              <w:top w:val="nil"/>
              <w:left w:val="nil"/>
              <w:bottom w:val="nil"/>
              <w:right w:val="nil"/>
            </w:tcBorders>
          </w:tcPr>
          <w:p w14:paraId="0A0217C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188</w:t>
            </w:r>
          </w:p>
        </w:tc>
        <w:tc>
          <w:tcPr>
            <w:tcW w:w="5576" w:type="dxa"/>
            <w:tcBorders>
              <w:top w:val="nil"/>
              <w:left w:val="nil"/>
              <w:bottom w:val="nil"/>
              <w:right w:val="nil"/>
            </w:tcBorders>
          </w:tcPr>
          <w:p w14:paraId="0D571BA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shared zone</w:t>
            </w:r>
          </w:p>
        </w:tc>
        <w:tc>
          <w:tcPr>
            <w:tcW w:w="803" w:type="dxa"/>
            <w:tcBorders>
              <w:top w:val="nil"/>
              <w:left w:val="nil"/>
              <w:bottom w:val="nil"/>
              <w:right w:val="nil"/>
            </w:tcBorders>
          </w:tcPr>
          <w:p w14:paraId="61CD119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37FE04E3" w14:textId="77777777" w:rsidTr="00AC5672">
        <w:trPr>
          <w:cantSplit/>
        </w:trPr>
        <w:tc>
          <w:tcPr>
            <w:tcW w:w="819" w:type="dxa"/>
            <w:tcBorders>
              <w:top w:val="nil"/>
              <w:left w:val="nil"/>
              <w:bottom w:val="nil"/>
              <w:right w:val="nil"/>
            </w:tcBorders>
          </w:tcPr>
          <w:p w14:paraId="1726C6D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189(1)</w:t>
            </w:r>
          </w:p>
        </w:tc>
        <w:tc>
          <w:tcPr>
            <w:tcW w:w="5576" w:type="dxa"/>
            <w:tcBorders>
              <w:top w:val="nil"/>
              <w:left w:val="nil"/>
              <w:bottom w:val="nil"/>
              <w:right w:val="nil"/>
            </w:tcBorders>
          </w:tcPr>
          <w:p w14:paraId="45A6528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Double parking</w:t>
            </w:r>
          </w:p>
        </w:tc>
        <w:tc>
          <w:tcPr>
            <w:tcW w:w="803" w:type="dxa"/>
            <w:tcBorders>
              <w:top w:val="nil"/>
              <w:left w:val="nil"/>
              <w:bottom w:val="nil"/>
              <w:right w:val="nil"/>
            </w:tcBorders>
          </w:tcPr>
          <w:p w14:paraId="18BA23D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703FC176" w14:textId="77777777" w:rsidTr="00AC5672">
        <w:trPr>
          <w:cantSplit/>
        </w:trPr>
        <w:tc>
          <w:tcPr>
            <w:tcW w:w="819" w:type="dxa"/>
            <w:tcBorders>
              <w:top w:val="nil"/>
              <w:left w:val="nil"/>
              <w:bottom w:val="nil"/>
              <w:right w:val="nil"/>
            </w:tcBorders>
          </w:tcPr>
          <w:p w14:paraId="270E562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190(1)</w:t>
            </w:r>
          </w:p>
        </w:tc>
        <w:tc>
          <w:tcPr>
            <w:tcW w:w="5576" w:type="dxa"/>
            <w:tcBorders>
              <w:top w:val="nil"/>
              <w:left w:val="nil"/>
              <w:bottom w:val="nil"/>
              <w:right w:val="nil"/>
            </w:tcBorders>
          </w:tcPr>
          <w:p w14:paraId="6C0AE56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or near safety zone</w:t>
            </w:r>
          </w:p>
        </w:tc>
        <w:tc>
          <w:tcPr>
            <w:tcW w:w="803" w:type="dxa"/>
            <w:tcBorders>
              <w:top w:val="nil"/>
              <w:left w:val="nil"/>
              <w:bottom w:val="nil"/>
              <w:right w:val="nil"/>
            </w:tcBorders>
          </w:tcPr>
          <w:p w14:paraId="790FDA8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04352CFB" w14:textId="77777777" w:rsidTr="00AC5672">
        <w:trPr>
          <w:cantSplit/>
        </w:trPr>
        <w:tc>
          <w:tcPr>
            <w:tcW w:w="819" w:type="dxa"/>
            <w:tcBorders>
              <w:top w:val="nil"/>
              <w:left w:val="nil"/>
              <w:bottom w:val="nil"/>
              <w:right w:val="nil"/>
            </w:tcBorders>
          </w:tcPr>
          <w:p w14:paraId="58EDCA4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191</w:t>
            </w:r>
          </w:p>
        </w:tc>
        <w:tc>
          <w:tcPr>
            <w:tcW w:w="5576" w:type="dxa"/>
            <w:tcBorders>
              <w:top w:val="nil"/>
              <w:left w:val="nil"/>
              <w:bottom w:val="nil"/>
              <w:right w:val="nil"/>
            </w:tcBorders>
          </w:tcPr>
          <w:p w14:paraId="3575A36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near obstruction</w:t>
            </w:r>
          </w:p>
        </w:tc>
        <w:tc>
          <w:tcPr>
            <w:tcW w:w="803" w:type="dxa"/>
            <w:tcBorders>
              <w:top w:val="nil"/>
              <w:left w:val="nil"/>
              <w:bottom w:val="nil"/>
              <w:right w:val="nil"/>
            </w:tcBorders>
          </w:tcPr>
          <w:p w14:paraId="7D0A037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$144</w:t>
            </w:r>
          </w:p>
        </w:tc>
      </w:tr>
      <w:tr w:rsidR="00B37A51" w:rsidRPr="00B37A51" w14:paraId="67545315" w14:textId="77777777" w:rsidTr="00AC5672">
        <w:trPr>
          <w:cantSplit/>
        </w:trPr>
        <w:tc>
          <w:tcPr>
            <w:tcW w:w="819" w:type="dxa"/>
            <w:tcBorders>
              <w:top w:val="nil"/>
              <w:left w:val="nil"/>
              <w:bottom w:val="nil"/>
              <w:right w:val="nil"/>
            </w:tcBorders>
          </w:tcPr>
          <w:p w14:paraId="070B46D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192(1)</w:t>
            </w:r>
          </w:p>
        </w:tc>
        <w:tc>
          <w:tcPr>
            <w:tcW w:w="5576" w:type="dxa"/>
            <w:tcBorders>
              <w:top w:val="nil"/>
              <w:left w:val="nil"/>
              <w:bottom w:val="nil"/>
              <w:right w:val="nil"/>
            </w:tcBorders>
          </w:tcPr>
          <w:p w14:paraId="56A88B2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bridge, causeway, ramp or similar structure</w:t>
            </w:r>
          </w:p>
        </w:tc>
        <w:tc>
          <w:tcPr>
            <w:tcW w:w="803" w:type="dxa"/>
            <w:tcBorders>
              <w:top w:val="nil"/>
              <w:left w:val="nil"/>
              <w:bottom w:val="nil"/>
              <w:right w:val="nil"/>
            </w:tcBorders>
          </w:tcPr>
          <w:p w14:paraId="1AEF3F1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713EEE44" w14:textId="77777777" w:rsidTr="00AC5672">
        <w:trPr>
          <w:cantSplit/>
        </w:trPr>
        <w:tc>
          <w:tcPr>
            <w:tcW w:w="819" w:type="dxa"/>
            <w:tcBorders>
              <w:top w:val="nil"/>
              <w:left w:val="nil"/>
              <w:bottom w:val="nil"/>
              <w:right w:val="nil"/>
            </w:tcBorders>
          </w:tcPr>
          <w:p w14:paraId="290444E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192(2)</w:t>
            </w:r>
          </w:p>
        </w:tc>
        <w:tc>
          <w:tcPr>
            <w:tcW w:w="5576" w:type="dxa"/>
            <w:tcBorders>
              <w:top w:val="nil"/>
              <w:left w:val="nil"/>
              <w:bottom w:val="nil"/>
              <w:right w:val="nil"/>
            </w:tcBorders>
          </w:tcPr>
          <w:p w14:paraId="23D3A6C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tunnel or underpass</w:t>
            </w:r>
          </w:p>
        </w:tc>
        <w:tc>
          <w:tcPr>
            <w:tcW w:w="803" w:type="dxa"/>
            <w:tcBorders>
              <w:top w:val="nil"/>
              <w:left w:val="nil"/>
              <w:bottom w:val="nil"/>
              <w:right w:val="nil"/>
            </w:tcBorders>
          </w:tcPr>
          <w:p w14:paraId="09B148B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$144</w:t>
            </w:r>
          </w:p>
        </w:tc>
      </w:tr>
      <w:tr w:rsidR="00B37A51" w:rsidRPr="00B37A51" w14:paraId="6C4905EB" w14:textId="77777777" w:rsidTr="00AC5672">
        <w:trPr>
          <w:cantSplit/>
        </w:trPr>
        <w:tc>
          <w:tcPr>
            <w:tcW w:w="819" w:type="dxa"/>
            <w:tcBorders>
              <w:top w:val="nil"/>
              <w:left w:val="nil"/>
              <w:bottom w:val="nil"/>
              <w:right w:val="nil"/>
            </w:tcBorders>
          </w:tcPr>
          <w:p w14:paraId="16478E7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193(1)</w:t>
            </w:r>
          </w:p>
        </w:tc>
        <w:tc>
          <w:tcPr>
            <w:tcW w:w="5576" w:type="dxa"/>
            <w:tcBorders>
              <w:top w:val="nil"/>
              <w:left w:val="nil"/>
              <w:bottom w:val="nil"/>
              <w:right w:val="nil"/>
            </w:tcBorders>
          </w:tcPr>
          <w:p w14:paraId="5231CE3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crest or curve outside built</w:t>
            </w:r>
            <w:r w:rsidRPr="00B37A51">
              <w:rPr>
                <w:rFonts w:eastAsia="Times New Roman"/>
                <w:i/>
                <w:iCs/>
                <w:color w:val="000000"/>
                <w:sz w:val="20"/>
                <w:szCs w:val="20"/>
                <w:lang w:eastAsia="en-AU"/>
              </w:rPr>
              <w:noBreakHyphen/>
              <w:t>up area</w:t>
            </w:r>
          </w:p>
        </w:tc>
        <w:tc>
          <w:tcPr>
            <w:tcW w:w="803" w:type="dxa"/>
            <w:tcBorders>
              <w:top w:val="nil"/>
              <w:left w:val="nil"/>
              <w:bottom w:val="nil"/>
              <w:right w:val="nil"/>
            </w:tcBorders>
          </w:tcPr>
          <w:p w14:paraId="5BBFE88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$144</w:t>
            </w:r>
          </w:p>
        </w:tc>
      </w:tr>
      <w:tr w:rsidR="00B37A51" w:rsidRPr="00B37A51" w14:paraId="27FDD571" w14:textId="77777777" w:rsidTr="00AC5672">
        <w:trPr>
          <w:cantSplit/>
        </w:trPr>
        <w:tc>
          <w:tcPr>
            <w:tcW w:w="819" w:type="dxa"/>
            <w:tcBorders>
              <w:top w:val="nil"/>
              <w:left w:val="nil"/>
              <w:bottom w:val="nil"/>
              <w:right w:val="nil"/>
            </w:tcBorders>
          </w:tcPr>
          <w:p w14:paraId="4874F80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194(1)</w:t>
            </w:r>
          </w:p>
        </w:tc>
        <w:tc>
          <w:tcPr>
            <w:tcW w:w="5576" w:type="dxa"/>
            <w:tcBorders>
              <w:top w:val="nil"/>
              <w:left w:val="nil"/>
              <w:bottom w:val="nil"/>
              <w:right w:val="nil"/>
            </w:tcBorders>
          </w:tcPr>
          <w:p w14:paraId="4A5B7DC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near fire hydrant etc</w:t>
            </w:r>
          </w:p>
        </w:tc>
        <w:tc>
          <w:tcPr>
            <w:tcW w:w="803" w:type="dxa"/>
            <w:tcBorders>
              <w:top w:val="nil"/>
              <w:left w:val="nil"/>
              <w:bottom w:val="nil"/>
              <w:right w:val="nil"/>
            </w:tcBorders>
          </w:tcPr>
          <w:p w14:paraId="32F6253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$99</w:t>
            </w:r>
          </w:p>
        </w:tc>
      </w:tr>
      <w:tr w:rsidR="00B37A51" w:rsidRPr="00B37A51" w14:paraId="675076C4" w14:textId="77777777" w:rsidTr="00AC5672">
        <w:trPr>
          <w:cantSplit/>
        </w:trPr>
        <w:tc>
          <w:tcPr>
            <w:tcW w:w="819" w:type="dxa"/>
            <w:tcBorders>
              <w:top w:val="nil"/>
              <w:left w:val="nil"/>
              <w:bottom w:val="nil"/>
              <w:right w:val="nil"/>
            </w:tcBorders>
          </w:tcPr>
          <w:p w14:paraId="4FF2279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195(1)</w:t>
            </w:r>
          </w:p>
        </w:tc>
        <w:tc>
          <w:tcPr>
            <w:tcW w:w="5576" w:type="dxa"/>
            <w:tcBorders>
              <w:top w:val="nil"/>
              <w:left w:val="nil"/>
              <w:bottom w:val="nil"/>
              <w:right w:val="nil"/>
            </w:tcBorders>
          </w:tcPr>
          <w:p w14:paraId="17E4C58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at or near bus stop</w:t>
            </w:r>
          </w:p>
        </w:tc>
        <w:tc>
          <w:tcPr>
            <w:tcW w:w="803" w:type="dxa"/>
            <w:tcBorders>
              <w:top w:val="nil"/>
              <w:left w:val="nil"/>
              <w:bottom w:val="nil"/>
              <w:right w:val="nil"/>
            </w:tcBorders>
          </w:tcPr>
          <w:p w14:paraId="3E79F24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02D5087F" w14:textId="77777777" w:rsidTr="00AC5672">
        <w:trPr>
          <w:cantSplit/>
        </w:trPr>
        <w:tc>
          <w:tcPr>
            <w:tcW w:w="819" w:type="dxa"/>
            <w:tcBorders>
              <w:top w:val="nil"/>
              <w:left w:val="nil"/>
              <w:bottom w:val="nil"/>
              <w:right w:val="nil"/>
            </w:tcBorders>
          </w:tcPr>
          <w:p w14:paraId="14E9296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196(1)</w:t>
            </w:r>
          </w:p>
        </w:tc>
        <w:tc>
          <w:tcPr>
            <w:tcW w:w="5576" w:type="dxa"/>
            <w:tcBorders>
              <w:top w:val="nil"/>
              <w:left w:val="nil"/>
              <w:bottom w:val="nil"/>
              <w:right w:val="nil"/>
            </w:tcBorders>
          </w:tcPr>
          <w:p w14:paraId="4FE612F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at or near tram stop</w:t>
            </w:r>
          </w:p>
        </w:tc>
        <w:tc>
          <w:tcPr>
            <w:tcW w:w="803" w:type="dxa"/>
            <w:tcBorders>
              <w:top w:val="nil"/>
              <w:left w:val="nil"/>
              <w:bottom w:val="nil"/>
              <w:right w:val="nil"/>
            </w:tcBorders>
          </w:tcPr>
          <w:p w14:paraId="48731AB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211E6CC5" w14:textId="77777777" w:rsidTr="00AC5672">
        <w:trPr>
          <w:cantSplit/>
        </w:trPr>
        <w:tc>
          <w:tcPr>
            <w:tcW w:w="819" w:type="dxa"/>
            <w:tcBorders>
              <w:top w:val="nil"/>
              <w:left w:val="nil"/>
              <w:bottom w:val="nil"/>
              <w:right w:val="nil"/>
            </w:tcBorders>
          </w:tcPr>
          <w:p w14:paraId="41B3A91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197(1)</w:t>
            </w:r>
          </w:p>
        </w:tc>
        <w:tc>
          <w:tcPr>
            <w:tcW w:w="5576" w:type="dxa"/>
            <w:tcBorders>
              <w:top w:val="nil"/>
              <w:left w:val="nil"/>
              <w:bottom w:val="nil"/>
              <w:right w:val="nil"/>
            </w:tcBorders>
          </w:tcPr>
          <w:p w14:paraId="246A664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path, dividing strip or nature strip</w:t>
            </w:r>
          </w:p>
        </w:tc>
        <w:tc>
          <w:tcPr>
            <w:tcW w:w="803" w:type="dxa"/>
            <w:tcBorders>
              <w:top w:val="nil"/>
              <w:left w:val="nil"/>
              <w:bottom w:val="nil"/>
              <w:right w:val="nil"/>
            </w:tcBorders>
          </w:tcPr>
          <w:p w14:paraId="20E2352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$120</w:t>
            </w:r>
          </w:p>
        </w:tc>
      </w:tr>
      <w:tr w:rsidR="00B37A51" w:rsidRPr="00B37A51" w14:paraId="5AC497F3" w14:textId="77777777" w:rsidTr="00AC5672">
        <w:trPr>
          <w:cantSplit/>
        </w:trPr>
        <w:tc>
          <w:tcPr>
            <w:tcW w:w="819" w:type="dxa"/>
            <w:tcBorders>
              <w:top w:val="nil"/>
              <w:left w:val="nil"/>
              <w:bottom w:val="nil"/>
              <w:right w:val="nil"/>
            </w:tcBorders>
          </w:tcPr>
          <w:p w14:paraId="273F733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197(1A)</w:t>
            </w:r>
          </w:p>
        </w:tc>
        <w:tc>
          <w:tcPr>
            <w:tcW w:w="5576" w:type="dxa"/>
            <w:tcBorders>
              <w:top w:val="nil"/>
              <w:left w:val="nil"/>
              <w:bottom w:val="nil"/>
              <w:right w:val="nil"/>
            </w:tcBorders>
          </w:tcPr>
          <w:p w14:paraId="4834FBC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painted island</w:t>
            </w:r>
          </w:p>
        </w:tc>
        <w:tc>
          <w:tcPr>
            <w:tcW w:w="803" w:type="dxa"/>
            <w:tcBorders>
              <w:top w:val="nil"/>
              <w:left w:val="nil"/>
              <w:bottom w:val="nil"/>
              <w:right w:val="nil"/>
            </w:tcBorders>
          </w:tcPr>
          <w:p w14:paraId="33ABA42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664AF627" w14:textId="77777777" w:rsidTr="00AC5672">
        <w:trPr>
          <w:cantSplit/>
        </w:trPr>
        <w:tc>
          <w:tcPr>
            <w:tcW w:w="819" w:type="dxa"/>
            <w:tcBorders>
              <w:top w:val="nil"/>
              <w:left w:val="nil"/>
              <w:bottom w:val="nil"/>
              <w:right w:val="nil"/>
            </w:tcBorders>
          </w:tcPr>
          <w:p w14:paraId="430618D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197(1B)</w:t>
            </w:r>
          </w:p>
        </w:tc>
        <w:tc>
          <w:tcPr>
            <w:tcW w:w="5576" w:type="dxa"/>
            <w:tcBorders>
              <w:top w:val="nil"/>
              <w:left w:val="nil"/>
              <w:bottom w:val="nil"/>
              <w:right w:val="nil"/>
            </w:tcBorders>
          </w:tcPr>
          <w:p w14:paraId="5BF31E6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on traffic island</w:t>
            </w:r>
          </w:p>
        </w:tc>
        <w:tc>
          <w:tcPr>
            <w:tcW w:w="803" w:type="dxa"/>
            <w:tcBorders>
              <w:top w:val="nil"/>
              <w:left w:val="nil"/>
              <w:bottom w:val="nil"/>
              <w:right w:val="nil"/>
            </w:tcBorders>
          </w:tcPr>
          <w:p w14:paraId="18E3629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78E63F66" w14:textId="77777777" w:rsidTr="00AC5672">
        <w:trPr>
          <w:cantSplit/>
        </w:trPr>
        <w:tc>
          <w:tcPr>
            <w:tcW w:w="819" w:type="dxa"/>
            <w:tcBorders>
              <w:top w:val="nil"/>
              <w:left w:val="nil"/>
              <w:bottom w:val="nil"/>
              <w:right w:val="nil"/>
            </w:tcBorders>
          </w:tcPr>
          <w:p w14:paraId="64D21D3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198(1)</w:t>
            </w:r>
          </w:p>
        </w:tc>
        <w:tc>
          <w:tcPr>
            <w:tcW w:w="5576" w:type="dxa"/>
            <w:tcBorders>
              <w:top w:val="nil"/>
              <w:left w:val="nil"/>
              <w:bottom w:val="nil"/>
              <w:right w:val="nil"/>
            </w:tcBorders>
          </w:tcPr>
          <w:p w14:paraId="6BB6D7A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Obstructing access to and from footpath ramp etc</w:t>
            </w:r>
          </w:p>
        </w:tc>
        <w:tc>
          <w:tcPr>
            <w:tcW w:w="803" w:type="dxa"/>
            <w:tcBorders>
              <w:top w:val="nil"/>
              <w:left w:val="nil"/>
              <w:bottom w:val="nil"/>
              <w:right w:val="nil"/>
            </w:tcBorders>
          </w:tcPr>
          <w:p w14:paraId="607B653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$97</w:t>
            </w:r>
          </w:p>
        </w:tc>
      </w:tr>
      <w:tr w:rsidR="00B37A51" w:rsidRPr="00B37A51" w14:paraId="6683D567" w14:textId="77777777" w:rsidTr="00AC5672">
        <w:trPr>
          <w:cantSplit/>
        </w:trPr>
        <w:tc>
          <w:tcPr>
            <w:tcW w:w="819" w:type="dxa"/>
            <w:tcBorders>
              <w:top w:val="nil"/>
              <w:left w:val="nil"/>
              <w:bottom w:val="nil"/>
              <w:right w:val="nil"/>
            </w:tcBorders>
          </w:tcPr>
          <w:p w14:paraId="341B1F2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198(2)</w:t>
            </w:r>
          </w:p>
        </w:tc>
        <w:tc>
          <w:tcPr>
            <w:tcW w:w="5576" w:type="dxa"/>
            <w:tcBorders>
              <w:top w:val="nil"/>
              <w:left w:val="nil"/>
              <w:bottom w:val="nil"/>
              <w:right w:val="nil"/>
            </w:tcBorders>
          </w:tcPr>
          <w:p w14:paraId="0F86A84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Obstructing access to and from driveway etc</w:t>
            </w:r>
          </w:p>
        </w:tc>
        <w:tc>
          <w:tcPr>
            <w:tcW w:w="803" w:type="dxa"/>
            <w:tcBorders>
              <w:top w:val="nil"/>
              <w:left w:val="nil"/>
              <w:bottom w:val="nil"/>
              <w:right w:val="nil"/>
            </w:tcBorders>
          </w:tcPr>
          <w:p w14:paraId="3BF2A3D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$99</w:t>
            </w:r>
          </w:p>
        </w:tc>
      </w:tr>
      <w:tr w:rsidR="00B37A51" w:rsidRPr="00B37A51" w14:paraId="661BF746" w14:textId="77777777" w:rsidTr="00AC5672">
        <w:trPr>
          <w:cantSplit/>
        </w:trPr>
        <w:tc>
          <w:tcPr>
            <w:tcW w:w="819" w:type="dxa"/>
            <w:tcBorders>
              <w:top w:val="nil"/>
              <w:left w:val="nil"/>
              <w:bottom w:val="nil"/>
              <w:right w:val="nil"/>
            </w:tcBorders>
          </w:tcPr>
          <w:p w14:paraId="6A9EC50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199(1)</w:t>
            </w:r>
          </w:p>
        </w:tc>
        <w:tc>
          <w:tcPr>
            <w:tcW w:w="5576" w:type="dxa"/>
            <w:tcBorders>
              <w:top w:val="nil"/>
              <w:left w:val="nil"/>
              <w:bottom w:val="nil"/>
              <w:right w:val="nil"/>
            </w:tcBorders>
          </w:tcPr>
          <w:p w14:paraId="67F8A97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Stopping near </w:t>
            </w:r>
            <w:proofErr w:type="spellStart"/>
            <w:r w:rsidRPr="00B37A51">
              <w:rPr>
                <w:rFonts w:eastAsia="Times New Roman"/>
                <w:i/>
                <w:iCs/>
                <w:color w:val="000000"/>
                <w:sz w:val="20"/>
                <w:szCs w:val="20"/>
                <w:lang w:eastAsia="en-AU"/>
              </w:rPr>
              <w:t>postbox</w:t>
            </w:r>
            <w:proofErr w:type="spellEnd"/>
          </w:p>
        </w:tc>
        <w:tc>
          <w:tcPr>
            <w:tcW w:w="803" w:type="dxa"/>
            <w:tcBorders>
              <w:top w:val="nil"/>
              <w:left w:val="nil"/>
              <w:bottom w:val="nil"/>
              <w:right w:val="nil"/>
            </w:tcBorders>
          </w:tcPr>
          <w:p w14:paraId="498A9FA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6F5AA85D" w14:textId="77777777" w:rsidTr="00AC5672">
        <w:trPr>
          <w:cantSplit/>
        </w:trPr>
        <w:tc>
          <w:tcPr>
            <w:tcW w:w="819" w:type="dxa"/>
            <w:tcBorders>
              <w:top w:val="nil"/>
              <w:left w:val="nil"/>
              <w:bottom w:val="nil"/>
              <w:right w:val="nil"/>
            </w:tcBorders>
          </w:tcPr>
          <w:p w14:paraId="59EA335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200(1)</w:t>
            </w:r>
          </w:p>
        </w:tc>
        <w:tc>
          <w:tcPr>
            <w:tcW w:w="5576" w:type="dxa"/>
            <w:tcBorders>
              <w:top w:val="nil"/>
              <w:left w:val="nil"/>
              <w:bottom w:val="nil"/>
              <w:right w:val="nil"/>
            </w:tcBorders>
          </w:tcPr>
          <w:p w14:paraId="08BF59B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heavy or long vehicle on road outside built</w:t>
            </w:r>
            <w:r w:rsidRPr="00B37A51">
              <w:rPr>
                <w:rFonts w:eastAsia="Times New Roman"/>
                <w:i/>
                <w:iCs/>
                <w:color w:val="000000"/>
                <w:sz w:val="20"/>
                <w:szCs w:val="20"/>
                <w:lang w:eastAsia="en-AU"/>
              </w:rPr>
              <w:noBreakHyphen/>
              <w:t>up area except on shoulder of road</w:t>
            </w:r>
          </w:p>
        </w:tc>
        <w:tc>
          <w:tcPr>
            <w:tcW w:w="803" w:type="dxa"/>
            <w:tcBorders>
              <w:top w:val="nil"/>
              <w:left w:val="nil"/>
              <w:bottom w:val="nil"/>
              <w:right w:val="nil"/>
            </w:tcBorders>
          </w:tcPr>
          <w:p w14:paraId="2FE13FD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$144</w:t>
            </w:r>
          </w:p>
        </w:tc>
      </w:tr>
      <w:tr w:rsidR="00B37A51" w:rsidRPr="00B37A51" w14:paraId="7347DB27" w14:textId="77777777" w:rsidTr="00AC5672">
        <w:trPr>
          <w:cantSplit/>
        </w:trPr>
        <w:tc>
          <w:tcPr>
            <w:tcW w:w="819" w:type="dxa"/>
            <w:tcBorders>
              <w:top w:val="nil"/>
              <w:left w:val="nil"/>
              <w:bottom w:val="nil"/>
              <w:right w:val="nil"/>
            </w:tcBorders>
          </w:tcPr>
          <w:p w14:paraId="03F9FDC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200(2)</w:t>
            </w:r>
          </w:p>
        </w:tc>
        <w:tc>
          <w:tcPr>
            <w:tcW w:w="5576" w:type="dxa"/>
            <w:tcBorders>
              <w:top w:val="nil"/>
              <w:left w:val="nil"/>
              <w:bottom w:val="nil"/>
              <w:right w:val="nil"/>
            </w:tcBorders>
          </w:tcPr>
          <w:p w14:paraId="2888CCA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heavy or long vehicle on road in built</w:t>
            </w:r>
            <w:r w:rsidRPr="00B37A51">
              <w:rPr>
                <w:rFonts w:eastAsia="Times New Roman"/>
                <w:i/>
                <w:iCs/>
                <w:color w:val="000000"/>
                <w:sz w:val="20"/>
                <w:szCs w:val="20"/>
                <w:lang w:eastAsia="en-AU"/>
              </w:rPr>
              <w:noBreakHyphen/>
              <w:t>up area for longer than permitted time</w:t>
            </w:r>
          </w:p>
        </w:tc>
        <w:tc>
          <w:tcPr>
            <w:tcW w:w="803" w:type="dxa"/>
            <w:tcBorders>
              <w:top w:val="nil"/>
              <w:left w:val="nil"/>
              <w:bottom w:val="nil"/>
              <w:right w:val="nil"/>
            </w:tcBorders>
          </w:tcPr>
          <w:p w14:paraId="231EE51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$144</w:t>
            </w:r>
          </w:p>
        </w:tc>
      </w:tr>
      <w:tr w:rsidR="00B37A51" w:rsidRPr="00B37A51" w14:paraId="682F9B3D" w14:textId="77777777" w:rsidTr="00AC5672">
        <w:trPr>
          <w:cantSplit/>
        </w:trPr>
        <w:tc>
          <w:tcPr>
            <w:tcW w:w="819" w:type="dxa"/>
            <w:tcBorders>
              <w:top w:val="nil"/>
              <w:left w:val="nil"/>
              <w:bottom w:val="nil"/>
              <w:right w:val="nil"/>
            </w:tcBorders>
          </w:tcPr>
          <w:p w14:paraId="26AF56A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201</w:t>
            </w:r>
          </w:p>
        </w:tc>
        <w:tc>
          <w:tcPr>
            <w:tcW w:w="5576" w:type="dxa"/>
            <w:tcBorders>
              <w:top w:val="nil"/>
              <w:left w:val="nil"/>
              <w:bottom w:val="nil"/>
              <w:right w:val="nil"/>
            </w:tcBorders>
          </w:tcPr>
          <w:p w14:paraId="2F9C7606" w14:textId="4AE831CC"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Stopping on road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bicycle parking</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20689BD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2B125759" w14:textId="77777777" w:rsidTr="00AC5672">
        <w:trPr>
          <w:cantSplit/>
        </w:trPr>
        <w:tc>
          <w:tcPr>
            <w:tcW w:w="819" w:type="dxa"/>
            <w:tcBorders>
              <w:top w:val="nil"/>
              <w:left w:val="nil"/>
              <w:bottom w:val="nil"/>
              <w:right w:val="nil"/>
            </w:tcBorders>
          </w:tcPr>
          <w:p w14:paraId="056350F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202</w:t>
            </w:r>
          </w:p>
        </w:tc>
        <w:tc>
          <w:tcPr>
            <w:tcW w:w="5576" w:type="dxa"/>
            <w:tcBorders>
              <w:top w:val="nil"/>
              <w:left w:val="nil"/>
              <w:bottom w:val="nil"/>
              <w:right w:val="nil"/>
            </w:tcBorders>
          </w:tcPr>
          <w:p w14:paraId="4E2623D1" w14:textId="4335C705"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Stopping on road with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motor bike parking</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2838EE1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7A1A2B33" w14:textId="77777777" w:rsidTr="00AC5672">
        <w:trPr>
          <w:cantSplit/>
        </w:trPr>
        <w:tc>
          <w:tcPr>
            <w:tcW w:w="819" w:type="dxa"/>
            <w:tcBorders>
              <w:top w:val="nil"/>
              <w:left w:val="nil"/>
              <w:bottom w:val="nil"/>
              <w:right w:val="nil"/>
            </w:tcBorders>
          </w:tcPr>
          <w:p w14:paraId="79ADC24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203(1)</w:t>
            </w:r>
          </w:p>
        </w:tc>
        <w:tc>
          <w:tcPr>
            <w:tcW w:w="5576" w:type="dxa"/>
            <w:tcBorders>
              <w:top w:val="nil"/>
              <w:left w:val="nil"/>
              <w:bottom w:val="nil"/>
              <w:right w:val="nil"/>
            </w:tcBorders>
          </w:tcPr>
          <w:p w14:paraId="1A02180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parking area for people with disabilities</w:t>
            </w:r>
          </w:p>
        </w:tc>
        <w:tc>
          <w:tcPr>
            <w:tcW w:w="803" w:type="dxa"/>
            <w:tcBorders>
              <w:top w:val="nil"/>
              <w:left w:val="nil"/>
              <w:bottom w:val="nil"/>
              <w:right w:val="nil"/>
            </w:tcBorders>
          </w:tcPr>
          <w:p w14:paraId="5D61558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$460</w:t>
            </w:r>
          </w:p>
        </w:tc>
      </w:tr>
      <w:tr w:rsidR="00B37A51" w:rsidRPr="00B37A51" w14:paraId="6B47B6F6" w14:textId="77777777" w:rsidTr="00AC5672">
        <w:trPr>
          <w:cantSplit/>
        </w:trPr>
        <w:tc>
          <w:tcPr>
            <w:tcW w:w="819" w:type="dxa"/>
            <w:tcBorders>
              <w:top w:val="nil"/>
              <w:left w:val="nil"/>
              <w:bottom w:val="nil"/>
              <w:right w:val="nil"/>
            </w:tcBorders>
          </w:tcPr>
          <w:p w14:paraId="58F82E9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203A</w:t>
            </w:r>
          </w:p>
        </w:tc>
        <w:tc>
          <w:tcPr>
            <w:tcW w:w="5576" w:type="dxa"/>
            <w:tcBorders>
              <w:top w:val="nil"/>
              <w:left w:val="nil"/>
              <w:bottom w:val="nil"/>
              <w:right w:val="nil"/>
            </w:tcBorders>
          </w:tcPr>
          <w:p w14:paraId="4420932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slip lane</w:t>
            </w:r>
          </w:p>
        </w:tc>
        <w:tc>
          <w:tcPr>
            <w:tcW w:w="803" w:type="dxa"/>
            <w:tcBorders>
              <w:top w:val="nil"/>
              <w:left w:val="nil"/>
              <w:bottom w:val="nil"/>
              <w:right w:val="nil"/>
            </w:tcBorders>
          </w:tcPr>
          <w:p w14:paraId="30BA046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3C11885E" w14:textId="77777777" w:rsidTr="00AC5672">
        <w:trPr>
          <w:cantSplit/>
        </w:trPr>
        <w:tc>
          <w:tcPr>
            <w:tcW w:w="819" w:type="dxa"/>
            <w:tcBorders>
              <w:top w:val="nil"/>
              <w:left w:val="nil"/>
              <w:bottom w:val="nil"/>
              <w:right w:val="nil"/>
            </w:tcBorders>
          </w:tcPr>
          <w:p w14:paraId="3942E98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203B(1)</w:t>
            </w:r>
          </w:p>
        </w:tc>
        <w:tc>
          <w:tcPr>
            <w:tcW w:w="5576" w:type="dxa"/>
            <w:tcBorders>
              <w:top w:val="nil"/>
              <w:left w:val="nil"/>
              <w:bottom w:val="nil"/>
              <w:right w:val="nil"/>
            </w:tcBorders>
          </w:tcPr>
          <w:p w14:paraId="5705210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parking area for electric</w:t>
            </w:r>
            <w:r w:rsidRPr="00B37A51">
              <w:rPr>
                <w:rFonts w:eastAsia="Times New Roman"/>
                <w:i/>
                <w:iCs/>
                <w:color w:val="000000"/>
                <w:sz w:val="20"/>
                <w:szCs w:val="20"/>
                <w:lang w:eastAsia="en-AU"/>
              </w:rPr>
              <w:noBreakHyphen/>
              <w:t>powered vehicles</w:t>
            </w:r>
          </w:p>
        </w:tc>
        <w:tc>
          <w:tcPr>
            <w:tcW w:w="803" w:type="dxa"/>
            <w:tcBorders>
              <w:top w:val="nil"/>
              <w:left w:val="nil"/>
              <w:bottom w:val="nil"/>
              <w:right w:val="nil"/>
            </w:tcBorders>
          </w:tcPr>
          <w:p w14:paraId="7AD0EC9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32C4E46D" w14:textId="77777777" w:rsidTr="00AC5672">
        <w:trPr>
          <w:cantSplit/>
        </w:trPr>
        <w:tc>
          <w:tcPr>
            <w:tcW w:w="819" w:type="dxa"/>
            <w:tcBorders>
              <w:top w:val="nil"/>
              <w:left w:val="nil"/>
              <w:bottom w:val="nil"/>
              <w:right w:val="nil"/>
            </w:tcBorders>
          </w:tcPr>
          <w:p w14:paraId="07A94F7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203C(1)</w:t>
            </w:r>
          </w:p>
        </w:tc>
        <w:tc>
          <w:tcPr>
            <w:tcW w:w="5576" w:type="dxa"/>
            <w:tcBorders>
              <w:top w:val="nil"/>
              <w:left w:val="nil"/>
              <w:bottom w:val="nil"/>
              <w:right w:val="nil"/>
            </w:tcBorders>
          </w:tcPr>
          <w:p w14:paraId="0559A55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in parking area for charging of electric</w:t>
            </w:r>
            <w:r w:rsidRPr="00B37A51">
              <w:rPr>
                <w:rFonts w:eastAsia="Times New Roman"/>
                <w:i/>
                <w:iCs/>
                <w:color w:val="000000"/>
                <w:sz w:val="20"/>
                <w:szCs w:val="20"/>
                <w:lang w:eastAsia="en-AU"/>
              </w:rPr>
              <w:noBreakHyphen/>
              <w:t>powered vehicles</w:t>
            </w:r>
          </w:p>
        </w:tc>
        <w:tc>
          <w:tcPr>
            <w:tcW w:w="803" w:type="dxa"/>
            <w:tcBorders>
              <w:top w:val="nil"/>
              <w:left w:val="nil"/>
              <w:bottom w:val="nil"/>
              <w:right w:val="nil"/>
            </w:tcBorders>
          </w:tcPr>
          <w:p w14:paraId="5B2843F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$118</w:t>
            </w:r>
          </w:p>
        </w:tc>
      </w:tr>
      <w:tr w:rsidR="00B37A51" w:rsidRPr="00B37A51" w14:paraId="538076ED" w14:textId="77777777" w:rsidTr="00AC5672">
        <w:trPr>
          <w:cantSplit/>
        </w:trPr>
        <w:tc>
          <w:tcPr>
            <w:tcW w:w="819" w:type="dxa"/>
            <w:tcBorders>
              <w:top w:val="nil"/>
              <w:left w:val="nil"/>
              <w:bottom w:val="nil"/>
              <w:right w:val="nil"/>
            </w:tcBorders>
          </w:tcPr>
          <w:p w14:paraId="467C072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205(1)</w:t>
            </w:r>
          </w:p>
        </w:tc>
        <w:tc>
          <w:tcPr>
            <w:tcW w:w="5576" w:type="dxa"/>
            <w:tcBorders>
              <w:top w:val="nil"/>
              <w:left w:val="nil"/>
              <w:bottom w:val="nil"/>
              <w:right w:val="nil"/>
            </w:tcBorders>
          </w:tcPr>
          <w:p w14:paraId="1F2C6AE5" w14:textId="77766FBE"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Parking for longer than indicated where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permissive parking</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applies</w:t>
            </w:r>
          </w:p>
        </w:tc>
        <w:tc>
          <w:tcPr>
            <w:tcW w:w="803" w:type="dxa"/>
            <w:tcBorders>
              <w:top w:val="nil"/>
              <w:left w:val="nil"/>
              <w:bottom w:val="nil"/>
              <w:right w:val="nil"/>
            </w:tcBorders>
          </w:tcPr>
          <w:p w14:paraId="060D9E5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$65</w:t>
            </w:r>
          </w:p>
        </w:tc>
      </w:tr>
      <w:tr w:rsidR="00B37A51" w:rsidRPr="00B37A51" w14:paraId="383BE2C1" w14:textId="77777777" w:rsidTr="00AC5672">
        <w:trPr>
          <w:cantSplit/>
        </w:trPr>
        <w:tc>
          <w:tcPr>
            <w:tcW w:w="819" w:type="dxa"/>
            <w:tcBorders>
              <w:top w:val="nil"/>
              <w:left w:val="nil"/>
              <w:bottom w:val="nil"/>
              <w:right w:val="nil"/>
            </w:tcBorders>
          </w:tcPr>
          <w:p w14:paraId="025F3D9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207(2)</w:t>
            </w:r>
          </w:p>
        </w:tc>
        <w:tc>
          <w:tcPr>
            <w:tcW w:w="5576" w:type="dxa"/>
            <w:tcBorders>
              <w:top w:val="nil"/>
              <w:left w:val="nil"/>
              <w:bottom w:val="nil"/>
              <w:right w:val="nil"/>
            </w:tcBorders>
          </w:tcPr>
          <w:p w14:paraId="1ACA750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pay fee etc for parking where fees payable</w:t>
            </w:r>
          </w:p>
        </w:tc>
        <w:tc>
          <w:tcPr>
            <w:tcW w:w="803" w:type="dxa"/>
            <w:tcBorders>
              <w:top w:val="nil"/>
              <w:left w:val="nil"/>
              <w:bottom w:val="nil"/>
              <w:right w:val="nil"/>
            </w:tcBorders>
          </w:tcPr>
          <w:p w14:paraId="63F7E5E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$65</w:t>
            </w:r>
          </w:p>
        </w:tc>
      </w:tr>
      <w:tr w:rsidR="00B37A51" w:rsidRPr="00B37A51" w14:paraId="3D7D2A8E" w14:textId="77777777" w:rsidTr="00AC5672">
        <w:trPr>
          <w:cantSplit/>
        </w:trPr>
        <w:tc>
          <w:tcPr>
            <w:tcW w:w="819" w:type="dxa"/>
            <w:tcBorders>
              <w:top w:val="nil"/>
              <w:left w:val="nil"/>
              <w:bottom w:val="nil"/>
              <w:right w:val="nil"/>
            </w:tcBorders>
          </w:tcPr>
          <w:p w14:paraId="6C76C80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208(1)</w:t>
            </w:r>
          </w:p>
        </w:tc>
        <w:tc>
          <w:tcPr>
            <w:tcW w:w="5576" w:type="dxa"/>
            <w:tcBorders>
              <w:top w:val="nil"/>
              <w:left w:val="nil"/>
              <w:bottom w:val="nil"/>
              <w:right w:val="nil"/>
            </w:tcBorders>
          </w:tcPr>
          <w:p w14:paraId="23E56E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park on road (except in median strip parking area) in accordance with rule—parallel parking</w:t>
            </w:r>
          </w:p>
        </w:tc>
        <w:tc>
          <w:tcPr>
            <w:tcW w:w="803" w:type="dxa"/>
            <w:tcBorders>
              <w:top w:val="nil"/>
              <w:left w:val="nil"/>
              <w:bottom w:val="nil"/>
              <w:right w:val="nil"/>
            </w:tcBorders>
          </w:tcPr>
          <w:p w14:paraId="33CF946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$84</w:t>
            </w:r>
          </w:p>
        </w:tc>
      </w:tr>
      <w:tr w:rsidR="00B37A51" w:rsidRPr="00B37A51" w14:paraId="3CAAA0DC" w14:textId="77777777" w:rsidTr="00AC5672">
        <w:trPr>
          <w:cantSplit/>
        </w:trPr>
        <w:tc>
          <w:tcPr>
            <w:tcW w:w="819" w:type="dxa"/>
            <w:tcBorders>
              <w:top w:val="nil"/>
              <w:left w:val="nil"/>
              <w:bottom w:val="nil"/>
              <w:right w:val="nil"/>
            </w:tcBorders>
          </w:tcPr>
          <w:p w14:paraId="05D65C1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208A(1)</w:t>
            </w:r>
          </w:p>
        </w:tc>
        <w:tc>
          <w:tcPr>
            <w:tcW w:w="5576" w:type="dxa"/>
            <w:tcBorders>
              <w:top w:val="nil"/>
              <w:left w:val="nil"/>
              <w:bottom w:val="nil"/>
              <w:right w:val="nil"/>
            </w:tcBorders>
          </w:tcPr>
          <w:p w14:paraId="0B976AF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park in road</w:t>
            </w:r>
            <w:r w:rsidRPr="00B37A51">
              <w:rPr>
                <w:rFonts w:eastAsia="Times New Roman"/>
                <w:i/>
                <w:iCs/>
                <w:color w:val="000000"/>
                <w:sz w:val="20"/>
                <w:szCs w:val="20"/>
                <w:lang w:eastAsia="en-AU"/>
              </w:rPr>
              <w:noBreakHyphen/>
              <w:t>related area (except in median strip parking area) in accordance with rule—parallel parking</w:t>
            </w:r>
          </w:p>
        </w:tc>
        <w:tc>
          <w:tcPr>
            <w:tcW w:w="803" w:type="dxa"/>
            <w:tcBorders>
              <w:top w:val="nil"/>
              <w:left w:val="nil"/>
              <w:bottom w:val="nil"/>
              <w:right w:val="nil"/>
            </w:tcBorders>
          </w:tcPr>
          <w:p w14:paraId="4AEE8D2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6CB4C5E1" w14:textId="77777777" w:rsidTr="00AC5672">
        <w:trPr>
          <w:cantSplit/>
        </w:trPr>
        <w:tc>
          <w:tcPr>
            <w:tcW w:w="819" w:type="dxa"/>
            <w:tcBorders>
              <w:top w:val="nil"/>
              <w:left w:val="nil"/>
              <w:bottom w:val="nil"/>
              <w:right w:val="nil"/>
            </w:tcBorders>
          </w:tcPr>
          <w:p w14:paraId="78E9E38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209(2)</w:t>
            </w:r>
          </w:p>
        </w:tc>
        <w:tc>
          <w:tcPr>
            <w:tcW w:w="5576" w:type="dxa"/>
            <w:tcBorders>
              <w:top w:val="nil"/>
              <w:left w:val="nil"/>
              <w:bottom w:val="nil"/>
              <w:right w:val="nil"/>
            </w:tcBorders>
          </w:tcPr>
          <w:p w14:paraId="3FCA701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park in median strip parking area in accordance with rule—parallel parking</w:t>
            </w:r>
          </w:p>
        </w:tc>
        <w:tc>
          <w:tcPr>
            <w:tcW w:w="803" w:type="dxa"/>
            <w:tcBorders>
              <w:top w:val="nil"/>
              <w:left w:val="nil"/>
              <w:bottom w:val="nil"/>
              <w:right w:val="nil"/>
            </w:tcBorders>
          </w:tcPr>
          <w:p w14:paraId="543ABEC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4BE321C6" w14:textId="77777777" w:rsidTr="00AC5672">
        <w:trPr>
          <w:cantSplit/>
        </w:trPr>
        <w:tc>
          <w:tcPr>
            <w:tcW w:w="819" w:type="dxa"/>
            <w:tcBorders>
              <w:top w:val="nil"/>
              <w:left w:val="nil"/>
              <w:bottom w:val="nil"/>
              <w:right w:val="nil"/>
            </w:tcBorders>
          </w:tcPr>
          <w:p w14:paraId="6E184BC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210(1)</w:t>
            </w:r>
          </w:p>
        </w:tc>
        <w:tc>
          <w:tcPr>
            <w:tcW w:w="5576" w:type="dxa"/>
            <w:tcBorders>
              <w:top w:val="nil"/>
              <w:left w:val="nil"/>
              <w:bottom w:val="nil"/>
              <w:right w:val="nil"/>
            </w:tcBorders>
          </w:tcPr>
          <w:p w14:paraId="3520526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park in accordance with rule—angle parking</w:t>
            </w:r>
          </w:p>
        </w:tc>
        <w:tc>
          <w:tcPr>
            <w:tcW w:w="803" w:type="dxa"/>
            <w:tcBorders>
              <w:top w:val="nil"/>
              <w:left w:val="nil"/>
              <w:bottom w:val="nil"/>
              <w:right w:val="nil"/>
            </w:tcBorders>
          </w:tcPr>
          <w:p w14:paraId="340556E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59BF3650" w14:textId="77777777" w:rsidTr="00AC5672">
        <w:trPr>
          <w:cantSplit/>
        </w:trPr>
        <w:tc>
          <w:tcPr>
            <w:tcW w:w="819" w:type="dxa"/>
            <w:tcBorders>
              <w:top w:val="nil"/>
              <w:left w:val="nil"/>
              <w:bottom w:val="nil"/>
              <w:right w:val="nil"/>
            </w:tcBorders>
          </w:tcPr>
          <w:p w14:paraId="6393849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211(2)</w:t>
            </w:r>
          </w:p>
        </w:tc>
        <w:tc>
          <w:tcPr>
            <w:tcW w:w="5576" w:type="dxa"/>
            <w:tcBorders>
              <w:top w:val="nil"/>
              <w:left w:val="nil"/>
              <w:bottom w:val="nil"/>
              <w:right w:val="nil"/>
            </w:tcBorders>
          </w:tcPr>
          <w:p w14:paraId="2D518E2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Parking where there are parking bays—failing to park vehicle wholly within parking bay</w:t>
            </w:r>
          </w:p>
        </w:tc>
        <w:tc>
          <w:tcPr>
            <w:tcW w:w="803" w:type="dxa"/>
            <w:tcBorders>
              <w:top w:val="nil"/>
              <w:left w:val="nil"/>
              <w:bottom w:val="nil"/>
              <w:right w:val="nil"/>
            </w:tcBorders>
          </w:tcPr>
          <w:p w14:paraId="2CC697E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$63</w:t>
            </w:r>
          </w:p>
        </w:tc>
      </w:tr>
      <w:tr w:rsidR="00B37A51" w:rsidRPr="00B37A51" w14:paraId="035CE8B9" w14:textId="77777777" w:rsidTr="00AC5672">
        <w:trPr>
          <w:cantSplit/>
        </w:trPr>
        <w:tc>
          <w:tcPr>
            <w:tcW w:w="819" w:type="dxa"/>
            <w:tcBorders>
              <w:top w:val="nil"/>
              <w:left w:val="nil"/>
              <w:bottom w:val="nil"/>
              <w:right w:val="nil"/>
            </w:tcBorders>
          </w:tcPr>
          <w:p w14:paraId="1793856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211(3)</w:t>
            </w:r>
          </w:p>
        </w:tc>
        <w:tc>
          <w:tcPr>
            <w:tcW w:w="5576" w:type="dxa"/>
            <w:tcBorders>
              <w:top w:val="nil"/>
              <w:left w:val="nil"/>
              <w:bottom w:val="nil"/>
              <w:right w:val="nil"/>
            </w:tcBorders>
          </w:tcPr>
          <w:p w14:paraId="1170F72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Parking where there are parking bays—failing to park long or wide vehicle in minimum number of parking bays needed to park vehicle</w:t>
            </w:r>
          </w:p>
        </w:tc>
        <w:tc>
          <w:tcPr>
            <w:tcW w:w="803" w:type="dxa"/>
            <w:tcBorders>
              <w:top w:val="nil"/>
              <w:left w:val="nil"/>
              <w:bottom w:val="nil"/>
              <w:right w:val="nil"/>
            </w:tcBorders>
          </w:tcPr>
          <w:p w14:paraId="35C5E13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$63</w:t>
            </w:r>
          </w:p>
        </w:tc>
      </w:tr>
      <w:tr w:rsidR="00B37A51" w:rsidRPr="00B37A51" w14:paraId="3E14A870" w14:textId="77777777" w:rsidTr="00AC5672">
        <w:trPr>
          <w:cantSplit/>
        </w:trPr>
        <w:tc>
          <w:tcPr>
            <w:tcW w:w="819" w:type="dxa"/>
            <w:tcBorders>
              <w:top w:val="nil"/>
              <w:left w:val="nil"/>
              <w:bottom w:val="nil"/>
              <w:right w:val="nil"/>
            </w:tcBorders>
          </w:tcPr>
          <w:p w14:paraId="1E58C57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212(1)</w:t>
            </w:r>
          </w:p>
        </w:tc>
        <w:tc>
          <w:tcPr>
            <w:tcW w:w="5576" w:type="dxa"/>
            <w:tcBorders>
              <w:top w:val="nil"/>
              <w:left w:val="nil"/>
              <w:bottom w:val="nil"/>
              <w:right w:val="nil"/>
            </w:tcBorders>
          </w:tcPr>
          <w:p w14:paraId="4E9C524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Entering or leaving median strip parking area—contrary to sign</w:t>
            </w:r>
          </w:p>
        </w:tc>
        <w:tc>
          <w:tcPr>
            <w:tcW w:w="803" w:type="dxa"/>
            <w:tcBorders>
              <w:top w:val="nil"/>
              <w:left w:val="nil"/>
              <w:bottom w:val="nil"/>
              <w:right w:val="nil"/>
            </w:tcBorders>
          </w:tcPr>
          <w:p w14:paraId="5E0D44C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$144</w:t>
            </w:r>
          </w:p>
        </w:tc>
      </w:tr>
      <w:tr w:rsidR="00B37A51" w:rsidRPr="00B37A51" w14:paraId="43304F89" w14:textId="77777777" w:rsidTr="00AC5672">
        <w:trPr>
          <w:cantSplit/>
        </w:trPr>
        <w:tc>
          <w:tcPr>
            <w:tcW w:w="819" w:type="dxa"/>
            <w:tcBorders>
              <w:top w:val="nil"/>
              <w:left w:val="nil"/>
              <w:bottom w:val="nil"/>
              <w:right w:val="nil"/>
            </w:tcBorders>
          </w:tcPr>
          <w:p w14:paraId="398EAD3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212(2)</w:t>
            </w:r>
          </w:p>
        </w:tc>
        <w:tc>
          <w:tcPr>
            <w:tcW w:w="5576" w:type="dxa"/>
            <w:tcBorders>
              <w:top w:val="nil"/>
              <w:left w:val="nil"/>
              <w:bottom w:val="nil"/>
              <w:right w:val="nil"/>
            </w:tcBorders>
          </w:tcPr>
          <w:p w14:paraId="31984A0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Entering or leaving median strip parking area—failing to drive forward</w:t>
            </w:r>
          </w:p>
        </w:tc>
        <w:tc>
          <w:tcPr>
            <w:tcW w:w="803" w:type="dxa"/>
            <w:tcBorders>
              <w:top w:val="nil"/>
              <w:left w:val="nil"/>
              <w:bottom w:val="nil"/>
              <w:right w:val="nil"/>
            </w:tcBorders>
          </w:tcPr>
          <w:p w14:paraId="3A5DFFE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$144</w:t>
            </w:r>
          </w:p>
        </w:tc>
      </w:tr>
      <w:tr w:rsidR="00B37A51" w:rsidRPr="00B37A51" w14:paraId="09F824B7" w14:textId="77777777" w:rsidTr="00AC5672">
        <w:trPr>
          <w:cantSplit/>
        </w:trPr>
        <w:tc>
          <w:tcPr>
            <w:tcW w:w="819" w:type="dxa"/>
            <w:tcBorders>
              <w:top w:val="nil"/>
              <w:left w:val="nil"/>
              <w:bottom w:val="nil"/>
              <w:right w:val="nil"/>
            </w:tcBorders>
          </w:tcPr>
          <w:p w14:paraId="2F68213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215(1)</w:t>
            </w:r>
          </w:p>
        </w:tc>
        <w:tc>
          <w:tcPr>
            <w:tcW w:w="5576" w:type="dxa"/>
            <w:tcBorders>
              <w:top w:val="nil"/>
              <w:left w:val="nil"/>
              <w:bottom w:val="nil"/>
              <w:right w:val="nil"/>
            </w:tcBorders>
          </w:tcPr>
          <w:p w14:paraId="48CE609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use lights when driving at night or in hazardous weather conditions</w:t>
            </w:r>
          </w:p>
        </w:tc>
        <w:tc>
          <w:tcPr>
            <w:tcW w:w="803" w:type="dxa"/>
            <w:tcBorders>
              <w:top w:val="nil"/>
              <w:left w:val="nil"/>
              <w:bottom w:val="nil"/>
              <w:right w:val="nil"/>
            </w:tcBorders>
          </w:tcPr>
          <w:p w14:paraId="305D64F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681F7D48" w14:textId="77777777" w:rsidTr="00AC5672">
        <w:trPr>
          <w:cantSplit/>
        </w:trPr>
        <w:tc>
          <w:tcPr>
            <w:tcW w:w="819" w:type="dxa"/>
            <w:tcBorders>
              <w:top w:val="nil"/>
              <w:left w:val="nil"/>
              <w:bottom w:val="nil"/>
              <w:right w:val="nil"/>
            </w:tcBorders>
          </w:tcPr>
          <w:p w14:paraId="0FA53C0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216(1)</w:t>
            </w:r>
          </w:p>
        </w:tc>
        <w:tc>
          <w:tcPr>
            <w:tcW w:w="5576" w:type="dxa"/>
            <w:tcBorders>
              <w:top w:val="nil"/>
              <w:left w:val="nil"/>
              <w:bottom w:val="nil"/>
              <w:right w:val="nil"/>
            </w:tcBorders>
          </w:tcPr>
          <w:p w14:paraId="50FD81B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use lights when towing vehicle at night or in hazardous weather conditions</w:t>
            </w:r>
          </w:p>
        </w:tc>
        <w:tc>
          <w:tcPr>
            <w:tcW w:w="803" w:type="dxa"/>
            <w:tcBorders>
              <w:top w:val="nil"/>
              <w:left w:val="nil"/>
              <w:bottom w:val="nil"/>
              <w:right w:val="nil"/>
            </w:tcBorders>
          </w:tcPr>
          <w:p w14:paraId="2865E56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$172</w:t>
            </w:r>
          </w:p>
        </w:tc>
      </w:tr>
      <w:tr w:rsidR="00B37A51" w:rsidRPr="00B37A51" w14:paraId="7FA2FF32" w14:textId="77777777" w:rsidTr="00AC5672">
        <w:trPr>
          <w:cantSplit/>
        </w:trPr>
        <w:tc>
          <w:tcPr>
            <w:tcW w:w="819" w:type="dxa"/>
            <w:tcBorders>
              <w:top w:val="nil"/>
              <w:left w:val="nil"/>
              <w:bottom w:val="nil"/>
              <w:right w:val="nil"/>
            </w:tcBorders>
          </w:tcPr>
          <w:p w14:paraId="1B1628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217(1)</w:t>
            </w:r>
          </w:p>
        </w:tc>
        <w:tc>
          <w:tcPr>
            <w:tcW w:w="5576" w:type="dxa"/>
            <w:tcBorders>
              <w:top w:val="nil"/>
              <w:left w:val="nil"/>
              <w:bottom w:val="nil"/>
              <w:right w:val="nil"/>
            </w:tcBorders>
          </w:tcPr>
          <w:p w14:paraId="3C1F34B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Using fog lights when not driving in fog or other hazardous weather conditions</w:t>
            </w:r>
          </w:p>
        </w:tc>
        <w:tc>
          <w:tcPr>
            <w:tcW w:w="803" w:type="dxa"/>
            <w:tcBorders>
              <w:top w:val="nil"/>
              <w:left w:val="nil"/>
              <w:bottom w:val="nil"/>
              <w:right w:val="nil"/>
            </w:tcBorders>
          </w:tcPr>
          <w:p w14:paraId="14363BD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0C10ECEC" w14:textId="77777777" w:rsidTr="00AC5672">
        <w:trPr>
          <w:cantSplit/>
        </w:trPr>
        <w:tc>
          <w:tcPr>
            <w:tcW w:w="819" w:type="dxa"/>
            <w:tcBorders>
              <w:top w:val="nil"/>
              <w:left w:val="nil"/>
              <w:bottom w:val="nil"/>
              <w:right w:val="nil"/>
            </w:tcBorders>
          </w:tcPr>
          <w:p w14:paraId="2B251BA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218(1)</w:t>
            </w:r>
          </w:p>
        </w:tc>
        <w:tc>
          <w:tcPr>
            <w:tcW w:w="5576" w:type="dxa"/>
            <w:tcBorders>
              <w:top w:val="nil"/>
              <w:left w:val="nil"/>
              <w:bottom w:val="nil"/>
              <w:right w:val="nil"/>
            </w:tcBorders>
          </w:tcPr>
          <w:p w14:paraId="49A36EB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Using headlights on high</w:t>
            </w:r>
            <w:r w:rsidRPr="00B37A51">
              <w:rPr>
                <w:rFonts w:eastAsia="Times New Roman"/>
                <w:i/>
                <w:iCs/>
                <w:color w:val="000000"/>
                <w:sz w:val="20"/>
                <w:szCs w:val="20"/>
                <w:lang w:eastAsia="en-AU"/>
              </w:rPr>
              <w:noBreakHyphen/>
              <w:t>beam</w:t>
            </w:r>
          </w:p>
        </w:tc>
        <w:tc>
          <w:tcPr>
            <w:tcW w:w="803" w:type="dxa"/>
            <w:tcBorders>
              <w:top w:val="nil"/>
              <w:left w:val="nil"/>
              <w:bottom w:val="nil"/>
              <w:right w:val="nil"/>
            </w:tcBorders>
          </w:tcPr>
          <w:p w14:paraId="1DDB95D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48B56480" w14:textId="77777777" w:rsidTr="00AC5672">
        <w:trPr>
          <w:cantSplit/>
        </w:trPr>
        <w:tc>
          <w:tcPr>
            <w:tcW w:w="819" w:type="dxa"/>
            <w:tcBorders>
              <w:top w:val="nil"/>
              <w:left w:val="nil"/>
              <w:bottom w:val="nil"/>
              <w:right w:val="nil"/>
            </w:tcBorders>
          </w:tcPr>
          <w:p w14:paraId="005DBE9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219</w:t>
            </w:r>
          </w:p>
        </w:tc>
        <w:tc>
          <w:tcPr>
            <w:tcW w:w="5576" w:type="dxa"/>
            <w:tcBorders>
              <w:top w:val="nil"/>
              <w:left w:val="nil"/>
              <w:bottom w:val="nil"/>
              <w:right w:val="nil"/>
            </w:tcBorders>
          </w:tcPr>
          <w:p w14:paraId="2765DB8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Using lights to dazzle other road users</w:t>
            </w:r>
          </w:p>
        </w:tc>
        <w:tc>
          <w:tcPr>
            <w:tcW w:w="803" w:type="dxa"/>
            <w:tcBorders>
              <w:top w:val="nil"/>
              <w:left w:val="nil"/>
              <w:bottom w:val="nil"/>
              <w:right w:val="nil"/>
            </w:tcBorders>
          </w:tcPr>
          <w:p w14:paraId="09A2E19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60A95B8C" w14:textId="77777777" w:rsidTr="00AC5672">
        <w:trPr>
          <w:cantSplit/>
        </w:trPr>
        <w:tc>
          <w:tcPr>
            <w:tcW w:w="819" w:type="dxa"/>
            <w:tcBorders>
              <w:top w:val="nil"/>
              <w:left w:val="nil"/>
              <w:bottom w:val="nil"/>
              <w:right w:val="nil"/>
            </w:tcBorders>
          </w:tcPr>
          <w:p w14:paraId="71DD6BF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220(1)</w:t>
            </w:r>
          </w:p>
        </w:tc>
        <w:tc>
          <w:tcPr>
            <w:tcW w:w="5576" w:type="dxa"/>
            <w:tcBorders>
              <w:top w:val="nil"/>
              <w:left w:val="nil"/>
              <w:bottom w:val="nil"/>
              <w:right w:val="nil"/>
            </w:tcBorders>
          </w:tcPr>
          <w:p w14:paraId="56850C3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Stopping vehicle on road at night—failing to operate lights</w:t>
            </w:r>
          </w:p>
        </w:tc>
        <w:tc>
          <w:tcPr>
            <w:tcW w:w="803" w:type="dxa"/>
            <w:tcBorders>
              <w:top w:val="nil"/>
              <w:left w:val="nil"/>
              <w:bottom w:val="nil"/>
              <w:right w:val="nil"/>
            </w:tcBorders>
          </w:tcPr>
          <w:p w14:paraId="4933BB6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2B4A0961" w14:textId="77777777" w:rsidTr="00AC5672">
        <w:trPr>
          <w:cantSplit/>
        </w:trPr>
        <w:tc>
          <w:tcPr>
            <w:tcW w:w="819" w:type="dxa"/>
            <w:tcBorders>
              <w:top w:val="nil"/>
              <w:left w:val="nil"/>
              <w:bottom w:val="nil"/>
              <w:right w:val="nil"/>
            </w:tcBorders>
          </w:tcPr>
          <w:p w14:paraId="5C29F0B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221</w:t>
            </w:r>
          </w:p>
        </w:tc>
        <w:tc>
          <w:tcPr>
            <w:tcW w:w="5576" w:type="dxa"/>
            <w:tcBorders>
              <w:top w:val="nil"/>
              <w:left w:val="nil"/>
              <w:bottom w:val="nil"/>
              <w:right w:val="nil"/>
            </w:tcBorders>
          </w:tcPr>
          <w:p w14:paraId="5005453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Using hazard warning lights</w:t>
            </w:r>
          </w:p>
        </w:tc>
        <w:tc>
          <w:tcPr>
            <w:tcW w:w="803" w:type="dxa"/>
            <w:tcBorders>
              <w:top w:val="nil"/>
              <w:left w:val="nil"/>
              <w:bottom w:val="nil"/>
              <w:right w:val="nil"/>
            </w:tcBorders>
          </w:tcPr>
          <w:p w14:paraId="753C746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$161</w:t>
            </w:r>
          </w:p>
        </w:tc>
      </w:tr>
      <w:tr w:rsidR="00B37A51" w:rsidRPr="00B37A51" w14:paraId="6664411D" w14:textId="77777777" w:rsidTr="00AC5672">
        <w:trPr>
          <w:cantSplit/>
        </w:trPr>
        <w:tc>
          <w:tcPr>
            <w:tcW w:w="819" w:type="dxa"/>
            <w:tcBorders>
              <w:top w:val="nil"/>
              <w:left w:val="nil"/>
              <w:bottom w:val="nil"/>
              <w:right w:val="nil"/>
            </w:tcBorders>
          </w:tcPr>
          <w:p w14:paraId="52569B3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223</w:t>
            </w:r>
          </w:p>
        </w:tc>
        <w:tc>
          <w:tcPr>
            <w:tcW w:w="5576" w:type="dxa"/>
            <w:tcBorders>
              <w:top w:val="nil"/>
              <w:left w:val="nil"/>
              <w:bottom w:val="nil"/>
              <w:right w:val="nil"/>
            </w:tcBorders>
          </w:tcPr>
          <w:p w14:paraId="5F8C6F2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animal</w:t>
            </w:r>
            <w:r w:rsidRPr="00B37A51">
              <w:rPr>
                <w:rFonts w:eastAsia="Times New Roman"/>
                <w:i/>
                <w:iCs/>
                <w:color w:val="000000"/>
                <w:sz w:val="20"/>
                <w:szCs w:val="20"/>
                <w:lang w:eastAsia="en-AU"/>
              </w:rPr>
              <w:noBreakHyphen/>
              <w:t>drawn vehicle at night or in hazardous weather conditions—failing to operate lights</w:t>
            </w:r>
          </w:p>
        </w:tc>
        <w:tc>
          <w:tcPr>
            <w:tcW w:w="803" w:type="dxa"/>
            <w:tcBorders>
              <w:top w:val="nil"/>
              <w:left w:val="nil"/>
              <w:bottom w:val="nil"/>
              <w:right w:val="nil"/>
            </w:tcBorders>
          </w:tcPr>
          <w:p w14:paraId="2992236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2861F446" w14:textId="77777777" w:rsidTr="00AC5672">
        <w:trPr>
          <w:cantSplit/>
        </w:trPr>
        <w:tc>
          <w:tcPr>
            <w:tcW w:w="819" w:type="dxa"/>
            <w:tcBorders>
              <w:top w:val="nil"/>
              <w:left w:val="nil"/>
              <w:bottom w:val="nil"/>
              <w:right w:val="nil"/>
            </w:tcBorders>
          </w:tcPr>
          <w:p w14:paraId="2F22DF8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224</w:t>
            </w:r>
          </w:p>
        </w:tc>
        <w:tc>
          <w:tcPr>
            <w:tcW w:w="5576" w:type="dxa"/>
            <w:tcBorders>
              <w:top w:val="nil"/>
              <w:left w:val="nil"/>
              <w:bottom w:val="nil"/>
              <w:right w:val="nil"/>
            </w:tcBorders>
          </w:tcPr>
          <w:p w14:paraId="67E74B9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Using horn or similar warning device</w:t>
            </w:r>
          </w:p>
        </w:tc>
        <w:tc>
          <w:tcPr>
            <w:tcW w:w="803" w:type="dxa"/>
            <w:tcBorders>
              <w:top w:val="nil"/>
              <w:left w:val="nil"/>
              <w:bottom w:val="nil"/>
              <w:right w:val="nil"/>
            </w:tcBorders>
          </w:tcPr>
          <w:p w14:paraId="2F4C97A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$228</w:t>
            </w:r>
          </w:p>
        </w:tc>
      </w:tr>
      <w:tr w:rsidR="00B37A51" w:rsidRPr="00B37A51" w14:paraId="5B03B7BF" w14:textId="77777777" w:rsidTr="00AC5672">
        <w:trPr>
          <w:cantSplit/>
        </w:trPr>
        <w:tc>
          <w:tcPr>
            <w:tcW w:w="819" w:type="dxa"/>
            <w:tcBorders>
              <w:top w:val="nil"/>
              <w:left w:val="nil"/>
              <w:bottom w:val="nil"/>
              <w:right w:val="nil"/>
            </w:tcBorders>
          </w:tcPr>
          <w:p w14:paraId="50E4F3C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225(1)</w:t>
            </w:r>
          </w:p>
        </w:tc>
        <w:tc>
          <w:tcPr>
            <w:tcW w:w="5576" w:type="dxa"/>
            <w:tcBorders>
              <w:top w:val="nil"/>
              <w:left w:val="nil"/>
              <w:bottom w:val="nil"/>
              <w:right w:val="nil"/>
            </w:tcBorders>
          </w:tcPr>
          <w:p w14:paraId="7A68E4A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vehicle with radar detector or similar device in or on vehicle or trailer</w:t>
            </w:r>
          </w:p>
        </w:tc>
        <w:tc>
          <w:tcPr>
            <w:tcW w:w="803" w:type="dxa"/>
            <w:tcBorders>
              <w:top w:val="nil"/>
              <w:left w:val="nil"/>
              <w:bottom w:val="nil"/>
              <w:right w:val="nil"/>
            </w:tcBorders>
          </w:tcPr>
          <w:p w14:paraId="251969F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0A446021" w14:textId="77777777" w:rsidTr="00AC5672">
        <w:trPr>
          <w:cantSplit/>
        </w:trPr>
        <w:tc>
          <w:tcPr>
            <w:tcW w:w="819" w:type="dxa"/>
            <w:tcBorders>
              <w:top w:val="nil"/>
              <w:left w:val="nil"/>
              <w:bottom w:val="nil"/>
              <w:right w:val="nil"/>
            </w:tcBorders>
          </w:tcPr>
          <w:p w14:paraId="38ACF40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225(2)</w:t>
            </w:r>
          </w:p>
        </w:tc>
        <w:tc>
          <w:tcPr>
            <w:tcW w:w="5576" w:type="dxa"/>
            <w:tcBorders>
              <w:top w:val="nil"/>
              <w:left w:val="nil"/>
              <w:bottom w:val="nil"/>
              <w:right w:val="nil"/>
            </w:tcBorders>
          </w:tcPr>
          <w:p w14:paraId="5E19872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Having possession of radar detector or similar device while travelling in or on vehicle or trailer</w:t>
            </w:r>
          </w:p>
        </w:tc>
        <w:tc>
          <w:tcPr>
            <w:tcW w:w="803" w:type="dxa"/>
            <w:tcBorders>
              <w:top w:val="nil"/>
              <w:left w:val="nil"/>
              <w:bottom w:val="nil"/>
              <w:right w:val="nil"/>
            </w:tcBorders>
          </w:tcPr>
          <w:p w14:paraId="1461E2B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6551F543" w14:textId="77777777" w:rsidTr="00AC5672">
        <w:trPr>
          <w:cantSplit/>
        </w:trPr>
        <w:tc>
          <w:tcPr>
            <w:tcW w:w="819" w:type="dxa"/>
            <w:tcBorders>
              <w:top w:val="nil"/>
              <w:left w:val="nil"/>
              <w:bottom w:val="nil"/>
              <w:right w:val="nil"/>
            </w:tcBorders>
          </w:tcPr>
          <w:p w14:paraId="7C2881F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226(1)</w:t>
            </w:r>
          </w:p>
        </w:tc>
        <w:tc>
          <w:tcPr>
            <w:tcW w:w="5576" w:type="dxa"/>
            <w:tcBorders>
              <w:top w:val="nil"/>
              <w:left w:val="nil"/>
              <w:bottom w:val="nil"/>
              <w:right w:val="nil"/>
            </w:tcBorders>
          </w:tcPr>
          <w:p w14:paraId="390DDDF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heavy vehicle not equipped with portable warning triangles</w:t>
            </w:r>
          </w:p>
        </w:tc>
        <w:tc>
          <w:tcPr>
            <w:tcW w:w="803" w:type="dxa"/>
            <w:tcBorders>
              <w:top w:val="nil"/>
              <w:left w:val="nil"/>
              <w:bottom w:val="nil"/>
              <w:right w:val="nil"/>
            </w:tcBorders>
          </w:tcPr>
          <w:p w14:paraId="6409C18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55785CB0" w14:textId="77777777" w:rsidTr="00AC5672">
        <w:trPr>
          <w:cantSplit/>
        </w:trPr>
        <w:tc>
          <w:tcPr>
            <w:tcW w:w="819" w:type="dxa"/>
            <w:tcBorders>
              <w:top w:val="nil"/>
              <w:left w:val="nil"/>
              <w:bottom w:val="nil"/>
              <w:right w:val="nil"/>
            </w:tcBorders>
          </w:tcPr>
          <w:p w14:paraId="143B056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226(2)</w:t>
            </w:r>
          </w:p>
        </w:tc>
        <w:tc>
          <w:tcPr>
            <w:tcW w:w="5576" w:type="dxa"/>
            <w:tcBorders>
              <w:top w:val="nil"/>
              <w:left w:val="nil"/>
              <w:bottom w:val="nil"/>
              <w:right w:val="nil"/>
            </w:tcBorders>
          </w:tcPr>
          <w:p w14:paraId="374AEFC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produce warning triangles on demand</w:t>
            </w:r>
          </w:p>
        </w:tc>
        <w:tc>
          <w:tcPr>
            <w:tcW w:w="803" w:type="dxa"/>
            <w:tcBorders>
              <w:top w:val="nil"/>
              <w:left w:val="nil"/>
              <w:bottom w:val="nil"/>
              <w:right w:val="nil"/>
            </w:tcBorders>
          </w:tcPr>
          <w:p w14:paraId="50DD50F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38D2A11D" w14:textId="77777777" w:rsidTr="00AC5672">
        <w:trPr>
          <w:cantSplit/>
        </w:trPr>
        <w:tc>
          <w:tcPr>
            <w:tcW w:w="819" w:type="dxa"/>
            <w:tcBorders>
              <w:top w:val="nil"/>
              <w:left w:val="nil"/>
              <w:bottom w:val="nil"/>
              <w:right w:val="nil"/>
            </w:tcBorders>
          </w:tcPr>
          <w:p w14:paraId="0588ABE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227(2)</w:t>
            </w:r>
          </w:p>
        </w:tc>
        <w:tc>
          <w:tcPr>
            <w:tcW w:w="5576" w:type="dxa"/>
            <w:tcBorders>
              <w:top w:val="nil"/>
              <w:left w:val="nil"/>
              <w:bottom w:val="nil"/>
              <w:right w:val="nil"/>
            </w:tcBorders>
          </w:tcPr>
          <w:p w14:paraId="67384A5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use portable warning triangles in accordance with rule—vehicle stopped or fallen load where speed limit is 80 kph or more</w:t>
            </w:r>
          </w:p>
        </w:tc>
        <w:tc>
          <w:tcPr>
            <w:tcW w:w="803" w:type="dxa"/>
            <w:tcBorders>
              <w:top w:val="nil"/>
              <w:left w:val="nil"/>
              <w:bottom w:val="nil"/>
              <w:right w:val="nil"/>
            </w:tcBorders>
          </w:tcPr>
          <w:p w14:paraId="75898C2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4D6C33D4" w14:textId="77777777" w:rsidTr="00AC5672">
        <w:trPr>
          <w:cantSplit/>
        </w:trPr>
        <w:tc>
          <w:tcPr>
            <w:tcW w:w="819" w:type="dxa"/>
            <w:tcBorders>
              <w:top w:val="nil"/>
              <w:left w:val="nil"/>
              <w:bottom w:val="nil"/>
              <w:right w:val="nil"/>
            </w:tcBorders>
          </w:tcPr>
          <w:p w14:paraId="037BB39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227(3)</w:t>
            </w:r>
          </w:p>
        </w:tc>
        <w:tc>
          <w:tcPr>
            <w:tcW w:w="5576" w:type="dxa"/>
            <w:tcBorders>
              <w:top w:val="nil"/>
              <w:left w:val="nil"/>
              <w:bottom w:val="nil"/>
              <w:right w:val="nil"/>
            </w:tcBorders>
          </w:tcPr>
          <w:p w14:paraId="3BA4C04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use portable warning triangles in accordance with rule—vehicle stopped or fallen load where speed limit is less than 80 kph</w:t>
            </w:r>
          </w:p>
        </w:tc>
        <w:tc>
          <w:tcPr>
            <w:tcW w:w="803" w:type="dxa"/>
            <w:tcBorders>
              <w:top w:val="nil"/>
              <w:left w:val="nil"/>
              <w:bottom w:val="nil"/>
              <w:right w:val="nil"/>
            </w:tcBorders>
          </w:tcPr>
          <w:p w14:paraId="3A72492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49A203F9" w14:textId="77777777" w:rsidTr="00AC5672">
        <w:trPr>
          <w:cantSplit/>
        </w:trPr>
        <w:tc>
          <w:tcPr>
            <w:tcW w:w="819" w:type="dxa"/>
            <w:tcBorders>
              <w:top w:val="nil"/>
              <w:left w:val="nil"/>
              <w:bottom w:val="nil"/>
              <w:right w:val="nil"/>
            </w:tcBorders>
          </w:tcPr>
          <w:p w14:paraId="4B0D38B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228</w:t>
            </w:r>
          </w:p>
        </w:tc>
        <w:tc>
          <w:tcPr>
            <w:tcW w:w="5576" w:type="dxa"/>
            <w:tcBorders>
              <w:top w:val="nil"/>
              <w:left w:val="nil"/>
              <w:bottom w:val="nil"/>
              <w:right w:val="nil"/>
            </w:tcBorders>
          </w:tcPr>
          <w:p w14:paraId="554673A4" w14:textId="2DEADC2E"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Pedestrian passing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pedestrians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0ACF314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74A115FD" w14:textId="77777777" w:rsidTr="00AC5672">
        <w:trPr>
          <w:cantSplit/>
        </w:trPr>
        <w:tc>
          <w:tcPr>
            <w:tcW w:w="819" w:type="dxa"/>
            <w:tcBorders>
              <w:top w:val="nil"/>
              <w:left w:val="nil"/>
              <w:bottom w:val="nil"/>
              <w:right w:val="nil"/>
            </w:tcBorders>
          </w:tcPr>
          <w:p w14:paraId="677F547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229</w:t>
            </w:r>
          </w:p>
        </w:tc>
        <w:tc>
          <w:tcPr>
            <w:tcW w:w="5576" w:type="dxa"/>
            <w:tcBorders>
              <w:top w:val="nil"/>
              <w:left w:val="nil"/>
              <w:bottom w:val="nil"/>
              <w:right w:val="nil"/>
            </w:tcBorders>
          </w:tcPr>
          <w:p w14:paraId="1AD8B12D" w14:textId="69EE5001"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Pedestrian on road to which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road access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applies</w:t>
            </w:r>
          </w:p>
        </w:tc>
        <w:tc>
          <w:tcPr>
            <w:tcW w:w="803" w:type="dxa"/>
            <w:tcBorders>
              <w:top w:val="nil"/>
              <w:left w:val="nil"/>
              <w:bottom w:val="nil"/>
              <w:right w:val="nil"/>
            </w:tcBorders>
          </w:tcPr>
          <w:p w14:paraId="0611D18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6C7A52D8" w14:textId="77777777" w:rsidTr="00AC5672">
        <w:trPr>
          <w:cantSplit/>
        </w:trPr>
        <w:tc>
          <w:tcPr>
            <w:tcW w:w="819" w:type="dxa"/>
            <w:tcBorders>
              <w:top w:val="nil"/>
              <w:left w:val="nil"/>
              <w:bottom w:val="nil"/>
              <w:right w:val="nil"/>
            </w:tcBorders>
          </w:tcPr>
          <w:p w14:paraId="62D5903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230(1)</w:t>
            </w:r>
          </w:p>
        </w:tc>
        <w:tc>
          <w:tcPr>
            <w:tcW w:w="5576" w:type="dxa"/>
            <w:tcBorders>
              <w:top w:val="nil"/>
              <w:left w:val="nil"/>
              <w:bottom w:val="nil"/>
              <w:right w:val="nil"/>
            </w:tcBorders>
          </w:tcPr>
          <w:p w14:paraId="360A207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cross road in accordance with rule</w:t>
            </w:r>
          </w:p>
        </w:tc>
        <w:tc>
          <w:tcPr>
            <w:tcW w:w="803" w:type="dxa"/>
            <w:tcBorders>
              <w:top w:val="nil"/>
              <w:left w:val="nil"/>
              <w:bottom w:val="nil"/>
              <w:right w:val="nil"/>
            </w:tcBorders>
          </w:tcPr>
          <w:p w14:paraId="3D8D301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7A2138B5" w14:textId="77777777" w:rsidTr="00AC5672">
        <w:trPr>
          <w:cantSplit/>
        </w:trPr>
        <w:tc>
          <w:tcPr>
            <w:tcW w:w="819" w:type="dxa"/>
            <w:tcBorders>
              <w:top w:val="nil"/>
              <w:left w:val="nil"/>
              <w:bottom w:val="nil"/>
              <w:right w:val="nil"/>
            </w:tcBorders>
          </w:tcPr>
          <w:p w14:paraId="2BC911A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231(1)</w:t>
            </w:r>
          </w:p>
        </w:tc>
        <w:tc>
          <w:tcPr>
            <w:tcW w:w="5576" w:type="dxa"/>
            <w:tcBorders>
              <w:top w:val="nil"/>
              <w:left w:val="nil"/>
              <w:bottom w:val="nil"/>
              <w:right w:val="nil"/>
            </w:tcBorders>
          </w:tcPr>
          <w:p w14:paraId="5BB7A7D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cross road with pedestrian lights in accordance with rule</w:t>
            </w:r>
          </w:p>
        </w:tc>
        <w:tc>
          <w:tcPr>
            <w:tcW w:w="803" w:type="dxa"/>
            <w:tcBorders>
              <w:top w:val="nil"/>
              <w:left w:val="nil"/>
              <w:bottom w:val="nil"/>
              <w:right w:val="nil"/>
            </w:tcBorders>
          </w:tcPr>
          <w:p w14:paraId="2FAF7B7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6331381F" w14:textId="77777777" w:rsidTr="00AC5672">
        <w:trPr>
          <w:cantSplit/>
        </w:trPr>
        <w:tc>
          <w:tcPr>
            <w:tcW w:w="819" w:type="dxa"/>
            <w:tcBorders>
              <w:top w:val="nil"/>
              <w:left w:val="nil"/>
              <w:bottom w:val="nil"/>
              <w:right w:val="nil"/>
            </w:tcBorders>
          </w:tcPr>
          <w:p w14:paraId="678970D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232(1)</w:t>
            </w:r>
          </w:p>
        </w:tc>
        <w:tc>
          <w:tcPr>
            <w:tcW w:w="5576" w:type="dxa"/>
            <w:tcBorders>
              <w:top w:val="nil"/>
              <w:left w:val="nil"/>
              <w:bottom w:val="nil"/>
              <w:right w:val="nil"/>
            </w:tcBorders>
          </w:tcPr>
          <w:p w14:paraId="1EBAAFF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cross road at traffic lights without pedestrian lights in accordance with rule</w:t>
            </w:r>
          </w:p>
        </w:tc>
        <w:tc>
          <w:tcPr>
            <w:tcW w:w="803" w:type="dxa"/>
            <w:tcBorders>
              <w:top w:val="nil"/>
              <w:left w:val="nil"/>
              <w:bottom w:val="nil"/>
              <w:right w:val="nil"/>
            </w:tcBorders>
          </w:tcPr>
          <w:p w14:paraId="7AFD519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2436C403" w14:textId="77777777" w:rsidTr="00AC5672">
        <w:trPr>
          <w:cantSplit/>
        </w:trPr>
        <w:tc>
          <w:tcPr>
            <w:tcW w:w="819" w:type="dxa"/>
            <w:tcBorders>
              <w:top w:val="nil"/>
              <w:left w:val="nil"/>
              <w:bottom w:val="nil"/>
              <w:right w:val="nil"/>
            </w:tcBorders>
          </w:tcPr>
          <w:p w14:paraId="7242E4B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233(1)</w:t>
            </w:r>
          </w:p>
        </w:tc>
        <w:tc>
          <w:tcPr>
            <w:tcW w:w="5576" w:type="dxa"/>
            <w:tcBorders>
              <w:top w:val="nil"/>
              <w:left w:val="nil"/>
              <w:bottom w:val="nil"/>
              <w:right w:val="nil"/>
            </w:tcBorders>
          </w:tcPr>
          <w:p w14:paraId="0B4DFA9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Crossing road to get on tram—crossing before tram stops at tram stop</w:t>
            </w:r>
          </w:p>
        </w:tc>
        <w:tc>
          <w:tcPr>
            <w:tcW w:w="803" w:type="dxa"/>
            <w:tcBorders>
              <w:top w:val="nil"/>
              <w:left w:val="nil"/>
              <w:bottom w:val="nil"/>
              <w:right w:val="nil"/>
            </w:tcBorders>
          </w:tcPr>
          <w:p w14:paraId="4992EA6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6DF1C88B" w14:textId="77777777" w:rsidTr="00AC5672">
        <w:trPr>
          <w:cantSplit/>
        </w:trPr>
        <w:tc>
          <w:tcPr>
            <w:tcW w:w="819" w:type="dxa"/>
            <w:tcBorders>
              <w:top w:val="nil"/>
              <w:left w:val="nil"/>
              <w:bottom w:val="nil"/>
              <w:right w:val="nil"/>
            </w:tcBorders>
          </w:tcPr>
          <w:p w14:paraId="640A7E1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233(2)</w:t>
            </w:r>
          </w:p>
        </w:tc>
        <w:tc>
          <w:tcPr>
            <w:tcW w:w="5576" w:type="dxa"/>
            <w:tcBorders>
              <w:top w:val="nil"/>
              <w:left w:val="nil"/>
              <w:bottom w:val="nil"/>
              <w:right w:val="nil"/>
            </w:tcBorders>
          </w:tcPr>
          <w:p w14:paraId="0193C10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Crossing road from tram—failing to comply with rule</w:t>
            </w:r>
          </w:p>
        </w:tc>
        <w:tc>
          <w:tcPr>
            <w:tcW w:w="803" w:type="dxa"/>
            <w:tcBorders>
              <w:top w:val="nil"/>
              <w:left w:val="nil"/>
              <w:bottom w:val="nil"/>
              <w:right w:val="nil"/>
            </w:tcBorders>
          </w:tcPr>
          <w:p w14:paraId="1C61C5E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1CF11DAF" w14:textId="77777777" w:rsidTr="00AC5672">
        <w:trPr>
          <w:cantSplit/>
        </w:trPr>
        <w:tc>
          <w:tcPr>
            <w:tcW w:w="819" w:type="dxa"/>
            <w:tcBorders>
              <w:top w:val="nil"/>
              <w:left w:val="nil"/>
              <w:bottom w:val="nil"/>
              <w:right w:val="nil"/>
            </w:tcBorders>
          </w:tcPr>
          <w:p w14:paraId="6FA7667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234(1)</w:t>
            </w:r>
          </w:p>
        </w:tc>
        <w:tc>
          <w:tcPr>
            <w:tcW w:w="5576" w:type="dxa"/>
            <w:tcBorders>
              <w:top w:val="nil"/>
              <w:left w:val="nil"/>
              <w:bottom w:val="nil"/>
              <w:right w:val="nil"/>
            </w:tcBorders>
          </w:tcPr>
          <w:p w14:paraId="0413672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Crossing road near crossing for pedestrians</w:t>
            </w:r>
          </w:p>
        </w:tc>
        <w:tc>
          <w:tcPr>
            <w:tcW w:w="803" w:type="dxa"/>
            <w:tcBorders>
              <w:top w:val="nil"/>
              <w:left w:val="nil"/>
              <w:bottom w:val="nil"/>
              <w:right w:val="nil"/>
            </w:tcBorders>
          </w:tcPr>
          <w:p w14:paraId="776947B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08064088" w14:textId="77777777" w:rsidTr="00AC5672">
        <w:trPr>
          <w:cantSplit/>
        </w:trPr>
        <w:tc>
          <w:tcPr>
            <w:tcW w:w="819" w:type="dxa"/>
            <w:tcBorders>
              <w:top w:val="nil"/>
              <w:left w:val="nil"/>
              <w:bottom w:val="nil"/>
              <w:right w:val="nil"/>
            </w:tcBorders>
          </w:tcPr>
          <w:p w14:paraId="690C931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234(2)</w:t>
            </w:r>
          </w:p>
        </w:tc>
        <w:tc>
          <w:tcPr>
            <w:tcW w:w="5576" w:type="dxa"/>
            <w:tcBorders>
              <w:top w:val="nil"/>
              <w:left w:val="nil"/>
              <w:bottom w:val="nil"/>
              <w:right w:val="nil"/>
            </w:tcBorders>
          </w:tcPr>
          <w:p w14:paraId="2274F03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Pedestrian staying on crossing longer than necessary to cross road</w:t>
            </w:r>
          </w:p>
        </w:tc>
        <w:tc>
          <w:tcPr>
            <w:tcW w:w="803" w:type="dxa"/>
            <w:tcBorders>
              <w:top w:val="nil"/>
              <w:left w:val="nil"/>
              <w:bottom w:val="nil"/>
              <w:right w:val="nil"/>
            </w:tcBorders>
          </w:tcPr>
          <w:p w14:paraId="7B3053A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2FABB561" w14:textId="77777777" w:rsidTr="00AC5672">
        <w:trPr>
          <w:cantSplit/>
        </w:trPr>
        <w:tc>
          <w:tcPr>
            <w:tcW w:w="819" w:type="dxa"/>
            <w:tcBorders>
              <w:top w:val="nil"/>
              <w:left w:val="nil"/>
              <w:bottom w:val="nil"/>
              <w:right w:val="nil"/>
            </w:tcBorders>
          </w:tcPr>
          <w:p w14:paraId="72E6557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235(1)</w:t>
            </w:r>
          </w:p>
        </w:tc>
        <w:tc>
          <w:tcPr>
            <w:tcW w:w="5576" w:type="dxa"/>
            <w:tcBorders>
              <w:top w:val="nil"/>
              <w:left w:val="nil"/>
              <w:bottom w:val="nil"/>
              <w:right w:val="nil"/>
            </w:tcBorders>
          </w:tcPr>
          <w:p w14:paraId="096A32B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Crossing level crossing</w:t>
            </w:r>
          </w:p>
        </w:tc>
        <w:tc>
          <w:tcPr>
            <w:tcW w:w="803" w:type="dxa"/>
            <w:tcBorders>
              <w:top w:val="nil"/>
              <w:left w:val="nil"/>
              <w:bottom w:val="nil"/>
              <w:right w:val="nil"/>
            </w:tcBorders>
          </w:tcPr>
          <w:p w14:paraId="4A295B9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6750CF24" w14:textId="77777777" w:rsidTr="00AC5672">
        <w:trPr>
          <w:cantSplit/>
        </w:trPr>
        <w:tc>
          <w:tcPr>
            <w:tcW w:w="819" w:type="dxa"/>
            <w:tcBorders>
              <w:top w:val="nil"/>
              <w:left w:val="nil"/>
              <w:bottom w:val="nil"/>
              <w:right w:val="nil"/>
            </w:tcBorders>
          </w:tcPr>
          <w:p w14:paraId="695A17F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235(2)</w:t>
            </w:r>
          </w:p>
        </w:tc>
        <w:tc>
          <w:tcPr>
            <w:tcW w:w="5576" w:type="dxa"/>
            <w:tcBorders>
              <w:top w:val="nil"/>
              <w:left w:val="nil"/>
              <w:bottom w:val="nil"/>
              <w:right w:val="nil"/>
            </w:tcBorders>
          </w:tcPr>
          <w:p w14:paraId="405539E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Crossing level crossing while warning lights flashing etc</w:t>
            </w:r>
          </w:p>
        </w:tc>
        <w:tc>
          <w:tcPr>
            <w:tcW w:w="803" w:type="dxa"/>
            <w:tcBorders>
              <w:top w:val="nil"/>
              <w:left w:val="nil"/>
              <w:bottom w:val="nil"/>
              <w:right w:val="nil"/>
            </w:tcBorders>
          </w:tcPr>
          <w:p w14:paraId="209AA24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0D8BE182" w14:textId="77777777" w:rsidTr="00AC5672">
        <w:trPr>
          <w:cantSplit/>
        </w:trPr>
        <w:tc>
          <w:tcPr>
            <w:tcW w:w="819" w:type="dxa"/>
            <w:tcBorders>
              <w:top w:val="nil"/>
              <w:left w:val="nil"/>
              <w:bottom w:val="nil"/>
              <w:right w:val="nil"/>
            </w:tcBorders>
          </w:tcPr>
          <w:p w14:paraId="2227854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235(2A)</w:t>
            </w:r>
          </w:p>
        </w:tc>
        <w:tc>
          <w:tcPr>
            <w:tcW w:w="5576" w:type="dxa"/>
            <w:tcBorders>
              <w:top w:val="nil"/>
              <w:left w:val="nil"/>
              <w:bottom w:val="nil"/>
              <w:right w:val="nil"/>
            </w:tcBorders>
          </w:tcPr>
          <w:p w14:paraId="612FB4A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finish crossing level crossing in accordance with rule if warning lights start flashing etc</w:t>
            </w:r>
          </w:p>
        </w:tc>
        <w:tc>
          <w:tcPr>
            <w:tcW w:w="803" w:type="dxa"/>
            <w:tcBorders>
              <w:top w:val="nil"/>
              <w:left w:val="nil"/>
              <w:bottom w:val="nil"/>
              <w:right w:val="nil"/>
            </w:tcBorders>
          </w:tcPr>
          <w:p w14:paraId="7E33352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1838F141" w14:textId="77777777" w:rsidTr="00AC5672">
        <w:trPr>
          <w:cantSplit/>
        </w:trPr>
        <w:tc>
          <w:tcPr>
            <w:tcW w:w="819" w:type="dxa"/>
            <w:tcBorders>
              <w:top w:val="nil"/>
              <w:left w:val="nil"/>
              <w:bottom w:val="nil"/>
              <w:right w:val="nil"/>
            </w:tcBorders>
          </w:tcPr>
          <w:p w14:paraId="4A56E9E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235A(2)</w:t>
            </w:r>
          </w:p>
        </w:tc>
        <w:tc>
          <w:tcPr>
            <w:tcW w:w="5576" w:type="dxa"/>
            <w:tcBorders>
              <w:top w:val="nil"/>
              <w:left w:val="nil"/>
              <w:bottom w:val="nil"/>
              <w:right w:val="nil"/>
            </w:tcBorders>
          </w:tcPr>
          <w:p w14:paraId="03582D2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Crossing pedestrian level crossing while there is a red pedestrian light</w:t>
            </w:r>
          </w:p>
        </w:tc>
        <w:tc>
          <w:tcPr>
            <w:tcW w:w="803" w:type="dxa"/>
            <w:tcBorders>
              <w:top w:val="nil"/>
              <w:left w:val="nil"/>
              <w:bottom w:val="nil"/>
              <w:right w:val="nil"/>
            </w:tcBorders>
          </w:tcPr>
          <w:p w14:paraId="68C993D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6A55D904" w14:textId="77777777" w:rsidTr="00AC5672">
        <w:trPr>
          <w:cantSplit/>
        </w:trPr>
        <w:tc>
          <w:tcPr>
            <w:tcW w:w="819" w:type="dxa"/>
            <w:tcBorders>
              <w:top w:val="nil"/>
              <w:left w:val="nil"/>
              <w:bottom w:val="nil"/>
              <w:right w:val="nil"/>
            </w:tcBorders>
          </w:tcPr>
          <w:p w14:paraId="5B8BF7C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235A(3)</w:t>
            </w:r>
          </w:p>
        </w:tc>
        <w:tc>
          <w:tcPr>
            <w:tcW w:w="5576" w:type="dxa"/>
            <w:tcBorders>
              <w:top w:val="nil"/>
              <w:left w:val="nil"/>
              <w:bottom w:val="nil"/>
              <w:right w:val="nil"/>
            </w:tcBorders>
          </w:tcPr>
          <w:p w14:paraId="23AE14E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finish crossing pedestrian level crossing in accordance with rule if red pedestrian light appears</w:t>
            </w:r>
          </w:p>
        </w:tc>
        <w:tc>
          <w:tcPr>
            <w:tcW w:w="803" w:type="dxa"/>
            <w:tcBorders>
              <w:top w:val="nil"/>
              <w:left w:val="nil"/>
              <w:bottom w:val="nil"/>
              <w:right w:val="nil"/>
            </w:tcBorders>
          </w:tcPr>
          <w:p w14:paraId="6864491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2936207F" w14:textId="77777777" w:rsidTr="00AC5672">
        <w:trPr>
          <w:cantSplit/>
        </w:trPr>
        <w:tc>
          <w:tcPr>
            <w:tcW w:w="819" w:type="dxa"/>
            <w:tcBorders>
              <w:top w:val="nil"/>
              <w:left w:val="nil"/>
              <w:bottom w:val="nil"/>
              <w:right w:val="nil"/>
            </w:tcBorders>
          </w:tcPr>
          <w:p w14:paraId="7A73557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236(1)</w:t>
            </w:r>
          </w:p>
        </w:tc>
        <w:tc>
          <w:tcPr>
            <w:tcW w:w="5576" w:type="dxa"/>
            <w:tcBorders>
              <w:top w:val="nil"/>
              <w:left w:val="nil"/>
              <w:bottom w:val="nil"/>
              <w:right w:val="nil"/>
            </w:tcBorders>
          </w:tcPr>
          <w:p w14:paraId="35A3202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Pedestrian causing traffic hazard</w:t>
            </w:r>
          </w:p>
        </w:tc>
        <w:tc>
          <w:tcPr>
            <w:tcW w:w="803" w:type="dxa"/>
            <w:tcBorders>
              <w:top w:val="nil"/>
              <w:left w:val="nil"/>
              <w:bottom w:val="nil"/>
              <w:right w:val="nil"/>
            </w:tcBorders>
          </w:tcPr>
          <w:p w14:paraId="4E157BA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4CC7A8D6" w14:textId="77777777" w:rsidTr="00AC5672">
        <w:trPr>
          <w:cantSplit/>
        </w:trPr>
        <w:tc>
          <w:tcPr>
            <w:tcW w:w="819" w:type="dxa"/>
            <w:tcBorders>
              <w:top w:val="nil"/>
              <w:left w:val="nil"/>
              <w:bottom w:val="nil"/>
              <w:right w:val="nil"/>
            </w:tcBorders>
          </w:tcPr>
          <w:p w14:paraId="1C8965A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236(2)</w:t>
            </w:r>
          </w:p>
        </w:tc>
        <w:tc>
          <w:tcPr>
            <w:tcW w:w="5576" w:type="dxa"/>
            <w:tcBorders>
              <w:top w:val="nil"/>
              <w:left w:val="nil"/>
              <w:bottom w:val="nil"/>
              <w:right w:val="nil"/>
            </w:tcBorders>
          </w:tcPr>
          <w:p w14:paraId="5E0D966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Pedestrian causing obstruction</w:t>
            </w:r>
          </w:p>
        </w:tc>
        <w:tc>
          <w:tcPr>
            <w:tcW w:w="803" w:type="dxa"/>
            <w:tcBorders>
              <w:top w:val="nil"/>
              <w:left w:val="nil"/>
              <w:bottom w:val="nil"/>
              <w:right w:val="nil"/>
            </w:tcBorders>
          </w:tcPr>
          <w:p w14:paraId="4A4ED17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522EA7FB" w14:textId="77777777" w:rsidTr="00AC5672">
        <w:trPr>
          <w:cantSplit/>
        </w:trPr>
        <w:tc>
          <w:tcPr>
            <w:tcW w:w="819" w:type="dxa"/>
            <w:tcBorders>
              <w:top w:val="nil"/>
              <w:left w:val="nil"/>
              <w:bottom w:val="nil"/>
              <w:right w:val="nil"/>
            </w:tcBorders>
          </w:tcPr>
          <w:p w14:paraId="22A5005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236(4)</w:t>
            </w:r>
          </w:p>
        </w:tc>
        <w:tc>
          <w:tcPr>
            <w:tcW w:w="5576" w:type="dxa"/>
            <w:tcBorders>
              <w:top w:val="nil"/>
              <w:left w:val="nil"/>
              <w:bottom w:val="nil"/>
              <w:right w:val="nil"/>
            </w:tcBorders>
          </w:tcPr>
          <w:p w14:paraId="2F0A16D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Pedestrian selling articles or conducting other activities on road</w:t>
            </w:r>
          </w:p>
        </w:tc>
        <w:tc>
          <w:tcPr>
            <w:tcW w:w="803" w:type="dxa"/>
            <w:tcBorders>
              <w:top w:val="nil"/>
              <w:left w:val="nil"/>
              <w:bottom w:val="nil"/>
              <w:right w:val="nil"/>
            </w:tcBorders>
          </w:tcPr>
          <w:p w14:paraId="311A1F4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188BF88F" w14:textId="77777777" w:rsidTr="00AC5672">
        <w:trPr>
          <w:cantSplit/>
        </w:trPr>
        <w:tc>
          <w:tcPr>
            <w:tcW w:w="819" w:type="dxa"/>
            <w:tcBorders>
              <w:top w:val="nil"/>
              <w:left w:val="nil"/>
              <w:bottom w:val="nil"/>
              <w:right w:val="nil"/>
            </w:tcBorders>
          </w:tcPr>
          <w:p w14:paraId="62EF231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236(5)</w:t>
            </w:r>
          </w:p>
        </w:tc>
        <w:tc>
          <w:tcPr>
            <w:tcW w:w="5576" w:type="dxa"/>
            <w:tcBorders>
              <w:top w:val="nil"/>
              <w:left w:val="nil"/>
              <w:bottom w:val="nil"/>
              <w:right w:val="nil"/>
            </w:tcBorders>
          </w:tcPr>
          <w:p w14:paraId="0B21500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Driver or passenger buying article or service from person on road</w:t>
            </w:r>
          </w:p>
        </w:tc>
        <w:tc>
          <w:tcPr>
            <w:tcW w:w="803" w:type="dxa"/>
            <w:tcBorders>
              <w:top w:val="nil"/>
              <w:left w:val="nil"/>
              <w:bottom w:val="nil"/>
              <w:right w:val="nil"/>
            </w:tcBorders>
          </w:tcPr>
          <w:p w14:paraId="18087C0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56E946D2" w14:textId="77777777" w:rsidTr="00AC5672">
        <w:trPr>
          <w:cantSplit/>
        </w:trPr>
        <w:tc>
          <w:tcPr>
            <w:tcW w:w="819" w:type="dxa"/>
            <w:tcBorders>
              <w:top w:val="nil"/>
              <w:left w:val="nil"/>
              <w:bottom w:val="nil"/>
              <w:right w:val="nil"/>
            </w:tcBorders>
          </w:tcPr>
          <w:p w14:paraId="4CCB46C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237(1)</w:t>
            </w:r>
          </w:p>
        </w:tc>
        <w:tc>
          <w:tcPr>
            <w:tcW w:w="5576" w:type="dxa"/>
            <w:tcBorders>
              <w:top w:val="nil"/>
              <w:left w:val="nil"/>
              <w:bottom w:val="nil"/>
              <w:right w:val="nil"/>
            </w:tcBorders>
          </w:tcPr>
          <w:p w14:paraId="2D66854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Getting on or into moving vehicle</w:t>
            </w:r>
          </w:p>
        </w:tc>
        <w:tc>
          <w:tcPr>
            <w:tcW w:w="803" w:type="dxa"/>
            <w:tcBorders>
              <w:top w:val="nil"/>
              <w:left w:val="nil"/>
              <w:bottom w:val="nil"/>
              <w:right w:val="nil"/>
            </w:tcBorders>
          </w:tcPr>
          <w:p w14:paraId="5112BCF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$227</w:t>
            </w:r>
          </w:p>
        </w:tc>
      </w:tr>
      <w:tr w:rsidR="00B37A51" w:rsidRPr="00B37A51" w14:paraId="39BAC2A9" w14:textId="77777777" w:rsidTr="00AC5672">
        <w:trPr>
          <w:cantSplit/>
        </w:trPr>
        <w:tc>
          <w:tcPr>
            <w:tcW w:w="819" w:type="dxa"/>
            <w:tcBorders>
              <w:top w:val="nil"/>
              <w:left w:val="nil"/>
              <w:bottom w:val="nil"/>
              <w:right w:val="nil"/>
            </w:tcBorders>
          </w:tcPr>
          <w:p w14:paraId="4E4ECB5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238(1)</w:t>
            </w:r>
          </w:p>
        </w:tc>
        <w:tc>
          <w:tcPr>
            <w:tcW w:w="5576" w:type="dxa"/>
            <w:tcBorders>
              <w:top w:val="nil"/>
              <w:left w:val="nil"/>
              <w:bottom w:val="nil"/>
              <w:right w:val="nil"/>
            </w:tcBorders>
          </w:tcPr>
          <w:p w14:paraId="3FDCB04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Pedestrian travelling along road—failing to use footpath</w:t>
            </w:r>
          </w:p>
        </w:tc>
        <w:tc>
          <w:tcPr>
            <w:tcW w:w="803" w:type="dxa"/>
            <w:tcBorders>
              <w:top w:val="nil"/>
              <w:left w:val="nil"/>
              <w:bottom w:val="nil"/>
              <w:right w:val="nil"/>
            </w:tcBorders>
          </w:tcPr>
          <w:p w14:paraId="1062CF6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685F7194" w14:textId="77777777" w:rsidTr="00AC5672">
        <w:trPr>
          <w:cantSplit/>
        </w:trPr>
        <w:tc>
          <w:tcPr>
            <w:tcW w:w="819" w:type="dxa"/>
            <w:tcBorders>
              <w:top w:val="nil"/>
              <w:left w:val="nil"/>
              <w:bottom w:val="nil"/>
              <w:right w:val="nil"/>
            </w:tcBorders>
          </w:tcPr>
          <w:p w14:paraId="4CCAA1F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238(2)</w:t>
            </w:r>
          </w:p>
        </w:tc>
        <w:tc>
          <w:tcPr>
            <w:tcW w:w="5576" w:type="dxa"/>
            <w:tcBorders>
              <w:top w:val="nil"/>
              <w:left w:val="nil"/>
              <w:bottom w:val="nil"/>
              <w:right w:val="nil"/>
            </w:tcBorders>
          </w:tcPr>
          <w:p w14:paraId="14B5438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Pedestrian travelling along road—failing to keep to side or face approaching traffic or walking abreast</w:t>
            </w:r>
          </w:p>
        </w:tc>
        <w:tc>
          <w:tcPr>
            <w:tcW w:w="803" w:type="dxa"/>
            <w:tcBorders>
              <w:top w:val="nil"/>
              <w:left w:val="nil"/>
              <w:bottom w:val="nil"/>
              <w:right w:val="nil"/>
            </w:tcBorders>
          </w:tcPr>
          <w:p w14:paraId="08EC32A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63E220B5" w14:textId="77777777" w:rsidTr="00AC5672">
        <w:trPr>
          <w:cantSplit/>
        </w:trPr>
        <w:tc>
          <w:tcPr>
            <w:tcW w:w="819" w:type="dxa"/>
            <w:tcBorders>
              <w:top w:val="nil"/>
              <w:left w:val="nil"/>
              <w:bottom w:val="nil"/>
              <w:right w:val="nil"/>
            </w:tcBorders>
          </w:tcPr>
          <w:p w14:paraId="309516D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239(1)</w:t>
            </w:r>
          </w:p>
        </w:tc>
        <w:tc>
          <w:tcPr>
            <w:tcW w:w="5576" w:type="dxa"/>
            <w:tcBorders>
              <w:top w:val="nil"/>
              <w:left w:val="nil"/>
              <w:bottom w:val="nil"/>
              <w:right w:val="nil"/>
            </w:tcBorders>
          </w:tcPr>
          <w:p w14:paraId="629A8C1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Pedestrian on bicycle path or separated footpath</w:t>
            </w:r>
          </w:p>
        </w:tc>
        <w:tc>
          <w:tcPr>
            <w:tcW w:w="803" w:type="dxa"/>
            <w:tcBorders>
              <w:top w:val="nil"/>
              <w:left w:val="nil"/>
              <w:bottom w:val="nil"/>
              <w:right w:val="nil"/>
            </w:tcBorders>
          </w:tcPr>
          <w:p w14:paraId="5DFD924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43DCF6D0" w14:textId="77777777" w:rsidTr="00AC5672">
        <w:trPr>
          <w:cantSplit/>
        </w:trPr>
        <w:tc>
          <w:tcPr>
            <w:tcW w:w="819" w:type="dxa"/>
            <w:tcBorders>
              <w:top w:val="nil"/>
              <w:left w:val="nil"/>
              <w:bottom w:val="nil"/>
              <w:right w:val="nil"/>
            </w:tcBorders>
          </w:tcPr>
          <w:p w14:paraId="750DBB4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239(3)</w:t>
            </w:r>
          </w:p>
        </w:tc>
        <w:tc>
          <w:tcPr>
            <w:tcW w:w="5576" w:type="dxa"/>
            <w:tcBorders>
              <w:top w:val="nil"/>
              <w:left w:val="nil"/>
              <w:bottom w:val="nil"/>
              <w:right w:val="nil"/>
            </w:tcBorders>
          </w:tcPr>
          <w:p w14:paraId="2AD7B3B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Pedestrian on bicycle path or separated footpath—failing to keep out of path of bicycle etc</w:t>
            </w:r>
          </w:p>
        </w:tc>
        <w:tc>
          <w:tcPr>
            <w:tcW w:w="803" w:type="dxa"/>
            <w:tcBorders>
              <w:top w:val="nil"/>
              <w:left w:val="nil"/>
              <w:bottom w:val="nil"/>
              <w:right w:val="nil"/>
            </w:tcBorders>
          </w:tcPr>
          <w:p w14:paraId="3015800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3C01A659" w14:textId="77777777" w:rsidTr="00AC5672">
        <w:trPr>
          <w:cantSplit/>
        </w:trPr>
        <w:tc>
          <w:tcPr>
            <w:tcW w:w="819" w:type="dxa"/>
            <w:tcBorders>
              <w:top w:val="nil"/>
              <w:left w:val="nil"/>
              <w:bottom w:val="nil"/>
              <w:right w:val="nil"/>
            </w:tcBorders>
          </w:tcPr>
          <w:p w14:paraId="0EF56FD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239A</w:t>
            </w:r>
          </w:p>
        </w:tc>
        <w:tc>
          <w:tcPr>
            <w:tcW w:w="5576" w:type="dxa"/>
            <w:tcBorders>
              <w:top w:val="nil"/>
              <w:left w:val="nil"/>
              <w:bottom w:val="nil"/>
              <w:right w:val="nil"/>
            </w:tcBorders>
          </w:tcPr>
          <w:p w14:paraId="78D0629E" w14:textId="72B93ABC"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Travelling in or on wheeled recreational device or wheeled toy past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wheeled recreational devices or toys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w:t>
            </w:r>
          </w:p>
        </w:tc>
        <w:tc>
          <w:tcPr>
            <w:tcW w:w="803" w:type="dxa"/>
            <w:tcBorders>
              <w:top w:val="nil"/>
              <w:left w:val="nil"/>
              <w:bottom w:val="nil"/>
              <w:right w:val="nil"/>
            </w:tcBorders>
          </w:tcPr>
          <w:p w14:paraId="6D644D9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365566AA" w14:textId="77777777" w:rsidTr="00AC5672">
        <w:trPr>
          <w:cantSplit/>
        </w:trPr>
        <w:tc>
          <w:tcPr>
            <w:tcW w:w="819" w:type="dxa"/>
            <w:tcBorders>
              <w:top w:val="nil"/>
              <w:left w:val="nil"/>
              <w:bottom w:val="nil"/>
              <w:right w:val="nil"/>
            </w:tcBorders>
          </w:tcPr>
          <w:p w14:paraId="26576DF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240(1)</w:t>
            </w:r>
          </w:p>
        </w:tc>
        <w:tc>
          <w:tcPr>
            <w:tcW w:w="5576" w:type="dxa"/>
            <w:tcBorders>
              <w:top w:val="nil"/>
              <w:left w:val="nil"/>
              <w:bottom w:val="nil"/>
              <w:right w:val="nil"/>
            </w:tcBorders>
          </w:tcPr>
          <w:p w14:paraId="03234B9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wheeled recreational device or wheeled toy on certain types of roads</w:t>
            </w:r>
          </w:p>
        </w:tc>
        <w:tc>
          <w:tcPr>
            <w:tcW w:w="803" w:type="dxa"/>
            <w:tcBorders>
              <w:top w:val="nil"/>
              <w:left w:val="nil"/>
              <w:bottom w:val="nil"/>
              <w:right w:val="nil"/>
            </w:tcBorders>
          </w:tcPr>
          <w:p w14:paraId="7C17C10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74A09F38" w14:textId="77777777" w:rsidTr="00AC5672">
        <w:trPr>
          <w:cantSplit/>
        </w:trPr>
        <w:tc>
          <w:tcPr>
            <w:tcW w:w="819" w:type="dxa"/>
            <w:tcBorders>
              <w:top w:val="nil"/>
              <w:left w:val="nil"/>
              <w:bottom w:val="nil"/>
              <w:right w:val="nil"/>
            </w:tcBorders>
          </w:tcPr>
          <w:p w14:paraId="0550640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7818F81D"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where travel in or on a wheeled recreational device in contravention of subrule (1) on a road that is—</w:t>
            </w:r>
          </w:p>
          <w:p w14:paraId="70F35F80"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one-way road with 2 or more marked lanes (other than bicycle lanes); or</w:t>
            </w:r>
          </w:p>
          <w:p w14:paraId="43A3B227"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two-way road with 2 or more marked lanes (other than bicycle lanes), on either side of the road, for vehicles travelling in the same direction; or</w:t>
            </w:r>
          </w:p>
          <w:p w14:paraId="79F6575C"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road on which the speed limit is greater than 60 kph</w:t>
            </w:r>
          </w:p>
        </w:tc>
        <w:tc>
          <w:tcPr>
            <w:tcW w:w="803" w:type="dxa"/>
            <w:tcBorders>
              <w:top w:val="nil"/>
              <w:left w:val="nil"/>
              <w:bottom w:val="nil"/>
              <w:right w:val="nil"/>
            </w:tcBorders>
          </w:tcPr>
          <w:p w14:paraId="7A82526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4739D4F5" w14:textId="77777777" w:rsidTr="00AC5672">
        <w:trPr>
          <w:cantSplit/>
        </w:trPr>
        <w:tc>
          <w:tcPr>
            <w:tcW w:w="819" w:type="dxa"/>
            <w:tcBorders>
              <w:top w:val="nil"/>
              <w:left w:val="nil"/>
              <w:bottom w:val="nil"/>
              <w:right w:val="nil"/>
            </w:tcBorders>
          </w:tcPr>
          <w:p w14:paraId="51092B2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67C8F165"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in any other case</w:t>
            </w:r>
          </w:p>
        </w:tc>
        <w:tc>
          <w:tcPr>
            <w:tcW w:w="803" w:type="dxa"/>
            <w:tcBorders>
              <w:top w:val="nil"/>
              <w:left w:val="nil"/>
              <w:bottom w:val="nil"/>
              <w:right w:val="nil"/>
            </w:tcBorders>
          </w:tcPr>
          <w:p w14:paraId="22E1B06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12E9CC5B" w14:textId="77777777" w:rsidTr="00AC5672">
        <w:trPr>
          <w:cantSplit/>
        </w:trPr>
        <w:tc>
          <w:tcPr>
            <w:tcW w:w="819" w:type="dxa"/>
            <w:tcBorders>
              <w:top w:val="nil"/>
              <w:left w:val="nil"/>
              <w:bottom w:val="nil"/>
              <w:right w:val="nil"/>
            </w:tcBorders>
          </w:tcPr>
          <w:p w14:paraId="10AB9DEA"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240(2)</w:t>
            </w:r>
          </w:p>
        </w:tc>
        <w:tc>
          <w:tcPr>
            <w:tcW w:w="5576" w:type="dxa"/>
            <w:tcBorders>
              <w:top w:val="nil"/>
              <w:left w:val="nil"/>
              <w:bottom w:val="nil"/>
              <w:right w:val="nil"/>
            </w:tcBorders>
          </w:tcPr>
          <w:p w14:paraId="22D5C47F"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wheeled recreational device on declared roads or at night or during certain times</w:t>
            </w:r>
          </w:p>
        </w:tc>
        <w:tc>
          <w:tcPr>
            <w:tcW w:w="803" w:type="dxa"/>
            <w:tcBorders>
              <w:top w:val="nil"/>
              <w:left w:val="nil"/>
              <w:bottom w:val="nil"/>
              <w:right w:val="nil"/>
            </w:tcBorders>
          </w:tcPr>
          <w:p w14:paraId="7DDFEF3C"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5BE63154" w14:textId="77777777" w:rsidTr="00AC5672">
        <w:trPr>
          <w:cantSplit/>
        </w:trPr>
        <w:tc>
          <w:tcPr>
            <w:tcW w:w="819" w:type="dxa"/>
            <w:tcBorders>
              <w:top w:val="nil"/>
              <w:left w:val="nil"/>
              <w:bottom w:val="nil"/>
              <w:right w:val="nil"/>
            </w:tcBorders>
          </w:tcPr>
          <w:p w14:paraId="2E5186C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08ABE087"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where travel in or on a wheeled recreational device in contravention of subrule (2) on a road that is—</w:t>
            </w:r>
          </w:p>
          <w:p w14:paraId="44D14DEB"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one-way road with 2 or more marked lanes (other than bicycle lanes); or</w:t>
            </w:r>
          </w:p>
          <w:p w14:paraId="2CA71706"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two-way road with 2 or more marked lanes (other than bicycle lanes), on either side of the road, for vehicles travelling in the same direction; or</w:t>
            </w:r>
          </w:p>
          <w:p w14:paraId="212B152D"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road on which the speed limit is greater than 60 kph</w:t>
            </w:r>
          </w:p>
        </w:tc>
        <w:tc>
          <w:tcPr>
            <w:tcW w:w="803" w:type="dxa"/>
            <w:tcBorders>
              <w:top w:val="nil"/>
              <w:left w:val="nil"/>
              <w:bottom w:val="nil"/>
              <w:right w:val="nil"/>
            </w:tcBorders>
          </w:tcPr>
          <w:p w14:paraId="0CD82A9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74432FAF" w14:textId="77777777" w:rsidTr="00AC5672">
        <w:trPr>
          <w:cantSplit/>
        </w:trPr>
        <w:tc>
          <w:tcPr>
            <w:tcW w:w="819" w:type="dxa"/>
            <w:tcBorders>
              <w:top w:val="nil"/>
              <w:left w:val="nil"/>
              <w:bottom w:val="nil"/>
              <w:right w:val="nil"/>
            </w:tcBorders>
          </w:tcPr>
          <w:p w14:paraId="28FF3AE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6282C1FF"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in any other case</w:t>
            </w:r>
          </w:p>
        </w:tc>
        <w:tc>
          <w:tcPr>
            <w:tcW w:w="803" w:type="dxa"/>
            <w:tcBorders>
              <w:top w:val="nil"/>
              <w:left w:val="nil"/>
              <w:bottom w:val="nil"/>
              <w:right w:val="nil"/>
            </w:tcBorders>
          </w:tcPr>
          <w:p w14:paraId="4D5941E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6AD6D430" w14:textId="77777777" w:rsidTr="00AC5672">
        <w:trPr>
          <w:cantSplit/>
        </w:trPr>
        <w:tc>
          <w:tcPr>
            <w:tcW w:w="819" w:type="dxa"/>
            <w:tcBorders>
              <w:top w:val="nil"/>
              <w:left w:val="nil"/>
              <w:bottom w:val="nil"/>
              <w:right w:val="nil"/>
            </w:tcBorders>
          </w:tcPr>
          <w:p w14:paraId="50893FD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240(3)</w:t>
            </w:r>
          </w:p>
        </w:tc>
        <w:tc>
          <w:tcPr>
            <w:tcW w:w="5576" w:type="dxa"/>
            <w:tcBorders>
              <w:top w:val="nil"/>
              <w:left w:val="nil"/>
              <w:bottom w:val="nil"/>
              <w:right w:val="nil"/>
            </w:tcBorders>
          </w:tcPr>
          <w:p w14:paraId="3C61F67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wheeled toy on declared roads or during certain times</w:t>
            </w:r>
          </w:p>
        </w:tc>
        <w:tc>
          <w:tcPr>
            <w:tcW w:w="803" w:type="dxa"/>
            <w:tcBorders>
              <w:top w:val="nil"/>
              <w:left w:val="nil"/>
              <w:bottom w:val="nil"/>
              <w:right w:val="nil"/>
            </w:tcBorders>
          </w:tcPr>
          <w:p w14:paraId="1539F0C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52F68757" w14:textId="77777777" w:rsidTr="00AC5672">
        <w:trPr>
          <w:cantSplit/>
        </w:trPr>
        <w:tc>
          <w:tcPr>
            <w:tcW w:w="819" w:type="dxa"/>
            <w:tcBorders>
              <w:top w:val="nil"/>
              <w:left w:val="nil"/>
              <w:bottom w:val="nil"/>
              <w:right w:val="nil"/>
            </w:tcBorders>
          </w:tcPr>
          <w:p w14:paraId="4E9723BB"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241(1)</w:t>
            </w:r>
          </w:p>
        </w:tc>
        <w:tc>
          <w:tcPr>
            <w:tcW w:w="5576" w:type="dxa"/>
            <w:tcBorders>
              <w:top w:val="nil"/>
              <w:left w:val="nil"/>
              <w:bottom w:val="nil"/>
              <w:right w:val="nil"/>
            </w:tcBorders>
          </w:tcPr>
          <w:p w14:paraId="1742A529"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wheeled recreational device or wheeled toy on road—failing to keep to left or travelling abreast</w:t>
            </w:r>
          </w:p>
        </w:tc>
        <w:tc>
          <w:tcPr>
            <w:tcW w:w="803" w:type="dxa"/>
            <w:tcBorders>
              <w:top w:val="nil"/>
              <w:left w:val="nil"/>
              <w:bottom w:val="nil"/>
              <w:right w:val="nil"/>
            </w:tcBorders>
          </w:tcPr>
          <w:p w14:paraId="72C6E2C5"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181A7EAA" w14:textId="77777777" w:rsidTr="00AC5672">
        <w:trPr>
          <w:cantSplit/>
        </w:trPr>
        <w:tc>
          <w:tcPr>
            <w:tcW w:w="819" w:type="dxa"/>
            <w:tcBorders>
              <w:top w:val="nil"/>
              <w:left w:val="nil"/>
              <w:bottom w:val="nil"/>
              <w:right w:val="nil"/>
            </w:tcBorders>
          </w:tcPr>
          <w:p w14:paraId="56B3047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2CBF7711"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where travel in or on a wheeled recreational device in contravention of subrule (1) on a road that is—</w:t>
            </w:r>
          </w:p>
          <w:p w14:paraId="48478A3D"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one-way road with 2 or more marked lanes (other than bicycle lanes); or</w:t>
            </w:r>
          </w:p>
          <w:p w14:paraId="7B8F0F70"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two-way road with 2 or more marked lanes (other than bicycle lanes), on either side of the road, for vehicles travelling in the same direction; or</w:t>
            </w:r>
          </w:p>
          <w:p w14:paraId="3A502E41" w14:textId="77777777" w:rsidR="00B37A51" w:rsidRPr="00B37A51" w:rsidRDefault="00B37A51" w:rsidP="00B37A5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37A51">
              <w:rPr>
                <w:rFonts w:eastAsia="Times New Roman"/>
                <w:color w:val="000000"/>
                <w:sz w:val="20"/>
                <w:szCs w:val="20"/>
                <w:lang w:eastAsia="en-AU"/>
              </w:rPr>
              <w:tab/>
              <w:t>•</w:t>
            </w:r>
            <w:r w:rsidRPr="00B37A51">
              <w:rPr>
                <w:rFonts w:eastAsia="Times New Roman"/>
                <w:color w:val="000000"/>
                <w:sz w:val="20"/>
                <w:szCs w:val="20"/>
                <w:lang w:eastAsia="en-AU"/>
              </w:rPr>
              <w:tab/>
              <w:t>a road on which the speed limit is greater than 60 kph</w:t>
            </w:r>
          </w:p>
        </w:tc>
        <w:tc>
          <w:tcPr>
            <w:tcW w:w="803" w:type="dxa"/>
            <w:tcBorders>
              <w:top w:val="nil"/>
              <w:left w:val="nil"/>
              <w:bottom w:val="nil"/>
              <w:right w:val="nil"/>
            </w:tcBorders>
          </w:tcPr>
          <w:p w14:paraId="310B431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236BC84F" w14:textId="77777777" w:rsidTr="00AC5672">
        <w:trPr>
          <w:cantSplit/>
        </w:trPr>
        <w:tc>
          <w:tcPr>
            <w:tcW w:w="819" w:type="dxa"/>
            <w:tcBorders>
              <w:top w:val="nil"/>
              <w:left w:val="nil"/>
              <w:bottom w:val="nil"/>
              <w:right w:val="nil"/>
            </w:tcBorders>
          </w:tcPr>
          <w:p w14:paraId="4B79EC0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1F6122E3"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in any other case</w:t>
            </w:r>
          </w:p>
        </w:tc>
        <w:tc>
          <w:tcPr>
            <w:tcW w:w="803" w:type="dxa"/>
            <w:tcBorders>
              <w:top w:val="nil"/>
              <w:left w:val="nil"/>
              <w:bottom w:val="nil"/>
              <w:right w:val="nil"/>
            </w:tcBorders>
          </w:tcPr>
          <w:p w14:paraId="6C841D7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41258C74" w14:textId="77777777" w:rsidTr="00AC5672">
        <w:trPr>
          <w:cantSplit/>
        </w:trPr>
        <w:tc>
          <w:tcPr>
            <w:tcW w:w="819" w:type="dxa"/>
            <w:tcBorders>
              <w:top w:val="nil"/>
              <w:left w:val="nil"/>
              <w:bottom w:val="nil"/>
              <w:right w:val="nil"/>
            </w:tcBorders>
          </w:tcPr>
          <w:p w14:paraId="78F0434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242(1)</w:t>
            </w:r>
          </w:p>
        </w:tc>
        <w:tc>
          <w:tcPr>
            <w:tcW w:w="5576" w:type="dxa"/>
            <w:tcBorders>
              <w:top w:val="nil"/>
              <w:left w:val="nil"/>
              <w:bottom w:val="nil"/>
              <w:right w:val="nil"/>
            </w:tcBorders>
          </w:tcPr>
          <w:p w14:paraId="34511C8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wheeled recreational device or wheeled toy on footpath or shared path—failing to keep left or give way</w:t>
            </w:r>
          </w:p>
        </w:tc>
        <w:tc>
          <w:tcPr>
            <w:tcW w:w="803" w:type="dxa"/>
            <w:tcBorders>
              <w:top w:val="nil"/>
              <w:left w:val="nil"/>
              <w:bottom w:val="nil"/>
              <w:right w:val="nil"/>
            </w:tcBorders>
          </w:tcPr>
          <w:p w14:paraId="26C07A6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1B62B661" w14:textId="77777777" w:rsidTr="00AC5672">
        <w:trPr>
          <w:cantSplit/>
        </w:trPr>
        <w:tc>
          <w:tcPr>
            <w:tcW w:w="819" w:type="dxa"/>
            <w:tcBorders>
              <w:top w:val="nil"/>
              <w:left w:val="nil"/>
              <w:bottom w:val="nil"/>
              <w:right w:val="nil"/>
            </w:tcBorders>
          </w:tcPr>
          <w:p w14:paraId="588A045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243(1)</w:t>
            </w:r>
          </w:p>
        </w:tc>
        <w:tc>
          <w:tcPr>
            <w:tcW w:w="5576" w:type="dxa"/>
            <w:tcBorders>
              <w:top w:val="nil"/>
              <w:left w:val="nil"/>
              <w:bottom w:val="nil"/>
              <w:right w:val="nil"/>
            </w:tcBorders>
          </w:tcPr>
          <w:p w14:paraId="41D5ABB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on rollerblades etc on separated footpath designated for pedestrians</w:t>
            </w:r>
          </w:p>
        </w:tc>
        <w:tc>
          <w:tcPr>
            <w:tcW w:w="803" w:type="dxa"/>
            <w:tcBorders>
              <w:top w:val="nil"/>
              <w:left w:val="nil"/>
              <w:bottom w:val="nil"/>
              <w:right w:val="nil"/>
            </w:tcBorders>
          </w:tcPr>
          <w:p w14:paraId="3D2A509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191FA025" w14:textId="77777777" w:rsidTr="00AC5672">
        <w:trPr>
          <w:cantSplit/>
        </w:trPr>
        <w:tc>
          <w:tcPr>
            <w:tcW w:w="819" w:type="dxa"/>
            <w:tcBorders>
              <w:top w:val="nil"/>
              <w:left w:val="nil"/>
              <w:bottom w:val="nil"/>
              <w:right w:val="nil"/>
            </w:tcBorders>
          </w:tcPr>
          <w:p w14:paraId="34FB74F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243(2)</w:t>
            </w:r>
          </w:p>
        </w:tc>
        <w:tc>
          <w:tcPr>
            <w:tcW w:w="5576" w:type="dxa"/>
            <w:tcBorders>
              <w:top w:val="nil"/>
              <w:left w:val="nil"/>
              <w:bottom w:val="nil"/>
              <w:right w:val="nil"/>
            </w:tcBorders>
          </w:tcPr>
          <w:p w14:paraId="2DC202E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on rollerblades etc on bicycle path etc—failing to keep out of path of bicycle</w:t>
            </w:r>
          </w:p>
        </w:tc>
        <w:tc>
          <w:tcPr>
            <w:tcW w:w="803" w:type="dxa"/>
            <w:tcBorders>
              <w:top w:val="nil"/>
              <w:left w:val="nil"/>
              <w:bottom w:val="nil"/>
              <w:right w:val="nil"/>
            </w:tcBorders>
          </w:tcPr>
          <w:p w14:paraId="06F5A74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0D7B8282" w14:textId="77777777" w:rsidTr="00AC5672">
        <w:trPr>
          <w:cantSplit/>
        </w:trPr>
        <w:tc>
          <w:tcPr>
            <w:tcW w:w="819" w:type="dxa"/>
            <w:tcBorders>
              <w:top w:val="nil"/>
              <w:left w:val="nil"/>
              <w:bottom w:val="nil"/>
              <w:right w:val="nil"/>
            </w:tcBorders>
          </w:tcPr>
          <w:p w14:paraId="6D4F723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244(1)</w:t>
            </w:r>
          </w:p>
        </w:tc>
        <w:tc>
          <w:tcPr>
            <w:tcW w:w="5576" w:type="dxa"/>
            <w:tcBorders>
              <w:top w:val="nil"/>
              <w:left w:val="nil"/>
              <w:bottom w:val="nil"/>
              <w:right w:val="nil"/>
            </w:tcBorders>
          </w:tcPr>
          <w:p w14:paraId="1BDECDA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wheeled recreational device or wheeled toy that is being towed by vehicle</w:t>
            </w:r>
          </w:p>
        </w:tc>
        <w:tc>
          <w:tcPr>
            <w:tcW w:w="803" w:type="dxa"/>
            <w:tcBorders>
              <w:top w:val="nil"/>
              <w:left w:val="nil"/>
              <w:bottom w:val="nil"/>
              <w:right w:val="nil"/>
            </w:tcBorders>
          </w:tcPr>
          <w:p w14:paraId="4D854A2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0E09C1EC" w14:textId="77777777" w:rsidTr="00AC5672">
        <w:trPr>
          <w:cantSplit/>
        </w:trPr>
        <w:tc>
          <w:tcPr>
            <w:tcW w:w="819" w:type="dxa"/>
            <w:tcBorders>
              <w:top w:val="nil"/>
              <w:left w:val="nil"/>
              <w:bottom w:val="nil"/>
              <w:right w:val="nil"/>
            </w:tcBorders>
          </w:tcPr>
          <w:p w14:paraId="564A66C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244(2)</w:t>
            </w:r>
          </w:p>
        </w:tc>
        <w:tc>
          <w:tcPr>
            <w:tcW w:w="5576" w:type="dxa"/>
            <w:tcBorders>
              <w:top w:val="nil"/>
              <w:left w:val="nil"/>
              <w:bottom w:val="nil"/>
              <w:right w:val="nil"/>
            </w:tcBorders>
          </w:tcPr>
          <w:p w14:paraId="7F54D66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wheeled recreational device or wheeled toy while holding onto moving vehicle</w:t>
            </w:r>
          </w:p>
        </w:tc>
        <w:tc>
          <w:tcPr>
            <w:tcW w:w="803" w:type="dxa"/>
            <w:tcBorders>
              <w:top w:val="nil"/>
              <w:left w:val="nil"/>
              <w:bottom w:val="nil"/>
              <w:right w:val="nil"/>
            </w:tcBorders>
          </w:tcPr>
          <w:p w14:paraId="74B2E50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7CAFE7BD" w14:textId="77777777" w:rsidTr="00AC5672">
        <w:trPr>
          <w:cantSplit/>
        </w:trPr>
        <w:tc>
          <w:tcPr>
            <w:tcW w:w="819" w:type="dxa"/>
            <w:tcBorders>
              <w:top w:val="nil"/>
              <w:left w:val="nil"/>
              <w:bottom w:val="nil"/>
              <w:right w:val="nil"/>
            </w:tcBorders>
          </w:tcPr>
          <w:p w14:paraId="2761360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244(3)</w:t>
            </w:r>
          </w:p>
        </w:tc>
        <w:tc>
          <w:tcPr>
            <w:tcW w:w="5576" w:type="dxa"/>
            <w:tcBorders>
              <w:top w:val="nil"/>
              <w:left w:val="nil"/>
              <w:bottom w:val="nil"/>
              <w:right w:val="nil"/>
            </w:tcBorders>
          </w:tcPr>
          <w:p w14:paraId="576191D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wheeled recreational device or wheeled toy too close to rear of moving motor vehicle</w:t>
            </w:r>
          </w:p>
        </w:tc>
        <w:tc>
          <w:tcPr>
            <w:tcW w:w="803" w:type="dxa"/>
            <w:tcBorders>
              <w:top w:val="nil"/>
              <w:left w:val="nil"/>
              <w:bottom w:val="nil"/>
              <w:right w:val="nil"/>
            </w:tcBorders>
          </w:tcPr>
          <w:p w14:paraId="5524B7E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3FD04BBB" w14:textId="77777777" w:rsidTr="00AC5672">
        <w:trPr>
          <w:cantSplit/>
        </w:trPr>
        <w:tc>
          <w:tcPr>
            <w:tcW w:w="819" w:type="dxa"/>
            <w:tcBorders>
              <w:top w:val="nil"/>
              <w:left w:val="nil"/>
              <w:bottom w:val="nil"/>
              <w:right w:val="nil"/>
            </w:tcBorders>
          </w:tcPr>
          <w:p w14:paraId="035A412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244B</w:t>
            </w:r>
          </w:p>
        </w:tc>
        <w:tc>
          <w:tcPr>
            <w:tcW w:w="5576" w:type="dxa"/>
            <w:tcBorders>
              <w:top w:val="nil"/>
              <w:left w:val="nil"/>
              <w:bottom w:val="nil"/>
              <w:right w:val="nil"/>
            </w:tcBorders>
          </w:tcPr>
          <w:p w14:paraId="3882935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on motorised scooter—failing to wear approved bicycle helmet</w:t>
            </w:r>
          </w:p>
        </w:tc>
        <w:tc>
          <w:tcPr>
            <w:tcW w:w="803" w:type="dxa"/>
            <w:tcBorders>
              <w:top w:val="nil"/>
              <w:left w:val="nil"/>
              <w:bottom w:val="nil"/>
              <w:right w:val="nil"/>
            </w:tcBorders>
          </w:tcPr>
          <w:p w14:paraId="045B5B7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2EB4EC4F" w14:textId="77777777" w:rsidTr="00AC5672">
        <w:trPr>
          <w:cantSplit/>
        </w:trPr>
        <w:tc>
          <w:tcPr>
            <w:tcW w:w="819" w:type="dxa"/>
            <w:tcBorders>
              <w:top w:val="nil"/>
              <w:left w:val="nil"/>
              <w:bottom w:val="nil"/>
              <w:right w:val="nil"/>
            </w:tcBorders>
          </w:tcPr>
          <w:p w14:paraId="34F60F9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244C</w:t>
            </w:r>
          </w:p>
        </w:tc>
        <w:tc>
          <w:tcPr>
            <w:tcW w:w="5576" w:type="dxa"/>
            <w:tcBorders>
              <w:top w:val="nil"/>
              <w:left w:val="nil"/>
              <w:bottom w:val="nil"/>
              <w:right w:val="nil"/>
            </w:tcBorders>
          </w:tcPr>
          <w:p w14:paraId="5EBFDDD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on motorised scooter on road or road</w:t>
            </w:r>
            <w:r w:rsidRPr="00B37A51">
              <w:rPr>
                <w:rFonts w:eastAsia="Times New Roman"/>
                <w:i/>
                <w:iCs/>
                <w:color w:val="000000"/>
                <w:sz w:val="20"/>
                <w:szCs w:val="20"/>
                <w:lang w:eastAsia="en-AU"/>
              </w:rPr>
              <w:noBreakHyphen/>
              <w:t>related area</w:t>
            </w:r>
          </w:p>
        </w:tc>
        <w:tc>
          <w:tcPr>
            <w:tcW w:w="803" w:type="dxa"/>
            <w:tcBorders>
              <w:top w:val="nil"/>
              <w:left w:val="nil"/>
              <w:bottom w:val="nil"/>
              <w:right w:val="nil"/>
            </w:tcBorders>
          </w:tcPr>
          <w:p w14:paraId="01AEEC8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77A86A81" w14:textId="77777777" w:rsidTr="00AC5672">
        <w:trPr>
          <w:cantSplit/>
        </w:trPr>
        <w:tc>
          <w:tcPr>
            <w:tcW w:w="819" w:type="dxa"/>
            <w:tcBorders>
              <w:top w:val="nil"/>
              <w:left w:val="nil"/>
              <w:bottom w:val="nil"/>
              <w:right w:val="nil"/>
            </w:tcBorders>
          </w:tcPr>
          <w:p w14:paraId="6DDA507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245</w:t>
            </w:r>
          </w:p>
        </w:tc>
        <w:tc>
          <w:tcPr>
            <w:tcW w:w="5576" w:type="dxa"/>
            <w:tcBorders>
              <w:top w:val="nil"/>
              <w:left w:val="nil"/>
              <w:bottom w:val="nil"/>
              <w:right w:val="nil"/>
            </w:tcBorders>
          </w:tcPr>
          <w:p w14:paraId="6B4CE34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 not in accordance with rule</w:t>
            </w:r>
          </w:p>
        </w:tc>
        <w:tc>
          <w:tcPr>
            <w:tcW w:w="803" w:type="dxa"/>
            <w:tcBorders>
              <w:top w:val="nil"/>
              <w:left w:val="nil"/>
              <w:bottom w:val="nil"/>
              <w:right w:val="nil"/>
            </w:tcBorders>
          </w:tcPr>
          <w:p w14:paraId="7FB902A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5245E341" w14:textId="77777777" w:rsidTr="00AC5672">
        <w:trPr>
          <w:cantSplit/>
        </w:trPr>
        <w:tc>
          <w:tcPr>
            <w:tcW w:w="819" w:type="dxa"/>
            <w:tcBorders>
              <w:top w:val="nil"/>
              <w:left w:val="nil"/>
              <w:bottom w:val="nil"/>
              <w:right w:val="nil"/>
            </w:tcBorders>
          </w:tcPr>
          <w:p w14:paraId="130AD7F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246(1)</w:t>
            </w:r>
          </w:p>
        </w:tc>
        <w:tc>
          <w:tcPr>
            <w:tcW w:w="5576" w:type="dxa"/>
            <w:tcBorders>
              <w:top w:val="nil"/>
              <w:left w:val="nil"/>
              <w:bottom w:val="nil"/>
              <w:right w:val="nil"/>
            </w:tcBorders>
          </w:tcPr>
          <w:p w14:paraId="220BF75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Carrying on bicycle more persons than bicycle designed to carry</w:t>
            </w:r>
          </w:p>
        </w:tc>
        <w:tc>
          <w:tcPr>
            <w:tcW w:w="803" w:type="dxa"/>
            <w:tcBorders>
              <w:top w:val="nil"/>
              <w:left w:val="nil"/>
              <w:bottom w:val="nil"/>
              <w:right w:val="nil"/>
            </w:tcBorders>
          </w:tcPr>
          <w:p w14:paraId="401DCCC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0382EC09" w14:textId="77777777" w:rsidTr="00AC5672">
        <w:trPr>
          <w:cantSplit/>
        </w:trPr>
        <w:tc>
          <w:tcPr>
            <w:tcW w:w="819" w:type="dxa"/>
            <w:tcBorders>
              <w:top w:val="nil"/>
              <w:left w:val="nil"/>
              <w:bottom w:val="nil"/>
              <w:right w:val="nil"/>
            </w:tcBorders>
          </w:tcPr>
          <w:p w14:paraId="5E2C233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246(2)</w:t>
            </w:r>
          </w:p>
        </w:tc>
        <w:tc>
          <w:tcPr>
            <w:tcW w:w="5576" w:type="dxa"/>
            <w:tcBorders>
              <w:top w:val="nil"/>
              <w:left w:val="nil"/>
              <w:bottom w:val="nil"/>
              <w:right w:val="nil"/>
            </w:tcBorders>
          </w:tcPr>
          <w:p w14:paraId="5E4F85F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Passenger on bicycle—passenger failing to sit in passenger seat</w:t>
            </w:r>
          </w:p>
        </w:tc>
        <w:tc>
          <w:tcPr>
            <w:tcW w:w="803" w:type="dxa"/>
            <w:tcBorders>
              <w:top w:val="nil"/>
              <w:left w:val="nil"/>
              <w:bottom w:val="nil"/>
              <w:right w:val="nil"/>
            </w:tcBorders>
          </w:tcPr>
          <w:p w14:paraId="2BD41DA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31F9449F" w14:textId="77777777" w:rsidTr="00AC5672">
        <w:trPr>
          <w:cantSplit/>
        </w:trPr>
        <w:tc>
          <w:tcPr>
            <w:tcW w:w="819" w:type="dxa"/>
            <w:tcBorders>
              <w:top w:val="nil"/>
              <w:left w:val="nil"/>
              <w:bottom w:val="nil"/>
              <w:right w:val="nil"/>
            </w:tcBorders>
          </w:tcPr>
          <w:p w14:paraId="50A5D09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246(3)</w:t>
            </w:r>
          </w:p>
        </w:tc>
        <w:tc>
          <w:tcPr>
            <w:tcW w:w="5576" w:type="dxa"/>
            <w:tcBorders>
              <w:top w:val="nil"/>
              <w:left w:val="nil"/>
              <w:bottom w:val="nil"/>
              <w:right w:val="nil"/>
            </w:tcBorders>
          </w:tcPr>
          <w:p w14:paraId="0440EB7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 with passenger not sitting in passenger seat</w:t>
            </w:r>
          </w:p>
        </w:tc>
        <w:tc>
          <w:tcPr>
            <w:tcW w:w="803" w:type="dxa"/>
            <w:tcBorders>
              <w:top w:val="nil"/>
              <w:left w:val="nil"/>
              <w:bottom w:val="nil"/>
              <w:right w:val="nil"/>
            </w:tcBorders>
          </w:tcPr>
          <w:p w14:paraId="49969C5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606A82FF" w14:textId="77777777" w:rsidTr="00AC5672">
        <w:trPr>
          <w:cantSplit/>
        </w:trPr>
        <w:tc>
          <w:tcPr>
            <w:tcW w:w="819" w:type="dxa"/>
            <w:tcBorders>
              <w:top w:val="nil"/>
              <w:left w:val="nil"/>
              <w:bottom w:val="nil"/>
              <w:right w:val="nil"/>
            </w:tcBorders>
          </w:tcPr>
          <w:p w14:paraId="42CA616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247(1)</w:t>
            </w:r>
          </w:p>
        </w:tc>
        <w:tc>
          <w:tcPr>
            <w:tcW w:w="5576" w:type="dxa"/>
            <w:tcBorders>
              <w:top w:val="nil"/>
              <w:left w:val="nil"/>
              <w:bottom w:val="nil"/>
              <w:right w:val="nil"/>
            </w:tcBorders>
          </w:tcPr>
          <w:p w14:paraId="6906830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ride in bicycle lane on road</w:t>
            </w:r>
          </w:p>
        </w:tc>
        <w:tc>
          <w:tcPr>
            <w:tcW w:w="803" w:type="dxa"/>
            <w:tcBorders>
              <w:top w:val="nil"/>
              <w:left w:val="nil"/>
              <w:bottom w:val="nil"/>
              <w:right w:val="nil"/>
            </w:tcBorders>
          </w:tcPr>
          <w:p w14:paraId="39DCA31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5E7C8E23" w14:textId="77777777" w:rsidTr="00AC5672">
        <w:trPr>
          <w:cantSplit/>
        </w:trPr>
        <w:tc>
          <w:tcPr>
            <w:tcW w:w="819" w:type="dxa"/>
            <w:tcBorders>
              <w:top w:val="nil"/>
              <w:left w:val="nil"/>
              <w:bottom w:val="nil"/>
              <w:right w:val="nil"/>
            </w:tcBorders>
          </w:tcPr>
          <w:p w14:paraId="71306D5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247A(1)</w:t>
            </w:r>
          </w:p>
        </w:tc>
        <w:tc>
          <w:tcPr>
            <w:tcW w:w="5576" w:type="dxa"/>
            <w:tcBorders>
              <w:top w:val="nil"/>
              <w:left w:val="nil"/>
              <w:bottom w:val="nil"/>
              <w:right w:val="nil"/>
            </w:tcBorders>
          </w:tcPr>
          <w:p w14:paraId="69DE9FD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failing to enter bicycle storage area correctly at intersection with red traffic light or arrow</w:t>
            </w:r>
          </w:p>
        </w:tc>
        <w:tc>
          <w:tcPr>
            <w:tcW w:w="803" w:type="dxa"/>
            <w:tcBorders>
              <w:top w:val="nil"/>
              <w:left w:val="nil"/>
              <w:bottom w:val="nil"/>
              <w:right w:val="nil"/>
            </w:tcBorders>
          </w:tcPr>
          <w:p w14:paraId="1CA76FE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70C14B8F" w14:textId="77777777" w:rsidTr="00AC5672">
        <w:trPr>
          <w:cantSplit/>
        </w:trPr>
        <w:tc>
          <w:tcPr>
            <w:tcW w:w="819" w:type="dxa"/>
            <w:tcBorders>
              <w:top w:val="nil"/>
              <w:left w:val="nil"/>
              <w:bottom w:val="nil"/>
              <w:right w:val="nil"/>
            </w:tcBorders>
          </w:tcPr>
          <w:p w14:paraId="6B65CEC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247B(1)</w:t>
            </w:r>
          </w:p>
        </w:tc>
        <w:tc>
          <w:tcPr>
            <w:tcW w:w="5576" w:type="dxa"/>
            <w:tcBorders>
              <w:top w:val="nil"/>
              <w:left w:val="nil"/>
              <w:bottom w:val="nil"/>
              <w:right w:val="nil"/>
            </w:tcBorders>
          </w:tcPr>
          <w:p w14:paraId="3BBA57A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failing to give way when entering bicycle storage area</w:t>
            </w:r>
          </w:p>
        </w:tc>
        <w:tc>
          <w:tcPr>
            <w:tcW w:w="803" w:type="dxa"/>
            <w:tcBorders>
              <w:top w:val="nil"/>
              <w:left w:val="nil"/>
              <w:bottom w:val="nil"/>
              <w:right w:val="nil"/>
            </w:tcBorders>
          </w:tcPr>
          <w:p w14:paraId="76C14D5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1858D04A" w14:textId="77777777" w:rsidTr="00AC5672">
        <w:trPr>
          <w:cantSplit/>
        </w:trPr>
        <w:tc>
          <w:tcPr>
            <w:tcW w:w="819" w:type="dxa"/>
            <w:tcBorders>
              <w:top w:val="nil"/>
              <w:left w:val="nil"/>
              <w:bottom w:val="nil"/>
              <w:right w:val="nil"/>
            </w:tcBorders>
          </w:tcPr>
          <w:p w14:paraId="427CB37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247B(2)</w:t>
            </w:r>
          </w:p>
        </w:tc>
        <w:tc>
          <w:tcPr>
            <w:tcW w:w="5576" w:type="dxa"/>
            <w:tcBorders>
              <w:top w:val="nil"/>
              <w:left w:val="nil"/>
              <w:bottom w:val="nil"/>
              <w:right w:val="nil"/>
            </w:tcBorders>
          </w:tcPr>
          <w:p w14:paraId="44FCF80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in bicycle storage area on multi</w:t>
            </w:r>
            <w:r w:rsidRPr="00B37A51">
              <w:rPr>
                <w:rFonts w:eastAsia="Times New Roman"/>
                <w:i/>
                <w:iCs/>
                <w:color w:val="000000"/>
                <w:sz w:val="20"/>
                <w:szCs w:val="20"/>
                <w:lang w:eastAsia="en-AU"/>
              </w:rPr>
              <w:noBreakHyphen/>
              <w:t>lane road failing to give way to motor vehicles in certain lanes when traffic lights are green or yellow</w:t>
            </w:r>
          </w:p>
        </w:tc>
        <w:tc>
          <w:tcPr>
            <w:tcW w:w="803" w:type="dxa"/>
            <w:tcBorders>
              <w:top w:val="nil"/>
              <w:left w:val="nil"/>
              <w:bottom w:val="nil"/>
              <w:right w:val="nil"/>
            </w:tcBorders>
          </w:tcPr>
          <w:p w14:paraId="37C4EA2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3652E84D" w14:textId="77777777" w:rsidTr="00AC5672">
        <w:trPr>
          <w:cantSplit/>
        </w:trPr>
        <w:tc>
          <w:tcPr>
            <w:tcW w:w="819" w:type="dxa"/>
            <w:tcBorders>
              <w:top w:val="nil"/>
              <w:left w:val="nil"/>
              <w:bottom w:val="nil"/>
              <w:right w:val="nil"/>
            </w:tcBorders>
          </w:tcPr>
          <w:p w14:paraId="223B57B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248(1)</w:t>
            </w:r>
          </w:p>
        </w:tc>
        <w:tc>
          <w:tcPr>
            <w:tcW w:w="5576" w:type="dxa"/>
            <w:tcBorders>
              <w:top w:val="nil"/>
              <w:left w:val="nil"/>
              <w:bottom w:val="nil"/>
              <w:right w:val="nil"/>
            </w:tcBorders>
          </w:tcPr>
          <w:p w14:paraId="59A1B19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 on crossing—failing to cross in accordance with rule</w:t>
            </w:r>
          </w:p>
        </w:tc>
        <w:tc>
          <w:tcPr>
            <w:tcW w:w="803" w:type="dxa"/>
            <w:tcBorders>
              <w:top w:val="nil"/>
              <w:left w:val="nil"/>
              <w:bottom w:val="nil"/>
              <w:right w:val="nil"/>
            </w:tcBorders>
          </w:tcPr>
          <w:p w14:paraId="2B27F0F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208C56A5" w14:textId="77777777" w:rsidTr="00AC5672">
        <w:trPr>
          <w:cantSplit/>
        </w:trPr>
        <w:tc>
          <w:tcPr>
            <w:tcW w:w="819" w:type="dxa"/>
            <w:tcBorders>
              <w:top w:val="nil"/>
              <w:left w:val="nil"/>
              <w:bottom w:val="nil"/>
              <w:right w:val="nil"/>
            </w:tcBorders>
          </w:tcPr>
          <w:p w14:paraId="25A6A5E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249</w:t>
            </w:r>
          </w:p>
        </w:tc>
        <w:tc>
          <w:tcPr>
            <w:tcW w:w="5576" w:type="dxa"/>
            <w:tcBorders>
              <w:top w:val="nil"/>
              <w:left w:val="nil"/>
              <w:bottom w:val="nil"/>
              <w:right w:val="nil"/>
            </w:tcBorders>
          </w:tcPr>
          <w:p w14:paraId="0537067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 on separated footpath designated for pedestrians</w:t>
            </w:r>
          </w:p>
        </w:tc>
        <w:tc>
          <w:tcPr>
            <w:tcW w:w="803" w:type="dxa"/>
            <w:tcBorders>
              <w:top w:val="nil"/>
              <w:left w:val="nil"/>
              <w:bottom w:val="nil"/>
              <w:right w:val="nil"/>
            </w:tcBorders>
          </w:tcPr>
          <w:p w14:paraId="2AFF55D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6DCB188A" w14:textId="77777777" w:rsidTr="00AC5672">
        <w:trPr>
          <w:cantSplit/>
        </w:trPr>
        <w:tc>
          <w:tcPr>
            <w:tcW w:w="819" w:type="dxa"/>
            <w:tcBorders>
              <w:top w:val="nil"/>
              <w:left w:val="nil"/>
              <w:bottom w:val="nil"/>
              <w:right w:val="nil"/>
            </w:tcBorders>
          </w:tcPr>
          <w:p w14:paraId="42E4CD5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250(2)</w:t>
            </w:r>
          </w:p>
        </w:tc>
        <w:tc>
          <w:tcPr>
            <w:tcW w:w="5576" w:type="dxa"/>
            <w:tcBorders>
              <w:top w:val="nil"/>
              <w:left w:val="nil"/>
              <w:bottom w:val="nil"/>
              <w:right w:val="nil"/>
            </w:tcBorders>
          </w:tcPr>
          <w:p w14:paraId="5EA71EF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 on footpath or shared path—failing to keep to left or give way</w:t>
            </w:r>
          </w:p>
        </w:tc>
        <w:tc>
          <w:tcPr>
            <w:tcW w:w="803" w:type="dxa"/>
            <w:tcBorders>
              <w:top w:val="nil"/>
              <w:left w:val="nil"/>
              <w:bottom w:val="nil"/>
              <w:right w:val="nil"/>
            </w:tcBorders>
          </w:tcPr>
          <w:p w14:paraId="4C5B835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12D5405A" w14:textId="77777777" w:rsidTr="00AC5672">
        <w:trPr>
          <w:cantSplit/>
        </w:trPr>
        <w:tc>
          <w:tcPr>
            <w:tcW w:w="819" w:type="dxa"/>
            <w:tcBorders>
              <w:top w:val="nil"/>
              <w:left w:val="nil"/>
              <w:bottom w:val="nil"/>
              <w:right w:val="nil"/>
            </w:tcBorders>
          </w:tcPr>
          <w:p w14:paraId="2379683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251</w:t>
            </w:r>
          </w:p>
        </w:tc>
        <w:tc>
          <w:tcPr>
            <w:tcW w:w="5576" w:type="dxa"/>
            <w:tcBorders>
              <w:top w:val="nil"/>
              <w:left w:val="nil"/>
              <w:bottom w:val="nil"/>
              <w:right w:val="nil"/>
            </w:tcBorders>
          </w:tcPr>
          <w:p w14:paraId="039F9FA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 on bicycle path etc—failing to keep to left of oncoming bicycle riders on path</w:t>
            </w:r>
          </w:p>
        </w:tc>
        <w:tc>
          <w:tcPr>
            <w:tcW w:w="803" w:type="dxa"/>
            <w:tcBorders>
              <w:top w:val="nil"/>
              <w:left w:val="nil"/>
              <w:bottom w:val="nil"/>
              <w:right w:val="nil"/>
            </w:tcBorders>
          </w:tcPr>
          <w:p w14:paraId="1DBDBBA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7F01FF89" w14:textId="77777777" w:rsidTr="00AC5672">
        <w:trPr>
          <w:cantSplit/>
        </w:trPr>
        <w:tc>
          <w:tcPr>
            <w:tcW w:w="819" w:type="dxa"/>
            <w:tcBorders>
              <w:top w:val="nil"/>
              <w:left w:val="nil"/>
              <w:bottom w:val="nil"/>
              <w:right w:val="nil"/>
            </w:tcBorders>
          </w:tcPr>
          <w:p w14:paraId="1A127D2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252(1)</w:t>
            </w:r>
          </w:p>
        </w:tc>
        <w:tc>
          <w:tcPr>
            <w:tcW w:w="5576" w:type="dxa"/>
            <w:tcBorders>
              <w:top w:val="nil"/>
              <w:left w:val="nil"/>
              <w:bottom w:val="nil"/>
              <w:right w:val="nil"/>
            </w:tcBorders>
          </w:tcPr>
          <w:p w14:paraId="52576348" w14:textId="3FEA99DD"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Riding bicycle where </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no bicycles</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 xml:space="preserve"> sign or no bicycles road marking applies</w:t>
            </w:r>
          </w:p>
        </w:tc>
        <w:tc>
          <w:tcPr>
            <w:tcW w:w="803" w:type="dxa"/>
            <w:tcBorders>
              <w:top w:val="nil"/>
              <w:left w:val="nil"/>
              <w:bottom w:val="nil"/>
              <w:right w:val="nil"/>
            </w:tcBorders>
          </w:tcPr>
          <w:p w14:paraId="7D88AA8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7B3B8ACD" w14:textId="77777777" w:rsidTr="00AC5672">
        <w:trPr>
          <w:cantSplit/>
        </w:trPr>
        <w:tc>
          <w:tcPr>
            <w:tcW w:w="819" w:type="dxa"/>
            <w:tcBorders>
              <w:top w:val="nil"/>
              <w:left w:val="nil"/>
              <w:bottom w:val="nil"/>
              <w:right w:val="nil"/>
            </w:tcBorders>
          </w:tcPr>
          <w:p w14:paraId="0AB5218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253</w:t>
            </w:r>
          </w:p>
        </w:tc>
        <w:tc>
          <w:tcPr>
            <w:tcW w:w="5576" w:type="dxa"/>
            <w:tcBorders>
              <w:top w:val="nil"/>
              <w:left w:val="nil"/>
              <w:bottom w:val="nil"/>
              <w:right w:val="nil"/>
            </w:tcBorders>
          </w:tcPr>
          <w:p w14:paraId="61D4347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causing traffic hazard</w:t>
            </w:r>
          </w:p>
        </w:tc>
        <w:tc>
          <w:tcPr>
            <w:tcW w:w="803" w:type="dxa"/>
            <w:tcBorders>
              <w:top w:val="nil"/>
              <w:left w:val="nil"/>
              <w:bottom w:val="nil"/>
              <w:right w:val="nil"/>
            </w:tcBorders>
          </w:tcPr>
          <w:p w14:paraId="24EEE10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667A0274" w14:textId="77777777" w:rsidTr="00AC5672">
        <w:trPr>
          <w:cantSplit/>
        </w:trPr>
        <w:tc>
          <w:tcPr>
            <w:tcW w:w="819" w:type="dxa"/>
            <w:tcBorders>
              <w:top w:val="nil"/>
              <w:left w:val="nil"/>
              <w:bottom w:val="nil"/>
              <w:right w:val="nil"/>
            </w:tcBorders>
          </w:tcPr>
          <w:p w14:paraId="3648E2B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254(1)</w:t>
            </w:r>
          </w:p>
        </w:tc>
        <w:tc>
          <w:tcPr>
            <w:tcW w:w="5576" w:type="dxa"/>
            <w:tcBorders>
              <w:top w:val="nil"/>
              <w:left w:val="nil"/>
              <w:bottom w:val="nil"/>
              <w:right w:val="nil"/>
            </w:tcBorders>
          </w:tcPr>
          <w:p w14:paraId="252D82D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being towed—riding towed bicycle</w:t>
            </w:r>
          </w:p>
        </w:tc>
        <w:tc>
          <w:tcPr>
            <w:tcW w:w="803" w:type="dxa"/>
            <w:tcBorders>
              <w:top w:val="nil"/>
              <w:left w:val="nil"/>
              <w:bottom w:val="nil"/>
              <w:right w:val="nil"/>
            </w:tcBorders>
          </w:tcPr>
          <w:p w14:paraId="5E00F9B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2A9F27A0" w14:textId="77777777" w:rsidTr="00AC5672">
        <w:trPr>
          <w:cantSplit/>
        </w:trPr>
        <w:tc>
          <w:tcPr>
            <w:tcW w:w="819" w:type="dxa"/>
            <w:tcBorders>
              <w:top w:val="nil"/>
              <w:left w:val="nil"/>
              <w:bottom w:val="nil"/>
              <w:right w:val="nil"/>
            </w:tcBorders>
          </w:tcPr>
          <w:p w14:paraId="71BD15D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254(2)</w:t>
            </w:r>
          </w:p>
        </w:tc>
        <w:tc>
          <w:tcPr>
            <w:tcW w:w="5576" w:type="dxa"/>
            <w:tcBorders>
              <w:top w:val="nil"/>
              <w:left w:val="nil"/>
              <w:bottom w:val="nil"/>
              <w:right w:val="nil"/>
            </w:tcBorders>
          </w:tcPr>
          <w:p w14:paraId="7DFB18E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holding onto moving vehicle</w:t>
            </w:r>
          </w:p>
        </w:tc>
        <w:tc>
          <w:tcPr>
            <w:tcW w:w="803" w:type="dxa"/>
            <w:tcBorders>
              <w:top w:val="nil"/>
              <w:left w:val="nil"/>
              <w:bottom w:val="nil"/>
              <w:right w:val="nil"/>
            </w:tcBorders>
          </w:tcPr>
          <w:p w14:paraId="24F6C98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1AE5FE98" w14:textId="77777777" w:rsidTr="00AC5672">
        <w:trPr>
          <w:cantSplit/>
        </w:trPr>
        <w:tc>
          <w:tcPr>
            <w:tcW w:w="819" w:type="dxa"/>
            <w:tcBorders>
              <w:top w:val="nil"/>
              <w:left w:val="nil"/>
              <w:bottom w:val="nil"/>
              <w:right w:val="nil"/>
            </w:tcBorders>
          </w:tcPr>
          <w:p w14:paraId="36BFF33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255</w:t>
            </w:r>
          </w:p>
        </w:tc>
        <w:tc>
          <w:tcPr>
            <w:tcW w:w="5576" w:type="dxa"/>
            <w:tcBorders>
              <w:top w:val="nil"/>
              <w:left w:val="nil"/>
              <w:bottom w:val="nil"/>
              <w:right w:val="nil"/>
            </w:tcBorders>
          </w:tcPr>
          <w:p w14:paraId="7CE1CFB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 too close to rear of motor vehicle</w:t>
            </w:r>
          </w:p>
        </w:tc>
        <w:tc>
          <w:tcPr>
            <w:tcW w:w="803" w:type="dxa"/>
            <w:tcBorders>
              <w:top w:val="nil"/>
              <w:left w:val="nil"/>
              <w:bottom w:val="nil"/>
              <w:right w:val="nil"/>
            </w:tcBorders>
          </w:tcPr>
          <w:p w14:paraId="7DEA26F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1C8D93F2" w14:textId="77777777" w:rsidTr="00AC5672">
        <w:trPr>
          <w:cantSplit/>
        </w:trPr>
        <w:tc>
          <w:tcPr>
            <w:tcW w:w="819" w:type="dxa"/>
            <w:tcBorders>
              <w:top w:val="nil"/>
              <w:left w:val="nil"/>
              <w:bottom w:val="nil"/>
              <w:right w:val="nil"/>
            </w:tcBorders>
          </w:tcPr>
          <w:p w14:paraId="0464C27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256(1)</w:t>
            </w:r>
          </w:p>
        </w:tc>
        <w:tc>
          <w:tcPr>
            <w:tcW w:w="5576" w:type="dxa"/>
            <w:tcBorders>
              <w:top w:val="nil"/>
              <w:left w:val="nil"/>
              <w:bottom w:val="nil"/>
              <w:right w:val="nil"/>
            </w:tcBorders>
          </w:tcPr>
          <w:p w14:paraId="28863B3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bicycle—rider failing to wear approved bicycle helmet</w:t>
            </w:r>
          </w:p>
        </w:tc>
        <w:tc>
          <w:tcPr>
            <w:tcW w:w="803" w:type="dxa"/>
            <w:tcBorders>
              <w:top w:val="nil"/>
              <w:left w:val="nil"/>
              <w:bottom w:val="nil"/>
              <w:right w:val="nil"/>
            </w:tcBorders>
          </w:tcPr>
          <w:p w14:paraId="409B300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3228DFE8" w14:textId="77777777" w:rsidTr="00AC5672">
        <w:trPr>
          <w:cantSplit/>
        </w:trPr>
        <w:tc>
          <w:tcPr>
            <w:tcW w:w="819" w:type="dxa"/>
            <w:tcBorders>
              <w:top w:val="nil"/>
              <w:left w:val="nil"/>
              <w:bottom w:val="nil"/>
              <w:right w:val="nil"/>
            </w:tcBorders>
          </w:tcPr>
          <w:p w14:paraId="7E716ED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256(2)</w:t>
            </w:r>
          </w:p>
        </w:tc>
        <w:tc>
          <w:tcPr>
            <w:tcW w:w="5576" w:type="dxa"/>
            <w:tcBorders>
              <w:top w:val="nil"/>
              <w:left w:val="nil"/>
              <w:bottom w:val="nil"/>
              <w:right w:val="nil"/>
            </w:tcBorders>
          </w:tcPr>
          <w:p w14:paraId="60B7578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Passenger on bicycle—passenger failing to wear approved bicycle helmet</w:t>
            </w:r>
          </w:p>
        </w:tc>
        <w:tc>
          <w:tcPr>
            <w:tcW w:w="803" w:type="dxa"/>
            <w:tcBorders>
              <w:top w:val="nil"/>
              <w:left w:val="nil"/>
              <w:bottom w:val="nil"/>
              <w:right w:val="nil"/>
            </w:tcBorders>
          </w:tcPr>
          <w:p w14:paraId="74A67D7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043B88FD" w14:textId="77777777" w:rsidTr="00AC5672">
        <w:trPr>
          <w:cantSplit/>
        </w:trPr>
        <w:tc>
          <w:tcPr>
            <w:tcW w:w="819" w:type="dxa"/>
            <w:tcBorders>
              <w:top w:val="nil"/>
              <w:left w:val="nil"/>
              <w:bottom w:val="nil"/>
              <w:right w:val="nil"/>
            </w:tcBorders>
          </w:tcPr>
          <w:p w14:paraId="6522837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256(3)</w:t>
            </w:r>
          </w:p>
        </w:tc>
        <w:tc>
          <w:tcPr>
            <w:tcW w:w="5576" w:type="dxa"/>
            <w:tcBorders>
              <w:top w:val="nil"/>
              <w:left w:val="nil"/>
              <w:bottom w:val="nil"/>
              <w:right w:val="nil"/>
            </w:tcBorders>
          </w:tcPr>
          <w:p w14:paraId="7819A72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 with passenger not wearing approved bicycle helmet</w:t>
            </w:r>
          </w:p>
        </w:tc>
        <w:tc>
          <w:tcPr>
            <w:tcW w:w="803" w:type="dxa"/>
            <w:tcBorders>
              <w:top w:val="nil"/>
              <w:left w:val="nil"/>
              <w:bottom w:val="nil"/>
              <w:right w:val="nil"/>
            </w:tcBorders>
          </w:tcPr>
          <w:p w14:paraId="0B2E248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46642FA4" w14:textId="77777777" w:rsidTr="00AC5672">
        <w:trPr>
          <w:cantSplit/>
        </w:trPr>
        <w:tc>
          <w:tcPr>
            <w:tcW w:w="819" w:type="dxa"/>
            <w:tcBorders>
              <w:top w:val="nil"/>
              <w:left w:val="nil"/>
              <w:bottom w:val="nil"/>
              <w:right w:val="nil"/>
            </w:tcBorders>
          </w:tcPr>
          <w:p w14:paraId="7B030BC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257(1)</w:t>
            </w:r>
          </w:p>
        </w:tc>
        <w:tc>
          <w:tcPr>
            <w:tcW w:w="5576" w:type="dxa"/>
            <w:tcBorders>
              <w:top w:val="nil"/>
              <w:left w:val="nil"/>
              <w:bottom w:val="nil"/>
              <w:right w:val="nil"/>
            </w:tcBorders>
          </w:tcPr>
          <w:p w14:paraId="3EE6CDA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with person on bicycle trailer</w:t>
            </w:r>
          </w:p>
        </w:tc>
        <w:tc>
          <w:tcPr>
            <w:tcW w:w="803" w:type="dxa"/>
            <w:tcBorders>
              <w:top w:val="nil"/>
              <w:left w:val="nil"/>
              <w:bottom w:val="nil"/>
              <w:right w:val="nil"/>
            </w:tcBorders>
          </w:tcPr>
          <w:p w14:paraId="376C076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20F3D8E6" w14:textId="77777777" w:rsidTr="00AC5672">
        <w:trPr>
          <w:cantSplit/>
        </w:trPr>
        <w:tc>
          <w:tcPr>
            <w:tcW w:w="819" w:type="dxa"/>
            <w:tcBorders>
              <w:top w:val="nil"/>
              <w:left w:val="nil"/>
              <w:bottom w:val="nil"/>
              <w:right w:val="nil"/>
            </w:tcBorders>
          </w:tcPr>
          <w:p w14:paraId="0C8475C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258</w:t>
            </w:r>
          </w:p>
        </w:tc>
        <w:tc>
          <w:tcPr>
            <w:tcW w:w="5576" w:type="dxa"/>
            <w:tcBorders>
              <w:top w:val="nil"/>
              <w:left w:val="nil"/>
              <w:bottom w:val="nil"/>
              <w:right w:val="nil"/>
            </w:tcBorders>
          </w:tcPr>
          <w:p w14:paraId="50A72CE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 not equipped with brake or warning device</w:t>
            </w:r>
          </w:p>
        </w:tc>
        <w:tc>
          <w:tcPr>
            <w:tcW w:w="803" w:type="dxa"/>
            <w:tcBorders>
              <w:top w:val="nil"/>
              <w:left w:val="nil"/>
              <w:bottom w:val="nil"/>
              <w:right w:val="nil"/>
            </w:tcBorders>
          </w:tcPr>
          <w:p w14:paraId="3872A36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7A3DD019" w14:textId="77777777" w:rsidTr="00AC5672">
        <w:trPr>
          <w:cantSplit/>
        </w:trPr>
        <w:tc>
          <w:tcPr>
            <w:tcW w:w="819" w:type="dxa"/>
            <w:tcBorders>
              <w:top w:val="nil"/>
              <w:left w:val="nil"/>
              <w:bottom w:val="nil"/>
              <w:right w:val="nil"/>
            </w:tcBorders>
          </w:tcPr>
          <w:p w14:paraId="45D4BCA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259</w:t>
            </w:r>
          </w:p>
        </w:tc>
        <w:tc>
          <w:tcPr>
            <w:tcW w:w="5576" w:type="dxa"/>
            <w:tcBorders>
              <w:top w:val="nil"/>
              <w:left w:val="nil"/>
              <w:bottom w:val="nil"/>
              <w:right w:val="nil"/>
            </w:tcBorders>
          </w:tcPr>
          <w:p w14:paraId="0D564F5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bicycle at night or in hazardous weather conditions without displaying lights etc</w:t>
            </w:r>
          </w:p>
        </w:tc>
        <w:tc>
          <w:tcPr>
            <w:tcW w:w="803" w:type="dxa"/>
            <w:tcBorders>
              <w:top w:val="nil"/>
              <w:left w:val="nil"/>
              <w:bottom w:val="nil"/>
              <w:right w:val="nil"/>
            </w:tcBorders>
          </w:tcPr>
          <w:p w14:paraId="432EECC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33E872A8" w14:textId="77777777" w:rsidTr="00AC5672">
        <w:trPr>
          <w:cantSplit/>
        </w:trPr>
        <w:tc>
          <w:tcPr>
            <w:tcW w:w="819" w:type="dxa"/>
            <w:tcBorders>
              <w:top w:val="nil"/>
              <w:left w:val="nil"/>
              <w:bottom w:val="nil"/>
              <w:right w:val="nil"/>
            </w:tcBorders>
          </w:tcPr>
          <w:p w14:paraId="3065586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260(1)</w:t>
            </w:r>
          </w:p>
        </w:tc>
        <w:tc>
          <w:tcPr>
            <w:tcW w:w="5576" w:type="dxa"/>
            <w:tcBorders>
              <w:top w:val="nil"/>
              <w:left w:val="nil"/>
              <w:bottom w:val="nil"/>
              <w:right w:val="nil"/>
            </w:tcBorders>
          </w:tcPr>
          <w:p w14:paraId="3AFE257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crossing contrary to red bicycle crossing light</w:t>
            </w:r>
          </w:p>
        </w:tc>
        <w:tc>
          <w:tcPr>
            <w:tcW w:w="803" w:type="dxa"/>
            <w:tcBorders>
              <w:top w:val="nil"/>
              <w:left w:val="nil"/>
              <w:bottom w:val="nil"/>
              <w:right w:val="nil"/>
            </w:tcBorders>
          </w:tcPr>
          <w:p w14:paraId="42F108B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2BC73E0A" w14:textId="77777777" w:rsidTr="00AC5672">
        <w:trPr>
          <w:cantSplit/>
        </w:trPr>
        <w:tc>
          <w:tcPr>
            <w:tcW w:w="819" w:type="dxa"/>
            <w:tcBorders>
              <w:top w:val="nil"/>
              <w:left w:val="nil"/>
              <w:bottom w:val="nil"/>
              <w:right w:val="nil"/>
            </w:tcBorders>
          </w:tcPr>
          <w:p w14:paraId="77835B8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261(1)</w:t>
            </w:r>
          </w:p>
        </w:tc>
        <w:tc>
          <w:tcPr>
            <w:tcW w:w="5576" w:type="dxa"/>
            <w:tcBorders>
              <w:top w:val="nil"/>
              <w:left w:val="nil"/>
              <w:bottom w:val="nil"/>
              <w:right w:val="nil"/>
            </w:tcBorders>
          </w:tcPr>
          <w:p w14:paraId="055AB18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crossing contrary to yellow bicycle crossing light</w:t>
            </w:r>
          </w:p>
        </w:tc>
        <w:tc>
          <w:tcPr>
            <w:tcW w:w="803" w:type="dxa"/>
            <w:tcBorders>
              <w:top w:val="nil"/>
              <w:left w:val="nil"/>
              <w:bottom w:val="nil"/>
              <w:right w:val="nil"/>
            </w:tcBorders>
          </w:tcPr>
          <w:p w14:paraId="0359EC3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16000086" w14:textId="77777777" w:rsidTr="00AC5672">
        <w:trPr>
          <w:cantSplit/>
        </w:trPr>
        <w:tc>
          <w:tcPr>
            <w:tcW w:w="819" w:type="dxa"/>
            <w:tcBorders>
              <w:top w:val="nil"/>
              <w:left w:val="nil"/>
              <w:bottom w:val="nil"/>
              <w:right w:val="nil"/>
            </w:tcBorders>
          </w:tcPr>
          <w:p w14:paraId="15A3D37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262(1)</w:t>
            </w:r>
          </w:p>
        </w:tc>
        <w:tc>
          <w:tcPr>
            <w:tcW w:w="5576" w:type="dxa"/>
            <w:tcBorders>
              <w:top w:val="nil"/>
              <w:left w:val="nil"/>
              <w:bottom w:val="nil"/>
              <w:right w:val="nil"/>
            </w:tcBorders>
          </w:tcPr>
          <w:p w14:paraId="48F50B5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crossing at an intersection or other place with bicycle crossing lights and traffic lights—failing to cross in accordance with rule</w:t>
            </w:r>
          </w:p>
        </w:tc>
        <w:tc>
          <w:tcPr>
            <w:tcW w:w="803" w:type="dxa"/>
            <w:tcBorders>
              <w:top w:val="nil"/>
              <w:left w:val="nil"/>
              <w:bottom w:val="nil"/>
              <w:right w:val="nil"/>
            </w:tcBorders>
          </w:tcPr>
          <w:p w14:paraId="7BC0295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660BC5A2" w14:textId="77777777" w:rsidTr="00AC5672">
        <w:trPr>
          <w:cantSplit/>
        </w:trPr>
        <w:tc>
          <w:tcPr>
            <w:tcW w:w="819" w:type="dxa"/>
            <w:tcBorders>
              <w:top w:val="nil"/>
              <w:left w:val="nil"/>
              <w:bottom w:val="nil"/>
              <w:right w:val="nil"/>
            </w:tcBorders>
          </w:tcPr>
          <w:p w14:paraId="1920D47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264</w:t>
            </w:r>
          </w:p>
        </w:tc>
        <w:tc>
          <w:tcPr>
            <w:tcW w:w="5576" w:type="dxa"/>
            <w:tcBorders>
              <w:top w:val="nil"/>
              <w:left w:val="nil"/>
              <w:bottom w:val="nil"/>
              <w:right w:val="nil"/>
            </w:tcBorders>
          </w:tcPr>
          <w:p w14:paraId="1B82E2F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wear approved seatbelt, and be seated, in accordance with rule—driver</w:t>
            </w:r>
          </w:p>
        </w:tc>
        <w:tc>
          <w:tcPr>
            <w:tcW w:w="803" w:type="dxa"/>
            <w:tcBorders>
              <w:top w:val="nil"/>
              <w:left w:val="nil"/>
              <w:bottom w:val="nil"/>
              <w:right w:val="nil"/>
            </w:tcBorders>
          </w:tcPr>
          <w:p w14:paraId="074B125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$448</w:t>
            </w:r>
          </w:p>
        </w:tc>
      </w:tr>
      <w:tr w:rsidR="00B37A51" w:rsidRPr="00B37A51" w14:paraId="197577D2" w14:textId="77777777" w:rsidTr="00AC5672">
        <w:trPr>
          <w:cantSplit/>
        </w:trPr>
        <w:tc>
          <w:tcPr>
            <w:tcW w:w="819" w:type="dxa"/>
            <w:tcBorders>
              <w:top w:val="nil"/>
              <w:left w:val="nil"/>
              <w:bottom w:val="nil"/>
              <w:right w:val="nil"/>
            </w:tcBorders>
          </w:tcPr>
          <w:p w14:paraId="6CA9C7D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265(1)</w:t>
            </w:r>
          </w:p>
        </w:tc>
        <w:tc>
          <w:tcPr>
            <w:tcW w:w="5576" w:type="dxa"/>
            <w:tcBorders>
              <w:top w:val="nil"/>
              <w:left w:val="nil"/>
              <w:bottom w:val="nil"/>
              <w:right w:val="nil"/>
            </w:tcBorders>
          </w:tcPr>
          <w:p w14:paraId="48657EB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wear approved seatbelt, and be seated, in accordance with rule—passenger 16 years old, or older</w:t>
            </w:r>
          </w:p>
        </w:tc>
        <w:tc>
          <w:tcPr>
            <w:tcW w:w="803" w:type="dxa"/>
            <w:tcBorders>
              <w:top w:val="nil"/>
              <w:left w:val="nil"/>
              <w:bottom w:val="nil"/>
              <w:right w:val="nil"/>
            </w:tcBorders>
          </w:tcPr>
          <w:p w14:paraId="78BA2DA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$448</w:t>
            </w:r>
          </w:p>
        </w:tc>
      </w:tr>
      <w:tr w:rsidR="00B37A51" w:rsidRPr="00B37A51" w14:paraId="34B67762" w14:textId="77777777" w:rsidTr="00AC5672">
        <w:trPr>
          <w:cantSplit/>
        </w:trPr>
        <w:tc>
          <w:tcPr>
            <w:tcW w:w="819" w:type="dxa"/>
            <w:tcBorders>
              <w:top w:val="nil"/>
              <w:left w:val="nil"/>
              <w:bottom w:val="nil"/>
              <w:right w:val="nil"/>
            </w:tcBorders>
          </w:tcPr>
          <w:p w14:paraId="4A82705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265(3)</w:t>
            </w:r>
          </w:p>
        </w:tc>
        <w:tc>
          <w:tcPr>
            <w:tcW w:w="5576" w:type="dxa"/>
            <w:tcBorders>
              <w:top w:val="nil"/>
              <w:left w:val="nil"/>
              <w:bottom w:val="nil"/>
              <w:right w:val="nil"/>
            </w:tcBorders>
          </w:tcPr>
          <w:p w14:paraId="091D2E5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ensure passengers 16 years old or older are wearing approved seatbelts, and are seated, in accordance with rule</w:t>
            </w:r>
            <w:r w:rsidRPr="00B37A51">
              <w:rPr>
                <w:rFonts w:eastAsia="Times New Roman"/>
                <w:color w:val="000000"/>
                <w:sz w:val="20"/>
                <w:szCs w:val="20"/>
                <w:lang w:eastAsia="en-AU"/>
              </w:rPr>
              <w:t>—</w:t>
            </w:r>
          </w:p>
        </w:tc>
        <w:tc>
          <w:tcPr>
            <w:tcW w:w="803" w:type="dxa"/>
            <w:tcBorders>
              <w:top w:val="nil"/>
              <w:left w:val="nil"/>
              <w:bottom w:val="nil"/>
              <w:right w:val="nil"/>
            </w:tcBorders>
          </w:tcPr>
          <w:p w14:paraId="3F86E2C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022F8DB8" w14:textId="77777777" w:rsidTr="00AC5672">
        <w:trPr>
          <w:cantSplit/>
        </w:trPr>
        <w:tc>
          <w:tcPr>
            <w:tcW w:w="819" w:type="dxa"/>
            <w:tcBorders>
              <w:top w:val="nil"/>
              <w:left w:val="nil"/>
              <w:bottom w:val="nil"/>
              <w:right w:val="nil"/>
            </w:tcBorders>
          </w:tcPr>
          <w:p w14:paraId="570EBFF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6BE67C7B"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failure in relation to 1 such passenger</w:t>
            </w:r>
          </w:p>
        </w:tc>
        <w:tc>
          <w:tcPr>
            <w:tcW w:w="803" w:type="dxa"/>
            <w:tcBorders>
              <w:top w:val="nil"/>
              <w:left w:val="nil"/>
              <w:bottom w:val="nil"/>
              <w:right w:val="nil"/>
            </w:tcBorders>
          </w:tcPr>
          <w:p w14:paraId="0442652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$448</w:t>
            </w:r>
          </w:p>
        </w:tc>
      </w:tr>
      <w:tr w:rsidR="00B37A51" w:rsidRPr="00B37A51" w14:paraId="50ABF208" w14:textId="77777777" w:rsidTr="00AC5672">
        <w:trPr>
          <w:cantSplit/>
        </w:trPr>
        <w:tc>
          <w:tcPr>
            <w:tcW w:w="819" w:type="dxa"/>
            <w:tcBorders>
              <w:top w:val="nil"/>
              <w:left w:val="nil"/>
              <w:bottom w:val="nil"/>
              <w:right w:val="nil"/>
            </w:tcBorders>
          </w:tcPr>
          <w:p w14:paraId="755C8BA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7A67891F"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failure in relation to more than 1 such passenger</w:t>
            </w:r>
          </w:p>
        </w:tc>
        <w:tc>
          <w:tcPr>
            <w:tcW w:w="803" w:type="dxa"/>
            <w:tcBorders>
              <w:top w:val="nil"/>
              <w:left w:val="nil"/>
              <w:bottom w:val="nil"/>
              <w:right w:val="nil"/>
            </w:tcBorders>
          </w:tcPr>
          <w:p w14:paraId="7104653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0E7AC54C" w14:textId="77777777" w:rsidTr="00AC5672">
        <w:trPr>
          <w:cantSplit/>
        </w:trPr>
        <w:tc>
          <w:tcPr>
            <w:tcW w:w="819" w:type="dxa"/>
            <w:tcBorders>
              <w:top w:val="nil"/>
              <w:left w:val="nil"/>
              <w:bottom w:val="nil"/>
              <w:right w:val="nil"/>
            </w:tcBorders>
          </w:tcPr>
          <w:p w14:paraId="6F70EAE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266(1)</w:t>
            </w:r>
          </w:p>
        </w:tc>
        <w:tc>
          <w:tcPr>
            <w:tcW w:w="5576" w:type="dxa"/>
            <w:tcBorders>
              <w:top w:val="nil"/>
              <w:left w:val="nil"/>
              <w:bottom w:val="nil"/>
              <w:right w:val="nil"/>
            </w:tcBorders>
          </w:tcPr>
          <w:p w14:paraId="59F0A37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ensure passengers under 16 years old are restrained and seated in accordance with rule</w:t>
            </w:r>
            <w:r w:rsidRPr="00B37A51">
              <w:rPr>
                <w:rFonts w:eastAsia="Times New Roman"/>
                <w:color w:val="000000"/>
                <w:sz w:val="20"/>
                <w:szCs w:val="20"/>
                <w:lang w:eastAsia="en-AU"/>
              </w:rPr>
              <w:t>—</w:t>
            </w:r>
          </w:p>
        </w:tc>
        <w:tc>
          <w:tcPr>
            <w:tcW w:w="803" w:type="dxa"/>
            <w:tcBorders>
              <w:top w:val="nil"/>
              <w:left w:val="nil"/>
              <w:bottom w:val="nil"/>
              <w:right w:val="nil"/>
            </w:tcBorders>
          </w:tcPr>
          <w:p w14:paraId="7FBCF11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03C542A2" w14:textId="77777777" w:rsidTr="00AC5672">
        <w:trPr>
          <w:cantSplit/>
        </w:trPr>
        <w:tc>
          <w:tcPr>
            <w:tcW w:w="819" w:type="dxa"/>
            <w:tcBorders>
              <w:top w:val="nil"/>
              <w:left w:val="nil"/>
              <w:bottom w:val="nil"/>
              <w:right w:val="nil"/>
            </w:tcBorders>
          </w:tcPr>
          <w:p w14:paraId="16EFAD7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03DF1C5B"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failure in relation to 1 such passenger</w:t>
            </w:r>
          </w:p>
        </w:tc>
        <w:tc>
          <w:tcPr>
            <w:tcW w:w="803" w:type="dxa"/>
            <w:tcBorders>
              <w:top w:val="nil"/>
              <w:left w:val="nil"/>
              <w:bottom w:val="nil"/>
              <w:right w:val="nil"/>
            </w:tcBorders>
          </w:tcPr>
          <w:p w14:paraId="214F8C4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$448</w:t>
            </w:r>
          </w:p>
        </w:tc>
      </w:tr>
      <w:tr w:rsidR="00B37A51" w:rsidRPr="00B37A51" w14:paraId="5DE063AC" w14:textId="77777777" w:rsidTr="00AC5672">
        <w:trPr>
          <w:cantSplit/>
        </w:trPr>
        <w:tc>
          <w:tcPr>
            <w:tcW w:w="819" w:type="dxa"/>
            <w:tcBorders>
              <w:top w:val="nil"/>
              <w:left w:val="nil"/>
              <w:bottom w:val="nil"/>
              <w:right w:val="nil"/>
            </w:tcBorders>
          </w:tcPr>
          <w:p w14:paraId="4199F53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576" w:type="dxa"/>
            <w:tcBorders>
              <w:top w:val="nil"/>
              <w:left w:val="nil"/>
              <w:bottom w:val="nil"/>
              <w:right w:val="nil"/>
            </w:tcBorders>
          </w:tcPr>
          <w:p w14:paraId="4A618AA3"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failure in relation to more than 1 such passenger</w:t>
            </w:r>
          </w:p>
        </w:tc>
        <w:tc>
          <w:tcPr>
            <w:tcW w:w="803" w:type="dxa"/>
            <w:tcBorders>
              <w:top w:val="nil"/>
              <w:left w:val="nil"/>
              <w:bottom w:val="nil"/>
              <w:right w:val="nil"/>
            </w:tcBorders>
          </w:tcPr>
          <w:p w14:paraId="1B105D8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60B33F72" w14:textId="77777777" w:rsidTr="00AC5672">
        <w:trPr>
          <w:cantSplit/>
        </w:trPr>
        <w:tc>
          <w:tcPr>
            <w:tcW w:w="819" w:type="dxa"/>
            <w:tcBorders>
              <w:top w:val="nil"/>
              <w:left w:val="nil"/>
              <w:bottom w:val="nil"/>
              <w:right w:val="nil"/>
            </w:tcBorders>
          </w:tcPr>
          <w:p w14:paraId="045CABB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268(1)</w:t>
            </w:r>
          </w:p>
        </w:tc>
        <w:tc>
          <w:tcPr>
            <w:tcW w:w="5576" w:type="dxa"/>
            <w:tcBorders>
              <w:top w:val="nil"/>
              <w:left w:val="nil"/>
              <w:bottom w:val="nil"/>
              <w:right w:val="nil"/>
            </w:tcBorders>
          </w:tcPr>
          <w:p w14:paraId="7233F9A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part of motor vehicle not designed primarily for carriage of passengers or goods</w:t>
            </w:r>
          </w:p>
        </w:tc>
        <w:tc>
          <w:tcPr>
            <w:tcW w:w="803" w:type="dxa"/>
            <w:tcBorders>
              <w:top w:val="nil"/>
              <w:left w:val="nil"/>
              <w:bottom w:val="nil"/>
              <w:right w:val="nil"/>
            </w:tcBorders>
          </w:tcPr>
          <w:p w14:paraId="4EFD264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$448</w:t>
            </w:r>
          </w:p>
        </w:tc>
      </w:tr>
      <w:tr w:rsidR="00B37A51" w:rsidRPr="00B37A51" w14:paraId="0403C6AC" w14:textId="77777777" w:rsidTr="00AC5672">
        <w:trPr>
          <w:cantSplit/>
        </w:trPr>
        <w:tc>
          <w:tcPr>
            <w:tcW w:w="819" w:type="dxa"/>
            <w:tcBorders>
              <w:top w:val="nil"/>
              <w:left w:val="nil"/>
              <w:bottom w:val="nil"/>
              <w:right w:val="nil"/>
            </w:tcBorders>
          </w:tcPr>
          <w:p w14:paraId="5795F2B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268(2)</w:t>
            </w:r>
          </w:p>
        </w:tc>
        <w:tc>
          <w:tcPr>
            <w:tcW w:w="5576" w:type="dxa"/>
            <w:tcBorders>
              <w:top w:val="nil"/>
              <w:left w:val="nil"/>
              <w:bottom w:val="nil"/>
              <w:right w:val="nil"/>
            </w:tcBorders>
          </w:tcPr>
          <w:p w14:paraId="2E8C814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part of motor vehicle designed primarily for carriage of goods unless enclosed and seatbelts fitted</w:t>
            </w:r>
          </w:p>
        </w:tc>
        <w:tc>
          <w:tcPr>
            <w:tcW w:w="803" w:type="dxa"/>
            <w:tcBorders>
              <w:top w:val="nil"/>
              <w:left w:val="nil"/>
              <w:bottom w:val="nil"/>
              <w:right w:val="nil"/>
            </w:tcBorders>
          </w:tcPr>
          <w:p w14:paraId="5F48B99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$448</w:t>
            </w:r>
          </w:p>
        </w:tc>
      </w:tr>
      <w:tr w:rsidR="00B37A51" w:rsidRPr="00B37A51" w14:paraId="441FF771" w14:textId="77777777" w:rsidTr="00AC5672">
        <w:trPr>
          <w:cantSplit/>
        </w:trPr>
        <w:tc>
          <w:tcPr>
            <w:tcW w:w="819" w:type="dxa"/>
            <w:tcBorders>
              <w:top w:val="nil"/>
              <w:left w:val="nil"/>
              <w:bottom w:val="nil"/>
              <w:right w:val="nil"/>
            </w:tcBorders>
          </w:tcPr>
          <w:p w14:paraId="1FE9638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268(3)</w:t>
            </w:r>
          </w:p>
        </w:tc>
        <w:tc>
          <w:tcPr>
            <w:tcW w:w="5576" w:type="dxa"/>
            <w:tcBorders>
              <w:top w:val="nil"/>
              <w:left w:val="nil"/>
              <w:bottom w:val="nil"/>
              <w:right w:val="nil"/>
            </w:tcBorders>
          </w:tcPr>
          <w:p w14:paraId="579C81A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Travelling in or on motor vehicle with part of body outside window or door</w:t>
            </w:r>
          </w:p>
        </w:tc>
        <w:tc>
          <w:tcPr>
            <w:tcW w:w="803" w:type="dxa"/>
            <w:tcBorders>
              <w:top w:val="nil"/>
              <w:left w:val="nil"/>
              <w:bottom w:val="nil"/>
              <w:right w:val="nil"/>
            </w:tcBorders>
          </w:tcPr>
          <w:p w14:paraId="2A27637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$228</w:t>
            </w:r>
          </w:p>
        </w:tc>
      </w:tr>
      <w:tr w:rsidR="00B37A51" w:rsidRPr="00B37A51" w14:paraId="138DC420" w14:textId="77777777" w:rsidTr="00AC5672">
        <w:trPr>
          <w:cantSplit/>
        </w:trPr>
        <w:tc>
          <w:tcPr>
            <w:tcW w:w="819" w:type="dxa"/>
            <w:tcBorders>
              <w:top w:val="nil"/>
              <w:left w:val="nil"/>
              <w:bottom w:val="nil"/>
              <w:right w:val="nil"/>
            </w:tcBorders>
          </w:tcPr>
          <w:p w14:paraId="196485C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268(4)</w:t>
            </w:r>
          </w:p>
        </w:tc>
        <w:tc>
          <w:tcPr>
            <w:tcW w:w="5576" w:type="dxa"/>
            <w:tcBorders>
              <w:top w:val="nil"/>
              <w:left w:val="nil"/>
              <w:bottom w:val="nil"/>
              <w:right w:val="nil"/>
            </w:tcBorders>
          </w:tcPr>
          <w:p w14:paraId="406C7044" w14:textId="606331B0"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with part of passenger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body outside window or door</w:t>
            </w:r>
          </w:p>
        </w:tc>
        <w:tc>
          <w:tcPr>
            <w:tcW w:w="803" w:type="dxa"/>
            <w:tcBorders>
              <w:top w:val="nil"/>
              <w:left w:val="nil"/>
              <w:bottom w:val="nil"/>
              <w:right w:val="nil"/>
            </w:tcBorders>
          </w:tcPr>
          <w:p w14:paraId="1B1BC62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$228</w:t>
            </w:r>
          </w:p>
        </w:tc>
      </w:tr>
      <w:tr w:rsidR="00B37A51" w:rsidRPr="00B37A51" w14:paraId="3E6A3E30" w14:textId="77777777" w:rsidTr="00AC5672">
        <w:trPr>
          <w:cantSplit/>
        </w:trPr>
        <w:tc>
          <w:tcPr>
            <w:tcW w:w="819" w:type="dxa"/>
            <w:tcBorders>
              <w:top w:val="nil"/>
              <w:left w:val="nil"/>
              <w:bottom w:val="nil"/>
              <w:right w:val="nil"/>
            </w:tcBorders>
          </w:tcPr>
          <w:p w14:paraId="40A9C01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268(4A)</w:t>
            </w:r>
          </w:p>
        </w:tc>
        <w:tc>
          <w:tcPr>
            <w:tcW w:w="5576" w:type="dxa"/>
            <w:tcBorders>
              <w:top w:val="nil"/>
              <w:left w:val="nil"/>
              <w:bottom w:val="nil"/>
              <w:right w:val="nil"/>
            </w:tcBorders>
          </w:tcPr>
          <w:p w14:paraId="4B3A07B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with passenger in or on part of vehicle not designed primarily for carriage of passengers or goods</w:t>
            </w:r>
          </w:p>
        </w:tc>
        <w:tc>
          <w:tcPr>
            <w:tcW w:w="803" w:type="dxa"/>
            <w:tcBorders>
              <w:top w:val="nil"/>
              <w:left w:val="nil"/>
              <w:bottom w:val="nil"/>
              <w:right w:val="nil"/>
            </w:tcBorders>
          </w:tcPr>
          <w:p w14:paraId="0C47ED6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$448</w:t>
            </w:r>
          </w:p>
        </w:tc>
      </w:tr>
      <w:tr w:rsidR="00B37A51" w:rsidRPr="00B37A51" w14:paraId="76B8C03C" w14:textId="77777777" w:rsidTr="00AC5672">
        <w:trPr>
          <w:cantSplit/>
        </w:trPr>
        <w:tc>
          <w:tcPr>
            <w:tcW w:w="819" w:type="dxa"/>
            <w:tcBorders>
              <w:top w:val="nil"/>
              <w:left w:val="nil"/>
              <w:bottom w:val="nil"/>
              <w:right w:val="nil"/>
            </w:tcBorders>
          </w:tcPr>
          <w:p w14:paraId="0CE087C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268(4B)</w:t>
            </w:r>
          </w:p>
        </w:tc>
        <w:tc>
          <w:tcPr>
            <w:tcW w:w="5576" w:type="dxa"/>
            <w:tcBorders>
              <w:top w:val="nil"/>
              <w:left w:val="nil"/>
              <w:bottom w:val="nil"/>
              <w:right w:val="nil"/>
            </w:tcBorders>
          </w:tcPr>
          <w:p w14:paraId="1CC512E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with passenger in or on part of vehicle designed primarily for carriage of goods unless enclosed and seatbelts fitted</w:t>
            </w:r>
          </w:p>
        </w:tc>
        <w:tc>
          <w:tcPr>
            <w:tcW w:w="803" w:type="dxa"/>
            <w:tcBorders>
              <w:top w:val="nil"/>
              <w:left w:val="nil"/>
              <w:bottom w:val="nil"/>
              <w:right w:val="nil"/>
            </w:tcBorders>
          </w:tcPr>
          <w:p w14:paraId="4F72808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$448</w:t>
            </w:r>
          </w:p>
        </w:tc>
      </w:tr>
      <w:tr w:rsidR="00B37A51" w:rsidRPr="00B37A51" w14:paraId="7AEA37FE" w14:textId="77777777" w:rsidTr="00AC5672">
        <w:trPr>
          <w:cantSplit/>
        </w:trPr>
        <w:tc>
          <w:tcPr>
            <w:tcW w:w="819" w:type="dxa"/>
            <w:tcBorders>
              <w:top w:val="nil"/>
              <w:left w:val="nil"/>
              <w:bottom w:val="nil"/>
              <w:right w:val="nil"/>
            </w:tcBorders>
          </w:tcPr>
          <w:p w14:paraId="28B3A2C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269(1)</w:t>
            </w:r>
          </w:p>
        </w:tc>
        <w:tc>
          <w:tcPr>
            <w:tcW w:w="5576" w:type="dxa"/>
            <w:tcBorders>
              <w:top w:val="nil"/>
              <w:left w:val="nil"/>
              <w:bottom w:val="nil"/>
              <w:right w:val="nil"/>
            </w:tcBorders>
          </w:tcPr>
          <w:p w14:paraId="0E79669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Getting off or out of moving vehicle</w:t>
            </w:r>
          </w:p>
        </w:tc>
        <w:tc>
          <w:tcPr>
            <w:tcW w:w="803" w:type="dxa"/>
            <w:tcBorders>
              <w:top w:val="nil"/>
              <w:left w:val="nil"/>
              <w:bottom w:val="nil"/>
              <w:right w:val="nil"/>
            </w:tcBorders>
          </w:tcPr>
          <w:p w14:paraId="6262949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$227</w:t>
            </w:r>
          </w:p>
        </w:tc>
      </w:tr>
      <w:tr w:rsidR="00B37A51" w:rsidRPr="00B37A51" w14:paraId="39169052" w14:textId="77777777" w:rsidTr="00AC5672">
        <w:trPr>
          <w:cantSplit/>
        </w:trPr>
        <w:tc>
          <w:tcPr>
            <w:tcW w:w="819" w:type="dxa"/>
            <w:tcBorders>
              <w:top w:val="nil"/>
              <w:left w:val="nil"/>
              <w:bottom w:val="nil"/>
              <w:right w:val="nil"/>
            </w:tcBorders>
          </w:tcPr>
          <w:p w14:paraId="067309C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269(3)</w:t>
            </w:r>
          </w:p>
        </w:tc>
        <w:tc>
          <w:tcPr>
            <w:tcW w:w="5576" w:type="dxa"/>
            <w:tcBorders>
              <w:top w:val="nil"/>
              <w:left w:val="nil"/>
              <w:bottom w:val="nil"/>
              <w:right w:val="nil"/>
            </w:tcBorders>
          </w:tcPr>
          <w:p w14:paraId="0649FBF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Creating hazard by opening door of vehicle, leaving door open etc</w:t>
            </w:r>
          </w:p>
        </w:tc>
        <w:tc>
          <w:tcPr>
            <w:tcW w:w="803" w:type="dxa"/>
            <w:tcBorders>
              <w:top w:val="nil"/>
              <w:left w:val="nil"/>
              <w:bottom w:val="nil"/>
              <w:right w:val="nil"/>
            </w:tcBorders>
          </w:tcPr>
          <w:p w14:paraId="5F541E2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$227</w:t>
            </w:r>
          </w:p>
        </w:tc>
      </w:tr>
      <w:tr w:rsidR="00B37A51" w:rsidRPr="00B37A51" w14:paraId="6A823B2E" w14:textId="77777777" w:rsidTr="00AC5672">
        <w:trPr>
          <w:cantSplit/>
        </w:trPr>
        <w:tc>
          <w:tcPr>
            <w:tcW w:w="819" w:type="dxa"/>
            <w:tcBorders>
              <w:top w:val="nil"/>
              <w:left w:val="nil"/>
              <w:bottom w:val="nil"/>
              <w:right w:val="nil"/>
            </w:tcBorders>
          </w:tcPr>
          <w:p w14:paraId="31AB69D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269(4)</w:t>
            </w:r>
          </w:p>
        </w:tc>
        <w:tc>
          <w:tcPr>
            <w:tcW w:w="5576" w:type="dxa"/>
            <w:tcBorders>
              <w:top w:val="nil"/>
              <w:left w:val="nil"/>
              <w:bottom w:val="nil"/>
              <w:right w:val="nil"/>
            </w:tcBorders>
          </w:tcPr>
          <w:p w14:paraId="18072A1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bus while doors not closed</w:t>
            </w:r>
          </w:p>
        </w:tc>
        <w:tc>
          <w:tcPr>
            <w:tcW w:w="803" w:type="dxa"/>
            <w:tcBorders>
              <w:top w:val="nil"/>
              <w:left w:val="nil"/>
              <w:bottom w:val="nil"/>
              <w:right w:val="nil"/>
            </w:tcBorders>
          </w:tcPr>
          <w:p w14:paraId="65E7039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$414</w:t>
            </w:r>
          </w:p>
        </w:tc>
      </w:tr>
      <w:tr w:rsidR="00B37A51" w:rsidRPr="00B37A51" w14:paraId="0629DBB1" w14:textId="77777777" w:rsidTr="00AC5672">
        <w:trPr>
          <w:cantSplit/>
        </w:trPr>
        <w:tc>
          <w:tcPr>
            <w:tcW w:w="819" w:type="dxa"/>
            <w:tcBorders>
              <w:top w:val="nil"/>
              <w:left w:val="nil"/>
              <w:bottom w:val="nil"/>
              <w:right w:val="nil"/>
            </w:tcBorders>
          </w:tcPr>
          <w:p w14:paraId="212546C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270(1)</w:t>
            </w:r>
          </w:p>
        </w:tc>
        <w:tc>
          <w:tcPr>
            <w:tcW w:w="5576" w:type="dxa"/>
            <w:tcBorders>
              <w:top w:val="nil"/>
              <w:left w:val="nil"/>
              <w:bottom w:val="nil"/>
              <w:right w:val="nil"/>
            </w:tcBorders>
          </w:tcPr>
          <w:p w14:paraId="2E1A005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motor bike without wearing approved helmet or with passenger not wearing approved helmet</w:t>
            </w:r>
          </w:p>
        </w:tc>
        <w:tc>
          <w:tcPr>
            <w:tcW w:w="803" w:type="dxa"/>
            <w:tcBorders>
              <w:top w:val="nil"/>
              <w:left w:val="nil"/>
              <w:bottom w:val="nil"/>
              <w:right w:val="nil"/>
            </w:tcBorders>
          </w:tcPr>
          <w:p w14:paraId="368ACEB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$347</w:t>
            </w:r>
          </w:p>
        </w:tc>
      </w:tr>
      <w:tr w:rsidR="00B37A51" w:rsidRPr="00B37A51" w14:paraId="362E1035" w14:textId="77777777" w:rsidTr="00AC5672">
        <w:trPr>
          <w:cantSplit/>
        </w:trPr>
        <w:tc>
          <w:tcPr>
            <w:tcW w:w="819" w:type="dxa"/>
            <w:tcBorders>
              <w:top w:val="nil"/>
              <w:left w:val="nil"/>
              <w:bottom w:val="nil"/>
              <w:right w:val="nil"/>
            </w:tcBorders>
          </w:tcPr>
          <w:p w14:paraId="0EDDBD2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270(2)</w:t>
            </w:r>
          </w:p>
        </w:tc>
        <w:tc>
          <w:tcPr>
            <w:tcW w:w="5576" w:type="dxa"/>
            <w:tcBorders>
              <w:top w:val="nil"/>
              <w:left w:val="nil"/>
              <w:bottom w:val="nil"/>
              <w:right w:val="nil"/>
            </w:tcBorders>
          </w:tcPr>
          <w:p w14:paraId="6BAEC00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Passenger on motor bike failing to wear approved helmet</w:t>
            </w:r>
          </w:p>
        </w:tc>
        <w:tc>
          <w:tcPr>
            <w:tcW w:w="803" w:type="dxa"/>
            <w:tcBorders>
              <w:top w:val="nil"/>
              <w:left w:val="nil"/>
              <w:bottom w:val="nil"/>
              <w:right w:val="nil"/>
            </w:tcBorders>
          </w:tcPr>
          <w:p w14:paraId="2A08FF1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$347</w:t>
            </w:r>
          </w:p>
        </w:tc>
      </w:tr>
      <w:tr w:rsidR="00B37A51" w:rsidRPr="00B37A51" w14:paraId="605B0A63" w14:textId="77777777" w:rsidTr="00AC5672">
        <w:trPr>
          <w:cantSplit/>
        </w:trPr>
        <w:tc>
          <w:tcPr>
            <w:tcW w:w="819" w:type="dxa"/>
            <w:tcBorders>
              <w:top w:val="nil"/>
              <w:left w:val="nil"/>
              <w:bottom w:val="nil"/>
              <w:right w:val="nil"/>
            </w:tcBorders>
          </w:tcPr>
          <w:p w14:paraId="2030A3B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271(1)</w:t>
            </w:r>
          </w:p>
        </w:tc>
        <w:tc>
          <w:tcPr>
            <w:tcW w:w="5576" w:type="dxa"/>
            <w:tcBorders>
              <w:top w:val="nil"/>
              <w:left w:val="nil"/>
              <w:bottom w:val="nil"/>
              <w:right w:val="nil"/>
            </w:tcBorders>
          </w:tcPr>
          <w:p w14:paraId="05054A8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on motor bike—rider failing to ride in correct position</w:t>
            </w:r>
          </w:p>
        </w:tc>
        <w:tc>
          <w:tcPr>
            <w:tcW w:w="803" w:type="dxa"/>
            <w:tcBorders>
              <w:top w:val="nil"/>
              <w:left w:val="nil"/>
              <w:bottom w:val="nil"/>
              <w:right w:val="nil"/>
            </w:tcBorders>
          </w:tcPr>
          <w:p w14:paraId="37089C2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w:t>
            </w:r>
          </w:p>
        </w:tc>
      </w:tr>
      <w:tr w:rsidR="00B37A51" w:rsidRPr="00B37A51" w14:paraId="19D3FC89" w14:textId="77777777" w:rsidTr="00AC5672">
        <w:trPr>
          <w:cantSplit/>
        </w:trPr>
        <w:tc>
          <w:tcPr>
            <w:tcW w:w="819" w:type="dxa"/>
            <w:tcBorders>
              <w:top w:val="nil"/>
              <w:left w:val="nil"/>
              <w:bottom w:val="nil"/>
              <w:right w:val="nil"/>
            </w:tcBorders>
          </w:tcPr>
          <w:p w14:paraId="1FAA54B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271(2)</w:t>
            </w:r>
          </w:p>
        </w:tc>
        <w:tc>
          <w:tcPr>
            <w:tcW w:w="5576" w:type="dxa"/>
            <w:tcBorders>
              <w:top w:val="nil"/>
              <w:left w:val="nil"/>
              <w:bottom w:val="nil"/>
              <w:right w:val="nil"/>
            </w:tcBorders>
          </w:tcPr>
          <w:p w14:paraId="6481387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on motor bike—passenger failing to ride in correct position</w:t>
            </w:r>
          </w:p>
        </w:tc>
        <w:tc>
          <w:tcPr>
            <w:tcW w:w="803" w:type="dxa"/>
            <w:tcBorders>
              <w:top w:val="nil"/>
              <w:left w:val="nil"/>
              <w:bottom w:val="nil"/>
              <w:right w:val="nil"/>
            </w:tcBorders>
          </w:tcPr>
          <w:p w14:paraId="4C5FFF5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w:t>
            </w:r>
          </w:p>
        </w:tc>
      </w:tr>
      <w:tr w:rsidR="00B37A51" w:rsidRPr="00B37A51" w14:paraId="568DAD2D" w14:textId="77777777" w:rsidTr="00AC5672">
        <w:trPr>
          <w:cantSplit/>
        </w:trPr>
        <w:tc>
          <w:tcPr>
            <w:tcW w:w="819" w:type="dxa"/>
            <w:tcBorders>
              <w:top w:val="nil"/>
              <w:left w:val="nil"/>
              <w:bottom w:val="nil"/>
              <w:right w:val="nil"/>
            </w:tcBorders>
          </w:tcPr>
          <w:p w14:paraId="748BC94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271(3)</w:t>
            </w:r>
          </w:p>
        </w:tc>
        <w:tc>
          <w:tcPr>
            <w:tcW w:w="5576" w:type="dxa"/>
            <w:tcBorders>
              <w:top w:val="nil"/>
              <w:left w:val="nil"/>
              <w:bottom w:val="nil"/>
              <w:right w:val="nil"/>
            </w:tcBorders>
          </w:tcPr>
          <w:p w14:paraId="31B52A1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on motor bike—rider riding with passenger not riding correctly</w:t>
            </w:r>
          </w:p>
        </w:tc>
        <w:tc>
          <w:tcPr>
            <w:tcW w:w="803" w:type="dxa"/>
            <w:tcBorders>
              <w:top w:val="nil"/>
              <w:left w:val="nil"/>
              <w:bottom w:val="nil"/>
              <w:right w:val="nil"/>
            </w:tcBorders>
          </w:tcPr>
          <w:p w14:paraId="0E1BAB7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w:t>
            </w:r>
          </w:p>
        </w:tc>
      </w:tr>
      <w:tr w:rsidR="00B37A51" w:rsidRPr="00B37A51" w14:paraId="7571767A" w14:textId="77777777" w:rsidTr="00AC5672">
        <w:trPr>
          <w:cantSplit/>
        </w:trPr>
        <w:tc>
          <w:tcPr>
            <w:tcW w:w="819" w:type="dxa"/>
            <w:tcBorders>
              <w:top w:val="nil"/>
              <w:left w:val="nil"/>
              <w:bottom w:val="nil"/>
              <w:right w:val="nil"/>
            </w:tcBorders>
          </w:tcPr>
          <w:p w14:paraId="143972F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271(4)</w:t>
            </w:r>
          </w:p>
        </w:tc>
        <w:tc>
          <w:tcPr>
            <w:tcW w:w="5576" w:type="dxa"/>
            <w:tcBorders>
              <w:top w:val="nil"/>
              <w:left w:val="nil"/>
              <w:bottom w:val="nil"/>
              <w:right w:val="nil"/>
            </w:tcBorders>
          </w:tcPr>
          <w:p w14:paraId="7AFD0D0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on motor bike—riding with more than 1 passenger (excluding passenger in sidecar or on seat other than pillion seat)</w:t>
            </w:r>
          </w:p>
        </w:tc>
        <w:tc>
          <w:tcPr>
            <w:tcW w:w="803" w:type="dxa"/>
            <w:tcBorders>
              <w:top w:val="nil"/>
              <w:left w:val="nil"/>
              <w:bottom w:val="nil"/>
              <w:right w:val="nil"/>
            </w:tcBorders>
          </w:tcPr>
          <w:p w14:paraId="58E8C8F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w:t>
            </w:r>
          </w:p>
        </w:tc>
      </w:tr>
      <w:tr w:rsidR="00B37A51" w:rsidRPr="00B37A51" w14:paraId="14AD53DF" w14:textId="77777777" w:rsidTr="00AC5672">
        <w:trPr>
          <w:cantSplit/>
        </w:trPr>
        <w:tc>
          <w:tcPr>
            <w:tcW w:w="819" w:type="dxa"/>
            <w:tcBorders>
              <w:top w:val="nil"/>
              <w:left w:val="nil"/>
              <w:bottom w:val="nil"/>
              <w:right w:val="nil"/>
            </w:tcBorders>
          </w:tcPr>
          <w:p w14:paraId="1CDB179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271(5)</w:t>
            </w:r>
          </w:p>
        </w:tc>
        <w:tc>
          <w:tcPr>
            <w:tcW w:w="5576" w:type="dxa"/>
            <w:tcBorders>
              <w:top w:val="nil"/>
              <w:left w:val="nil"/>
              <w:bottom w:val="nil"/>
              <w:right w:val="nil"/>
            </w:tcBorders>
          </w:tcPr>
          <w:p w14:paraId="1C25AE1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on motor bike—riding with more than permitted number of passengers in sidecar or on seat</w:t>
            </w:r>
          </w:p>
        </w:tc>
        <w:tc>
          <w:tcPr>
            <w:tcW w:w="803" w:type="dxa"/>
            <w:tcBorders>
              <w:top w:val="nil"/>
              <w:left w:val="nil"/>
              <w:bottom w:val="nil"/>
              <w:right w:val="nil"/>
            </w:tcBorders>
          </w:tcPr>
          <w:p w14:paraId="6C9469D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w:t>
            </w:r>
          </w:p>
        </w:tc>
      </w:tr>
      <w:tr w:rsidR="00B37A51" w:rsidRPr="00B37A51" w14:paraId="3BEA94FB" w14:textId="77777777" w:rsidTr="00AC5672">
        <w:trPr>
          <w:cantSplit/>
        </w:trPr>
        <w:tc>
          <w:tcPr>
            <w:tcW w:w="819" w:type="dxa"/>
            <w:tcBorders>
              <w:top w:val="nil"/>
              <w:left w:val="nil"/>
              <w:bottom w:val="nil"/>
              <w:right w:val="nil"/>
            </w:tcBorders>
          </w:tcPr>
          <w:p w14:paraId="587741B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271(5A)</w:t>
            </w:r>
          </w:p>
        </w:tc>
        <w:tc>
          <w:tcPr>
            <w:tcW w:w="5576" w:type="dxa"/>
            <w:tcBorders>
              <w:top w:val="nil"/>
              <w:left w:val="nil"/>
              <w:bottom w:val="nil"/>
              <w:right w:val="nil"/>
            </w:tcBorders>
          </w:tcPr>
          <w:p w14:paraId="7221E48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on motor bike—riding with passenger under 8 years old not in sidecar</w:t>
            </w:r>
          </w:p>
        </w:tc>
        <w:tc>
          <w:tcPr>
            <w:tcW w:w="803" w:type="dxa"/>
            <w:tcBorders>
              <w:top w:val="nil"/>
              <w:left w:val="nil"/>
              <w:bottom w:val="nil"/>
              <w:right w:val="nil"/>
            </w:tcBorders>
          </w:tcPr>
          <w:p w14:paraId="1949B67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w:t>
            </w:r>
          </w:p>
        </w:tc>
      </w:tr>
      <w:tr w:rsidR="00B37A51" w:rsidRPr="00B37A51" w14:paraId="0B3B84E1" w14:textId="77777777" w:rsidTr="00AC5672">
        <w:trPr>
          <w:cantSplit/>
        </w:trPr>
        <w:tc>
          <w:tcPr>
            <w:tcW w:w="819" w:type="dxa"/>
            <w:tcBorders>
              <w:top w:val="nil"/>
              <w:left w:val="nil"/>
              <w:bottom w:val="nil"/>
              <w:right w:val="nil"/>
            </w:tcBorders>
          </w:tcPr>
          <w:p w14:paraId="3162242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271(5B)</w:t>
            </w:r>
          </w:p>
        </w:tc>
        <w:tc>
          <w:tcPr>
            <w:tcW w:w="5576" w:type="dxa"/>
            <w:tcBorders>
              <w:top w:val="nil"/>
              <w:left w:val="nil"/>
              <w:bottom w:val="nil"/>
              <w:right w:val="nil"/>
            </w:tcBorders>
          </w:tcPr>
          <w:p w14:paraId="1D126E4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on motor bike—passenger in sidecar failing to be seated safely</w:t>
            </w:r>
          </w:p>
        </w:tc>
        <w:tc>
          <w:tcPr>
            <w:tcW w:w="803" w:type="dxa"/>
            <w:tcBorders>
              <w:top w:val="nil"/>
              <w:left w:val="nil"/>
              <w:bottom w:val="nil"/>
              <w:right w:val="nil"/>
            </w:tcBorders>
          </w:tcPr>
          <w:p w14:paraId="671E29E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w:t>
            </w:r>
          </w:p>
        </w:tc>
      </w:tr>
      <w:tr w:rsidR="00B37A51" w:rsidRPr="00B37A51" w14:paraId="4288D95A" w14:textId="77777777" w:rsidTr="00AC5672">
        <w:trPr>
          <w:cantSplit/>
        </w:trPr>
        <w:tc>
          <w:tcPr>
            <w:tcW w:w="819" w:type="dxa"/>
            <w:tcBorders>
              <w:top w:val="nil"/>
              <w:left w:val="nil"/>
              <w:bottom w:val="nil"/>
              <w:right w:val="nil"/>
            </w:tcBorders>
          </w:tcPr>
          <w:p w14:paraId="0565510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271(5C)</w:t>
            </w:r>
          </w:p>
        </w:tc>
        <w:tc>
          <w:tcPr>
            <w:tcW w:w="5576" w:type="dxa"/>
            <w:tcBorders>
              <w:top w:val="nil"/>
              <w:left w:val="nil"/>
              <w:bottom w:val="nil"/>
              <w:right w:val="nil"/>
            </w:tcBorders>
          </w:tcPr>
          <w:p w14:paraId="1AE34B1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on motor bike—riding with passenger in sidecar not seated safely</w:t>
            </w:r>
          </w:p>
        </w:tc>
        <w:tc>
          <w:tcPr>
            <w:tcW w:w="803" w:type="dxa"/>
            <w:tcBorders>
              <w:top w:val="nil"/>
              <w:left w:val="nil"/>
              <w:bottom w:val="nil"/>
              <w:right w:val="nil"/>
            </w:tcBorders>
          </w:tcPr>
          <w:p w14:paraId="1CC4BCB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w:t>
            </w:r>
          </w:p>
        </w:tc>
      </w:tr>
      <w:tr w:rsidR="00B37A51" w:rsidRPr="00B37A51" w14:paraId="13904B74" w14:textId="77777777" w:rsidTr="00AC5672">
        <w:trPr>
          <w:cantSplit/>
        </w:trPr>
        <w:tc>
          <w:tcPr>
            <w:tcW w:w="819" w:type="dxa"/>
            <w:tcBorders>
              <w:top w:val="nil"/>
              <w:left w:val="nil"/>
              <w:bottom w:val="nil"/>
              <w:right w:val="nil"/>
            </w:tcBorders>
          </w:tcPr>
          <w:p w14:paraId="17072AD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272</w:t>
            </w:r>
          </w:p>
        </w:tc>
        <w:tc>
          <w:tcPr>
            <w:tcW w:w="5576" w:type="dxa"/>
            <w:tcBorders>
              <w:top w:val="nil"/>
              <w:left w:val="nil"/>
              <w:bottom w:val="nil"/>
              <w:right w:val="nil"/>
            </w:tcBorders>
          </w:tcPr>
          <w:p w14:paraId="0904199C" w14:textId="451C78E0"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Passenger interfering with driver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control of vehicle etc</w:t>
            </w:r>
          </w:p>
        </w:tc>
        <w:tc>
          <w:tcPr>
            <w:tcW w:w="803" w:type="dxa"/>
            <w:tcBorders>
              <w:top w:val="nil"/>
              <w:left w:val="nil"/>
              <w:bottom w:val="nil"/>
              <w:right w:val="nil"/>
            </w:tcBorders>
          </w:tcPr>
          <w:p w14:paraId="7D57276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$414</w:t>
            </w:r>
          </w:p>
        </w:tc>
      </w:tr>
      <w:tr w:rsidR="00B37A51" w:rsidRPr="00B37A51" w14:paraId="0935428B" w14:textId="77777777" w:rsidTr="00AC5672">
        <w:trPr>
          <w:cantSplit/>
        </w:trPr>
        <w:tc>
          <w:tcPr>
            <w:tcW w:w="819" w:type="dxa"/>
            <w:tcBorders>
              <w:top w:val="nil"/>
              <w:left w:val="nil"/>
              <w:bottom w:val="nil"/>
              <w:right w:val="nil"/>
            </w:tcBorders>
          </w:tcPr>
          <w:p w14:paraId="21AB664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274</w:t>
            </w:r>
          </w:p>
        </w:tc>
        <w:tc>
          <w:tcPr>
            <w:tcW w:w="5576" w:type="dxa"/>
            <w:tcBorders>
              <w:top w:val="nil"/>
              <w:left w:val="nil"/>
              <w:bottom w:val="nil"/>
              <w:right w:val="nil"/>
            </w:tcBorders>
          </w:tcPr>
          <w:p w14:paraId="4780648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for red T light—tram driver</w:t>
            </w:r>
          </w:p>
        </w:tc>
        <w:tc>
          <w:tcPr>
            <w:tcW w:w="803" w:type="dxa"/>
            <w:tcBorders>
              <w:top w:val="nil"/>
              <w:left w:val="nil"/>
              <w:bottom w:val="nil"/>
              <w:right w:val="nil"/>
            </w:tcBorders>
          </w:tcPr>
          <w:p w14:paraId="239E412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4B8E4A38" w14:textId="77777777" w:rsidTr="00AC5672">
        <w:trPr>
          <w:cantSplit/>
        </w:trPr>
        <w:tc>
          <w:tcPr>
            <w:tcW w:w="819" w:type="dxa"/>
            <w:tcBorders>
              <w:top w:val="nil"/>
              <w:left w:val="nil"/>
              <w:bottom w:val="nil"/>
              <w:right w:val="nil"/>
            </w:tcBorders>
          </w:tcPr>
          <w:p w14:paraId="5B4680C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275</w:t>
            </w:r>
          </w:p>
        </w:tc>
        <w:tc>
          <w:tcPr>
            <w:tcW w:w="5576" w:type="dxa"/>
            <w:tcBorders>
              <w:top w:val="nil"/>
              <w:left w:val="nil"/>
              <w:bottom w:val="nil"/>
              <w:right w:val="nil"/>
            </w:tcBorders>
          </w:tcPr>
          <w:p w14:paraId="3AC7013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stop for yellow T light—tram driver</w:t>
            </w:r>
          </w:p>
        </w:tc>
        <w:tc>
          <w:tcPr>
            <w:tcW w:w="803" w:type="dxa"/>
            <w:tcBorders>
              <w:top w:val="nil"/>
              <w:left w:val="nil"/>
              <w:bottom w:val="nil"/>
              <w:right w:val="nil"/>
            </w:tcBorders>
          </w:tcPr>
          <w:p w14:paraId="7F85D02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4559DF10" w14:textId="77777777" w:rsidTr="00AC5672">
        <w:trPr>
          <w:cantSplit/>
        </w:trPr>
        <w:tc>
          <w:tcPr>
            <w:tcW w:w="819" w:type="dxa"/>
            <w:tcBorders>
              <w:top w:val="nil"/>
              <w:left w:val="nil"/>
              <w:bottom w:val="nil"/>
              <w:right w:val="nil"/>
            </w:tcBorders>
          </w:tcPr>
          <w:p w14:paraId="2CC2241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277</w:t>
            </w:r>
          </w:p>
        </w:tc>
        <w:tc>
          <w:tcPr>
            <w:tcW w:w="5576" w:type="dxa"/>
            <w:tcBorders>
              <w:top w:val="nil"/>
              <w:left w:val="nil"/>
              <w:bottom w:val="nil"/>
              <w:right w:val="nil"/>
            </w:tcBorders>
          </w:tcPr>
          <w:p w14:paraId="2EEEF60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Proceeding after stopping for a red or yellow T light—tram driver</w:t>
            </w:r>
          </w:p>
        </w:tc>
        <w:tc>
          <w:tcPr>
            <w:tcW w:w="803" w:type="dxa"/>
            <w:tcBorders>
              <w:top w:val="nil"/>
              <w:left w:val="nil"/>
              <w:bottom w:val="nil"/>
              <w:right w:val="nil"/>
            </w:tcBorders>
          </w:tcPr>
          <w:p w14:paraId="2061071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4B7A7243" w14:textId="77777777" w:rsidTr="00AC5672">
        <w:trPr>
          <w:cantSplit/>
        </w:trPr>
        <w:tc>
          <w:tcPr>
            <w:tcW w:w="819" w:type="dxa"/>
            <w:tcBorders>
              <w:top w:val="nil"/>
              <w:left w:val="nil"/>
              <w:bottom w:val="nil"/>
              <w:right w:val="nil"/>
            </w:tcBorders>
          </w:tcPr>
          <w:p w14:paraId="23CF3D4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279(2)</w:t>
            </w:r>
          </w:p>
        </w:tc>
        <w:tc>
          <w:tcPr>
            <w:tcW w:w="5576" w:type="dxa"/>
            <w:tcBorders>
              <w:top w:val="nil"/>
              <w:left w:val="nil"/>
              <w:bottom w:val="nil"/>
              <w:right w:val="nil"/>
            </w:tcBorders>
          </w:tcPr>
          <w:p w14:paraId="606DDBA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Proceeding when white T light or white traffic arrow no longer showing—tram driver proceeding before entering intersection</w:t>
            </w:r>
          </w:p>
        </w:tc>
        <w:tc>
          <w:tcPr>
            <w:tcW w:w="803" w:type="dxa"/>
            <w:tcBorders>
              <w:top w:val="nil"/>
              <w:left w:val="nil"/>
              <w:bottom w:val="nil"/>
              <w:right w:val="nil"/>
            </w:tcBorders>
          </w:tcPr>
          <w:p w14:paraId="719064D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35998BA4" w14:textId="77777777" w:rsidTr="00AC5672">
        <w:trPr>
          <w:cantSplit/>
        </w:trPr>
        <w:tc>
          <w:tcPr>
            <w:tcW w:w="819" w:type="dxa"/>
            <w:tcBorders>
              <w:top w:val="nil"/>
              <w:left w:val="nil"/>
              <w:bottom w:val="nil"/>
              <w:right w:val="nil"/>
            </w:tcBorders>
          </w:tcPr>
          <w:p w14:paraId="337E577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279(3)</w:t>
            </w:r>
          </w:p>
        </w:tc>
        <w:tc>
          <w:tcPr>
            <w:tcW w:w="5576" w:type="dxa"/>
            <w:tcBorders>
              <w:top w:val="nil"/>
              <w:left w:val="nil"/>
              <w:bottom w:val="nil"/>
              <w:right w:val="nil"/>
            </w:tcBorders>
          </w:tcPr>
          <w:p w14:paraId="10EE7C5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Proceeding when white T light or white traffic arrow no longer showing—tram driver failing to leave intersection</w:t>
            </w:r>
          </w:p>
        </w:tc>
        <w:tc>
          <w:tcPr>
            <w:tcW w:w="803" w:type="dxa"/>
            <w:tcBorders>
              <w:top w:val="nil"/>
              <w:left w:val="nil"/>
              <w:bottom w:val="nil"/>
              <w:right w:val="nil"/>
            </w:tcBorders>
          </w:tcPr>
          <w:p w14:paraId="28252F6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5E048BA4" w14:textId="77777777" w:rsidTr="00AC5672">
        <w:trPr>
          <w:cantSplit/>
        </w:trPr>
        <w:tc>
          <w:tcPr>
            <w:tcW w:w="819" w:type="dxa"/>
            <w:tcBorders>
              <w:top w:val="nil"/>
              <w:left w:val="nil"/>
              <w:bottom w:val="nil"/>
              <w:right w:val="nil"/>
            </w:tcBorders>
          </w:tcPr>
          <w:p w14:paraId="5E8EF60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281</w:t>
            </w:r>
          </w:p>
        </w:tc>
        <w:tc>
          <w:tcPr>
            <w:tcW w:w="5576" w:type="dxa"/>
            <w:tcBorders>
              <w:top w:val="nil"/>
              <w:left w:val="nil"/>
              <w:bottom w:val="nil"/>
              <w:right w:val="nil"/>
            </w:tcBorders>
          </w:tcPr>
          <w:p w14:paraId="2D8085F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stop for red </w:t>
            </w:r>
            <w:proofErr w:type="spellStart"/>
            <w:r w:rsidRPr="00B37A51">
              <w:rPr>
                <w:rFonts w:eastAsia="Times New Roman"/>
                <w:i/>
                <w:iCs/>
                <w:color w:val="000000"/>
                <w:sz w:val="20"/>
                <w:szCs w:val="20"/>
                <w:lang w:eastAsia="en-AU"/>
              </w:rPr>
              <w:t>B light</w:t>
            </w:r>
            <w:proofErr w:type="spellEnd"/>
            <w:r w:rsidRPr="00B37A51">
              <w:rPr>
                <w:rFonts w:eastAsia="Times New Roman"/>
                <w:i/>
                <w:iCs/>
                <w:color w:val="000000"/>
                <w:sz w:val="20"/>
                <w:szCs w:val="20"/>
                <w:lang w:eastAsia="en-AU"/>
              </w:rPr>
              <w:t>—bus driver</w:t>
            </w:r>
          </w:p>
        </w:tc>
        <w:tc>
          <w:tcPr>
            <w:tcW w:w="803" w:type="dxa"/>
            <w:tcBorders>
              <w:top w:val="nil"/>
              <w:left w:val="nil"/>
              <w:bottom w:val="nil"/>
              <w:right w:val="nil"/>
            </w:tcBorders>
          </w:tcPr>
          <w:p w14:paraId="36A11DE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16FACD29" w14:textId="77777777" w:rsidTr="00AC5672">
        <w:trPr>
          <w:cantSplit/>
        </w:trPr>
        <w:tc>
          <w:tcPr>
            <w:tcW w:w="819" w:type="dxa"/>
            <w:tcBorders>
              <w:top w:val="nil"/>
              <w:left w:val="nil"/>
              <w:bottom w:val="nil"/>
              <w:right w:val="nil"/>
            </w:tcBorders>
          </w:tcPr>
          <w:p w14:paraId="6F6E0E4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282</w:t>
            </w:r>
          </w:p>
        </w:tc>
        <w:tc>
          <w:tcPr>
            <w:tcW w:w="5576" w:type="dxa"/>
            <w:tcBorders>
              <w:top w:val="nil"/>
              <w:left w:val="nil"/>
              <w:bottom w:val="nil"/>
              <w:right w:val="nil"/>
            </w:tcBorders>
          </w:tcPr>
          <w:p w14:paraId="6C26DC1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Failing to stop for yellow </w:t>
            </w:r>
            <w:proofErr w:type="spellStart"/>
            <w:r w:rsidRPr="00B37A51">
              <w:rPr>
                <w:rFonts w:eastAsia="Times New Roman"/>
                <w:i/>
                <w:iCs/>
                <w:color w:val="000000"/>
                <w:sz w:val="20"/>
                <w:szCs w:val="20"/>
                <w:lang w:eastAsia="en-AU"/>
              </w:rPr>
              <w:t>B light</w:t>
            </w:r>
            <w:proofErr w:type="spellEnd"/>
            <w:r w:rsidRPr="00B37A51">
              <w:rPr>
                <w:rFonts w:eastAsia="Times New Roman"/>
                <w:i/>
                <w:iCs/>
                <w:color w:val="000000"/>
                <w:sz w:val="20"/>
                <w:szCs w:val="20"/>
                <w:lang w:eastAsia="en-AU"/>
              </w:rPr>
              <w:t>—bus driver</w:t>
            </w:r>
          </w:p>
        </w:tc>
        <w:tc>
          <w:tcPr>
            <w:tcW w:w="803" w:type="dxa"/>
            <w:tcBorders>
              <w:top w:val="nil"/>
              <w:left w:val="nil"/>
              <w:bottom w:val="nil"/>
              <w:right w:val="nil"/>
            </w:tcBorders>
          </w:tcPr>
          <w:p w14:paraId="29D6229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6184459B" w14:textId="77777777" w:rsidTr="00AC5672">
        <w:trPr>
          <w:cantSplit/>
        </w:trPr>
        <w:tc>
          <w:tcPr>
            <w:tcW w:w="819" w:type="dxa"/>
            <w:tcBorders>
              <w:top w:val="nil"/>
              <w:left w:val="nil"/>
              <w:bottom w:val="nil"/>
              <w:right w:val="nil"/>
            </w:tcBorders>
          </w:tcPr>
          <w:p w14:paraId="2E9D557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284</w:t>
            </w:r>
          </w:p>
        </w:tc>
        <w:tc>
          <w:tcPr>
            <w:tcW w:w="5576" w:type="dxa"/>
            <w:tcBorders>
              <w:top w:val="nil"/>
              <w:left w:val="nil"/>
              <w:bottom w:val="nil"/>
              <w:right w:val="nil"/>
            </w:tcBorders>
          </w:tcPr>
          <w:p w14:paraId="64E5941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Proceeding after stopping for red or yellow </w:t>
            </w:r>
            <w:proofErr w:type="spellStart"/>
            <w:r w:rsidRPr="00B37A51">
              <w:rPr>
                <w:rFonts w:eastAsia="Times New Roman"/>
                <w:i/>
                <w:iCs/>
                <w:color w:val="000000"/>
                <w:sz w:val="20"/>
                <w:szCs w:val="20"/>
                <w:lang w:eastAsia="en-AU"/>
              </w:rPr>
              <w:t>B light</w:t>
            </w:r>
            <w:proofErr w:type="spellEnd"/>
            <w:r w:rsidRPr="00B37A51">
              <w:rPr>
                <w:rFonts w:eastAsia="Times New Roman"/>
                <w:i/>
                <w:iCs/>
                <w:color w:val="000000"/>
                <w:sz w:val="20"/>
                <w:szCs w:val="20"/>
                <w:lang w:eastAsia="en-AU"/>
              </w:rPr>
              <w:t>—bus driver</w:t>
            </w:r>
          </w:p>
        </w:tc>
        <w:tc>
          <w:tcPr>
            <w:tcW w:w="803" w:type="dxa"/>
            <w:tcBorders>
              <w:top w:val="nil"/>
              <w:left w:val="nil"/>
              <w:bottom w:val="nil"/>
              <w:right w:val="nil"/>
            </w:tcBorders>
          </w:tcPr>
          <w:p w14:paraId="566E537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3FD251F8" w14:textId="77777777" w:rsidTr="00AC5672">
        <w:trPr>
          <w:cantSplit/>
        </w:trPr>
        <w:tc>
          <w:tcPr>
            <w:tcW w:w="819" w:type="dxa"/>
            <w:tcBorders>
              <w:top w:val="nil"/>
              <w:left w:val="nil"/>
              <w:bottom w:val="nil"/>
              <w:right w:val="nil"/>
            </w:tcBorders>
          </w:tcPr>
          <w:p w14:paraId="2A6F3B8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286(2)</w:t>
            </w:r>
          </w:p>
        </w:tc>
        <w:tc>
          <w:tcPr>
            <w:tcW w:w="5576" w:type="dxa"/>
            <w:tcBorders>
              <w:top w:val="nil"/>
              <w:left w:val="nil"/>
              <w:bottom w:val="nil"/>
              <w:right w:val="nil"/>
            </w:tcBorders>
          </w:tcPr>
          <w:p w14:paraId="084C6DD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Proceeding when white </w:t>
            </w:r>
            <w:proofErr w:type="spellStart"/>
            <w:r w:rsidRPr="00B37A51">
              <w:rPr>
                <w:rFonts w:eastAsia="Times New Roman"/>
                <w:i/>
                <w:iCs/>
                <w:color w:val="000000"/>
                <w:sz w:val="20"/>
                <w:szCs w:val="20"/>
                <w:lang w:eastAsia="en-AU"/>
              </w:rPr>
              <w:t>B light</w:t>
            </w:r>
            <w:proofErr w:type="spellEnd"/>
            <w:r w:rsidRPr="00B37A51">
              <w:rPr>
                <w:rFonts w:eastAsia="Times New Roman"/>
                <w:i/>
                <w:iCs/>
                <w:color w:val="000000"/>
                <w:sz w:val="20"/>
                <w:szCs w:val="20"/>
                <w:lang w:eastAsia="en-AU"/>
              </w:rPr>
              <w:t xml:space="preserve"> or white traffic arrow no longer showing—bus driver proceeding before entering intersection</w:t>
            </w:r>
          </w:p>
        </w:tc>
        <w:tc>
          <w:tcPr>
            <w:tcW w:w="803" w:type="dxa"/>
            <w:tcBorders>
              <w:top w:val="nil"/>
              <w:left w:val="nil"/>
              <w:bottom w:val="nil"/>
              <w:right w:val="nil"/>
            </w:tcBorders>
          </w:tcPr>
          <w:p w14:paraId="771D730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792052BC" w14:textId="77777777" w:rsidTr="00AC5672">
        <w:trPr>
          <w:cantSplit/>
        </w:trPr>
        <w:tc>
          <w:tcPr>
            <w:tcW w:w="819" w:type="dxa"/>
            <w:tcBorders>
              <w:top w:val="nil"/>
              <w:left w:val="nil"/>
              <w:bottom w:val="nil"/>
              <w:right w:val="nil"/>
            </w:tcBorders>
          </w:tcPr>
          <w:p w14:paraId="029F782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286(3)</w:t>
            </w:r>
          </w:p>
        </w:tc>
        <w:tc>
          <w:tcPr>
            <w:tcW w:w="5576" w:type="dxa"/>
            <w:tcBorders>
              <w:top w:val="nil"/>
              <w:left w:val="nil"/>
              <w:bottom w:val="nil"/>
              <w:right w:val="nil"/>
            </w:tcBorders>
          </w:tcPr>
          <w:p w14:paraId="3AD0461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Proceeding when white </w:t>
            </w:r>
            <w:proofErr w:type="spellStart"/>
            <w:r w:rsidRPr="00B37A51">
              <w:rPr>
                <w:rFonts w:eastAsia="Times New Roman"/>
                <w:i/>
                <w:iCs/>
                <w:color w:val="000000"/>
                <w:sz w:val="20"/>
                <w:szCs w:val="20"/>
                <w:lang w:eastAsia="en-AU"/>
              </w:rPr>
              <w:t>B light</w:t>
            </w:r>
            <w:proofErr w:type="spellEnd"/>
            <w:r w:rsidRPr="00B37A51">
              <w:rPr>
                <w:rFonts w:eastAsia="Times New Roman"/>
                <w:i/>
                <w:iCs/>
                <w:color w:val="000000"/>
                <w:sz w:val="20"/>
                <w:szCs w:val="20"/>
                <w:lang w:eastAsia="en-AU"/>
              </w:rPr>
              <w:t xml:space="preserve"> or white traffic arrow no longer showing—bus driver failing to leave intersection</w:t>
            </w:r>
          </w:p>
        </w:tc>
        <w:tc>
          <w:tcPr>
            <w:tcW w:w="803" w:type="dxa"/>
            <w:tcBorders>
              <w:top w:val="nil"/>
              <w:left w:val="nil"/>
              <w:bottom w:val="nil"/>
              <w:right w:val="nil"/>
            </w:tcBorders>
          </w:tcPr>
          <w:p w14:paraId="631D610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78AE24B0" w14:textId="77777777" w:rsidTr="00AC5672">
        <w:trPr>
          <w:cantSplit/>
        </w:trPr>
        <w:tc>
          <w:tcPr>
            <w:tcW w:w="819" w:type="dxa"/>
            <w:tcBorders>
              <w:top w:val="nil"/>
              <w:left w:val="nil"/>
              <w:bottom w:val="nil"/>
              <w:right w:val="nil"/>
            </w:tcBorders>
          </w:tcPr>
          <w:p w14:paraId="6812E68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288(1)</w:t>
            </w:r>
          </w:p>
        </w:tc>
        <w:tc>
          <w:tcPr>
            <w:tcW w:w="5576" w:type="dxa"/>
            <w:tcBorders>
              <w:top w:val="nil"/>
              <w:left w:val="nil"/>
              <w:bottom w:val="nil"/>
              <w:right w:val="nil"/>
            </w:tcBorders>
          </w:tcPr>
          <w:p w14:paraId="382319D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on path</w:t>
            </w:r>
          </w:p>
        </w:tc>
        <w:tc>
          <w:tcPr>
            <w:tcW w:w="803" w:type="dxa"/>
            <w:tcBorders>
              <w:top w:val="nil"/>
              <w:left w:val="nil"/>
              <w:bottom w:val="nil"/>
              <w:right w:val="nil"/>
            </w:tcBorders>
          </w:tcPr>
          <w:p w14:paraId="35A43C6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$305</w:t>
            </w:r>
          </w:p>
        </w:tc>
      </w:tr>
      <w:tr w:rsidR="00B37A51" w:rsidRPr="00B37A51" w14:paraId="7FAE85BD" w14:textId="77777777" w:rsidTr="00AC5672">
        <w:trPr>
          <w:cantSplit/>
        </w:trPr>
        <w:tc>
          <w:tcPr>
            <w:tcW w:w="819" w:type="dxa"/>
            <w:tcBorders>
              <w:top w:val="nil"/>
              <w:left w:val="nil"/>
              <w:bottom w:val="nil"/>
              <w:right w:val="nil"/>
            </w:tcBorders>
          </w:tcPr>
          <w:p w14:paraId="4BC27C0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288(4)</w:t>
            </w:r>
          </w:p>
        </w:tc>
        <w:tc>
          <w:tcPr>
            <w:tcW w:w="5576" w:type="dxa"/>
            <w:tcBorders>
              <w:top w:val="nil"/>
              <w:left w:val="nil"/>
              <w:bottom w:val="nil"/>
              <w:right w:val="nil"/>
            </w:tcBorders>
          </w:tcPr>
          <w:p w14:paraId="7F1C2D2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on path—failing to give way</w:t>
            </w:r>
          </w:p>
        </w:tc>
        <w:tc>
          <w:tcPr>
            <w:tcW w:w="803" w:type="dxa"/>
            <w:tcBorders>
              <w:top w:val="nil"/>
              <w:left w:val="nil"/>
              <w:bottom w:val="nil"/>
              <w:right w:val="nil"/>
            </w:tcBorders>
          </w:tcPr>
          <w:p w14:paraId="76FDBFA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30FD2644" w14:textId="77777777" w:rsidTr="00AC5672">
        <w:trPr>
          <w:cantSplit/>
        </w:trPr>
        <w:tc>
          <w:tcPr>
            <w:tcW w:w="819" w:type="dxa"/>
            <w:tcBorders>
              <w:top w:val="nil"/>
              <w:left w:val="nil"/>
              <w:bottom w:val="nil"/>
              <w:right w:val="nil"/>
            </w:tcBorders>
          </w:tcPr>
          <w:p w14:paraId="654DB1A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289(1)</w:t>
            </w:r>
          </w:p>
        </w:tc>
        <w:tc>
          <w:tcPr>
            <w:tcW w:w="5576" w:type="dxa"/>
            <w:tcBorders>
              <w:top w:val="nil"/>
              <w:left w:val="nil"/>
              <w:bottom w:val="nil"/>
              <w:right w:val="nil"/>
            </w:tcBorders>
          </w:tcPr>
          <w:p w14:paraId="70A50F3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on nature strip</w:t>
            </w:r>
          </w:p>
        </w:tc>
        <w:tc>
          <w:tcPr>
            <w:tcW w:w="803" w:type="dxa"/>
            <w:tcBorders>
              <w:top w:val="nil"/>
              <w:left w:val="nil"/>
              <w:bottom w:val="nil"/>
              <w:right w:val="nil"/>
            </w:tcBorders>
          </w:tcPr>
          <w:p w14:paraId="07465A2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6DFD6A25" w14:textId="77777777" w:rsidTr="00AC5672">
        <w:trPr>
          <w:cantSplit/>
        </w:trPr>
        <w:tc>
          <w:tcPr>
            <w:tcW w:w="819" w:type="dxa"/>
            <w:tcBorders>
              <w:top w:val="nil"/>
              <w:left w:val="nil"/>
              <w:bottom w:val="nil"/>
              <w:right w:val="nil"/>
            </w:tcBorders>
          </w:tcPr>
          <w:p w14:paraId="7AB1DCF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289(2)</w:t>
            </w:r>
          </w:p>
        </w:tc>
        <w:tc>
          <w:tcPr>
            <w:tcW w:w="5576" w:type="dxa"/>
            <w:tcBorders>
              <w:top w:val="nil"/>
              <w:left w:val="nil"/>
              <w:bottom w:val="nil"/>
              <w:right w:val="nil"/>
            </w:tcBorders>
          </w:tcPr>
          <w:p w14:paraId="1476B68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on nature strip—failing to give way</w:t>
            </w:r>
          </w:p>
        </w:tc>
        <w:tc>
          <w:tcPr>
            <w:tcW w:w="803" w:type="dxa"/>
            <w:tcBorders>
              <w:top w:val="nil"/>
              <w:left w:val="nil"/>
              <w:bottom w:val="nil"/>
              <w:right w:val="nil"/>
            </w:tcBorders>
          </w:tcPr>
          <w:p w14:paraId="294598A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58235D11" w14:textId="77777777" w:rsidTr="00AC5672">
        <w:trPr>
          <w:cantSplit/>
        </w:trPr>
        <w:tc>
          <w:tcPr>
            <w:tcW w:w="819" w:type="dxa"/>
            <w:tcBorders>
              <w:top w:val="nil"/>
              <w:left w:val="nil"/>
              <w:bottom w:val="nil"/>
              <w:right w:val="nil"/>
            </w:tcBorders>
          </w:tcPr>
          <w:p w14:paraId="2DDE11D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290</w:t>
            </w:r>
          </w:p>
        </w:tc>
        <w:tc>
          <w:tcPr>
            <w:tcW w:w="5576" w:type="dxa"/>
            <w:tcBorders>
              <w:top w:val="nil"/>
              <w:left w:val="nil"/>
              <w:bottom w:val="nil"/>
              <w:right w:val="nil"/>
            </w:tcBorders>
          </w:tcPr>
          <w:p w14:paraId="3B5F3D7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on traffic island</w:t>
            </w:r>
          </w:p>
        </w:tc>
        <w:tc>
          <w:tcPr>
            <w:tcW w:w="803" w:type="dxa"/>
            <w:tcBorders>
              <w:top w:val="nil"/>
              <w:left w:val="nil"/>
              <w:bottom w:val="nil"/>
              <w:right w:val="nil"/>
            </w:tcBorders>
          </w:tcPr>
          <w:p w14:paraId="4FC51E2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$300</w:t>
            </w:r>
          </w:p>
        </w:tc>
      </w:tr>
      <w:tr w:rsidR="00B37A51" w:rsidRPr="00B37A51" w14:paraId="495FCAF0" w14:textId="77777777" w:rsidTr="00AC5672">
        <w:trPr>
          <w:cantSplit/>
        </w:trPr>
        <w:tc>
          <w:tcPr>
            <w:tcW w:w="819" w:type="dxa"/>
            <w:tcBorders>
              <w:top w:val="nil"/>
              <w:left w:val="nil"/>
              <w:bottom w:val="nil"/>
              <w:right w:val="nil"/>
            </w:tcBorders>
          </w:tcPr>
          <w:p w14:paraId="5FB6424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291</w:t>
            </w:r>
          </w:p>
        </w:tc>
        <w:tc>
          <w:tcPr>
            <w:tcW w:w="5576" w:type="dxa"/>
            <w:tcBorders>
              <w:top w:val="nil"/>
              <w:left w:val="nil"/>
              <w:bottom w:val="nil"/>
              <w:right w:val="nil"/>
            </w:tcBorders>
          </w:tcPr>
          <w:p w14:paraId="6E193CE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Making unnecessary noise or smoke while starting or driving</w:t>
            </w:r>
          </w:p>
        </w:tc>
        <w:tc>
          <w:tcPr>
            <w:tcW w:w="803" w:type="dxa"/>
            <w:tcBorders>
              <w:top w:val="nil"/>
              <w:left w:val="nil"/>
              <w:bottom w:val="nil"/>
              <w:right w:val="nil"/>
            </w:tcBorders>
          </w:tcPr>
          <w:p w14:paraId="5941B8E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$256</w:t>
            </w:r>
          </w:p>
        </w:tc>
      </w:tr>
      <w:tr w:rsidR="00B37A51" w:rsidRPr="00B37A51" w14:paraId="7A656C94" w14:textId="77777777" w:rsidTr="00AC5672">
        <w:trPr>
          <w:cantSplit/>
        </w:trPr>
        <w:tc>
          <w:tcPr>
            <w:tcW w:w="819" w:type="dxa"/>
            <w:tcBorders>
              <w:top w:val="nil"/>
              <w:left w:val="nil"/>
              <w:bottom w:val="nil"/>
              <w:right w:val="nil"/>
            </w:tcBorders>
          </w:tcPr>
          <w:p w14:paraId="7AF9428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292(1)</w:t>
            </w:r>
          </w:p>
        </w:tc>
        <w:tc>
          <w:tcPr>
            <w:tcW w:w="5576" w:type="dxa"/>
            <w:tcBorders>
              <w:top w:val="nil"/>
              <w:left w:val="nil"/>
              <w:bottom w:val="nil"/>
              <w:right w:val="nil"/>
            </w:tcBorders>
          </w:tcPr>
          <w:p w14:paraId="477A6A7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or towing vehicle carrying insecure or overhanging load</w:t>
            </w:r>
          </w:p>
        </w:tc>
        <w:tc>
          <w:tcPr>
            <w:tcW w:w="803" w:type="dxa"/>
            <w:tcBorders>
              <w:top w:val="nil"/>
              <w:left w:val="nil"/>
              <w:bottom w:val="nil"/>
              <w:right w:val="nil"/>
            </w:tcBorders>
          </w:tcPr>
          <w:p w14:paraId="3E5267D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61FA05DC" w14:textId="77777777" w:rsidTr="00AC5672">
        <w:trPr>
          <w:cantSplit/>
        </w:trPr>
        <w:tc>
          <w:tcPr>
            <w:tcW w:w="819" w:type="dxa"/>
            <w:tcBorders>
              <w:top w:val="nil"/>
              <w:left w:val="nil"/>
              <w:bottom w:val="nil"/>
              <w:right w:val="nil"/>
            </w:tcBorders>
          </w:tcPr>
          <w:p w14:paraId="200357B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292A(1)</w:t>
            </w:r>
          </w:p>
        </w:tc>
        <w:tc>
          <w:tcPr>
            <w:tcW w:w="5576" w:type="dxa"/>
            <w:tcBorders>
              <w:top w:val="nil"/>
              <w:left w:val="nil"/>
              <w:bottom w:val="nil"/>
              <w:right w:val="nil"/>
            </w:tcBorders>
          </w:tcPr>
          <w:p w14:paraId="3B47C06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or towing vehicle carrying load without required load restraint system</w:t>
            </w:r>
          </w:p>
        </w:tc>
        <w:tc>
          <w:tcPr>
            <w:tcW w:w="803" w:type="dxa"/>
            <w:tcBorders>
              <w:top w:val="nil"/>
              <w:left w:val="nil"/>
              <w:bottom w:val="nil"/>
              <w:right w:val="nil"/>
            </w:tcBorders>
          </w:tcPr>
          <w:p w14:paraId="4AACCB2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2C0F55AB" w14:textId="77777777" w:rsidTr="00AC5672">
        <w:trPr>
          <w:cantSplit/>
        </w:trPr>
        <w:tc>
          <w:tcPr>
            <w:tcW w:w="819" w:type="dxa"/>
            <w:tcBorders>
              <w:top w:val="nil"/>
              <w:left w:val="nil"/>
              <w:bottom w:val="nil"/>
              <w:right w:val="nil"/>
            </w:tcBorders>
          </w:tcPr>
          <w:p w14:paraId="4FBFA45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293(2)</w:t>
            </w:r>
          </w:p>
        </w:tc>
        <w:tc>
          <w:tcPr>
            <w:tcW w:w="5576" w:type="dxa"/>
            <w:tcBorders>
              <w:top w:val="nil"/>
              <w:left w:val="nil"/>
              <w:bottom w:val="nil"/>
              <w:right w:val="nil"/>
            </w:tcBorders>
          </w:tcPr>
          <w:p w14:paraId="061041C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remove from road things fallen from vehicle while driving</w:t>
            </w:r>
          </w:p>
        </w:tc>
        <w:tc>
          <w:tcPr>
            <w:tcW w:w="803" w:type="dxa"/>
            <w:tcBorders>
              <w:top w:val="nil"/>
              <w:left w:val="nil"/>
              <w:bottom w:val="nil"/>
              <w:right w:val="nil"/>
            </w:tcBorders>
          </w:tcPr>
          <w:p w14:paraId="38B8FEA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$289</w:t>
            </w:r>
          </w:p>
        </w:tc>
      </w:tr>
      <w:tr w:rsidR="00B37A51" w:rsidRPr="00B37A51" w14:paraId="4CABE3CA" w14:textId="77777777" w:rsidTr="00AC5672">
        <w:trPr>
          <w:cantSplit/>
        </w:trPr>
        <w:tc>
          <w:tcPr>
            <w:tcW w:w="819" w:type="dxa"/>
            <w:tcBorders>
              <w:top w:val="nil"/>
              <w:left w:val="nil"/>
              <w:bottom w:val="nil"/>
              <w:right w:val="nil"/>
            </w:tcBorders>
          </w:tcPr>
          <w:p w14:paraId="63564FA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294(1)</w:t>
            </w:r>
          </w:p>
        </w:tc>
        <w:tc>
          <w:tcPr>
            <w:tcW w:w="5576" w:type="dxa"/>
            <w:tcBorders>
              <w:top w:val="nil"/>
              <w:left w:val="nil"/>
              <w:bottom w:val="nil"/>
              <w:right w:val="nil"/>
            </w:tcBorders>
          </w:tcPr>
          <w:p w14:paraId="013A54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Towing vehicle without keeping control of vehicle being towed</w:t>
            </w:r>
          </w:p>
        </w:tc>
        <w:tc>
          <w:tcPr>
            <w:tcW w:w="803" w:type="dxa"/>
            <w:tcBorders>
              <w:top w:val="nil"/>
              <w:left w:val="nil"/>
              <w:bottom w:val="nil"/>
              <w:right w:val="nil"/>
            </w:tcBorders>
          </w:tcPr>
          <w:p w14:paraId="35CB208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$172</w:t>
            </w:r>
          </w:p>
        </w:tc>
      </w:tr>
      <w:tr w:rsidR="00B37A51" w:rsidRPr="00B37A51" w14:paraId="39747D39" w14:textId="77777777" w:rsidTr="00AC5672">
        <w:trPr>
          <w:cantSplit/>
        </w:trPr>
        <w:tc>
          <w:tcPr>
            <w:tcW w:w="819" w:type="dxa"/>
            <w:tcBorders>
              <w:top w:val="nil"/>
              <w:left w:val="nil"/>
              <w:bottom w:val="nil"/>
              <w:right w:val="nil"/>
            </w:tcBorders>
          </w:tcPr>
          <w:p w14:paraId="794E8E4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294(2)</w:t>
            </w:r>
          </w:p>
        </w:tc>
        <w:tc>
          <w:tcPr>
            <w:tcW w:w="5576" w:type="dxa"/>
            <w:tcBorders>
              <w:top w:val="nil"/>
              <w:left w:val="nil"/>
              <w:bottom w:val="nil"/>
              <w:right w:val="nil"/>
            </w:tcBorders>
          </w:tcPr>
          <w:p w14:paraId="55B5281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Towing trailer without keeping control of trailer</w:t>
            </w:r>
          </w:p>
        </w:tc>
        <w:tc>
          <w:tcPr>
            <w:tcW w:w="803" w:type="dxa"/>
            <w:tcBorders>
              <w:top w:val="nil"/>
              <w:left w:val="nil"/>
              <w:bottom w:val="nil"/>
              <w:right w:val="nil"/>
            </w:tcBorders>
          </w:tcPr>
          <w:p w14:paraId="21CFBC3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$172</w:t>
            </w:r>
          </w:p>
        </w:tc>
      </w:tr>
      <w:tr w:rsidR="00B37A51" w:rsidRPr="00B37A51" w14:paraId="36C07D4F" w14:textId="77777777" w:rsidTr="00AC5672">
        <w:trPr>
          <w:cantSplit/>
        </w:trPr>
        <w:tc>
          <w:tcPr>
            <w:tcW w:w="819" w:type="dxa"/>
            <w:tcBorders>
              <w:top w:val="nil"/>
              <w:left w:val="nil"/>
              <w:bottom w:val="nil"/>
              <w:right w:val="nil"/>
            </w:tcBorders>
          </w:tcPr>
          <w:p w14:paraId="44F4B51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295(1)</w:t>
            </w:r>
          </w:p>
        </w:tc>
        <w:tc>
          <w:tcPr>
            <w:tcW w:w="5576" w:type="dxa"/>
            <w:tcBorders>
              <w:top w:val="nil"/>
              <w:left w:val="nil"/>
              <w:bottom w:val="nil"/>
              <w:right w:val="nil"/>
            </w:tcBorders>
          </w:tcPr>
          <w:p w14:paraId="7AD52FB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Motor vehicle towing another vehicle with towline not in accordance with rule</w:t>
            </w:r>
          </w:p>
        </w:tc>
        <w:tc>
          <w:tcPr>
            <w:tcW w:w="803" w:type="dxa"/>
            <w:tcBorders>
              <w:top w:val="nil"/>
              <w:left w:val="nil"/>
              <w:bottom w:val="nil"/>
              <w:right w:val="nil"/>
            </w:tcBorders>
          </w:tcPr>
          <w:p w14:paraId="5F93737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$172</w:t>
            </w:r>
          </w:p>
        </w:tc>
      </w:tr>
      <w:tr w:rsidR="00B37A51" w:rsidRPr="00B37A51" w14:paraId="301DE054" w14:textId="77777777" w:rsidTr="00AC5672">
        <w:trPr>
          <w:cantSplit/>
        </w:trPr>
        <w:tc>
          <w:tcPr>
            <w:tcW w:w="819" w:type="dxa"/>
            <w:tcBorders>
              <w:top w:val="nil"/>
              <w:left w:val="nil"/>
              <w:bottom w:val="nil"/>
              <w:right w:val="nil"/>
            </w:tcBorders>
          </w:tcPr>
          <w:p w14:paraId="11940F9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296(1)</w:t>
            </w:r>
          </w:p>
        </w:tc>
        <w:tc>
          <w:tcPr>
            <w:tcW w:w="5576" w:type="dxa"/>
            <w:tcBorders>
              <w:top w:val="nil"/>
              <w:left w:val="nil"/>
              <w:bottom w:val="nil"/>
              <w:right w:val="nil"/>
            </w:tcBorders>
          </w:tcPr>
          <w:p w14:paraId="7826460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Reversing vehicle when not safe to do so</w:t>
            </w:r>
          </w:p>
        </w:tc>
        <w:tc>
          <w:tcPr>
            <w:tcW w:w="803" w:type="dxa"/>
            <w:tcBorders>
              <w:top w:val="nil"/>
              <w:left w:val="nil"/>
              <w:bottom w:val="nil"/>
              <w:right w:val="nil"/>
            </w:tcBorders>
          </w:tcPr>
          <w:p w14:paraId="6F5878C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$530</w:t>
            </w:r>
          </w:p>
        </w:tc>
      </w:tr>
      <w:tr w:rsidR="00B37A51" w:rsidRPr="00B37A51" w14:paraId="621F5528" w14:textId="77777777" w:rsidTr="00AC5672">
        <w:trPr>
          <w:cantSplit/>
        </w:trPr>
        <w:tc>
          <w:tcPr>
            <w:tcW w:w="819" w:type="dxa"/>
            <w:tcBorders>
              <w:top w:val="nil"/>
              <w:left w:val="nil"/>
              <w:bottom w:val="nil"/>
              <w:right w:val="nil"/>
            </w:tcBorders>
          </w:tcPr>
          <w:p w14:paraId="0533CA5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296(2)</w:t>
            </w:r>
          </w:p>
        </w:tc>
        <w:tc>
          <w:tcPr>
            <w:tcW w:w="5576" w:type="dxa"/>
            <w:tcBorders>
              <w:top w:val="nil"/>
              <w:left w:val="nil"/>
              <w:bottom w:val="nil"/>
              <w:right w:val="nil"/>
            </w:tcBorders>
          </w:tcPr>
          <w:p w14:paraId="2EE70F1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Reversing vehicle further than reasonably necessary</w:t>
            </w:r>
          </w:p>
        </w:tc>
        <w:tc>
          <w:tcPr>
            <w:tcW w:w="803" w:type="dxa"/>
            <w:tcBorders>
              <w:top w:val="nil"/>
              <w:left w:val="nil"/>
              <w:bottom w:val="nil"/>
              <w:right w:val="nil"/>
            </w:tcBorders>
          </w:tcPr>
          <w:p w14:paraId="713A3C1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$320</w:t>
            </w:r>
          </w:p>
        </w:tc>
      </w:tr>
      <w:tr w:rsidR="00B37A51" w:rsidRPr="00B37A51" w14:paraId="10165007" w14:textId="77777777" w:rsidTr="00AC5672">
        <w:trPr>
          <w:cantSplit/>
        </w:trPr>
        <w:tc>
          <w:tcPr>
            <w:tcW w:w="819" w:type="dxa"/>
            <w:tcBorders>
              <w:top w:val="nil"/>
              <w:left w:val="nil"/>
              <w:bottom w:val="nil"/>
              <w:right w:val="nil"/>
            </w:tcBorders>
          </w:tcPr>
          <w:p w14:paraId="6712B87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297(1)</w:t>
            </w:r>
          </w:p>
        </w:tc>
        <w:tc>
          <w:tcPr>
            <w:tcW w:w="5576" w:type="dxa"/>
            <w:tcBorders>
              <w:top w:val="nil"/>
              <w:left w:val="nil"/>
              <w:bottom w:val="nil"/>
              <w:right w:val="nil"/>
            </w:tcBorders>
          </w:tcPr>
          <w:p w14:paraId="543BC4B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vehicle without having proper control of vehicle</w:t>
            </w:r>
          </w:p>
        </w:tc>
        <w:tc>
          <w:tcPr>
            <w:tcW w:w="803" w:type="dxa"/>
            <w:tcBorders>
              <w:top w:val="nil"/>
              <w:left w:val="nil"/>
              <w:bottom w:val="nil"/>
              <w:right w:val="nil"/>
            </w:tcBorders>
          </w:tcPr>
          <w:p w14:paraId="13F744C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$228</w:t>
            </w:r>
          </w:p>
        </w:tc>
      </w:tr>
      <w:tr w:rsidR="00B37A51" w:rsidRPr="00B37A51" w14:paraId="7771981E" w14:textId="77777777" w:rsidTr="00AC5672">
        <w:trPr>
          <w:cantSplit/>
        </w:trPr>
        <w:tc>
          <w:tcPr>
            <w:tcW w:w="819" w:type="dxa"/>
            <w:tcBorders>
              <w:top w:val="nil"/>
              <w:left w:val="nil"/>
              <w:bottom w:val="nil"/>
              <w:right w:val="nil"/>
            </w:tcBorders>
          </w:tcPr>
          <w:p w14:paraId="4308C5D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297(1A)</w:t>
            </w:r>
          </w:p>
        </w:tc>
        <w:tc>
          <w:tcPr>
            <w:tcW w:w="5576" w:type="dxa"/>
            <w:tcBorders>
              <w:top w:val="nil"/>
              <w:left w:val="nil"/>
              <w:bottom w:val="nil"/>
              <w:right w:val="nil"/>
            </w:tcBorders>
          </w:tcPr>
          <w:p w14:paraId="429A331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vehicle with person or animal in lap</w:t>
            </w:r>
          </w:p>
        </w:tc>
        <w:tc>
          <w:tcPr>
            <w:tcW w:w="803" w:type="dxa"/>
            <w:tcBorders>
              <w:top w:val="nil"/>
              <w:left w:val="nil"/>
              <w:bottom w:val="nil"/>
              <w:right w:val="nil"/>
            </w:tcBorders>
          </w:tcPr>
          <w:p w14:paraId="30A650A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$228</w:t>
            </w:r>
          </w:p>
        </w:tc>
      </w:tr>
      <w:tr w:rsidR="00B37A51" w:rsidRPr="00B37A51" w14:paraId="6F4D5529" w14:textId="77777777" w:rsidTr="00AC5672">
        <w:trPr>
          <w:cantSplit/>
        </w:trPr>
        <w:tc>
          <w:tcPr>
            <w:tcW w:w="819" w:type="dxa"/>
            <w:tcBorders>
              <w:top w:val="nil"/>
              <w:left w:val="nil"/>
              <w:bottom w:val="nil"/>
              <w:right w:val="nil"/>
            </w:tcBorders>
          </w:tcPr>
          <w:p w14:paraId="5BE5BB9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297(2)</w:t>
            </w:r>
          </w:p>
        </w:tc>
        <w:tc>
          <w:tcPr>
            <w:tcW w:w="5576" w:type="dxa"/>
            <w:tcBorders>
              <w:top w:val="nil"/>
              <w:left w:val="nil"/>
              <w:bottom w:val="nil"/>
              <w:right w:val="nil"/>
            </w:tcBorders>
          </w:tcPr>
          <w:p w14:paraId="175AAA6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without clear view of road etc</w:t>
            </w:r>
          </w:p>
        </w:tc>
        <w:tc>
          <w:tcPr>
            <w:tcW w:w="803" w:type="dxa"/>
            <w:tcBorders>
              <w:top w:val="nil"/>
              <w:left w:val="nil"/>
              <w:bottom w:val="nil"/>
              <w:right w:val="nil"/>
            </w:tcBorders>
          </w:tcPr>
          <w:p w14:paraId="0C49339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$228</w:t>
            </w:r>
          </w:p>
        </w:tc>
      </w:tr>
      <w:tr w:rsidR="00B37A51" w:rsidRPr="00B37A51" w14:paraId="110A8015" w14:textId="77777777" w:rsidTr="00AC5672">
        <w:trPr>
          <w:cantSplit/>
        </w:trPr>
        <w:tc>
          <w:tcPr>
            <w:tcW w:w="819" w:type="dxa"/>
            <w:tcBorders>
              <w:top w:val="nil"/>
              <w:left w:val="nil"/>
              <w:bottom w:val="nil"/>
              <w:right w:val="nil"/>
            </w:tcBorders>
          </w:tcPr>
          <w:p w14:paraId="04C90B4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297(3)</w:t>
            </w:r>
          </w:p>
        </w:tc>
        <w:tc>
          <w:tcPr>
            <w:tcW w:w="5576" w:type="dxa"/>
            <w:tcBorders>
              <w:top w:val="nil"/>
              <w:left w:val="nil"/>
              <w:bottom w:val="nil"/>
              <w:right w:val="nil"/>
            </w:tcBorders>
          </w:tcPr>
          <w:p w14:paraId="2FC215D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motor bike with animal between rider and handlebars or in other position that interferes with control of motor bike etc</w:t>
            </w:r>
          </w:p>
        </w:tc>
        <w:tc>
          <w:tcPr>
            <w:tcW w:w="803" w:type="dxa"/>
            <w:tcBorders>
              <w:top w:val="nil"/>
              <w:left w:val="nil"/>
              <w:bottom w:val="nil"/>
              <w:right w:val="nil"/>
            </w:tcBorders>
          </w:tcPr>
          <w:p w14:paraId="43CC55F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$228</w:t>
            </w:r>
          </w:p>
        </w:tc>
      </w:tr>
      <w:tr w:rsidR="00B37A51" w:rsidRPr="00B37A51" w14:paraId="1009004E" w14:textId="77777777" w:rsidTr="00AC5672">
        <w:trPr>
          <w:cantSplit/>
        </w:trPr>
        <w:tc>
          <w:tcPr>
            <w:tcW w:w="819" w:type="dxa"/>
            <w:tcBorders>
              <w:top w:val="nil"/>
              <w:left w:val="nil"/>
              <w:bottom w:val="nil"/>
              <w:right w:val="nil"/>
            </w:tcBorders>
          </w:tcPr>
          <w:p w14:paraId="5AE0649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298</w:t>
            </w:r>
          </w:p>
        </w:tc>
        <w:tc>
          <w:tcPr>
            <w:tcW w:w="5576" w:type="dxa"/>
            <w:tcBorders>
              <w:top w:val="nil"/>
              <w:left w:val="nil"/>
              <w:bottom w:val="nil"/>
              <w:right w:val="nil"/>
            </w:tcBorders>
          </w:tcPr>
          <w:p w14:paraId="6D7EFEB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towing trailer with person in trailer</w:t>
            </w:r>
          </w:p>
        </w:tc>
        <w:tc>
          <w:tcPr>
            <w:tcW w:w="803" w:type="dxa"/>
            <w:tcBorders>
              <w:top w:val="nil"/>
              <w:left w:val="nil"/>
              <w:bottom w:val="nil"/>
              <w:right w:val="nil"/>
            </w:tcBorders>
          </w:tcPr>
          <w:p w14:paraId="3BFDBB5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$298</w:t>
            </w:r>
          </w:p>
        </w:tc>
      </w:tr>
      <w:tr w:rsidR="00B37A51" w:rsidRPr="00B37A51" w14:paraId="53F6D998" w14:textId="77777777" w:rsidTr="00AC5672">
        <w:trPr>
          <w:cantSplit/>
        </w:trPr>
        <w:tc>
          <w:tcPr>
            <w:tcW w:w="819" w:type="dxa"/>
            <w:tcBorders>
              <w:top w:val="nil"/>
              <w:left w:val="nil"/>
              <w:bottom w:val="nil"/>
              <w:right w:val="nil"/>
            </w:tcBorders>
          </w:tcPr>
          <w:p w14:paraId="445D61F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299(1)</w:t>
            </w:r>
          </w:p>
        </w:tc>
        <w:tc>
          <w:tcPr>
            <w:tcW w:w="5576" w:type="dxa"/>
            <w:tcBorders>
              <w:top w:val="nil"/>
              <w:left w:val="nil"/>
              <w:bottom w:val="nil"/>
              <w:right w:val="nil"/>
            </w:tcBorders>
          </w:tcPr>
          <w:p w14:paraId="4D83177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vehicle with TV or VDU in operation in vehicle</w:t>
            </w:r>
          </w:p>
        </w:tc>
        <w:tc>
          <w:tcPr>
            <w:tcW w:w="803" w:type="dxa"/>
            <w:tcBorders>
              <w:top w:val="nil"/>
              <w:left w:val="nil"/>
              <w:bottom w:val="nil"/>
              <w:right w:val="nil"/>
            </w:tcBorders>
          </w:tcPr>
          <w:p w14:paraId="392823E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2ADEAA64" w14:textId="77777777" w:rsidTr="00AC5672">
        <w:trPr>
          <w:cantSplit/>
        </w:trPr>
        <w:tc>
          <w:tcPr>
            <w:tcW w:w="819" w:type="dxa"/>
            <w:tcBorders>
              <w:top w:val="nil"/>
              <w:left w:val="nil"/>
              <w:bottom w:val="nil"/>
              <w:right w:val="nil"/>
            </w:tcBorders>
          </w:tcPr>
          <w:p w14:paraId="4006734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300(1)</w:t>
            </w:r>
          </w:p>
        </w:tc>
        <w:tc>
          <w:tcPr>
            <w:tcW w:w="5576" w:type="dxa"/>
            <w:tcBorders>
              <w:top w:val="nil"/>
              <w:left w:val="nil"/>
              <w:bottom w:val="nil"/>
              <w:right w:val="nil"/>
            </w:tcBorders>
          </w:tcPr>
          <w:p w14:paraId="528193E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Using mobile phone while driving vehicle</w:t>
            </w:r>
          </w:p>
        </w:tc>
        <w:tc>
          <w:tcPr>
            <w:tcW w:w="803" w:type="dxa"/>
            <w:tcBorders>
              <w:top w:val="nil"/>
              <w:left w:val="nil"/>
              <w:bottom w:val="nil"/>
              <w:right w:val="nil"/>
            </w:tcBorders>
          </w:tcPr>
          <w:p w14:paraId="501403B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r w:rsidR="00B37A51" w:rsidRPr="00B37A51" w14:paraId="2E227F7C" w14:textId="77777777" w:rsidTr="00AC5672">
        <w:trPr>
          <w:cantSplit/>
        </w:trPr>
        <w:tc>
          <w:tcPr>
            <w:tcW w:w="819" w:type="dxa"/>
            <w:tcBorders>
              <w:top w:val="nil"/>
              <w:left w:val="nil"/>
              <w:bottom w:val="nil"/>
              <w:right w:val="nil"/>
            </w:tcBorders>
          </w:tcPr>
          <w:p w14:paraId="3B3B994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300A</w:t>
            </w:r>
          </w:p>
        </w:tc>
        <w:tc>
          <w:tcPr>
            <w:tcW w:w="5576" w:type="dxa"/>
            <w:tcBorders>
              <w:top w:val="nil"/>
              <w:left w:val="nil"/>
              <w:bottom w:val="nil"/>
              <w:right w:val="nil"/>
            </w:tcBorders>
          </w:tcPr>
          <w:p w14:paraId="7874995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Interfering with or interrupting funeral procession</w:t>
            </w:r>
          </w:p>
        </w:tc>
        <w:tc>
          <w:tcPr>
            <w:tcW w:w="803" w:type="dxa"/>
            <w:tcBorders>
              <w:top w:val="nil"/>
              <w:left w:val="nil"/>
              <w:bottom w:val="nil"/>
              <w:right w:val="nil"/>
            </w:tcBorders>
          </w:tcPr>
          <w:p w14:paraId="2C2BF9F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7836EFA6" w14:textId="77777777" w:rsidTr="00AC5672">
        <w:trPr>
          <w:cantSplit/>
        </w:trPr>
        <w:tc>
          <w:tcPr>
            <w:tcW w:w="819" w:type="dxa"/>
            <w:tcBorders>
              <w:top w:val="nil"/>
              <w:left w:val="nil"/>
              <w:bottom w:val="nil"/>
              <w:right w:val="nil"/>
            </w:tcBorders>
          </w:tcPr>
          <w:p w14:paraId="7C81755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301(1)</w:t>
            </w:r>
          </w:p>
        </w:tc>
        <w:tc>
          <w:tcPr>
            <w:tcW w:w="5576" w:type="dxa"/>
            <w:tcBorders>
              <w:top w:val="nil"/>
              <w:left w:val="nil"/>
              <w:bottom w:val="nil"/>
              <w:right w:val="nil"/>
            </w:tcBorders>
          </w:tcPr>
          <w:p w14:paraId="0D7F546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Driver of motor vehicle leading animal</w:t>
            </w:r>
          </w:p>
        </w:tc>
        <w:tc>
          <w:tcPr>
            <w:tcW w:w="803" w:type="dxa"/>
            <w:tcBorders>
              <w:top w:val="nil"/>
              <w:left w:val="nil"/>
              <w:bottom w:val="nil"/>
              <w:right w:val="nil"/>
            </w:tcBorders>
          </w:tcPr>
          <w:p w14:paraId="68D616D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597162FE" w14:textId="77777777" w:rsidTr="00AC5672">
        <w:trPr>
          <w:cantSplit/>
        </w:trPr>
        <w:tc>
          <w:tcPr>
            <w:tcW w:w="819" w:type="dxa"/>
            <w:tcBorders>
              <w:top w:val="nil"/>
              <w:left w:val="nil"/>
              <w:bottom w:val="nil"/>
              <w:right w:val="nil"/>
            </w:tcBorders>
          </w:tcPr>
          <w:p w14:paraId="6E94A05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301(2)</w:t>
            </w:r>
          </w:p>
        </w:tc>
        <w:tc>
          <w:tcPr>
            <w:tcW w:w="5576" w:type="dxa"/>
            <w:tcBorders>
              <w:top w:val="nil"/>
              <w:left w:val="nil"/>
              <w:bottom w:val="nil"/>
              <w:right w:val="nil"/>
            </w:tcBorders>
          </w:tcPr>
          <w:p w14:paraId="56D7751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Passenger in or on motor vehicle leading animal</w:t>
            </w:r>
          </w:p>
        </w:tc>
        <w:tc>
          <w:tcPr>
            <w:tcW w:w="803" w:type="dxa"/>
            <w:tcBorders>
              <w:top w:val="nil"/>
              <w:left w:val="nil"/>
              <w:bottom w:val="nil"/>
              <w:right w:val="nil"/>
            </w:tcBorders>
          </w:tcPr>
          <w:p w14:paraId="22B373E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16561BD2" w14:textId="77777777" w:rsidTr="00AC5672">
        <w:trPr>
          <w:cantSplit/>
        </w:trPr>
        <w:tc>
          <w:tcPr>
            <w:tcW w:w="819" w:type="dxa"/>
            <w:tcBorders>
              <w:top w:val="nil"/>
              <w:left w:val="nil"/>
              <w:bottom w:val="nil"/>
              <w:right w:val="nil"/>
            </w:tcBorders>
          </w:tcPr>
          <w:p w14:paraId="6DEF857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301(3)</w:t>
            </w:r>
          </w:p>
        </w:tc>
        <w:tc>
          <w:tcPr>
            <w:tcW w:w="5576" w:type="dxa"/>
            <w:tcBorders>
              <w:top w:val="nil"/>
              <w:left w:val="nil"/>
              <w:bottom w:val="nil"/>
              <w:right w:val="nil"/>
            </w:tcBorders>
          </w:tcPr>
          <w:p w14:paraId="18DFDBE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Rider of bicycle leading animal</w:t>
            </w:r>
          </w:p>
        </w:tc>
        <w:tc>
          <w:tcPr>
            <w:tcW w:w="803" w:type="dxa"/>
            <w:tcBorders>
              <w:top w:val="nil"/>
              <w:left w:val="nil"/>
              <w:bottom w:val="nil"/>
              <w:right w:val="nil"/>
            </w:tcBorders>
          </w:tcPr>
          <w:p w14:paraId="5F0322A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42F52ADD" w14:textId="77777777" w:rsidTr="00AC5672">
        <w:trPr>
          <w:cantSplit/>
        </w:trPr>
        <w:tc>
          <w:tcPr>
            <w:tcW w:w="819" w:type="dxa"/>
            <w:tcBorders>
              <w:top w:val="nil"/>
              <w:left w:val="nil"/>
              <w:bottom w:val="nil"/>
              <w:right w:val="nil"/>
            </w:tcBorders>
          </w:tcPr>
          <w:p w14:paraId="0075FA0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302</w:t>
            </w:r>
          </w:p>
        </w:tc>
        <w:tc>
          <w:tcPr>
            <w:tcW w:w="5576" w:type="dxa"/>
            <w:tcBorders>
              <w:top w:val="nil"/>
              <w:left w:val="nil"/>
              <w:bottom w:val="nil"/>
              <w:right w:val="nil"/>
            </w:tcBorders>
          </w:tcPr>
          <w:p w14:paraId="4905442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Rider of animal on footpath or nature strip failing to give way to pedestrian</w:t>
            </w:r>
          </w:p>
        </w:tc>
        <w:tc>
          <w:tcPr>
            <w:tcW w:w="803" w:type="dxa"/>
            <w:tcBorders>
              <w:top w:val="nil"/>
              <w:left w:val="nil"/>
              <w:bottom w:val="nil"/>
              <w:right w:val="nil"/>
            </w:tcBorders>
          </w:tcPr>
          <w:p w14:paraId="6A1501D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198431B6" w14:textId="77777777" w:rsidTr="00AC5672">
        <w:trPr>
          <w:cantSplit/>
        </w:trPr>
        <w:tc>
          <w:tcPr>
            <w:tcW w:w="819" w:type="dxa"/>
            <w:tcBorders>
              <w:top w:val="nil"/>
              <w:left w:val="nil"/>
              <w:bottom w:val="nil"/>
              <w:right w:val="nil"/>
            </w:tcBorders>
          </w:tcPr>
          <w:p w14:paraId="527A473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303(1)</w:t>
            </w:r>
          </w:p>
        </w:tc>
        <w:tc>
          <w:tcPr>
            <w:tcW w:w="5576" w:type="dxa"/>
            <w:tcBorders>
              <w:top w:val="nil"/>
              <w:left w:val="nil"/>
              <w:bottom w:val="nil"/>
              <w:right w:val="nil"/>
            </w:tcBorders>
          </w:tcPr>
          <w:p w14:paraId="380BB8A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 xml:space="preserve">Riding animal alongside more than 1 other rider on </w:t>
            </w:r>
            <w:proofErr w:type="spellStart"/>
            <w:r w:rsidRPr="00B37A51">
              <w:rPr>
                <w:rFonts w:eastAsia="Times New Roman"/>
                <w:i/>
                <w:iCs/>
                <w:color w:val="000000"/>
                <w:sz w:val="20"/>
                <w:szCs w:val="20"/>
                <w:lang w:eastAsia="en-AU"/>
              </w:rPr>
              <w:t>non multi</w:t>
            </w:r>
            <w:r w:rsidRPr="00B37A51">
              <w:rPr>
                <w:rFonts w:eastAsia="Times New Roman"/>
                <w:i/>
                <w:iCs/>
                <w:color w:val="000000"/>
                <w:sz w:val="20"/>
                <w:szCs w:val="20"/>
                <w:lang w:eastAsia="en-AU"/>
              </w:rPr>
              <w:noBreakHyphen/>
              <w:t>lane</w:t>
            </w:r>
            <w:proofErr w:type="spellEnd"/>
            <w:r w:rsidRPr="00B37A51">
              <w:rPr>
                <w:rFonts w:eastAsia="Times New Roman"/>
                <w:i/>
                <w:iCs/>
                <w:color w:val="000000"/>
                <w:sz w:val="20"/>
                <w:szCs w:val="20"/>
                <w:lang w:eastAsia="en-AU"/>
              </w:rPr>
              <w:t xml:space="preserve"> road</w:t>
            </w:r>
          </w:p>
        </w:tc>
        <w:tc>
          <w:tcPr>
            <w:tcW w:w="803" w:type="dxa"/>
            <w:tcBorders>
              <w:top w:val="nil"/>
              <w:left w:val="nil"/>
              <w:bottom w:val="nil"/>
              <w:right w:val="nil"/>
            </w:tcBorders>
          </w:tcPr>
          <w:p w14:paraId="34B832D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55A0E772" w14:textId="77777777" w:rsidTr="00AC5672">
        <w:trPr>
          <w:cantSplit/>
        </w:trPr>
        <w:tc>
          <w:tcPr>
            <w:tcW w:w="819" w:type="dxa"/>
            <w:tcBorders>
              <w:top w:val="nil"/>
              <w:left w:val="nil"/>
              <w:bottom w:val="nil"/>
              <w:right w:val="nil"/>
            </w:tcBorders>
          </w:tcPr>
          <w:p w14:paraId="7F73DC6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303(2)</w:t>
            </w:r>
          </w:p>
        </w:tc>
        <w:tc>
          <w:tcPr>
            <w:tcW w:w="5576" w:type="dxa"/>
            <w:tcBorders>
              <w:top w:val="nil"/>
              <w:left w:val="nil"/>
              <w:bottom w:val="nil"/>
              <w:right w:val="nil"/>
            </w:tcBorders>
          </w:tcPr>
          <w:p w14:paraId="1ADB014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animal alongside another rider in marked lane</w:t>
            </w:r>
          </w:p>
        </w:tc>
        <w:tc>
          <w:tcPr>
            <w:tcW w:w="803" w:type="dxa"/>
            <w:tcBorders>
              <w:top w:val="nil"/>
              <w:left w:val="nil"/>
              <w:bottom w:val="nil"/>
              <w:right w:val="nil"/>
            </w:tcBorders>
          </w:tcPr>
          <w:p w14:paraId="5ECC107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47F03367" w14:textId="77777777" w:rsidTr="00AC5672">
        <w:trPr>
          <w:cantSplit/>
        </w:trPr>
        <w:tc>
          <w:tcPr>
            <w:tcW w:w="819" w:type="dxa"/>
            <w:tcBorders>
              <w:top w:val="nil"/>
              <w:left w:val="nil"/>
              <w:bottom w:val="nil"/>
              <w:right w:val="nil"/>
            </w:tcBorders>
          </w:tcPr>
          <w:p w14:paraId="18DBD31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303(4)</w:t>
            </w:r>
          </w:p>
        </w:tc>
        <w:tc>
          <w:tcPr>
            <w:tcW w:w="5576" w:type="dxa"/>
            <w:tcBorders>
              <w:top w:val="nil"/>
              <w:left w:val="nil"/>
              <w:bottom w:val="nil"/>
              <w:right w:val="nil"/>
            </w:tcBorders>
          </w:tcPr>
          <w:p w14:paraId="443CCDB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animal alongside another rider more than 1.5 metres from other rider</w:t>
            </w:r>
          </w:p>
        </w:tc>
        <w:tc>
          <w:tcPr>
            <w:tcW w:w="803" w:type="dxa"/>
            <w:tcBorders>
              <w:top w:val="nil"/>
              <w:left w:val="nil"/>
              <w:bottom w:val="nil"/>
              <w:right w:val="nil"/>
            </w:tcBorders>
          </w:tcPr>
          <w:p w14:paraId="6BAC316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1FF24B1F" w14:textId="77777777" w:rsidTr="00AC5672">
        <w:trPr>
          <w:cantSplit/>
        </w:trPr>
        <w:tc>
          <w:tcPr>
            <w:tcW w:w="819" w:type="dxa"/>
            <w:tcBorders>
              <w:top w:val="nil"/>
              <w:left w:val="nil"/>
              <w:bottom w:val="nil"/>
              <w:right w:val="nil"/>
            </w:tcBorders>
          </w:tcPr>
          <w:p w14:paraId="64F0E15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304(1)</w:t>
            </w:r>
          </w:p>
        </w:tc>
        <w:tc>
          <w:tcPr>
            <w:tcW w:w="5576" w:type="dxa"/>
            <w:tcBorders>
              <w:top w:val="nil"/>
              <w:left w:val="nil"/>
              <w:bottom w:val="nil"/>
              <w:right w:val="nil"/>
            </w:tcBorders>
          </w:tcPr>
          <w:p w14:paraId="0801A82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obey direction of police officer or authorised person</w:t>
            </w:r>
          </w:p>
        </w:tc>
        <w:tc>
          <w:tcPr>
            <w:tcW w:w="803" w:type="dxa"/>
            <w:tcBorders>
              <w:top w:val="nil"/>
              <w:left w:val="nil"/>
              <w:bottom w:val="nil"/>
              <w:right w:val="nil"/>
            </w:tcBorders>
          </w:tcPr>
          <w:p w14:paraId="429D19C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$362</w:t>
            </w:r>
          </w:p>
        </w:tc>
      </w:tr>
    </w:tbl>
    <w:p w14:paraId="2D38B2B7" w14:textId="77777777" w:rsidR="00B37A51" w:rsidRPr="00B37A51" w:rsidRDefault="00B37A51" w:rsidP="00B37A5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4—Offences against the </w:t>
      </w:r>
      <w:r w:rsidRPr="00B37A51">
        <w:rPr>
          <w:rFonts w:eastAsia="Times New Roman"/>
          <w:b/>
          <w:bCs/>
          <w:i/>
          <w:iCs/>
          <w:color w:val="000000"/>
          <w:sz w:val="32"/>
          <w:szCs w:val="32"/>
          <w:lang w:eastAsia="en-AU"/>
        </w:rPr>
        <w:t>Road Traffic (Miscellaneous) Regulations 2014</w:t>
      </w:r>
    </w:p>
    <w:p w14:paraId="732CD0C6" w14:textId="77777777" w:rsidR="00B37A51" w:rsidRPr="00B37A51" w:rsidRDefault="00B37A51" w:rsidP="00B37A5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01"/>
        <w:gridCol w:w="5147"/>
        <w:gridCol w:w="949"/>
      </w:tblGrid>
      <w:tr w:rsidR="00B37A51" w:rsidRPr="00B37A51" w14:paraId="27B9BB30" w14:textId="77777777" w:rsidTr="00AC5672">
        <w:trPr>
          <w:cantSplit/>
          <w:tblHeader/>
        </w:trPr>
        <w:tc>
          <w:tcPr>
            <w:tcW w:w="1101" w:type="dxa"/>
            <w:tcBorders>
              <w:top w:val="nil"/>
              <w:left w:val="nil"/>
              <w:bottom w:val="single" w:sz="4" w:space="0" w:color="auto"/>
              <w:right w:val="nil"/>
            </w:tcBorders>
          </w:tcPr>
          <w:p w14:paraId="195221E9"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Regulation</w:t>
            </w:r>
          </w:p>
        </w:tc>
        <w:tc>
          <w:tcPr>
            <w:tcW w:w="5147" w:type="dxa"/>
            <w:tcBorders>
              <w:top w:val="nil"/>
              <w:left w:val="nil"/>
              <w:bottom w:val="single" w:sz="4" w:space="0" w:color="auto"/>
              <w:right w:val="nil"/>
            </w:tcBorders>
          </w:tcPr>
          <w:p w14:paraId="7EEBA35C"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 xml:space="preserve">Description of offence against </w:t>
            </w:r>
            <w:hyperlink r:id="rId33" w:history="1">
              <w:r w:rsidRPr="00B37A51">
                <w:rPr>
                  <w:rFonts w:eastAsia="Times New Roman"/>
                  <w:b/>
                  <w:bCs/>
                  <w:i/>
                  <w:iCs/>
                  <w:color w:val="000000"/>
                  <w:sz w:val="20"/>
                  <w:szCs w:val="20"/>
                  <w:lang w:eastAsia="en-AU"/>
                </w:rPr>
                <w:t>Road Traffic (Miscellaneous) Regulations 2014</w:t>
              </w:r>
            </w:hyperlink>
          </w:p>
        </w:tc>
        <w:tc>
          <w:tcPr>
            <w:tcW w:w="949" w:type="dxa"/>
            <w:tcBorders>
              <w:top w:val="nil"/>
              <w:left w:val="nil"/>
              <w:bottom w:val="single" w:sz="4" w:space="0" w:color="auto"/>
              <w:right w:val="nil"/>
            </w:tcBorders>
          </w:tcPr>
          <w:p w14:paraId="30E6F7B5" w14:textId="77777777" w:rsidR="00B37A51" w:rsidRPr="00B37A51" w:rsidRDefault="00B37A51" w:rsidP="00B37A51">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B37A51">
              <w:rPr>
                <w:rFonts w:eastAsia="Times New Roman"/>
                <w:b/>
                <w:bCs/>
                <w:color w:val="000000"/>
                <w:sz w:val="20"/>
                <w:szCs w:val="20"/>
                <w:lang w:eastAsia="en-AU"/>
              </w:rPr>
              <w:t>Fee</w:t>
            </w:r>
          </w:p>
        </w:tc>
      </w:tr>
      <w:tr w:rsidR="00B37A51" w:rsidRPr="00B37A51" w14:paraId="2CE3EF44" w14:textId="77777777" w:rsidTr="00AC5672">
        <w:trPr>
          <w:cantSplit/>
        </w:trPr>
        <w:tc>
          <w:tcPr>
            <w:tcW w:w="1101" w:type="dxa"/>
            <w:tcBorders>
              <w:top w:val="single" w:sz="4" w:space="0" w:color="auto"/>
              <w:left w:val="nil"/>
              <w:bottom w:val="nil"/>
              <w:right w:val="nil"/>
            </w:tcBorders>
          </w:tcPr>
          <w:p w14:paraId="1B4EF18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39</w:t>
            </w:r>
          </w:p>
        </w:tc>
        <w:tc>
          <w:tcPr>
            <w:tcW w:w="5147" w:type="dxa"/>
            <w:tcBorders>
              <w:top w:val="single" w:sz="4" w:space="0" w:color="auto"/>
              <w:left w:val="nil"/>
              <w:bottom w:val="nil"/>
              <w:right w:val="nil"/>
            </w:tcBorders>
          </w:tcPr>
          <w:p w14:paraId="3E93F69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Evasive action in relation to average speed camera</w:t>
            </w:r>
          </w:p>
        </w:tc>
        <w:tc>
          <w:tcPr>
            <w:tcW w:w="949" w:type="dxa"/>
            <w:tcBorders>
              <w:top w:val="single" w:sz="4" w:space="0" w:color="auto"/>
              <w:left w:val="nil"/>
              <w:bottom w:val="nil"/>
              <w:right w:val="nil"/>
            </w:tcBorders>
          </w:tcPr>
          <w:p w14:paraId="4D68146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$1 138</w:t>
            </w:r>
          </w:p>
        </w:tc>
      </w:tr>
      <w:tr w:rsidR="00B37A51" w:rsidRPr="00B37A51" w14:paraId="2AFC963B" w14:textId="77777777" w:rsidTr="00AC5672">
        <w:trPr>
          <w:cantSplit/>
        </w:trPr>
        <w:tc>
          <w:tcPr>
            <w:tcW w:w="1101" w:type="dxa"/>
            <w:tcBorders>
              <w:top w:val="nil"/>
              <w:left w:val="nil"/>
              <w:bottom w:val="nil"/>
              <w:right w:val="nil"/>
            </w:tcBorders>
          </w:tcPr>
          <w:p w14:paraId="3F5EC57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40(1)</w:t>
            </w:r>
          </w:p>
        </w:tc>
        <w:tc>
          <w:tcPr>
            <w:tcW w:w="5147" w:type="dxa"/>
            <w:tcBorders>
              <w:top w:val="nil"/>
              <w:left w:val="nil"/>
              <w:bottom w:val="nil"/>
              <w:right w:val="nil"/>
            </w:tcBorders>
          </w:tcPr>
          <w:p w14:paraId="31CB38A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Heavy vehicles and minimum allowable travel time</w:t>
            </w:r>
          </w:p>
        </w:tc>
        <w:tc>
          <w:tcPr>
            <w:tcW w:w="949" w:type="dxa"/>
            <w:tcBorders>
              <w:top w:val="nil"/>
              <w:left w:val="nil"/>
              <w:bottom w:val="nil"/>
              <w:right w:val="nil"/>
            </w:tcBorders>
          </w:tcPr>
          <w:p w14:paraId="5C4A571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$698</w:t>
            </w:r>
          </w:p>
        </w:tc>
      </w:tr>
      <w:tr w:rsidR="00B37A51" w:rsidRPr="00B37A51" w14:paraId="3CEE6A7E" w14:textId="77777777" w:rsidTr="00AC5672">
        <w:trPr>
          <w:cantSplit/>
        </w:trPr>
        <w:tc>
          <w:tcPr>
            <w:tcW w:w="1101" w:type="dxa"/>
            <w:tcBorders>
              <w:top w:val="nil"/>
              <w:left w:val="nil"/>
              <w:bottom w:val="nil"/>
              <w:right w:val="nil"/>
            </w:tcBorders>
          </w:tcPr>
          <w:p w14:paraId="371C0CB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42</w:t>
            </w:r>
          </w:p>
        </w:tc>
        <w:tc>
          <w:tcPr>
            <w:tcW w:w="5147" w:type="dxa"/>
            <w:tcBorders>
              <w:top w:val="nil"/>
              <w:left w:val="nil"/>
              <w:bottom w:val="nil"/>
              <w:right w:val="nil"/>
            </w:tcBorders>
          </w:tcPr>
          <w:p w14:paraId="4A213DB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Evasive action in relation to Safe</w:t>
            </w:r>
            <w:r w:rsidRPr="00B37A51">
              <w:rPr>
                <w:rFonts w:eastAsia="Times New Roman"/>
                <w:i/>
                <w:iCs/>
                <w:color w:val="000000"/>
                <w:sz w:val="20"/>
                <w:szCs w:val="20"/>
                <w:lang w:eastAsia="en-AU"/>
              </w:rPr>
              <w:noBreakHyphen/>
              <w:t>T</w:t>
            </w:r>
            <w:r w:rsidRPr="00B37A51">
              <w:rPr>
                <w:rFonts w:eastAsia="Times New Roman"/>
                <w:i/>
                <w:iCs/>
                <w:color w:val="000000"/>
                <w:sz w:val="20"/>
                <w:szCs w:val="20"/>
                <w:lang w:eastAsia="en-AU"/>
              </w:rPr>
              <w:noBreakHyphen/>
              <w:t>Cam photographic detection device</w:t>
            </w:r>
          </w:p>
        </w:tc>
        <w:tc>
          <w:tcPr>
            <w:tcW w:w="949" w:type="dxa"/>
            <w:tcBorders>
              <w:top w:val="nil"/>
              <w:left w:val="nil"/>
              <w:bottom w:val="nil"/>
              <w:right w:val="nil"/>
            </w:tcBorders>
          </w:tcPr>
          <w:p w14:paraId="7849A93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$698</w:t>
            </w:r>
          </w:p>
        </w:tc>
      </w:tr>
      <w:tr w:rsidR="00B37A51" w:rsidRPr="00B37A51" w14:paraId="42E892CD" w14:textId="77777777" w:rsidTr="00AC5672">
        <w:trPr>
          <w:cantSplit/>
        </w:trPr>
        <w:tc>
          <w:tcPr>
            <w:tcW w:w="1101" w:type="dxa"/>
            <w:tcBorders>
              <w:top w:val="nil"/>
              <w:left w:val="nil"/>
              <w:bottom w:val="nil"/>
              <w:right w:val="nil"/>
            </w:tcBorders>
          </w:tcPr>
          <w:p w14:paraId="21783BD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49(8)</w:t>
            </w:r>
          </w:p>
        </w:tc>
        <w:tc>
          <w:tcPr>
            <w:tcW w:w="5147" w:type="dxa"/>
            <w:tcBorders>
              <w:top w:val="nil"/>
              <w:left w:val="nil"/>
              <w:bottom w:val="nil"/>
              <w:right w:val="nil"/>
            </w:tcBorders>
          </w:tcPr>
          <w:p w14:paraId="1C9B84D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Selling, or offering for sale, for use in motor vehicle seat belt or part of seat belt not complying with requirements of regulation or removed from vehicle in which previously used</w:t>
            </w:r>
          </w:p>
        </w:tc>
        <w:tc>
          <w:tcPr>
            <w:tcW w:w="949" w:type="dxa"/>
            <w:tcBorders>
              <w:top w:val="nil"/>
              <w:left w:val="nil"/>
              <w:bottom w:val="nil"/>
              <w:right w:val="nil"/>
            </w:tcBorders>
          </w:tcPr>
          <w:p w14:paraId="1542E8C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$472</w:t>
            </w:r>
          </w:p>
        </w:tc>
      </w:tr>
      <w:tr w:rsidR="00B37A51" w:rsidRPr="00B37A51" w14:paraId="1DDE37E0" w14:textId="77777777" w:rsidTr="00AC5672">
        <w:trPr>
          <w:cantSplit/>
        </w:trPr>
        <w:tc>
          <w:tcPr>
            <w:tcW w:w="1101" w:type="dxa"/>
            <w:tcBorders>
              <w:top w:val="nil"/>
              <w:left w:val="nil"/>
              <w:bottom w:val="nil"/>
              <w:right w:val="nil"/>
            </w:tcBorders>
          </w:tcPr>
          <w:p w14:paraId="6F54960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51(2)</w:t>
            </w:r>
          </w:p>
        </w:tc>
        <w:tc>
          <w:tcPr>
            <w:tcW w:w="5147" w:type="dxa"/>
            <w:tcBorders>
              <w:top w:val="nil"/>
              <w:left w:val="nil"/>
              <w:bottom w:val="nil"/>
              <w:right w:val="nil"/>
            </w:tcBorders>
          </w:tcPr>
          <w:p w14:paraId="1B0C059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Selling, or offering for sale, for use by motor bike rider or passenger helmet not complying with standard</w:t>
            </w:r>
          </w:p>
        </w:tc>
        <w:tc>
          <w:tcPr>
            <w:tcW w:w="949" w:type="dxa"/>
            <w:tcBorders>
              <w:top w:val="nil"/>
              <w:left w:val="nil"/>
              <w:bottom w:val="nil"/>
              <w:right w:val="nil"/>
            </w:tcBorders>
          </w:tcPr>
          <w:p w14:paraId="373F990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$472</w:t>
            </w:r>
          </w:p>
        </w:tc>
      </w:tr>
      <w:tr w:rsidR="00B37A51" w:rsidRPr="00B37A51" w14:paraId="7FC5783D" w14:textId="77777777" w:rsidTr="00AC5672">
        <w:trPr>
          <w:cantSplit/>
        </w:trPr>
        <w:tc>
          <w:tcPr>
            <w:tcW w:w="1101" w:type="dxa"/>
            <w:tcBorders>
              <w:top w:val="nil"/>
              <w:left w:val="nil"/>
              <w:bottom w:val="nil"/>
              <w:right w:val="nil"/>
            </w:tcBorders>
          </w:tcPr>
          <w:p w14:paraId="711244C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51(4)</w:t>
            </w:r>
          </w:p>
        </w:tc>
        <w:tc>
          <w:tcPr>
            <w:tcW w:w="5147" w:type="dxa"/>
            <w:tcBorders>
              <w:top w:val="nil"/>
              <w:left w:val="nil"/>
              <w:bottom w:val="nil"/>
              <w:right w:val="nil"/>
            </w:tcBorders>
          </w:tcPr>
          <w:p w14:paraId="64E6175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Selling, or offering for sale, for use by bicycle rider helmet not meeting requirement</w:t>
            </w:r>
          </w:p>
        </w:tc>
        <w:tc>
          <w:tcPr>
            <w:tcW w:w="949" w:type="dxa"/>
            <w:tcBorders>
              <w:top w:val="nil"/>
              <w:left w:val="nil"/>
              <w:bottom w:val="nil"/>
              <w:right w:val="nil"/>
            </w:tcBorders>
          </w:tcPr>
          <w:p w14:paraId="6A19EDD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$472</w:t>
            </w:r>
          </w:p>
        </w:tc>
      </w:tr>
      <w:tr w:rsidR="00B37A51" w:rsidRPr="00B37A51" w14:paraId="6174AF1A" w14:textId="77777777" w:rsidTr="00AC5672">
        <w:trPr>
          <w:cantSplit/>
        </w:trPr>
        <w:tc>
          <w:tcPr>
            <w:tcW w:w="1101" w:type="dxa"/>
            <w:tcBorders>
              <w:top w:val="nil"/>
              <w:left w:val="nil"/>
              <w:bottom w:val="nil"/>
              <w:right w:val="nil"/>
            </w:tcBorders>
          </w:tcPr>
          <w:p w14:paraId="55A2AC0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52(2)</w:t>
            </w:r>
          </w:p>
        </w:tc>
        <w:tc>
          <w:tcPr>
            <w:tcW w:w="5147" w:type="dxa"/>
            <w:tcBorders>
              <w:top w:val="nil"/>
              <w:left w:val="nil"/>
              <w:bottom w:val="nil"/>
              <w:right w:val="nil"/>
            </w:tcBorders>
          </w:tcPr>
          <w:p w14:paraId="5CAE69B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Selling, or offering for sale, for use by rider of wheeled recreational device or wheeled toy helmet not meeting requirement</w:t>
            </w:r>
          </w:p>
        </w:tc>
        <w:tc>
          <w:tcPr>
            <w:tcW w:w="949" w:type="dxa"/>
            <w:tcBorders>
              <w:top w:val="nil"/>
              <w:left w:val="nil"/>
              <w:bottom w:val="nil"/>
              <w:right w:val="nil"/>
            </w:tcBorders>
          </w:tcPr>
          <w:p w14:paraId="2A1ACE9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$472</w:t>
            </w:r>
          </w:p>
        </w:tc>
      </w:tr>
      <w:tr w:rsidR="00B37A51" w:rsidRPr="00B37A51" w14:paraId="3BA5D2F4" w14:textId="77777777" w:rsidTr="00AC5672">
        <w:trPr>
          <w:cantSplit/>
        </w:trPr>
        <w:tc>
          <w:tcPr>
            <w:tcW w:w="1101" w:type="dxa"/>
            <w:tcBorders>
              <w:top w:val="nil"/>
              <w:left w:val="nil"/>
              <w:bottom w:val="nil"/>
              <w:right w:val="nil"/>
            </w:tcBorders>
          </w:tcPr>
          <w:p w14:paraId="546E6B6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53(2)</w:t>
            </w:r>
          </w:p>
        </w:tc>
        <w:tc>
          <w:tcPr>
            <w:tcW w:w="5147" w:type="dxa"/>
            <w:tcBorders>
              <w:top w:val="nil"/>
              <w:left w:val="nil"/>
              <w:bottom w:val="nil"/>
              <w:right w:val="nil"/>
            </w:tcBorders>
          </w:tcPr>
          <w:p w14:paraId="2B1A80D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or towing on road light vehicle not complying with requirements of regulation—vehicle altered from original specifications</w:t>
            </w:r>
          </w:p>
        </w:tc>
        <w:tc>
          <w:tcPr>
            <w:tcW w:w="949" w:type="dxa"/>
            <w:tcBorders>
              <w:top w:val="nil"/>
              <w:left w:val="nil"/>
              <w:bottom w:val="nil"/>
              <w:right w:val="nil"/>
            </w:tcBorders>
          </w:tcPr>
          <w:p w14:paraId="32CE9E9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$123</w:t>
            </w:r>
          </w:p>
        </w:tc>
      </w:tr>
      <w:tr w:rsidR="00B37A51" w:rsidRPr="00B37A51" w14:paraId="6164BDA2" w14:textId="77777777" w:rsidTr="00AC5672">
        <w:trPr>
          <w:cantSplit/>
        </w:trPr>
        <w:tc>
          <w:tcPr>
            <w:tcW w:w="1101" w:type="dxa"/>
            <w:tcBorders>
              <w:top w:val="nil"/>
              <w:left w:val="nil"/>
              <w:bottom w:val="nil"/>
              <w:right w:val="nil"/>
            </w:tcBorders>
          </w:tcPr>
          <w:p w14:paraId="639AAFE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56(1)</w:t>
            </w:r>
          </w:p>
        </w:tc>
        <w:tc>
          <w:tcPr>
            <w:tcW w:w="5147" w:type="dxa"/>
            <w:tcBorders>
              <w:top w:val="nil"/>
              <w:left w:val="nil"/>
              <w:bottom w:val="nil"/>
              <w:right w:val="nil"/>
            </w:tcBorders>
          </w:tcPr>
          <w:p w14:paraId="405B4C3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Bicycle rider towing vehicle other than bicycle trailer complying with regulation or towing more than 1 vehicle</w:t>
            </w:r>
          </w:p>
        </w:tc>
        <w:tc>
          <w:tcPr>
            <w:tcW w:w="949" w:type="dxa"/>
            <w:tcBorders>
              <w:top w:val="nil"/>
              <w:left w:val="nil"/>
              <w:bottom w:val="nil"/>
              <w:right w:val="nil"/>
            </w:tcBorders>
          </w:tcPr>
          <w:p w14:paraId="0988D51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51199C0E" w14:textId="77777777" w:rsidTr="00AC5672">
        <w:trPr>
          <w:cantSplit/>
        </w:trPr>
        <w:tc>
          <w:tcPr>
            <w:tcW w:w="1101" w:type="dxa"/>
            <w:tcBorders>
              <w:top w:val="nil"/>
              <w:left w:val="nil"/>
              <w:bottom w:val="nil"/>
              <w:right w:val="nil"/>
            </w:tcBorders>
          </w:tcPr>
          <w:p w14:paraId="70CBD29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64(2)</w:t>
            </w:r>
          </w:p>
        </w:tc>
        <w:tc>
          <w:tcPr>
            <w:tcW w:w="5147" w:type="dxa"/>
            <w:tcBorders>
              <w:top w:val="nil"/>
              <w:left w:val="nil"/>
              <w:bottom w:val="nil"/>
              <w:right w:val="nil"/>
            </w:tcBorders>
          </w:tcPr>
          <w:p w14:paraId="565B6D9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or towing vehicle on certain roads while transporting dangerous substance</w:t>
            </w:r>
          </w:p>
        </w:tc>
        <w:tc>
          <w:tcPr>
            <w:tcW w:w="949" w:type="dxa"/>
            <w:tcBorders>
              <w:top w:val="nil"/>
              <w:left w:val="nil"/>
              <w:bottom w:val="nil"/>
              <w:right w:val="nil"/>
            </w:tcBorders>
          </w:tcPr>
          <w:p w14:paraId="0C87CEE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$372</w:t>
            </w:r>
          </w:p>
        </w:tc>
      </w:tr>
      <w:tr w:rsidR="00B37A51" w:rsidRPr="00B37A51" w14:paraId="5C14FCAE" w14:textId="77777777" w:rsidTr="00AC5672">
        <w:trPr>
          <w:cantSplit/>
        </w:trPr>
        <w:tc>
          <w:tcPr>
            <w:tcW w:w="1101" w:type="dxa"/>
            <w:tcBorders>
              <w:top w:val="nil"/>
              <w:left w:val="nil"/>
              <w:bottom w:val="nil"/>
              <w:right w:val="nil"/>
            </w:tcBorders>
          </w:tcPr>
          <w:p w14:paraId="5E84B60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65(2)</w:t>
            </w:r>
          </w:p>
        </w:tc>
        <w:tc>
          <w:tcPr>
            <w:tcW w:w="5147" w:type="dxa"/>
            <w:tcBorders>
              <w:top w:val="nil"/>
              <w:left w:val="nil"/>
              <w:bottom w:val="nil"/>
              <w:right w:val="nil"/>
            </w:tcBorders>
          </w:tcPr>
          <w:p w14:paraId="244713F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Light vehicle towing prohibited number of vehicles</w:t>
            </w:r>
          </w:p>
        </w:tc>
        <w:tc>
          <w:tcPr>
            <w:tcW w:w="949" w:type="dxa"/>
            <w:tcBorders>
              <w:top w:val="nil"/>
              <w:left w:val="nil"/>
              <w:bottom w:val="nil"/>
              <w:right w:val="nil"/>
            </w:tcBorders>
          </w:tcPr>
          <w:p w14:paraId="55D4B44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$372</w:t>
            </w:r>
          </w:p>
        </w:tc>
      </w:tr>
      <w:tr w:rsidR="00B37A51" w:rsidRPr="00B37A51" w14:paraId="4238662A" w14:textId="77777777" w:rsidTr="00AC5672">
        <w:trPr>
          <w:cantSplit/>
        </w:trPr>
        <w:tc>
          <w:tcPr>
            <w:tcW w:w="1101" w:type="dxa"/>
            <w:tcBorders>
              <w:top w:val="nil"/>
              <w:left w:val="nil"/>
              <w:bottom w:val="nil"/>
              <w:right w:val="nil"/>
            </w:tcBorders>
          </w:tcPr>
          <w:p w14:paraId="2C2E86D7"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66(1)</w:t>
            </w:r>
          </w:p>
        </w:tc>
        <w:tc>
          <w:tcPr>
            <w:tcW w:w="5147" w:type="dxa"/>
            <w:tcBorders>
              <w:top w:val="nil"/>
              <w:left w:val="nil"/>
              <w:bottom w:val="nil"/>
              <w:right w:val="nil"/>
            </w:tcBorders>
          </w:tcPr>
          <w:p w14:paraId="0FF7A19A"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Parking in certain public places</w:t>
            </w:r>
          </w:p>
        </w:tc>
        <w:tc>
          <w:tcPr>
            <w:tcW w:w="949" w:type="dxa"/>
            <w:tcBorders>
              <w:top w:val="nil"/>
              <w:left w:val="nil"/>
              <w:bottom w:val="nil"/>
              <w:right w:val="nil"/>
            </w:tcBorders>
          </w:tcPr>
          <w:p w14:paraId="29FF4CF7"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5FDF6853" w14:textId="77777777" w:rsidTr="00AC5672">
        <w:trPr>
          <w:cantSplit/>
        </w:trPr>
        <w:tc>
          <w:tcPr>
            <w:tcW w:w="1101" w:type="dxa"/>
            <w:tcBorders>
              <w:top w:val="nil"/>
              <w:left w:val="nil"/>
              <w:bottom w:val="nil"/>
              <w:right w:val="nil"/>
            </w:tcBorders>
          </w:tcPr>
          <w:p w14:paraId="08B4293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47" w:type="dxa"/>
            <w:tcBorders>
              <w:top w:val="nil"/>
              <w:left w:val="nil"/>
              <w:bottom w:val="nil"/>
              <w:right w:val="nil"/>
            </w:tcBorders>
          </w:tcPr>
          <w:p w14:paraId="029DA8D4"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parking in City of Adelaide Park Lands</w:t>
            </w:r>
          </w:p>
        </w:tc>
        <w:tc>
          <w:tcPr>
            <w:tcW w:w="949" w:type="dxa"/>
            <w:tcBorders>
              <w:top w:val="nil"/>
              <w:left w:val="nil"/>
              <w:bottom w:val="nil"/>
              <w:right w:val="nil"/>
            </w:tcBorders>
          </w:tcPr>
          <w:p w14:paraId="756286E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$173</w:t>
            </w:r>
          </w:p>
        </w:tc>
      </w:tr>
      <w:tr w:rsidR="00B37A51" w:rsidRPr="00B37A51" w14:paraId="7DB86A0E" w14:textId="77777777" w:rsidTr="00AC5672">
        <w:trPr>
          <w:cantSplit/>
        </w:trPr>
        <w:tc>
          <w:tcPr>
            <w:tcW w:w="1101" w:type="dxa"/>
            <w:tcBorders>
              <w:top w:val="nil"/>
              <w:left w:val="nil"/>
              <w:bottom w:val="nil"/>
              <w:right w:val="nil"/>
            </w:tcBorders>
          </w:tcPr>
          <w:p w14:paraId="18B21F7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47" w:type="dxa"/>
            <w:tcBorders>
              <w:top w:val="nil"/>
              <w:left w:val="nil"/>
              <w:bottom w:val="nil"/>
              <w:right w:val="nil"/>
            </w:tcBorders>
          </w:tcPr>
          <w:p w14:paraId="046E77AC"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parking in other public place</w:t>
            </w:r>
          </w:p>
        </w:tc>
        <w:tc>
          <w:tcPr>
            <w:tcW w:w="949" w:type="dxa"/>
            <w:tcBorders>
              <w:top w:val="nil"/>
              <w:left w:val="nil"/>
              <w:bottom w:val="nil"/>
              <w:right w:val="nil"/>
            </w:tcBorders>
          </w:tcPr>
          <w:p w14:paraId="1CF1A7A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$79</w:t>
            </w:r>
          </w:p>
        </w:tc>
      </w:tr>
      <w:tr w:rsidR="00B37A51" w:rsidRPr="00B37A51" w14:paraId="3665094B" w14:textId="77777777" w:rsidTr="00AC5672">
        <w:trPr>
          <w:cantSplit/>
        </w:trPr>
        <w:tc>
          <w:tcPr>
            <w:tcW w:w="1101" w:type="dxa"/>
            <w:tcBorders>
              <w:top w:val="nil"/>
              <w:left w:val="nil"/>
              <w:bottom w:val="nil"/>
              <w:right w:val="nil"/>
            </w:tcBorders>
          </w:tcPr>
          <w:p w14:paraId="26C99F7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67(3)</w:t>
            </w:r>
          </w:p>
        </w:tc>
        <w:tc>
          <w:tcPr>
            <w:tcW w:w="5147" w:type="dxa"/>
            <w:tcBorders>
              <w:top w:val="nil"/>
              <w:left w:val="nil"/>
              <w:bottom w:val="nil"/>
              <w:right w:val="nil"/>
            </w:tcBorders>
          </w:tcPr>
          <w:p w14:paraId="1FF8306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Contravening notice prohibiting fishing or other specified activities from specified bridge or causeway</w:t>
            </w:r>
          </w:p>
        </w:tc>
        <w:tc>
          <w:tcPr>
            <w:tcW w:w="949" w:type="dxa"/>
            <w:tcBorders>
              <w:top w:val="nil"/>
              <w:left w:val="nil"/>
              <w:bottom w:val="nil"/>
              <w:right w:val="nil"/>
            </w:tcBorders>
          </w:tcPr>
          <w:p w14:paraId="0F6525B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24E85454" w14:textId="77777777" w:rsidTr="00AC5672">
        <w:trPr>
          <w:cantSplit/>
        </w:trPr>
        <w:tc>
          <w:tcPr>
            <w:tcW w:w="1101" w:type="dxa"/>
            <w:tcBorders>
              <w:top w:val="nil"/>
              <w:left w:val="nil"/>
              <w:bottom w:val="nil"/>
              <w:right w:val="nil"/>
            </w:tcBorders>
          </w:tcPr>
          <w:p w14:paraId="5D2248F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68(1)</w:t>
            </w:r>
          </w:p>
        </w:tc>
        <w:tc>
          <w:tcPr>
            <w:tcW w:w="5147" w:type="dxa"/>
            <w:tcBorders>
              <w:top w:val="nil"/>
              <w:left w:val="nil"/>
              <w:bottom w:val="nil"/>
              <w:right w:val="nil"/>
            </w:tcBorders>
          </w:tcPr>
          <w:p w14:paraId="07568AA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ensure dog does not enter or remain on certain bicycle paths</w:t>
            </w:r>
          </w:p>
        </w:tc>
        <w:tc>
          <w:tcPr>
            <w:tcW w:w="949" w:type="dxa"/>
            <w:tcBorders>
              <w:top w:val="nil"/>
              <w:left w:val="nil"/>
              <w:bottom w:val="nil"/>
              <w:right w:val="nil"/>
            </w:tcBorders>
          </w:tcPr>
          <w:p w14:paraId="1E119E0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$272</w:t>
            </w:r>
          </w:p>
        </w:tc>
      </w:tr>
    </w:tbl>
    <w:p w14:paraId="7FF7CF90" w14:textId="77777777" w:rsidR="00B37A51" w:rsidRPr="00B37A51" w:rsidRDefault="00B37A51" w:rsidP="00B37A5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5—Offences against the </w:t>
      </w:r>
      <w:r w:rsidRPr="00B37A51">
        <w:rPr>
          <w:rFonts w:eastAsia="Times New Roman"/>
          <w:b/>
          <w:bCs/>
          <w:i/>
          <w:iCs/>
          <w:color w:val="000000"/>
          <w:sz w:val="32"/>
          <w:szCs w:val="32"/>
          <w:lang w:eastAsia="en-AU"/>
        </w:rPr>
        <w:t>Road Traffic (Road Rules—Ancillary and Miscellaneous Provisions) Regulations 2014</w:t>
      </w:r>
    </w:p>
    <w:p w14:paraId="60E2B83A" w14:textId="77777777" w:rsidR="00B37A51" w:rsidRPr="00B37A51" w:rsidRDefault="00B37A51" w:rsidP="00B37A5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90"/>
        <w:gridCol w:w="5159"/>
        <w:gridCol w:w="948"/>
      </w:tblGrid>
      <w:tr w:rsidR="00B37A51" w:rsidRPr="00B37A51" w14:paraId="4565BE22" w14:textId="77777777" w:rsidTr="00AC5672">
        <w:trPr>
          <w:cantSplit/>
          <w:tblHeader/>
        </w:trPr>
        <w:tc>
          <w:tcPr>
            <w:tcW w:w="1090" w:type="dxa"/>
            <w:tcBorders>
              <w:top w:val="nil"/>
              <w:left w:val="nil"/>
              <w:bottom w:val="single" w:sz="4" w:space="0" w:color="auto"/>
              <w:right w:val="nil"/>
            </w:tcBorders>
          </w:tcPr>
          <w:p w14:paraId="74C27F14"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Regulation</w:t>
            </w:r>
          </w:p>
        </w:tc>
        <w:tc>
          <w:tcPr>
            <w:tcW w:w="5159" w:type="dxa"/>
            <w:tcBorders>
              <w:top w:val="nil"/>
              <w:left w:val="nil"/>
              <w:bottom w:val="single" w:sz="4" w:space="0" w:color="auto"/>
              <w:right w:val="nil"/>
            </w:tcBorders>
          </w:tcPr>
          <w:p w14:paraId="649225B0"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 xml:space="preserve">Description of offence against </w:t>
            </w:r>
            <w:hyperlink r:id="rId34" w:history="1">
              <w:r w:rsidRPr="00B37A51">
                <w:rPr>
                  <w:rFonts w:eastAsia="Times New Roman"/>
                  <w:b/>
                  <w:bCs/>
                  <w:i/>
                  <w:iCs/>
                  <w:color w:val="000000"/>
                  <w:sz w:val="20"/>
                  <w:szCs w:val="20"/>
                  <w:lang w:eastAsia="en-AU"/>
                </w:rPr>
                <w:t>Road Traffic (Road Rules—Ancillary and Miscellaneous Provisions) Regulations 2014</w:t>
              </w:r>
            </w:hyperlink>
          </w:p>
        </w:tc>
        <w:tc>
          <w:tcPr>
            <w:tcW w:w="948" w:type="dxa"/>
            <w:tcBorders>
              <w:top w:val="nil"/>
              <w:left w:val="nil"/>
              <w:bottom w:val="single" w:sz="4" w:space="0" w:color="auto"/>
              <w:right w:val="nil"/>
            </w:tcBorders>
          </w:tcPr>
          <w:p w14:paraId="55BCC1DA" w14:textId="77777777" w:rsidR="00B37A51" w:rsidRPr="00B37A51" w:rsidRDefault="00B37A51" w:rsidP="00B37A51">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B37A51">
              <w:rPr>
                <w:rFonts w:eastAsia="Times New Roman"/>
                <w:b/>
                <w:bCs/>
                <w:color w:val="000000"/>
                <w:sz w:val="20"/>
                <w:szCs w:val="20"/>
                <w:lang w:eastAsia="en-AU"/>
              </w:rPr>
              <w:t>Fee</w:t>
            </w:r>
          </w:p>
        </w:tc>
      </w:tr>
      <w:tr w:rsidR="00B37A51" w:rsidRPr="00B37A51" w14:paraId="7FBAB27D" w14:textId="77777777" w:rsidTr="00AC5672">
        <w:trPr>
          <w:cantSplit/>
        </w:trPr>
        <w:tc>
          <w:tcPr>
            <w:tcW w:w="1090" w:type="dxa"/>
            <w:tcBorders>
              <w:top w:val="single" w:sz="4" w:space="0" w:color="auto"/>
              <w:left w:val="nil"/>
              <w:bottom w:val="nil"/>
              <w:right w:val="nil"/>
            </w:tcBorders>
          </w:tcPr>
          <w:p w14:paraId="6B3BF471"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w:t>
            </w:r>
          </w:p>
        </w:tc>
        <w:tc>
          <w:tcPr>
            <w:tcW w:w="5159" w:type="dxa"/>
            <w:tcBorders>
              <w:top w:val="single" w:sz="4" w:space="0" w:color="auto"/>
              <w:left w:val="nil"/>
              <w:bottom w:val="nil"/>
              <w:right w:val="nil"/>
            </w:tcBorders>
          </w:tcPr>
          <w:p w14:paraId="761D87F0"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Speeding while driving road train</w:t>
            </w:r>
          </w:p>
        </w:tc>
        <w:tc>
          <w:tcPr>
            <w:tcW w:w="948" w:type="dxa"/>
            <w:tcBorders>
              <w:top w:val="single" w:sz="4" w:space="0" w:color="auto"/>
              <w:left w:val="nil"/>
              <w:bottom w:val="nil"/>
              <w:right w:val="nil"/>
            </w:tcBorders>
          </w:tcPr>
          <w:p w14:paraId="65F4E9D0"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53108D6B" w14:textId="77777777" w:rsidTr="00AC5672">
        <w:trPr>
          <w:cantSplit/>
        </w:trPr>
        <w:tc>
          <w:tcPr>
            <w:tcW w:w="1090" w:type="dxa"/>
            <w:tcBorders>
              <w:top w:val="nil"/>
              <w:left w:val="nil"/>
              <w:bottom w:val="nil"/>
              <w:right w:val="nil"/>
            </w:tcBorders>
          </w:tcPr>
          <w:p w14:paraId="385E7520"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1AC00F17"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Exceeding a prescribed speed limit (road trains)—</w:t>
            </w:r>
          </w:p>
        </w:tc>
        <w:tc>
          <w:tcPr>
            <w:tcW w:w="948" w:type="dxa"/>
            <w:tcBorders>
              <w:top w:val="nil"/>
              <w:left w:val="nil"/>
              <w:bottom w:val="nil"/>
              <w:right w:val="nil"/>
            </w:tcBorders>
          </w:tcPr>
          <w:p w14:paraId="550F9D40"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366049AD" w14:textId="77777777" w:rsidTr="00AC5672">
        <w:trPr>
          <w:cantSplit/>
        </w:trPr>
        <w:tc>
          <w:tcPr>
            <w:tcW w:w="1090" w:type="dxa"/>
            <w:tcBorders>
              <w:top w:val="nil"/>
              <w:left w:val="nil"/>
              <w:bottom w:val="nil"/>
              <w:right w:val="nil"/>
            </w:tcBorders>
          </w:tcPr>
          <w:p w14:paraId="3D0E34A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65071BB9"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less than 10 kph</w:t>
            </w:r>
          </w:p>
        </w:tc>
        <w:tc>
          <w:tcPr>
            <w:tcW w:w="948" w:type="dxa"/>
            <w:tcBorders>
              <w:top w:val="nil"/>
              <w:left w:val="nil"/>
              <w:bottom w:val="nil"/>
              <w:right w:val="nil"/>
            </w:tcBorders>
          </w:tcPr>
          <w:p w14:paraId="5CBF6A5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$554</w:t>
            </w:r>
          </w:p>
        </w:tc>
      </w:tr>
      <w:tr w:rsidR="00B37A51" w:rsidRPr="00B37A51" w14:paraId="5B098CE1" w14:textId="77777777" w:rsidTr="00AC5672">
        <w:trPr>
          <w:cantSplit/>
        </w:trPr>
        <w:tc>
          <w:tcPr>
            <w:tcW w:w="1090" w:type="dxa"/>
            <w:tcBorders>
              <w:top w:val="nil"/>
              <w:left w:val="nil"/>
              <w:bottom w:val="nil"/>
              <w:right w:val="nil"/>
            </w:tcBorders>
          </w:tcPr>
          <w:p w14:paraId="26F74E2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787E4C57"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10 kph or more but less than 20 kph</w:t>
            </w:r>
          </w:p>
        </w:tc>
        <w:tc>
          <w:tcPr>
            <w:tcW w:w="948" w:type="dxa"/>
            <w:tcBorders>
              <w:top w:val="nil"/>
              <w:left w:val="nil"/>
              <w:bottom w:val="nil"/>
              <w:right w:val="nil"/>
            </w:tcBorders>
          </w:tcPr>
          <w:p w14:paraId="2043907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$712</w:t>
            </w:r>
          </w:p>
        </w:tc>
      </w:tr>
      <w:tr w:rsidR="00B37A51" w:rsidRPr="00B37A51" w14:paraId="1EDBAC0C" w14:textId="77777777" w:rsidTr="00AC5672">
        <w:trPr>
          <w:cantSplit/>
        </w:trPr>
        <w:tc>
          <w:tcPr>
            <w:tcW w:w="1090" w:type="dxa"/>
            <w:tcBorders>
              <w:top w:val="nil"/>
              <w:left w:val="nil"/>
              <w:bottom w:val="nil"/>
              <w:right w:val="nil"/>
            </w:tcBorders>
          </w:tcPr>
          <w:p w14:paraId="186E6C4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5F3DBAA2"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20 kph or more but less than 30 kph</w:t>
            </w:r>
          </w:p>
        </w:tc>
        <w:tc>
          <w:tcPr>
            <w:tcW w:w="948" w:type="dxa"/>
            <w:tcBorders>
              <w:top w:val="nil"/>
              <w:left w:val="nil"/>
              <w:bottom w:val="nil"/>
              <w:right w:val="nil"/>
            </w:tcBorders>
          </w:tcPr>
          <w:p w14:paraId="5E2DD1E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$1 096</w:t>
            </w:r>
          </w:p>
        </w:tc>
      </w:tr>
      <w:tr w:rsidR="00B37A51" w:rsidRPr="00B37A51" w14:paraId="70C83AB9" w14:textId="77777777" w:rsidTr="00AC5672">
        <w:trPr>
          <w:cantSplit/>
        </w:trPr>
        <w:tc>
          <w:tcPr>
            <w:tcW w:w="1090" w:type="dxa"/>
            <w:tcBorders>
              <w:top w:val="nil"/>
              <w:left w:val="nil"/>
              <w:bottom w:val="nil"/>
              <w:right w:val="nil"/>
            </w:tcBorders>
          </w:tcPr>
          <w:p w14:paraId="6C64034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53DDA59C"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30 kph or more</w:t>
            </w:r>
          </w:p>
        </w:tc>
        <w:tc>
          <w:tcPr>
            <w:tcW w:w="948" w:type="dxa"/>
            <w:tcBorders>
              <w:top w:val="nil"/>
              <w:left w:val="nil"/>
              <w:bottom w:val="nil"/>
              <w:right w:val="nil"/>
            </w:tcBorders>
          </w:tcPr>
          <w:p w14:paraId="7927392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$1 954</w:t>
            </w:r>
          </w:p>
        </w:tc>
      </w:tr>
      <w:tr w:rsidR="00B37A51" w:rsidRPr="00B37A51" w14:paraId="07976C26" w14:textId="77777777" w:rsidTr="00AC5672">
        <w:trPr>
          <w:cantSplit/>
        </w:trPr>
        <w:tc>
          <w:tcPr>
            <w:tcW w:w="1090" w:type="dxa"/>
            <w:tcBorders>
              <w:top w:val="nil"/>
              <w:left w:val="nil"/>
              <w:bottom w:val="nil"/>
              <w:right w:val="nil"/>
            </w:tcBorders>
          </w:tcPr>
          <w:p w14:paraId="4C81B5D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8(2)</w:t>
            </w:r>
          </w:p>
        </w:tc>
        <w:tc>
          <w:tcPr>
            <w:tcW w:w="5159" w:type="dxa"/>
            <w:tcBorders>
              <w:top w:val="nil"/>
              <w:left w:val="nil"/>
              <w:bottom w:val="nil"/>
              <w:right w:val="nil"/>
            </w:tcBorders>
          </w:tcPr>
          <w:p w14:paraId="27297224"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Speeding while driving road train</w:t>
            </w:r>
          </w:p>
        </w:tc>
        <w:tc>
          <w:tcPr>
            <w:tcW w:w="948" w:type="dxa"/>
            <w:tcBorders>
              <w:top w:val="nil"/>
              <w:left w:val="nil"/>
              <w:bottom w:val="nil"/>
              <w:right w:val="nil"/>
            </w:tcBorders>
          </w:tcPr>
          <w:p w14:paraId="7C0C86AC"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4099CA86" w14:textId="77777777" w:rsidTr="00AC5672">
        <w:trPr>
          <w:cantSplit/>
        </w:trPr>
        <w:tc>
          <w:tcPr>
            <w:tcW w:w="1090" w:type="dxa"/>
            <w:tcBorders>
              <w:top w:val="nil"/>
              <w:left w:val="nil"/>
              <w:bottom w:val="nil"/>
              <w:right w:val="nil"/>
            </w:tcBorders>
          </w:tcPr>
          <w:p w14:paraId="571CA46D"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00DCD367"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Exceeding 40 kph speed limit—</w:t>
            </w:r>
          </w:p>
        </w:tc>
        <w:tc>
          <w:tcPr>
            <w:tcW w:w="948" w:type="dxa"/>
            <w:tcBorders>
              <w:top w:val="nil"/>
              <w:left w:val="nil"/>
              <w:bottom w:val="nil"/>
              <w:right w:val="nil"/>
            </w:tcBorders>
          </w:tcPr>
          <w:p w14:paraId="32A6B5D0"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43064B27" w14:textId="77777777" w:rsidTr="00AC5672">
        <w:trPr>
          <w:cantSplit/>
        </w:trPr>
        <w:tc>
          <w:tcPr>
            <w:tcW w:w="1090" w:type="dxa"/>
            <w:tcBorders>
              <w:top w:val="nil"/>
              <w:left w:val="nil"/>
              <w:bottom w:val="nil"/>
              <w:right w:val="nil"/>
            </w:tcBorders>
          </w:tcPr>
          <w:p w14:paraId="66FB537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52BE5AEB"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less than 10 kph</w:t>
            </w:r>
          </w:p>
        </w:tc>
        <w:tc>
          <w:tcPr>
            <w:tcW w:w="948" w:type="dxa"/>
            <w:tcBorders>
              <w:top w:val="nil"/>
              <w:left w:val="nil"/>
              <w:bottom w:val="nil"/>
              <w:right w:val="nil"/>
            </w:tcBorders>
          </w:tcPr>
          <w:p w14:paraId="6BB2BCE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$208</w:t>
            </w:r>
          </w:p>
        </w:tc>
      </w:tr>
      <w:tr w:rsidR="00B37A51" w:rsidRPr="00B37A51" w14:paraId="02F50257" w14:textId="77777777" w:rsidTr="00AC5672">
        <w:trPr>
          <w:cantSplit/>
        </w:trPr>
        <w:tc>
          <w:tcPr>
            <w:tcW w:w="1090" w:type="dxa"/>
            <w:tcBorders>
              <w:top w:val="nil"/>
              <w:left w:val="nil"/>
              <w:bottom w:val="nil"/>
              <w:right w:val="nil"/>
            </w:tcBorders>
          </w:tcPr>
          <w:p w14:paraId="637DF19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71AAAA5C"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10 kph or more but less than 20 kph</w:t>
            </w:r>
          </w:p>
        </w:tc>
        <w:tc>
          <w:tcPr>
            <w:tcW w:w="948" w:type="dxa"/>
            <w:tcBorders>
              <w:top w:val="nil"/>
              <w:left w:val="nil"/>
              <w:bottom w:val="nil"/>
              <w:right w:val="nil"/>
            </w:tcBorders>
          </w:tcPr>
          <w:p w14:paraId="3B56909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1634EBB0" w14:textId="77777777" w:rsidTr="00AC5672">
        <w:trPr>
          <w:cantSplit/>
        </w:trPr>
        <w:tc>
          <w:tcPr>
            <w:tcW w:w="1090" w:type="dxa"/>
            <w:tcBorders>
              <w:top w:val="nil"/>
              <w:left w:val="nil"/>
              <w:bottom w:val="nil"/>
              <w:right w:val="nil"/>
            </w:tcBorders>
          </w:tcPr>
          <w:p w14:paraId="0C677A2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78C60CFF"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20 kph or more but less than 30 kph</w:t>
            </w:r>
          </w:p>
        </w:tc>
        <w:tc>
          <w:tcPr>
            <w:tcW w:w="948" w:type="dxa"/>
            <w:tcBorders>
              <w:top w:val="nil"/>
              <w:left w:val="nil"/>
              <w:bottom w:val="nil"/>
              <w:right w:val="nil"/>
            </w:tcBorders>
          </w:tcPr>
          <w:p w14:paraId="60ED99D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$955</w:t>
            </w:r>
          </w:p>
        </w:tc>
      </w:tr>
      <w:tr w:rsidR="00B37A51" w:rsidRPr="00B37A51" w14:paraId="46E9197F" w14:textId="77777777" w:rsidTr="00AC5672">
        <w:trPr>
          <w:cantSplit/>
        </w:trPr>
        <w:tc>
          <w:tcPr>
            <w:tcW w:w="1090" w:type="dxa"/>
            <w:tcBorders>
              <w:top w:val="nil"/>
              <w:left w:val="nil"/>
              <w:bottom w:val="nil"/>
              <w:right w:val="nil"/>
            </w:tcBorders>
          </w:tcPr>
          <w:p w14:paraId="0742731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1B45FD05"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30 kph or more</w:t>
            </w:r>
          </w:p>
        </w:tc>
        <w:tc>
          <w:tcPr>
            <w:tcW w:w="948" w:type="dxa"/>
            <w:tcBorders>
              <w:top w:val="nil"/>
              <w:left w:val="nil"/>
              <w:bottom w:val="nil"/>
              <w:right w:val="nil"/>
            </w:tcBorders>
          </w:tcPr>
          <w:p w14:paraId="67085D1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$1 736</w:t>
            </w:r>
          </w:p>
        </w:tc>
      </w:tr>
      <w:tr w:rsidR="00B37A51" w:rsidRPr="00B37A51" w14:paraId="46423A48" w14:textId="77777777" w:rsidTr="00AC5672">
        <w:trPr>
          <w:cantSplit/>
        </w:trPr>
        <w:tc>
          <w:tcPr>
            <w:tcW w:w="1090" w:type="dxa"/>
            <w:tcBorders>
              <w:top w:val="nil"/>
              <w:left w:val="nil"/>
              <w:bottom w:val="nil"/>
              <w:right w:val="nil"/>
            </w:tcBorders>
          </w:tcPr>
          <w:p w14:paraId="7783EF8E"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8A(1)</w:t>
            </w:r>
          </w:p>
        </w:tc>
        <w:tc>
          <w:tcPr>
            <w:tcW w:w="5159" w:type="dxa"/>
            <w:tcBorders>
              <w:top w:val="nil"/>
              <w:left w:val="nil"/>
              <w:bottom w:val="nil"/>
              <w:right w:val="nil"/>
            </w:tcBorders>
          </w:tcPr>
          <w:p w14:paraId="1B8A134C"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Speeding while driving on beach</w:t>
            </w:r>
          </w:p>
        </w:tc>
        <w:tc>
          <w:tcPr>
            <w:tcW w:w="948" w:type="dxa"/>
            <w:tcBorders>
              <w:top w:val="nil"/>
              <w:left w:val="nil"/>
              <w:bottom w:val="nil"/>
              <w:right w:val="nil"/>
            </w:tcBorders>
          </w:tcPr>
          <w:p w14:paraId="1B131611"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2950F96F" w14:textId="77777777" w:rsidTr="00AC5672">
        <w:trPr>
          <w:cantSplit/>
        </w:trPr>
        <w:tc>
          <w:tcPr>
            <w:tcW w:w="1090" w:type="dxa"/>
            <w:tcBorders>
              <w:top w:val="nil"/>
              <w:left w:val="nil"/>
              <w:bottom w:val="nil"/>
              <w:right w:val="nil"/>
            </w:tcBorders>
          </w:tcPr>
          <w:p w14:paraId="75C2A728"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4793A2EA"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Exceeding a prescribed speed limit (beaches)—</w:t>
            </w:r>
          </w:p>
        </w:tc>
        <w:tc>
          <w:tcPr>
            <w:tcW w:w="948" w:type="dxa"/>
            <w:tcBorders>
              <w:top w:val="nil"/>
              <w:left w:val="nil"/>
              <w:bottom w:val="nil"/>
              <w:right w:val="nil"/>
            </w:tcBorders>
          </w:tcPr>
          <w:p w14:paraId="05DDCEBE"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61730D8C" w14:textId="77777777" w:rsidTr="00AC5672">
        <w:trPr>
          <w:cantSplit/>
        </w:trPr>
        <w:tc>
          <w:tcPr>
            <w:tcW w:w="1090" w:type="dxa"/>
            <w:tcBorders>
              <w:top w:val="nil"/>
              <w:left w:val="nil"/>
              <w:bottom w:val="nil"/>
              <w:right w:val="nil"/>
            </w:tcBorders>
          </w:tcPr>
          <w:p w14:paraId="227DE9D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537FF69A"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less than 10 kph</w:t>
            </w:r>
          </w:p>
        </w:tc>
        <w:tc>
          <w:tcPr>
            <w:tcW w:w="948" w:type="dxa"/>
            <w:tcBorders>
              <w:top w:val="nil"/>
              <w:left w:val="nil"/>
              <w:bottom w:val="nil"/>
              <w:right w:val="nil"/>
            </w:tcBorders>
          </w:tcPr>
          <w:p w14:paraId="6F245F9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$208</w:t>
            </w:r>
          </w:p>
        </w:tc>
      </w:tr>
      <w:tr w:rsidR="00B37A51" w:rsidRPr="00B37A51" w14:paraId="254959CB" w14:textId="77777777" w:rsidTr="00AC5672">
        <w:trPr>
          <w:cantSplit/>
        </w:trPr>
        <w:tc>
          <w:tcPr>
            <w:tcW w:w="1090" w:type="dxa"/>
            <w:tcBorders>
              <w:top w:val="nil"/>
              <w:left w:val="nil"/>
              <w:bottom w:val="nil"/>
              <w:right w:val="nil"/>
            </w:tcBorders>
          </w:tcPr>
          <w:p w14:paraId="15DBA5F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267B33CD"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10 kph or more but less than 20 kph</w:t>
            </w:r>
          </w:p>
        </w:tc>
        <w:tc>
          <w:tcPr>
            <w:tcW w:w="948" w:type="dxa"/>
            <w:tcBorders>
              <w:top w:val="nil"/>
              <w:left w:val="nil"/>
              <w:bottom w:val="nil"/>
              <w:right w:val="nil"/>
            </w:tcBorders>
          </w:tcPr>
          <w:p w14:paraId="5F7EF9F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$469</w:t>
            </w:r>
          </w:p>
        </w:tc>
      </w:tr>
      <w:tr w:rsidR="00B37A51" w:rsidRPr="00B37A51" w14:paraId="6A03E52C" w14:textId="77777777" w:rsidTr="00AC5672">
        <w:trPr>
          <w:cantSplit/>
        </w:trPr>
        <w:tc>
          <w:tcPr>
            <w:tcW w:w="1090" w:type="dxa"/>
            <w:tcBorders>
              <w:top w:val="nil"/>
              <w:left w:val="nil"/>
              <w:bottom w:val="nil"/>
              <w:right w:val="nil"/>
            </w:tcBorders>
          </w:tcPr>
          <w:p w14:paraId="0A06966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39C44568"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20 kph or more but less than 30 kph</w:t>
            </w:r>
          </w:p>
        </w:tc>
        <w:tc>
          <w:tcPr>
            <w:tcW w:w="948" w:type="dxa"/>
            <w:tcBorders>
              <w:top w:val="nil"/>
              <w:left w:val="nil"/>
              <w:bottom w:val="nil"/>
              <w:right w:val="nil"/>
            </w:tcBorders>
          </w:tcPr>
          <w:p w14:paraId="39A780C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$955</w:t>
            </w:r>
          </w:p>
        </w:tc>
      </w:tr>
      <w:tr w:rsidR="00B37A51" w:rsidRPr="00B37A51" w14:paraId="1BC15205" w14:textId="77777777" w:rsidTr="00AC5672">
        <w:trPr>
          <w:cantSplit/>
        </w:trPr>
        <w:tc>
          <w:tcPr>
            <w:tcW w:w="1090" w:type="dxa"/>
            <w:tcBorders>
              <w:top w:val="nil"/>
              <w:left w:val="nil"/>
              <w:bottom w:val="nil"/>
              <w:right w:val="nil"/>
            </w:tcBorders>
          </w:tcPr>
          <w:p w14:paraId="327BC07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5159" w:type="dxa"/>
            <w:tcBorders>
              <w:top w:val="nil"/>
              <w:left w:val="nil"/>
              <w:bottom w:val="nil"/>
              <w:right w:val="nil"/>
            </w:tcBorders>
          </w:tcPr>
          <w:p w14:paraId="5094971C"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by 30 kph or more</w:t>
            </w:r>
          </w:p>
        </w:tc>
        <w:tc>
          <w:tcPr>
            <w:tcW w:w="948" w:type="dxa"/>
            <w:tcBorders>
              <w:top w:val="nil"/>
              <w:left w:val="nil"/>
              <w:bottom w:val="nil"/>
              <w:right w:val="nil"/>
            </w:tcBorders>
          </w:tcPr>
          <w:p w14:paraId="6F75F83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$1 736</w:t>
            </w:r>
          </w:p>
        </w:tc>
      </w:tr>
      <w:tr w:rsidR="00B37A51" w:rsidRPr="00B37A51" w14:paraId="76132343" w14:textId="77777777" w:rsidTr="00AC5672">
        <w:trPr>
          <w:cantSplit/>
        </w:trPr>
        <w:tc>
          <w:tcPr>
            <w:tcW w:w="1090" w:type="dxa"/>
            <w:tcBorders>
              <w:top w:val="nil"/>
              <w:left w:val="nil"/>
              <w:bottom w:val="nil"/>
              <w:right w:val="nil"/>
            </w:tcBorders>
          </w:tcPr>
          <w:p w14:paraId="6274481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11A(1)</w:t>
            </w:r>
          </w:p>
        </w:tc>
        <w:tc>
          <w:tcPr>
            <w:tcW w:w="5159" w:type="dxa"/>
            <w:tcBorders>
              <w:top w:val="nil"/>
              <w:left w:val="nil"/>
              <w:bottom w:val="nil"/>
              <w:right w:val="nil"/>
            </w:tcBorders>
          </w:tcPr>
          <w:p w14:paraId="21FE254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Driver of motor vehicle failing to pass rider of bicycle at a sufficient distance from the bicycle</w:t>
            </w:r>
          </w:p>
        </w:tc>
        <w:tc>
          <w:tcPr>
            <w:tcW w:w="948" w:type="dxa"/>
            <w:tcBorders>
              <w:top w:val="nil"/>
              <w:left w:val="nil"/>
              <w:bottom w:val="nil"/>
              <w:right w:val="nil"/>
            </w:tcBorders>
          </w:tcPr>
          <w:p w14:paraId="2DE99C0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$377</w:t>
            </w:r>
          </w:p>
        </w:tc>
      </w:tr>
      <w:tr w:rsidR="00B37A51" w:rsidRPr="00B37A51" w14:paraId="1BFB0861" w14:textId="77777777" w:rsidTr="00AC5672">
        <w:trPr>
          <w:cantSplit/>
        </w:trPr>
        <w:tc>
          <w:tcPr>
            <w:tcW w:w="1090" w:type="dxa"/>
            <w:tcBorders>
              <w:top w:val="nil"/>
              <w:left w:val="nil"/>
              <w:bottom w:val="nil"/>
              <w:right w:val="nil"/>
            </w:tcBorders>
          </w:tcPr>
          <w:p w14:paraId="573CAB1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27(1)</w:t>
            </w:r>
          </w:p>
        </w:tc>
        <w:tc>
          <w:tcPr>
            <w:tcW w:w="5159" w:type="dxa"/>
            <w:tcBorders>
              <w:top w:val="nil"/>
              <w:left w:val="nil"/>
              <w:bottom w:val="nil"/>
              <w:right w:val="nil"/>
            </w:tcBorders>
          </w:tcPr>
          <w:p w14:paraId="4D7B6A0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Crossing to or from tram stop other than at crossing for pedestrians if within 20 metres of crossing or if tram has stopped</w:t>
            </w:r>
          </w:p>
        </w:tc>
        <w:tc>
          <w:tcPr>
            <w:tcW w:w="948" w:type="dxa"/>
            <w:tcBorders>
              <w:top w:val="nil"/>
              <w:left w:val="nil"/>
              <w:bottom w:val="nil"/>
              <w:right w:val="nil"/>
            </w:tcBorders>
          </w:tcPr>
          <w:p w14:paraId="129FEAA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$61</w:t>
            </w:r>
          </w:p>
        </w:tc>
      </w:tr>
      <w:tr w:rsidR="00B37A51" w:rsidRPr="00B37A51" w14:paraId="4EDC0E08" w14:textId="77777777" w:rsidTr="00AC5672">
        <w:trPr>
          <w:cantSplit/>
        </w:trPr>
        <w:tc>
          <w:tcPr>
            <w:tcW w:w="1090" w:type="dxa"/>
            <w:tcBorders>
              <w:top w:val="nil"/>
              <w:left w:val="nil"/>
              <w:bottom w:val="nil"/>
              <w:right w:val="nil"/>
            </w:tcBorders>
          </w:tcPr>
          <w:p w14:paraId="087D2BB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30(1)</w:t>
            </w:r>
          </w:p>
        </w:tc>
        <w:tc>
          <w:tcPr>
            <w:tcW w:w="5159" w:type="dxa"/>
            <w:tcBorders>
              <w:top w:val="nil"/>
              <w:left w:val="nil"/>
              <w:bottom w:val="nil"/>
              <w:right w:val="nil"/>
            </w:tcBorders>
          </w:tcPr>
          <w:p w14:paraId="4501A62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Operator of electric personal transporter failing to provide adequate instruction or reasonable supervision</w:t>
            </w:r>
          </w:p>
        </w:tc>
        <w:tc>
          <w:tcPr>
            <w:tcW w:w="948" w:type="dxa"/>
            <w:tcBorders>
              <w:top w:val="nil"/>
              <w:left w:val="nil"/>
              <w:bottom w:val="nil"/>
              <w:right w:val="nil"/>
            </w:tcBorders>
          </w:tcPr>
          <w:p w14:paraId="6B4EF36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$389</w:t>
            </w:r>
          </w:p>
        </w:tc>
      </w:tr>
      <w:tr w:rsidR="00B37A51" w:rsidRPr="00B37A51" w14:paraId="1D06CB79" w14:textId="77777777" w:rsidTr="00AC5672">
        <w:trPr>
          <w:cantSplit/>
        </w:trPr>
        <w:tc>
          <w:tcPr>
            <w:tcW w:w="1090" w:type="dxa"/>
            <w:tcBorders>
              <w:top w:val="nil"/>
              <w:left w:val="nil"/>
              <w:bottom w:val="nil"/>
              <w:right w:val="nil"/>
            </w:tcBorders>
          </w:tcPr>
          <w:p w14:paraId="6B13267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30(2)</w:t>
            </w:r>
          </w:p>
        </w:tc>
        <w:tc>
          <w:tcPr>
            <w:tcW w:w="5159" w:type="dxa"/>
            <w:tcBorders>
              <w:top w:val="nil"/>
              <w:left w:val="nil"/>
              <w:bottom w:val="nil"/>
              <w:right w:val="nil"/>
            </w:tcBorders>
          </w:tcPr>
          <w:p w14:paraId="58B8849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Operator of electric personal transporter causing or permitting person under 12 years, or person without safety helmet complying with regulation and properly adjusted and securely fastened, to ride or be carried on the transporter</w:t>
            </w:r>
          </w:p>
        </w:tc>
        <w:tc>
          <w:tcPr>
            <w:tcW w:w="948" w:type="dxa"/>
            <w:tcBorders>
              <w:top w:val="nil"/>
              <w:left w:val="nil"/>
              <w:bottom w:val="nil"/>
              <w:right w:val="nil"/>
            </w:tcBorders>
          </w:tcPr>
          <w:p w14:paraId="39C3865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29CABE3B" w14:textId="77777777" w:rsidTr="00AC5672">
        <w:trPr>
          <w:cantSplit/>
        </w:trPr>
        <w:tc>
          <w:tcPr>
            <w:tcW w:w="1090" w:type="dxa"/>
            <w:tcBorders>
              <w:top w:val="nil"/>
              <w:left w:val="nil"/>
              <w:bottom w:val="nil"/>
              <w:right w:val="nil"/>
            </w:tcBorders>
          </w:tcPr>
          <w:p w14:paraId="28B8961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30A(2)</w:t>
            </w:r>
          </w:p>
        </w:tc>
        <w:tc>
          <w:tcPr>
            <w:tcW w:w="5159" w:type="dxa"/>
            <w:tcBorders>
              <w:top w:val="nil"/>
              <w:left w:val="nil"/>
              <w:bottom w:val="nil"/>
              <w:right w:val="nil"/>
            </w:tcBorders>
          </w:tcPr>
          <w:p w14:paraId="4C62752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or being carried on electric personal transporter without wearing safety helmet complying with regulation and properly adjusted and securely fastened</w:t>
            </w:r>
          </w:p>
        </w:tc>
        <w:tc>
          <w:tcPr>
            <w:tcW w:w="948" w:type="dxa"/>
            <w:tcBorders>
              <w:top w:val="nil"/>
              <w:left w:val="nil"/>
              <w:bottom w:val="nil"/>
              <w:right w:val="nil"/>
            </w:tcBorders>
          </w:tcPr>
          <w:p w14:paraId="7835249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1F54183A" w14:textId="77777777" w:rsidTr="00AC5672">
        <w:trPr>
          <w:cantSplit/>
        </w:trPr>
        <w:tc>
          <w:tcPr>
            <w:tcW w:w="1090" w:type="dxa"/>
            <w:tcBorders>
              <w:top w:val="nil"/>
              <w:left w:val="nil"/>
              <w:bottom w:val="nil"/>
              <w:right w:val="nil"/>
            </w:tcBorders>
          </w:tcPr>
          <w:p w14:paraId="61F0A89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30A(3)(a)</w:t>
            </w:r>
          </w:p>
        </w:tc>
        <w:tc>
          <w:tcPr>
            <w:tcW w:w="5159" w:type="dxa"/>
            <w:tcBorders>
              <w:top w:val="nil"/>
              <w:left w:val="nil"/>
              <w:bottom w:val="nil"/>
              <w:right w:val="nil"/>
            </w:tcBorders>
          </w:tcPr>
          <w:p w14:paraId="6880637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electric personal transporter at a speed exceeding 15 kph</w:t>
            </w:r>
          </w:p>
        </w:tc>
        <w:tc>
          <w:tcPr>
            <w:tcW w:w="948" w:type="dxa"/>
            <w:tcBorders>
              <w:top w:val="nil"/>
              <w:left w:val="nil"/>
              <w:bottom w:val="nil"/>
              <w:right w:val="nil"/>
            </w:tcBorders>
          </w:tcPr>
          <w:p w14:paraId="20740E4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$215</w:t>
            </w:r>
          </w:p>
        </w:tc>
      </w:tr>
      <w:tr w:rsidR="00B37A51" w:rsidRPr="00B37A51" w14:paraId="0C432AF7" w14:textId="77777777" w:rsidTr="00AC5672">
        <w:trPr>
          <w:cantSplit/>
        </w:trPr>
        <w:tc>
          <w:tcPr>
            <w:tcW w:w="1090" w:type="dxa"/>
            <w:tcBorders>
              <w:top w:val="nil"/>
              <w:left w:val="nil"/>
              <w:bottom w:val="nil"/>
              <w:right w:val="nil"/>
            </w:tcBorders>
          </w:tcPr>
          <w:p w14:paraId="7832348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30A(4)</w:t>
            </w:r>
          </w:p>
        </w:tc>
        <w:tc>
          <w:tcPr>
            <w:tcW w:w="5159" w:type="dxa"/>
            <w:tcBorders>
              <w:top w:val="nil"/>
              <w:left w:val="nil"/>
              <w:bottom w:val="nil"/>
              <w:right w:val="nil"/>
            </w:tcBorders>
          </w:tcPr>
          <w:p w14:paraId="3915CF2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electric personal transporter without due care or attention etc</w:t>
            </w:r>
          </w:p>
        </w:tc>
        <w:tc>
          <w:tcPr>
            <w:tcW w:w="948" w:type="dxa"/>
            <w:tcBorders>
              <w:top w:val="nil"/>
              <w:left w:val="nil"/>
              <w:bottom w:val="nil"/>
              <w:right w:val="nil"/>
            </w:tcBorders>
          </w:tcPr>
          <w:p w14:paraId="14B8AFF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43406619" w14:textId="77777777" w:rsidTr="00AC5672">
        <w:trPr>
          <w:cantSplit/>
        </w:trPr>
        <w:tc>
          <w:tcPr>
            <w:tcW w:w="1090" w:type="dxa"/>
            <w:tcBorders>
              <w:top w:val="nil"/>
              <w:left w:val="nil"/>
              <w:bottom w:val="nil"/>
              <w:right w:val="nil"/>
            </w:tcBorders>
          </w:tcPr>
          <w:p w14:paraId="07D3FAD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30A(5)</w:t>
            </w:r>
          </w:p>
        </w:tc>
        <w:tc>
          <w:tcPr>
            <w:tcW w:w="5159" w:type="dxa"/>
            <w:tcBorders>
              <w:top w:val="nil"/>
              <w:left w:val="nil"/>
              <w:bottom w:val="nil"/>
              <w:right w:val="nil"/>
            </w:tcBorders>
          </w:tcPr>
          <w:p w14:paraId="6A4B751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electric personal transporter without having proper control of the transporter</w:t>
            </w:r>
          </w:p>
        </w:tc>
        <w:tc>
          <w:tcPr>
            <w:tcW w:w="948" w:type="dxa"/>
            <w:tcBorders>
              <w:top w:val="nil"/>
              <w:left w:val="nil"/>
              <w:bottom w:val="nil"/>
              <w:right w:val="nil"/>
            </w:tcBorders>
          </w:tcPr>
          <w:p w14:paraId="6BD7721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79AC7677" w14:textId="77777777" w:rsidTr="00AC5672">
        <w:trPr>
          <w:cantSplit/>
        </w:trPr>
        <w:tc>
          <w:tcPr>
            <w:tcW w:w="1090" w:type="dxa"/>
            <w:tcBorders>
              <w:top w:val="nil"/>
              <w:left w:val="nil"/>
              <w:bottom w:val="nil"/>
              <w:right w:val="nil"/>
            </w:tcBorders>
          </w:tcPr>
          <w:p w14:paraId="1899983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30A(6)</w:t>
            </w:r>
          </w:p>
        </w:tc>
        <w:tc>
          <w:tcPr>
            <w:tcW w:w="5159" w:type="dxa"/>
            <w:tcBorders>
              <w:top w:val="nil"/>
              <w:left w:val="nil"/>
              <w:bottom w:val="nil"/>
              <w:right w:val="nil"/>
            </w:tcBorders>
          </w:tcPr>
          <w:p w14:paraId="577216C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Rider of electric personal transporter causing or permitting another person to ride or be carried on the transporter at the same time</w:t>
            </w:r>
          </w:p>
        </w:tc>
        <w:tc>
          <w:tcPr>
            <w:tcW w:w="948" w:type="dxa"/>
            <w:tcBorders>
              <w:top w:val="nil"/>
              <w:left w:val="nil"/>
              <w:bottom w:val="nil"/>
              <w:right w:val="nil"/>
            </w:tcBorders>
          </w:tcPr>
          <w:p w14:paraId="4EDFC59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0153B7E2" w14:textId="77777777" w:rsidTr="00AC5672">
        <w:trPr>
          <w:cantSplit/>
        </w:trPr>
        <w:tc>
          <w:tcPr>
            <w:tcW w:w="1090" w:type="dxa"/>
            <w:tcBorders>
              <w:top w:val="nil"/>
              <w:left w:val="nil"/>
              <w:bottom w:val="nil"/>
              <w:right w:val="nil"/>
            </w:tcBorders>
          </w:tcPr>
          <w:p w14:paraId="6849A50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30A(7)</w:t>
            </w:r>
          </w:p>
        </w:tc>
        <w:tc>
          <w:tcPr>
            <w:tcW w:w="5159" w:type="dxa"/>
            <w:tcBorders>
              <w:top w:val="nil"/>
              <w:left w:val="nil"/>
              <w:bottom w:val="nil"/>
              <w:right w:val="nil"/>
            </w:tcBorders>
          </w:tcPr>
          <w:p w14:paraId="6C4D93E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Person in possession or control of electric personal transporter causing or permitting person under 12 years to ride or be carried on the transporter</w:t>
            </w:r>
          </w:p>
        </w:tc>
        <w:tc>
          <w:tcPr>
            <w:tcW w:w="948" w:type="dxa"/>
            <w:tcBorders>
              <w:top w:val="nil"/>
              <w:left w:val="nil"/>
              <w:bottom w:val="nil"/>
              <w:right w:val="nil"/>
            </w:tcBorders>
          </w:tcPr>
          <w:p w14:paraId="772FD6E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$129</w:t>
            </w:r>
          </w:p>
        </w:tc>
      </w:tr>
      <w:tr w:rsidR="00B37A51" w:rsidRPr="00B37A51" w14:paraId="6675428C" w14:textId="77777777" w:rsidTr="00AC5672">
        <w:trPr>
          <w:cantSplit/>
        </w:trPr>
        <w:tc>
          <w:tcPr>
            <w:tcW w:w="1090" w:type="dxa"/>
            <w:tcBorders>
              <w:top w:val="nil"/>
              <w:left w:val="nil"/>
              <w:bottom w:val="nil"/>
              <w:right w:val="nil"/>
            </w:tcBorders>
          </w:tcPr>
          <w:p w14:paraId="03C1FE7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30A(8)</w:t>
            </w:r>
          </w:p>
        </w:tc>
        <w:tc>
          <w:tcPr>
            <w:tcW w:w="5159" w:type="dxa"/>
            <w:tcBorders>
              <w:top w:val="nil"/>
              <w:left w:val="nil"/>
              <w:bottom w:val="nil"/>
              <w:right w:val="nil"/>
            </w:tcBorders>
          </w:tcPr>
          <w:p w14:paraId="444CF3C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electric personal transporter within 2 metres of motor vehicle continuously for more than 200 metres</w:t>
            </w:r>
          </w:p>
        </w:tc>
        <w:tc>
          <w:tcPr>
            <w:tcW w:w="948" w:type="dxa"/>
            <w:tcBorders>
              <w:top w:val="nil"/>
              <w:left w:val="nil"/>
              <w:bottom w:val="nil"/>
              <w:right w:val="nil"/>
            </w:tcBorders>
          </w:tcPr>
          <w:p w14:paraId="572FF92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7016E143" w14:textId="77777777" w:rsidTr="00AC5672">
        <w:trPr>
          <w:cantSplit/>
        </w:trPr>
        <w:tc>
          <w:tcPr>
            <w:tcW w:w="1090" w:type="dxa"/>
            <w:tcBorders>
              <w:top w:val="nil"/>
              <w:left w:val="nil"/>
              <w:bottom w:val="nil"/>
              <w:right w:val="nil"/>
            </w:tcBorders>
          </w:tcPr>
          <w:p w14:paraId="3B86F3B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30A(9)</w:t>
            </w:r>
          </w:p>
        </w:tc>
        <w:tc>
          <w:tcPr>
            <w:tcW w:w="5159" w:type="dxa"/>
            <w:tcBorders>
              <w:top w:val="nil"/>
              <w:left w:val="nil"/>
              <w:bottom w:val="nil"/>
              <w:right w:val="nil"/>
            </w:tcBorders>
          </w:tcPr>
          <w:p w14:paraId="43407AD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electric personal transporter on footpath or other road-related area abreast of another wheeled recreational device etc</w:t>
            </w:r>
          </w:p>
        </w:tc>
        <w:tc>
          <w:tcPr>
            <w:tcW w:w="948" w:type="dxa"/>
            <w:tcBorders>
              <w:top w:val="nil"/>
              <w:left w:val="nil"/>
              <w:bottom w:val="nil"/>
              <w:right w:val="nil"/>
            </w:tcBorders>
          </w:tcPr>
          <w:p w14:paraId="1BB4546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20CE78FF" w14:textId="77777777" w:rsidTr="00AC5672">
        <w:trPr>
          <w:cantSplit/>
        </w:trPr>
        <w:tc>
          <w:tcPr>
            <w:tcW w:w="1090" w:type="dxa"/>
            <w:tcBorders>
              <w:top w:val="nil"/>
              <w:left w:val="nil"/>
              <w:bottom w:val="nil"/>
              <w:right w:val="nil"/>
            </w:tcBorders>
          </w:tcPr>
          <w:p w14:paraId="38CCAC1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30A(10)</w:t>
            </w:r>
          </w:p>
        </w:tc>
        <w:tc>
          <w:tcPr>
            <w:tcW w:w="5159" w:type="dxa"/>
            <w:tcBorders>
              <w:top w:val="nil"/>
              <w:left w:val="nil"/>
              <w:bottom w:val="nil"/>
              <w:right w:val="nil"/>
            </w:tcBorders>
          </w:tcPr>
          <w:p w14:paraId="1EF3E09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electric personal transporter on footpath or other road-related area without giving warning to pedestrians etc</w:t>
            </w:r>
          </w:p>
        </w:tc>
        <w:tc>
          <w:tcPr>
            <w:tcW w:w="948" w:type="dxa"/>
            <w:tcBorders>
              <w:top w:val="nil"/>
              <w:left w:val="nil"/>
              <w:bottom w:val="nil"/>
              <w:right w:val="nil"/>
            </w:tcBorders>
          </w:tcPr>
          <w:p w14:paraId="0CFB53E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677BF71B" w14:textId="77777777" w:rsidTr="00AC5672">
        <w:trPr>
          <w:cantSplit/>
        </w:trPr>
        <w:tc>
          <w:tcPr>
            <w:tcW w:w="1090" w:type="dxa"/>
            <w:tcBorders>
              <w:top w:val="nil"/>
              <w:left w:val="nil"/>
              <w:bottom w:val="nil"/>
              <w:right w:val="nil"/>
            </w:tcBorders>
          </w:tcPr>
          <w:p w14:paraId="2C048B5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30A(11)</w:t>
            </w:r>
          </w:p>
        </w:tc>
        <w:tc>
          <w:tcPr>
            <w:tcW w:w="5159" w:type="dxa"/>
            <w:tcBorders>
              <w:top w:val="nil"/>
              <w:left w:val="nil"/>
              <w:bottom w:val="nil"/>
              <w:right w:val="nil"/>
            </w:tcBorders>
          </w:tcPr>
          <w:p w14:paraId="4561F44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electric personal transporter on crossing—failing to comply with regulation</w:t>
            </w:r>
          </w:p>
        </w:tc>
        <w:tc>
          <w:tcPr>
            <w:tcW w:w="948" w:type="dxa"/>
            <w:tcBorders>
              <w:top w:val="nil"/>
              <w:left w:val="nil"/>
              <w:bottom w:val="nil"/>
              <w:right w:val="nil"/>
            </w:tcBorders>
          </w:tcPr>
          <w:p w14:paraId="59E5FF3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1E7DE255" w14:textId="77777777" w:rsidTr="00AC5672">
        <w:trPr>
          <w:cantSplit/>
        </w:trPr>
        <w:tc>
          <w:tcPr>
            <w:tcW w:w="1090" w:type="dxa"/>
            <w:tcBorders>
              <w:top w:val="nil"/>
              <w:left w:val="nil"/>
              <w:bottom w:val="nil"/>
              <w:right w:val="nil"/>
            </w:tcBorders>
          </w:tcPr>
          <w:p w14:paraId="19C3ADC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30A(12)</w:t>
            </w:r>
          </w:p>
        </w:tc>
        <w:tc>
          <w:tcPr>
            <w:tcW w:w="5159" w:type="dxa"/>
            <w:tcBorders>
              <w:top w:val="nil"/>
              <w:left w:val="nil"/>
              <w:bottom w:val="nil"/>
              <w:right w:val="nil"/>
            </w:tcBorders>
          </w:tcPr>
          <w:p w14:paraId="02EDDB5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Riding electric personal transporter at night or in hazardous weather conditions without displaying lights etc</w:t>
            </w:r>
          </w:p>
        </w:tc>
        <w:tc>
          <w:tcPr>
            <w:tcW w:w="948" w:type="dxa"/>
            <w:tcBorders>
              <w:top w:val="nil"/>
              <w:left w:val="nil"/>
              <w:bottom w:val="nil"/>
              <w:right w:val="nil"/>
            </w:tcBorders>
          </w:tcPr>
          <w:p w14:paraId="7A04A01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$70</w:t>
            </w:r>
          </w:p>
        </w:tc>
      </w:tr>
      <w:tr w:rsidR="00B37A51" w:rsidRPr="00B37A51" w14:paraId="02CAF8D2" w14:textId="77777777" w:rsidTr="00AC5672">
        <w:trPr>
          <w:cantSplit/>
        </w:trPr>
        <w:tc>
          <w:tcPr>
            <w:tcW w:w="1090" w:type="dxa"/>
            <w:tcBorders>
              <w:top w:val="nil"/>
              <w:left w:val="nil"/>
              <w:bottom w:val="nil"/>
              <w:right w:val="nil"/>
            </w:tcBorders>
          </w:tcPr>
          <w:p w14:paraId="5E6090C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44(1)</w:t>
            </w:r>
          </w:p>
        </w:tc>
        <w:tc>
          <w:tcPr>
            <w:tcW w:w="5159" w:type="dxa"/>
            <w:tcBorders>
              <w:top w:val="nil"/>
              <w:left w:val="nil"/>
              <w:bottom w:val="nil"/>
              <w:right w:val="nil"/>
            </w:tcBorders>
          </w:tcPr>
          <w:p w14:paraId="399FCB9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Learner or P1 driver using mobile phone while driving vehicle</w:t>
            </w:r>
          </w:p>
        </w:tc>
        <w:tc>
          <w:tcPr>
            <w:tcW w:w="948" w:type="dxa"/>
            <w:tcBorders>
              <w:top w:val="nil"/>
              <w:left w:val="nil"/>
              <w:bottom w:val="nil"/>
              <w:right w:val="nil"/>
            </w:tcBorders>
          </w:tcPr>
          <w:p w14:paraId="4252EFE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$573</w:t>
            </w:r>
          </w:p>
        </w:tc>
      </w:tr>
    </w:tbl>
    <w:p w14:paraId="3FB839BA" w14:textId="77777777" w:rsidR="00B37A51" w:rsidRPr="00B37A51" w:rsidRDefault="00B37A51" w:rsidP="00B37A5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t>Editorial note—</w:t>
      </w:r>
    </w:p>
    <w:p w14:paraId="198B5936" w14:textId="2FA09CD3"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35"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11EA1F6C"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5DC42B8E"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49C7BEB4" w14:textId="77777777" w:rsidR="00B37A51" w:rsidRPr="00B37A51" w:rsidRDefault="00B37A51" w:rsidP="00B37A51">
      <w:pPr>
        <w:keepNext/>
        <w:keepLines/>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0EEBCA3F"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26 of 2025</w:t>
      </w:r>
    </w:p>
    <w:p w14:paraId="060E3204" w14:textId="51E6ABA9" w:rsidR="00B37A51" w:rsidRDefault="00B37A51">
      <w:pPr>
        <w:spacing w:after="0" w:line="240" w:lineRule="auto"/>
        <w:jc w:val="left"/>
        <w:rPr>
          <w:rFonts w:eastAsia="Times New Roman"/>
          <w:szCs w:val="17"/>
        </w:rPr>
      </w:pPr>
      <w:r>
        <w:br w:type="page"/>
      </w:r>
    </w:p>
    <w:p w14:paraId="58D1154F" w14:textId="77777777" w:rsidR="00B37A51" w:rsidRPr="00B37A51" w:rsidRDefault="00B37A51" w:rsidP="00B37A51">
      <w:pPr>
        <w:keepLines/>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lastRenderedPageBreak/>
        <w:t>South Australia</w:t>
      </w:r>
    </w:p>
    <w:p w14:paraId="682B65C4" w14:textId="77777777" w:rsidR="00B37A51" w:rsidRPr="00B37A51" w:rsidRDefault="00B37A51" w:rsidP="00D740FF">
      <w:pPr>
        <w:pStyle w:val="Heading3"/>
        <w:rPr>
          <w:lang w:eastAsia="en-AU"/>
        </w:rPr>
      </w:pPr>
      <w:bookmarkStart w:id="44" w:name="_Toc198210523"/>
      <w:r w:rsidRPr="00B37A51">
        <w:rPr>
          <w:lang w:eastAsia="en-AU"/>
        </w:rPr>
        <w:t>Motor Vehicles (Expiation Fees) Amendment Regulations 2025</w:t>
      </w:r>
      <w:bookmarkEnd w:id="44"/>
    </w:p>
    <w:p w14:paraId="63EC09E3" w14:textId="77777777" w:rsidR="00B37A51" w:rsidRPr="00B37A51" w:rsidRDefault="00B37A51" w:rsidP="00B37A51">
      <w:pPr>
        <w:keepLines/>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Motor Vehicles Act 1959</w:t>
      </w:r>
    </w:p>
    <w:p w14:paraId="714422B4"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DF43A0A" w14:textId="77777777" w:rsidR="00B37A51" w:rsidRPr="00B37A51" w:rsidRDefault="00B37A51" w:rsidP="00B37A51">
      <w:pPr>
        <w:keepLines/>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7D638C23" w14:textId="77777777" w:rsidR="00B37A51" w:rsidRPr="00B37A51" w:rsidRDefault="00B37A51" w:rsidP="00B37A5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37A51">
          <w:rPr>
            <w:rFonts w:eastAsia="Times New Roman"/>
            <w:color w:val="000000"/>
            <w:sz w:val="28"/>
            <w:szCs w:val="28"/>
            <w:lang w:eastAsia="en-AU"/>
          </w:rPr>
          <w:t>Part 1—Preliminary</w:t>
        </w:r>
      </w:hyperlink>
    </w:p>
    <w:p w14:paraId="6F041A3E"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0B6F9C5C"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53CE352F" w14:textId="77777777" w:rsidR="00B37A51" w:rsidRPr="00B37A51" w:rsidRDefault="00B37A51" w:rsidP="00B37A5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37A51">
          <w:rPr>
            <w:rFonts w:eastAsia="Times New Roman"/>
            <w:color w:val="000000"/>
            <w:sz w:val="28"/>
            <w:szCs w:val="28"/>
            <w:lang w:eastAsia="en-AU"/>
          </w:rPr>
          <w:t xml:space="preserve">Part 2—Amendment of </w:t>
        </w:r>
        <w:r w:rsidRPr="00B37A51">
          <w:rPr>
            <w:rFonts w:eastAsia="Times New Roman"/>
            <w:i/>
            <w:iCs/>
            <w:color w:val="000000"/>
            <w:sz w:val="28"/>
            <w:szCs w:val="28"/>
            <w:lang w:eastAsia="en-AU"/>
          </w:rPr>
          <w:t>Motor Vehicles Regulations 2010</w:t>
        </w:r>
      </w:hyperlink>
    </w:p>
    <w:p w14:paraId="28DB3C05"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3</w:t>
        </w:r>
        <w:r w:rsidRPr="00B37A51">
          <w:rPr>
            <w:rFonts w:eastAsia="Times New Roman"/>
            <w:color w:val="000000"/>
            <w:sz w:val="22"/>
            <w:lang w:eastAsia="en-AU"/>
          </w:rPr>
          <w:tab/>
          <w:t>Substitution of Schedule 5</w:t>
        </w:r>
      </w:hyperlink>
    </w:p>
    <w:p w14:paraId="7D9A4D86" w14:textId="77777777" w:rsidR="00B37A51" w:rsidRPr="00B37A51" w:rsidRDefault="00B37A51" w:rsidP="00B37A51">
      <w:pPr>
        <w:keepLines/>
        <w:autoSpaceDE w:val="0"/>
        <w:autoSpaceDN w:val="0"/>
        <w:adjustRightInd w:val="0"/>
        <w:spacing w:before="80" w:line="240" w:lineRule="auto"/>
        <w:ind w:left="794"/>
        <w:jc w:val="left"/>
        <w:rPr>
          <w:rFonts w:eastAsia="Times New Roman"/>
          <w:color w:val="000000"/>
          <w:sz w:val="24"/>
          <w:szCs w:val="24"/>
          <w:lang w:eastAsia="en-AU"/>
        </w:rPr>
      </w:pPr>
      <w:hyperlink w:anchor="id967bf912_5411_4926_9ecf_d0bcdb65eba3_0" w:history="1">
        <w:r w:rsidRPr="00B37A51">
          <w:rPr>
            <w:rFonts w:eastAsia="Times New Roman"/>
            <w:color w:val="000000"/>
            <w:sz w:val="24"/>
            <w:szCs w:val="24"/>
            <w:lang w:eastAsia="en-AU"/>
          </w:rPr>
          <w:t>Schedule 5—Expiation Fees</w:t>
        </w:r>
      </w:hyperlink>
    </w:p>
    <w:p w14:paraId="239D1959" w14:textId="77777777" w:rsidR="00B37A51" w:rsidRPr="00B37A51" w:rsidRDefault="00B37A51" w:rsidP="00B37A5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Pr="00B37A51">
          <w:rPr>
            <w:rFonts w:eastAsia="Times New Roman"/>
            <w:color w:val="000000"/>
            <w:sz w:val="18"/>
            <w:szCs w:val="18"/>
            <w:lang w:eastAsia="en-AU"/>
          </w:rPr>
          <w:t>1</w:t>
        </w:r>
        <w:r w:rsidRPr="00B37A51">
          <w:rPr>
            <w:rFonts w:eastAsia="Times New Roman"/>
            <w:color w:val="000000"/>
            <w:sz w:val="18"/>
            <w:szCs w:val="18"/>
            <w:lang w:eastAsia="en-AU"/>
          </w:rPr>
          <w:tab/>
          <w:t xml:space="preserve">Offences against </w:t>
        </w:r>
        <w:r w:rsidRPr="00B37A51">
          <w:rPr>
            <w:rFonts w:eastAsia="Times New Roman"/>
            <w:i/>
            <w:iCs/>
            <w:color w:val="000000"/>
            <w:sz w:val="18"/>
            <w:szCs w:val="18"/>
            <w:lang w:eastAsia="en-AU"/>
          </w:rPr>
          <w:t>Motor Vehicles Act 1959</w:t>
        </w:r>
      </w:hyperlink>
    </w:p>
    <w:p w14:paraId="5CE234FC" w14:textId="77777777" w:rsidR="00B37A51" w:rsidRPr="00B37A51" w:rsidRDefault="00B37A51" w:rsidP="00B37A5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Pr="00B37A51">
          <w:rPr>
            <w:rFonts w:eastAsia="Times New Roman"/>
            <w:color w:val="000000"/>
            <w:sz w:val="18"/>
            <w:szCs w:val="18"/>
            <w:lang w:eastAsia="en-AU"/>
          </w:rPr>
          <w:t>2</w:t>
        </w:r>
        <w:r w:rsidRPr="00B37A51">
          <w:rPr>
            <w:rFonts w:eastAsia="Times New Roman"/>
            <w:color w:val="000000"/>
            <w:sz w:val="18"/>
            <w:szCs w:val="18"/>
            <w:lang w:eastAsia="en-AU"/>
          </w:rPr>
          <w:tab/>
          <w:t>Offences against these regulations</w:t>
        </w:r>
      </w:hyperlink>
    </w:p>
    <w:p w14:paraId="6D179697"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CF9000A" w14:textId="77777777"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1—Preliminary</w:t>
      </w:r>
    </w:p>
    <w:p w14:paraId="378349BD"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1—Short title</w:t>
      </w:r>
    </w:p>
    <w:p w14:paraId="42B0A3CA"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Motor Vehicles (Expiation Fees) Amendment Regulations 2025</w:t>
      </w:r>
      <w:r w:rsidRPr="00B37A51">
        <w:rPr>
          <w:rFonts w:eastAsia="Times New Roman"/>
          <w:color w:val="000000"/>
          <w:sz w:val="23"/>
          <w:szCs w:val="23"/>
          <w:lang w:eastAsia="en-AU"/>
        </w:rPr>
        <w:t>.</w:t>
      </w:r>
    </w:p>
    <w:p w14:paraId="0D8844D8"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2—Commencement</w:t>
      </w:r>
    </w:p>
    <w:p w14:paraId="3FC5B862"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1 July 2025.</w:t>
      </w:r>
    </w:p>
    <w:p w14:paraId="1F3F5DFF" w14:textId="77777777"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2—Amendment of </w:t>
      </w:r>
      <w:r w:rsidRPr="00B37A51">
        <w:rPr>
          <w:rFonts w:eastAsia="Times New Roman"/>
          <w:b/>
          <w:bCs/>
          <w:i/>
          <w:iCs/>
          <w:color w:val="000000"/>
          <w:sz w:val="32"/>
          <w:szCs w:val="32"/>
          <w:lang w:eastAsia="en-AU"/>
        </w:rPr>
        <w:t>Motor Vehicles Regulations 2010</w:t>
      </w:r>
    </w:p>
    <w:p w14:paraId="5D05C3AC"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3—Substitution of Schedule 5</w:t>
      </w:r>
    </w:p>
    <w:p w14:paraId="413074A0" w14:textId="77777777" w:rsidR="00B37A51" w:rsidRPr="00B37A51" w:rsidRDefault="00B37A51" w:rsidP="00B37A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Schedule 5—delete the Schedule and substitute:</w:t>
      </w:r>
    </w:p>
    <w:p w14:paraId="7AF7017A" w14:textId="77777777" w:rsidR="00B37A51" w:rsidRPr="00B37A51" w:rsidRDefault="00B37A51" w:rsidP="00B37A5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B37A51">
        <w:rPr>
          <w:rFonts w:eastAsia="Times New Roman"/>
          <w:b/>
          <w:bCs/>
          <w:color w:val="000000"/>
          <w:sz w:val="32"/>
          <w:szCs w:val="32"/>
          <w:lang w:eastAsia="en-AU"/>
        </w:rPr>
        <w:t>Schedule 5—Expiation Fees</w:t>
      </w:r>
    </w:p>
    <w:p w14:paraId="71009FFA" w14:textId="77777777" w:rsidR="00B37A51" w:rsidRPr="00B37A51" w:rsidRDefault="00B37A51" w:rsidP="00B37A5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7A51">
        <w:rPr>
          <w:rFonts w:eastAsia="Times New Roman"/>
          <w:b/>
          <w:bCs/>
          <w:color w:val="000000"/>
          <w:sz w:val="26"/>
          <w:szCs w:val="26"/>
          <w:lang w:eastAsia="en-AU"/>
        </w:rPr>
        <w:t xml:space="preserve">1—Offences against </w:t>
      </w:r>
      <w:r w:rsidRPr="00B37A51">
        <w:rPr>
          <w:rFonts w:eastAsia="Times New Roman"/>
          <w:b/>
          <w:bCs/>
          <w:i/>
          <w:iCs/>
          <w:color w:val="000000"/>
          <w:sz w:val="26"/>
          <w:szCs w:val="26"/>
          <w:lang w:eastAsia="en-AU"/>
        </w:rPr>
        <w:t>Motor Vehicles Act 1959</w:t>
      </w:r>
    </w:p>
    <w:p w14:paraId="400620FF" w14:textId="77777777" w:rsidR="00B37A51" w:rsidRPr="00B37A51" w:rsidRDefault="00B37A51" w:rsidP="00B37A51">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1096"/>
        <w:gridCol w:w="4211"/>
        <w:gridCol w:w="1096"/>
      </w:tblGrid>
      <w:tr w:rsidR="00B37A51" w:rsidRPr="00B37A51" w14:paraId="17F56A8F" w14:textId="77777777" w:rsidTr="00AC5672">
        <w:trPr>
          <w:cantSplit/>
          <w:tblHeader/>
        </w:trPr>
        <w:tc>
          <w:tcPr>
            <w:tcW w:w="1096" w:type="dxa"/>
            <w:tcBorders>
              <w:top w:val="nil"/>
              <w:left w:val="nil"/>
              <w:bottom w:val="single" w:sz="4" w:space="0" w:color="auto"/>
              <w:right w:val="nil"/>
            </w:tcBorders>
          </w:tcPr>
          <w:p w14:paraId="462CB51F"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Section</w:t>
            </w:r>
          </w:p>
        </w:tc>
        <w:tc>
          <w:tcPr>
            <w:tcW w:w="4211" w:type="dxa"/>
            <w:tcBorders>
              <w:top w:val="nil"/>
              <w:left w:val="nil"/>
              <w:bottom w:val="single" w:sz="4" w:space="0" w:color="auto"/>
              <w:right w:val="nil"/>
            </w:tcBorders>
          </w:tcPr>
          <w:p w14:paraId="3C2D41F9"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 xml:space="preserve">Description of offence against </w:t>
            </w:r>
            <w:hyperlink r:id="rId36" w:history="1">
              <w:r w:rsidRPr="00B37A51">
                <w:rPr>
                  <w:rFonts w:eastAsia="Times New Roman"/>
                  <w:b/>
                  <w:bCs/>
                  <w:i/>
                  <w:iCs/>
                  <w:color w:val="000000"/>
                  <w:sz w:val="20"/>
                  <w:szCs w:val="20"/>
                  <w:lang w:eastAsia="en-AU"/>
                </w:rPr>
                <w:t>Motor Vehicles Act 1959</w:t>
              </w:r>
            </w:hyperlink>
          </w:p>
        </w:tc>
        <w:tc>
          <w:tcPr>
            <w:tcW w:w="1096" w:type="dxa"/>
            <w:tcBorders>
              <w:top w:val="nil"/>
              <w:left w:val="nil"/>
              <w:bottom w:val="single" w:sz="4" w:space="0" w:color="auto"/>
              <w:right w:val="nil"/>
            </w:tcBorders>
          </w:tcPr>
          <w:p w14:paraId="2F48D3E3" w14:textId="77777777" w:rsidR="00B37A51" w:rsidRPr="00B37A51" w:rsidRDefault="00B37A51" w:rsidP="00B37A51">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B37A51">
              <w:rPr>
                <w:rFonts w:eastAsia="Times New Roman"/>
                <w:b/>
                <w:bCs/>
                <w:color w:val="000000"/>
                <w:sz w:val="20"/>
                <w:szCs w:val="20"/>
                <w:lang w:eastAsia="en-AU"/>
              </w:rPr>
              <w:t>Fee</w:t>
            </w:r>
          </w:p>
        </w:tc>
      </w:tr>
      <w:tr w:rsidR="00B37A51" w:rsidRPr="00B37A51" w14:paraId="5ADC2EA5" w14:textId="77777777" w:rsidTr="00AC5672">
        <w:trPr>
          <w:cantSplit/>
        </w:trPr>
        <w:tc>
          <w:tcPr>
            <w:tcW w:w="1096" w:type="dxa"/>
            <w:tcBorders>
              <w:top w:val="single" w:sz="4" w:space="0" w:color="auto"/>
              <w:left w:val="nil"/>
              <w:bottom w:val="nil"/>
              <w:right w:val="nil"/>
            </w:tcBorders>
          </w:tcPr>
          <w:p w14:paraId="3D05A12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9(1)</w:t>
            </w:r>
          </w:p>
        </w:tc>
        <w:tc>
          <w:tcPr>
            <w:tcW w:w="4211" w:type="dxa"/>
            <w:tcBorders>
              <w:top w:val="single" w:sz="4" w:space="0" w:color="auto"/>
              <w:left w:val="nil"/>
              <w:bottom w:val="nil"/>
              <w:right w:val="nil"/>
            </w:tcBorders>
          </w:tcPr>
          <w:p w14:paraId="1C05222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unregistered motor vehicle on road or causing unregistered motor vehicle to stand on road</w:t>
            </w:r>
          </w:p>
        </w:tc>
        <w:tc>
          <w:tcPr>
            <w:tcW w:w="1096" w:type="dxa"/>
            <w:tcBorders>
              <w:top w:val="single" w:sz="4" w:space="0" w:color="auto"/>
              <w:left w:val="nil"/>
              <w:bottom w:val="nil"/>
              <w:right w:val="nil"/>
            </w:tcBorders>
          </w:tcPr>
          <w:p w14:paraId="0BFBEDB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$486</w:t>
            </w:r>
          </w:p>
        </w:tc>
      </w:tr>
      <w:tr w:rsidR="00B37A51" w:rsidRPr="00B37A51" w14:paraId="787EF4A7" w14:textId="77777777" w:rsidTr="00AC5672">
        <w:trPr>
          <w:cantSplit/>
        </w:trPr>
        <w:tc>
          <w:tcPr>
            <w:tcW w:w="1096" w:type="dxa"/>
            <w:tcBorders>
              <w:top w:val="nil"/>
              <w:left w:val="nil"/>
              <w:bottom w:val="nil"/>
              <w:right w:val="nil"/>
            </w:tcBorders>
          </w:tcPr>
          <w:p w14:paraId="4BF6589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9(3)</w:t>
            </w:r>
          </w:p>
        </w:tc>
        <w:tc>
          <w:tcPr>
            <w:tcW w:w="4211" w:type="dxa"/>
            <w:tcBorders>
              <w:top w:val="nil"/>
              <w:left w:val="nil"/>
              <w:bottom w:val="nil"/>
              <w:right w:val="nil"/>
            </w:tcBorders>
          </w:tcPr>
          <w:p w14:paraId="44B275B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Being owner of unregistered motor vehicle driven or found standing on road</w:t>
            </w:r>
          </w:p>
        </w:tc>
        <w:tc>
          <w:tcPr>
            <w:tcW w:w="1096" w:type="dxa"/>
            <w:tcBorders>
              <w:top w:val="nil"/>
              <w:left w:val="nil"/>
              <w:bottom w:val="nil"/>
              <w:right w:val="nil"/>
            </w:tcBorders>
          </w:tcPr>
          <w:p w14:paraId="0D5B0943"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$486</w:t>
            </w:r>
          </w:p>
        </w:tc>
      </w:tr>
      <w:tr w:rsidR="00B37A51" w:rsidRPr="00B37A51" w14:paraId="7E4F1B79" w14:textId="77777777" w:rsidTr="00AC5672">
        <w:trPr>
          <w:cantSplit/>
        </w:trPr>
        <w:tc>
          <w:tcPr>
            <w:tcW w:w="1096" w:type="dxa"/>
            <w:tcBorders>
              <w:top w:val="nil"/>
              <w:left w:val="nil"/>
              <w:bottom w:val="nil"/>
              <w:right w:val="nil"/>
            </w:tcBorders>
          </w:tcPr>
          <w:p w14:paraId="397C960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16(9)</w:t>
            </w:r>
          </w:p>
        </w:tc>
        <w:tc>
          <w:tcPr>
            <w:tcW w:w="4211" w:type="dxa"/>
            <w:tcBorders>
              <w:top w:val="nil"/>
              <w:left w:val="nil"/>
              <w:bottom w:val="nil"/>
              <w:right w:val="nil"/>
            </w:tcBorders>
          </w:tcPr>
          <w:p w14:paraId="7B94E2B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without carrying permit under section 16 of Act</w:t>
            </w:r>
          </w:p>
        </w:tc>
        <w:tc>
          <w:tcPr>
            <w:tcW w:w="1096" w:type="dxa"/>
            <w:tcBorders>
              <w:top w:val="nil"/>
              <w:left w:val="nil"/>
              <w:bottom w:val="nil"/>
              <w:right w:val="nil"/>
            </w:tcBorders>
          </w:tcPr>
          <w:p w14:paraId="19CA3B3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$170</w:t>
            </w:r>
          </w:p>
        </w:tc>
      </w:tr>
      <w:tr w:rsidR="00B37A51" w:rsidRPr="00B37A51" w14:paraId="0500CE04" w14:textId="77777777" w:rsidTr="00AC5672">
        <w:trPr>
          <w:cantSplit/>
        </w:trPr>
        <w:tc>
          <w:tcPr>
            <w:tcW w:w="1096" w:type="dxa"/>
            <w:tcBorders>
              <w:top w:val="nil"/>
              <w:left w:val="nil"/>
              <w:bottom w:val="nil"/>
              <w:right w:val="nil"/>
            </w:tcBorders>
          </w:tcPr>
          <w:p w14:paraId="3BDDF76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16(11)</w:t>
            </w:r>
          </w:p>
        </w:tc>
        <w:tc>
          <w:tcPr>
            <w:tcW w:w="4211" w:type="dxa"/>
            <w:tcBorders>
              <w:top w:val="nil"/>
              <w:left w:val="nil"/>
              <w:bottom w:val="nil"/>
              <w:right w:val="nil"/>
            </w:tcBorders>
          </w:tcPr>
          <w:p w14:paraId="4D6818F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Contravening condition of permit under section 16 of Act</w:t>
            </w:r>
          </w:p>
        </w:tc>
        <w:tc>
          <w:tcPr>
            <w:tcW w:w="1096" w:type="dxa"/>
            <w:tcBorders>
              <w:top w:val="nil"/>
              <w:left w:val="nil"/>
              <w:bottom w:val="nil"/>
              <w:right w:val="nil"/>
            </w:tcBorders>
          </w:tcPr>
          <w:p w14:paraId="2D933FB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$140</w:t>
            </w:r>
          </w:p>
        </w:tc>
      </w:tr>
      <w:tr w:rsidR="00B37A51" w:rsidRPr="00B37A51" w14:paraId="324F2DB2" w14:textId="77777777" w:rsidTr="00AC5672">
        <w:trPr>
          <w:cantSplit/>
        </w:trPr>
        <w:tc>
          <w:tcPr>
            <w:tcW w:w="1096" w:type="dxa"/>
            <w:tcBorders>
              <w:top w:val="nil"/>
              <w:left w:val="nil"/>
              <w:bottom w:val="nil"/>
              <w:right w:val="nil"/>
            </w:tcBorders>
          </w:tcPr>
          <w:p w14:paraId="0AEC243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43A(3)</w:t>
            </w:r>
          </w:p>
        </w:tc>
        <w:tc>
          <w:tcPr>
            <w:tcW w:w="4211" w:type="dxa"/>
            <w:tcBorders>
              <w:top w:val="nil"/>
              <w:left w:val="nil"/>
              <w:bottom w:val="nil"/>
              <w:right w:val="nil"/>
            </w:tcBorders>
          </w:tcPr>
          <w:p w14:paraId="2035B3F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Causing or permitting unregistered heavy vehicle to be driven on road</w:t>
            </w:r>
          </w:p>
        </w:tc>
        <w:tc>
          <w:tcPr>
            <w:tcW w:w="1096" w:type="dxa"/>
            <w:tcBorders>
              <w:top w:val="nil"/>
              <w:left w:val="nil"/>
              <w:bottom w:val="nil"/>
              <w:right w:val="nil"/>
            </w:tcBorders>
          </w:tcPr>
          <w:p w14:paraId="4744B7E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$486</w:t>
            </w:r>
          </w:p>
        </w:tc>
      </w:tr>
      <w:tr w:rsidR="00B37A51" w:rsidRPr="00B37A51" w14:paraId="2F20F8A0" w14:textId="77777777" w:rsidTr="00AC5672">
        <w:trPr>
          <w:cantSplit/>
        </w:trPr>
        <w:tc>
          <w:tcPr>
            <w:tcW w:w="1096" w:type="dxa"/>
            <w:tcBorders>
              <w:top w:val="nil"/>
              <w:left w:val="nil"/>
              <w:bottom w:val="nil"/>
              <w:right w:val="nil"/>
            </w:tcBorders>
          </w:tcPr>
          <w:p w14:paraId="2298E24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43A(7)</w:t>
            </w:r>
          </w:p>
        </w:tc>
        <w:tc>
          <w:tcPr>
            <w:tcW w:w="4211" w:type="dxa"/>
            <w:tcBorders>
              <w:top w:val="nil"/>
              <w:left w:val="nil"/>
              <w:bottom w:val="nil"/>
              <w:right w:val="nil"/>
            </w:tcBorders>
          </w:tcPr>
          <w:p w14:paraId="5E2D84C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carry temporary configuration certificate in vehicle or to produce it for inspection by police officer or authorised officer</w:t>
            </w:r>
          </w:p>
        </w:tc>
        <w:tc>
          <w:tcPr>
            <w:tcW w:w="1096" w:type="dxa"/>
            <w:tcBorders>
              <w:top w:val="nil"/>
              <w:left w:val="nil"/>
              <w:bottom w:val="nil"/>
              <w:right w:val="nil"/>
            </w:tcBorders>
          </w:tcPr>
          <w:p w14:paraId="134A941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$68</w:t>
            </w:r>
          </w:p>
        </w:tc>
      </w:tr>
      <w:tr w:rsidR="00B37A51" w:rsidRPr="00B37A51" w14:paraId="20375025" w14:textId="77777777" w:rsidTr="00AC5672">
        <w:trPr>
          <w:cantSplit/>
        </w:trPr>
        <w:tc>
          <w:tcPr>
            <w:tcW w:w="1096" w:type="dxa"/>
            <w:tcBorders>
              <w:top w:val="nil"/>
              <w:left w:val="nil"/>
              <w:bottom w:val="nil"/>
              <w:right w:val="nil"/>
            </w:tcBorders>
          </w:tcPr>
          <w:p w14:paraId="1EEECEA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47(1)</w:t>
            </w:r>
          </w:p>
        </w:tc>
        <w:tc>
          <w:tcPr>
            <w:tcW w:w="4211" w:type="dxa"/>
            <w:tcBorders>
              <w:top w:val="nil"/>
              <w:left w:val="nil"/>
              <w:bottom w:val="nil"/>
              <w:right w:val="nil"/>
            </w:tcBorders>
          </w:tcPr>
          <w:p w14:paraId="4A7B46F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or causing to stand, motor vehicle not bearing number plates</w:t>
            </w:r>
          </w:p>
        </w:tc>
        <w:tc>
          <w:tcPr>
            <w:tcW w:w="1096" w:type="dxa"/>
            <w:tcBorders>
              <w:top w:val="nil"/>
              <w:left w:val="nil"/>
              <w:bottom w:val="nil"/>
              <w:right w:val="nil"/>
            </w:tcBorders>
          </w:tcPr>
          <w:p w14:paraId="765E718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$857</w:t>
            </w:r>
          </w:p>
        </w:tc>
      </w:tr>
      <w:tr w:rsidR="00B37A51" w:rsidRPr="00B37A51" w14:paraId="0735F504" w14:textId="77777777" w:rsidTr="00AC5672">
        <w:trPr>
          <w:cantSplit/>
        </w:trPr>
        <w:tc>
          <w:tcPr>
            <w:tcW w:w="1096" w:type="dxa"/>
            <w:tcBorders>
              <w:top w:val="nil"/>
              <w:left w:val="nil"/>
              <w:bottom w:val="nil"/>
              <w:right w:val="nil"/>
            </w:tcBorders>
          </w:tcPr>
          <w:p w14:paraId="050A632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47(1a)</w:t>
            </w:r>
          </w:p>
        </w:tc>
        <w:tc>
          <w:tcPr>
            <w:tcW w:w="4211" w:type="dxa"/>
            <w:tcBorders>
              <w:top w:val="nil"/>
              <w:left w:val="nil"/>
              <w:bottom w:val="nil"/>
              <w:right w:val="nil"/>
            </w:tcBorders>
          </w:tcPr>
          <w:p w14:paraId="7A8A7C1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Being registered owner or registered operator of motor vehicle driven, or caused to stand, in contravention of section 47(1) of Act</w:t>
            </w:r>
          </w:p>
        </w:tc>
        <w:tc>
          <w:tcPr>
            <w:tcW w:w="1096" w:type="dxa"/>
            <w:tcBorders>
              <w:top w:val="nil"/>
              <w:left w:val="nil"/>
              <w:bottom w:val="nil"/>
              <w:right w:val="nil"/>
            </w:tcBorders>
          </w:tcPr>
          <w:p w14:paraId="2DC8B0D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$857</w:t>
            </w:r>
          </w:p>
        </w:tc>
      </w:tr>
      <w:tr w:rsidR="00B37A51" w:rsidRPr="00B37A51" w14:paraId="3BCC644A" w14:textId="77777777" w:rsidTr="00AC5672">
        <w:trPr>
          <w:cantSplit/>
        </w:trPr>
        <w:tc>
          <w:tcPr>
            <w:tcW w:w="1096" w:type="dxa"/>
            <w:tcBorders>
              <w:top w:val="nil"/>
              <w:left w:val="nil"/>
              <w:bottom w:val="nil"/>
              <w:right w:val="nil"/>
            </w:tcBorders>
          </w:tcPr>
          <w:p w14:paraId="3C054F0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47A(7)</w:t>
            </w:r>
          </w:p>
        </w:tc>
        <w:tc>
          <w:tcPr>
            <w:tcW w:w="4211" w:type="dxa"/>
            <w:tcBorders>
              <w:top w:val="nil"/>
              <w:left w:val="nil"/>
              <w:bottom w:val="nil"/>
              <w:right w:val="nil"/>
            </w:tcBorders>
          </w:tcPr>
          <w:p w14:paraId="32B6933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to which is attached number plates in respect of which a declaration under section 47A(2) of Act has been made without relevant agreement under section 47A(4)</w:t>
            </w:r>
          </w:p>
        </w:tc>
        <w:tc>
          <w:tcPr>
            <w:tcW w:w="1096" w:type="dxa"/>
            <w:tcBorders>
              <w:top w:val="nil"/>
              <w:left w:val="nil"/>
              <w:bottom w:val="nil"/>
              <w:right w:val="nil"/>
            </w:tcBorders>
          </w:tcPr>
          <w:p w14:paraId="2139A71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$857</w:t>
            </w:r>
          </w:p>
        </w:tc>
      </w:tr>
      <w:tr w:rsidR="00B37A51" w:rsidRPr="00B37A51" w14:paraId="645725C6" w14:textId="77777777" w:rsidTr="00AC5672">
        <w:trPr>
          <w:cantSplit/>
        </w:trPr>
        <w:tc>
          <w:tcPr>
            <w:tcW w:w="1096" w:type="dxa"/>
            <w:tcBorders>
              <w:top w:val="nil"/>
              <w:left w:val="nil"/>
              <w:bottom w:val="nil"/>
              <w:right w:val="nil"/>
            </w:tcBorders>
          </w:tcPr>
          <w:p w14:paraId="2B304E8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47B(2)</w:t>
            </w:r>
          </w:p>
        </w:tc>
        <w:tc>
          <w:tcPr>
            <w:tcW w:w="4211" w:type="dxa"/>
            <w:tcBorders>
              <w:top w:val="nil"/>
              <w:left w:val="nil"/>
              <w:bottom w:val="nil"/>
              <w:right w:val="nil"/>
            </w:tcBorders>
          </w:tcPr>
          <w:p w14:paraId="7741CDE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Selling or supplying number plates without approval of Minister</w:t>
            </w:r>
          </w:p>
        </w:tc>
        <w:tc>
          <w:tcPr>
            <w:tcW w:w="1096" w:type="dxa"/>
            <w:tcBorders>
              <w:top w:val="nil"/>
              <w:left w:val="nil"/>
              <w:bottom w:val="nil"/>
              <w:right w:val="nil"/>
            </w:tcBorders>
          </w:tcPr>
          <w:p w14:paraId="328646C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$857</w:t>
            </w:r>
          </w:p>
        </w:tc>
      </w:tr>
      <w:tr w:rsidR="00B37A51" w:rsidRPr="00B37A51" w14:paraId="30A34461" w14:textId="77777777" w:rsidTr="00AC5672">
        <w:trPr>
          <w:cantSplit/>
        </w:trPr>
        <w:tc>
          <w:tcPr>
            <w:tcW w:w="1096" w:type="dxa"/>
            <w:tcBorders>
              <w:top w:val="nil"/>
              <w:left w:val="nil"/>
              <w:bottom w:val="nil"/>
              <w:right w:val="nil"/>
            </w:tcBorders>
          </w:tcPr>
          <w:p w14:paraId="7E510E1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47C(3)</w:t>
            </w:r>
          </w:p>
        </w:tc>
        <w:tc>
          <w:tcPr>
            <w:tcW w:w="4211" w:type="dxa"/>
            <w:tcBorders>
              <w:top w:val="nil"/>
              <w:left w:val="nil"/>
              <w:bottom w:val="nil"/>
              <w:right w:val="nil"/>
            </w:tcBorders>
          </w:tcPr>
          <w:p w14:paraId="0695AD0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comply with direction of Registrar under section 47C(2) of Act</w:t>
            </w:r>
          </w:p>
        </w:tc>
        <w:tc>
          <w:tcPr>
            <w:tcW w:w="1096" w:type="dxa"/>
            <w:tcBorders>
              <w:top w:val="nil"/>
              <w:left w:val="nil"/>
              <w:bottom w:val="nil"/>
              <w:right w:val="nil"/>
            </w:tcBorders>
          </w:tcPr>
          <w:p w14:paraId="371B629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$389</w:t>
            </w:r>
          </w:p>
        </w:tc>
      </w:tr>
      <w:tr w:rsidR="00B37A51" w:rsidRPr="00B37A51" w14:paraId="1AACA390" w14:textId="77777777" w:rsidTr="00AC5672">
        <w:trPr>
          <w:cantSplit/>
        </w:trPr>
        <w:tc>
          <w:tcPr>
            <w:tcW w:w="1096" w:type="dxa"/>
            <w:tcBorders>
              <w:top w:val="nil"/>
              <w:left w:val="nil"/>
              <w:bottom w:val="nil"/>
              <w:right w:val="nil"/>
            </w:tcBorders>
          </w:tcPr>
          <w:p w14:paraId="0283162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47D(1)(a)</w:t>
            </w:r>
          </w:p>
        </w:tc>
        <w:tc>
          <w:tcPr>
            <w:tcW w:w="4211" w:type="dxa"/>
            <w:tcBorders>
              <w:top w:val="nil"/>
              <w:left w:val="nil"/>
              <w:bottom w:val="nil"/>
              <w:right w:val="nil"/>
            </w:tcBorders>
          </w:tcPr>
          <w:p w14:paraId="79F6AD7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or causing to stand, motor vehicle to which is attached number plate bearing number other than number allotted to vehicle</w:t>
            </w:r>
          </w:p>
        </w:tc>
        <w:tc>
          <w:tcPr>
            <w:tcW w:w="1096" w:type="dxa"/>
            <w:tcBorders>
              <w:top w:val="nil"/>
              <w:left w:val="nil"/>
              <w:bottom w:val="nil"/>
              <w:right w:val="nil"/>
            </w:tcBorders>
          </w:tcPr>
          <w:p w14:paraId="076A78E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$857</w:t>
            </w:r>
          </w:p>
        </w:tc>
      </w:tr>
      <w:tr w:rsidR="00B37A51" w:rsidRPr="00B37A51" w14:paraId="2EF9491F" w14:textId="77777777" w:rsidTr="00AC5672">
        <w:trPr>
          <w:cantSplit/>
        </w:trPr>
        <w:tc>
          <w:tcPr>
            <w:tcW w:w="1096" w:type="dxa"/>
            <w:tcBorders>
              <w:top w:val="nil"/>
              <w:left w:val="nil"/>
              <w:bottom w:val="nil"/>
              <w:right w:val="nil"/>
            </w:tcBorders>
          </w:tcPr>
          <w:p w14:paraId="6C0B91E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47D(1)(b)</w:t>
            </w:r>
          </w:p>
        </w:tc>
        <w:tc>
          <w:tcPr>
            <w:tcW w:w="4211" w:type="dxa"/>
            <w:tcBorders>
              <w:top w:val="nil"/>
              <w:left w:val="nil"/>
              <w:bottom w:val="nil"/>
              <w:right w:val="nil"/>
            </w:tcBorders>
          </w:tcPr>
          <w:p w14:paraId="12E8DC1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or causing to stand, motor vehicle to which is attached number plate altered, defaced, mutilated or added to</w:t>
            </w:r>
          </w:p>
        </w:tc>
        <w:tc>
          <w:tcPr>
            <w:tcW w:w="1096" w:type="dxa"/>
            <w:tcBorders>
              <w:top w:val="nil"/>
              <w:left w:val="nil"/>
              <w:bottom w:val="nil"/>
              <w:right w:val="nil"/>
            </w:tcBorders>
          </w:tcPr>
          <w:p w14:paraId="0A4FB5A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$857</w:t>
            </w:r>
          </w:p>
        </w:tc>
      </w:tr>
      <w:tr w:rsidR="00B37A51" w:rsidRPr="00B37A51" w14:paraId="0F056C5A" w14:textId="77777777" w:rsidTr="00AC5672">
        <w:trPr>
          <w:cantSplit/>
        </w:trPr>
        <w:tc>
          <w:tcPr>
            <w:tcW w:w="1096" w:type="dxa"/>
            <w:tcBorders>
              <w:top w:val="nil"/>
              <w:left w:val="nil"/>
              <w:bottom w:val="nil"/>
              <w:right w:val="nil"/>
            </w:tcBorders>
          </w:tcPr>
          <w:p w14:paraId="2C77089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47D(1)(c)</w:t>
            </w:r>
          </w:p>
        </w:tc>
        <w:tc>
          <w:tcPr>
            <w:tcW w:w="4211" w:type="dxa"/>
            <w:tcBorders>
              <w:top w:val="nil"/>
              <w:left w:val="nil"/>
              <w:bottom w:val="nil"/>
              <w:right w:val="nil"/>
            </w:tcBorders>
          </w:tcPr>
          <w:p w14:paraId="6D91A35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or causing to stand, motor vehicle to which is attached colourable imitation of number plate</w:t>
            </w:r>
          </w:p>
        </w:tc>
        <w:tc>
          <w:tcPr>
            <w:tcW w:w="1096" w:type="dxa"/>
            <w:tcBorders>
              <w:top w:val="nil"/>
              <w:left w:val="nil"/>
              <w:bottom w:val="nil"/>
              <w:right w:val="nil"/>
            </w:tcBorders>
          </w:tcPr>
          <w:p w14:paraId="0734C8BB"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$857</w:t>
            </w:r>
          </w:p>
        </w:tc>
      </w:tr>
      <w:tr w:rsidR="00B37A51" w:rsidRPr="00B37A51" w14:paraId="0F44E84C" w14:textId="77777777" w:rsidTr="00AC5672">
        <w:trPr>
          <w:cantSplit/>
        </w:trPr>
        <w:tc>
          <w:tcPr>
            <w:tcW w:w="1096" w:type="dxa"/>
            <w:tcBorders>
              <w:top w:val="nil"/>
              <w:left w:val="nil"/>
              <w:bottom w:val="nil"/>
              <w:right w:val="nil"/>
            </w:tcBorders>
          </w:tcPr>
          <w:p w14:paraId="5E1A77E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47D(1)(d)</w:t>
            </w:r>
          </w:p>
        </w:tc>
        <w:tc>
          <w:tcPr>
            <w:tcW w:w="4211" w:type="dxa"/>
            <w:tcBorders>
              <w:top w:val="nil"/>
              <w:left w:val="nil"/>
              <w:bottom w:val="nil"/>
              <w:right w:val="nil"/>
            </w:tcBorders>
          </w:tcPr>
          <w:p w14:paraId="3877F15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Without lawful excuse, having in possession number plate or article resembling number plate</w:t>
            </w:r>
          </w:p>
        </w:tc>
        <w:tc>
          <w:tcPr>
            <w:tcW w:w="1096" w:type="dxa"/>
            <w:tcBorders>
              <w:top w:val="nil"/>
              <w:left w:val="nil"/>
              <w:bottom w:val="nil"/>
              <w:right w:val="nil"/>
            </w:tcBorders>
          </w:tcPr>
          <w:p w14:paraId="6C72E84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$857</w:t>
            </w:r>
          </w:p>
        </w:tc>
      </w:tr>
      <w:tr w:rsidR="00B37A51" w:rsidRPr="00B37A51" w14:paraId="6765FE38" w14:textId="77777777" w:rsidTr="00AC5672">
        <w:trPr>
          <w:cantSplit/>
        </w:trPr>
        <w:tc>
          <w:tcPr>
            <w:tcW w:w="1096" w:type="dxa"/>
            <w:tcBorders>
              <w:top w:val="nil"/>
              <w:left w:val="nil"/>
              <w:bottom w:val="nil"/>
              <w:right w:val="nil"/>
            </w:tcBorders>
          </w:tcPr>
          <w:p w14:paraId="619067A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47D(2)</w:t>
            </w:r>
          </w:p>
        </w:tc>
        <w:tc>
          <w:tcPr>
            <w:tcW w:w="4211" w:type="dxa"/>
            <w:tcBorders>
              <w:top w:val="nil"/>
              <w:left w:val="nil"/>
              <w:bottom w:val="nil"/>
              <w:right w:val="nil"/>
            </w:tcBorders>
          </w:tcPr>
          <w:p w14:paraId="7BE451E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Being registered owner or registered operator of motor vehicle driven, or caused to stand, in contravention of section 47D(1)(a), (b) or (c) of Act</w:t>
            </w:r>
          </w:p>
        </w:tc>
        <w:tc>
          <w:tcPr>
            <w:tcW w:w="1096" w:type="dxa"/>
            <w:tcBorders>
              <w:top w:val="nil"/>
              <w:left w:val="nil"/>
              <w:bottom w:val="nil"/>
              <w:right w:val="nil"/>
            </w:tcBorders>
          </w:tcPr>
          <w:p w14:paraId="01279AB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$857</w:t>
            </w:r>
          </w:p>
        </w:tc>
      </w:tr>
      <w:tr w:rsidR="00B37A51" w:rsidRPr="00B37A51" w14:paraId="54D0E615" w14:textId="77777777" w:rsidTr="00AC5672">
        <w:trPr>
          <w:cantSplit/>
        </w:trPr>
        <w:tc>
          <w:tcPr>
            <w:tcW w:w="1096" w:type="dxa"/>
            <w:tcBorders>
              <w:top w:val="nil"/>
              <w:left w:val="nil"/>
              <w:bottom w:val="nil"/>
              <w:right w:val="nil"/>
            </w:tcBorders>
          </w:tcPr>
          <w:p w14:paraId="4ED69198"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56</w:t>
            </w:r>
          </w:p>
        </w:tc>
        <w:tc>
          <w:tcPr>
            <w:tcW w:w="4211" w:type="dxa"/>
            <w:tcBorders>
              <w:top w:val="nil"/>
              <w:left w:val="nil"/>
              <w:bottom w:val="nil"/>
              <w:right w:val="nil"/>
            </w:tcBorders>
          </w:tcPr>
          <w:p w14:paraId="189C6510"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comply with requirements of section on transfer of ownership of motor vehicle—</w:t>
            </w:r>
          </w:p>
        </w:tc>
        <w:tc>
          <w:tcPr>
            <w:tcW w:w="1096" w:type="dxa"/>
            <w:tcBorders>
              <w:top w:val="nil"/>
              <w:left w:val="nil"/>
              <w:bottom w:val="nil"/>
              <w:right w:val="nil"/>
            </w:tcBorders>
          </w:tcPr>
          <w:p w14:paraId="42DDDF6B"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2E3606DF" w14:textId="77777777" w:rsidTr="00AC5672">
        <w:trPr>
          <w:cantSplit/>
        </w:trPr>
        <w:tc>
          <w:tcPr>
            <w:tcW w:w="1096" w:type="dxa"/>
            <w:tcBorders>
              <w:top w:val="nil"/>
              <w:left w:val="nil"/>
              <w:bottom w:val="nil"/>
              <w:right w:val="nil"/>
            </w:tcBorders>
          </w:tcPr>
          <w:p w14:paraId="6D17A82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211" w:type="dxa"/>
            <w:tcBorders>
              <w:top w:val="nil"/>
              <w:left w:val="nil"/>
              <w:bottom w:val="nil"/>
              <w:right w:val="nil"/>
            </w:tcBorders>
          </w:tcPr>
          <w:p w14:paraId="3F9A583A"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failing to lodge notice of transfer of ownership of motor vehicle within 14 days after transfer in accordance with section 56(b)(ii) where application for cancellation of registration has not been made in accordance with section 56(a)</w:t>
            </w:r>
          </w:p>
        </w:tc>
        <w:tc>
          <w:tcPr>
            <w:tcW w:w="1096" w:type="dxa"/>
            <w:tcBorders>
              <w:top w:val="nil"/>
              <w:left w:val="nil"/>
              <w:bottom w:val="nil"/>
              <w:right w:val="nil"/>
            </w:tcBorders>
          </w:tcPr>
          <w:p w14:paraId="1F37795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$324</w:t>
            </w:r>
          </w:p>
        </w:tc>
      </w:tr>
      <w:tr w:rsidR="00B37A51" w:rsidRPr="00B37A51" w14:paraId="781FCEC2" w14:textId="77777777" w:rsidTr="00AC5672">
        <w:trPr>
          <w:cantSplit/>
        </w:trPr>
        <w:tc>
          <w:tcPr>
            <w:tcW w:w="1096" w:type="dxa"/>
            <w:tcBorders>
              <w:top w:val="nil"/>
              <w:left w:val="nil"/>
              <w:bottom w:val="nil"/>
              <w:right w:val="nil"/>
            </w:tcBorders>
          </w:tcPr>
          <w:p w14:paraId="69B268C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66(2)</w:t>
            </w:r>
          </w:p>
        </w:tc>
        <w:tc>
          <w:tcPr>
            <w:tcW w:w="4211" w:type="dxa"/>
            <w:tcBorders>
              <w:top w:val="nil"/>
              <w:left w:val="nil"/>
              <w:bottom w:val="nil"/>
              <w:right w:val="nil"/>
            </w:tcBorders>
          </w:tcPr>
          <w:p w14:paraId="7C6BB83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If motor vehicle to which trade plates are affixed is driven other than for a prescribed purpose stated in application for issue of the plates, being driver or person to whom plates were issued</w:t>
            </w:r>
          </w:p>
        </w:tc>
        <w:tc>
          <w:tcPr>
            <w:tcW w:w="1096" w:type="dxa"/>
            <w:tcBorders>
              <w:top w:val="nil"/>
              <w:left w:val="nil"/>
              <w:bottom w:val="nil"/>
              <w:right w:val="nil"/>
            </w:tcBorders>
          </w:tcPr>
          <w:p w14:paraId="4B863EB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w:t>
            </w:r>
          </w:p>
        </w:tc>
      </w:tr>
      <w:tr w:rsidR="00B37A51" w:rsidRPr="00B37A51" w14:paraId="0700E69E" w14:textId="77777777" w:rsidTr="00AC5672">
        <w:trPr>
          <w:cantSplit/>
        </w:trPr>
        <w:tc>
          <w:tcPr>
            <w:tcW w:w="1096" w:type="dxa"/>
            <w:tcBorders>
              <w:top w:val="nil"/>
              <w:left w:val="nil"/>
              <w:bottom w:val="nil"/>
              <w:right w:val="nil"/>
            </w:tcBorders>
          </w:tcPr>
          <w:p w14:paraId="774BED1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71B(2)</w:t>
            </w:r>
          </w:p>
        </w:tc>
        <w:tc>
          <w:tcPr>
            <w:tcW w:w="4211" w:type="dxa"/>
            <w:tcBorders>
              <w:top w:val="nil"/>
              <w:left w:val="nil"/>
              <w:bottom w:val="nil"/>
              <w:right w:val="nil"/>
            </w:tcBorders>
          </w:tcPr>
          <w:p w14:paraId="36D3C56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Failure by person to whom replacement number plate, trade plate or prescribed document issued to return found or recovered original plate or document to Registrar</w:t>
            </w:r>
          </w:p>
        </w:tc>
        <w:tc>
          <w:tcPr>
            <w:tcW w:w="1096" w:type="dxa"/>
            <w:tcBorders>
              <w:top w:val="nil"/>
              <w:left w:val="nil"/>
              <w:bottom w:val="nil"/>
              <w:right w:val="nil"/>
            </w:tcBorders>
          </w:tcPr>
          <w:p w14:paraId="7548DADA"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$166</w:t>
            </w:r>
          </w:p>
        </w:tc>
      </w:tr>
      <w:tr w:rsidR="00B37A51" w:rsidRPr="00B37A51" w14:paraId="56BD33C3" w14:textId="77777777" w:rsidTr="00AC5672">
        <w:trPr>
          <w:cantSplit/>
        </w:trPr>
        <w:tc>
          <w:tcPr>
            <w:tcW w:w="1096" w:type="dxa"/>
            <w:tcBorders>
              <w:top w:val="nil"/>
              <w:left w:val="nil"/>
              <w:bottom w:val="nil"/>
              <w:right w:val="nil"/>
            </w:tcBorders>
          </w:tcPr>
          <w:p w14:paraId="489BF3F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72A(2)</w:t>
            </w:r>
          </w:p>
        </w:tc>
        <w:tc>
          <w:tcPr>
            <w:tcW w:w="4211" w:type="dxa"/>
            <w:tcBorders>
              <w:top w:val="nil"/>
              <w:left w:val="nil"/>
              <w:bottom w:val="nil"/>
              <w:right w:val="nil"/>
            </w:tcBorders>
          </w:tcPr>
          <w:p w14:paraId="21EB504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Acting as qualified supervising driver while having prescribed concentration of alcohol in blood or prescribed drug in oral fluid or blood</w:t>
            </w:r>
          </w:p>
        </w:tc>
        <w:tc>
          <w:tcPr>
            <w:tcW w:w="1096" w:type="dxa"/>
            <w:tcBorders>
              <w:top w:val="nil"/>
              <w:left w:val="nil"/>
              <w:bottom w:val="nil"/>
              <w:right w:val="nil"/>
            </w:tcBorders>
          </w:tcPr>
          <w:p w14:paraId="5B729B5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$338</w:t>
            </w:r>
          </w:p>
        </w:tc>
      </w:tr>
      <w:tr w:rsidR="00B37A51" w:rsidRPr="00B37A51" w14:paraId="2D9BD48E" w14:textId="77777777" w:rsidTr="00AC5672">
        <w:trPr>
          <w:cantSplit/>
        </w:trPr>
        <w:tc>
          <w:tcPr>
            <w:tcW w:w="1096" w:type="dxa"/>
            <w:tcBorders>
              <w:top w:val="nil"/>
              <w:left w:val="nil"/>
              <w:bottom w:val="nil"/>
              <w:right w:val="nil"/>
            </w:tcBorders>
          </w:tcPr>
          <w:p w14:paraId="3377A8A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74(1)</w:t>
            </w:r>
          </w:p>
        </w:tc>
        <w:tc>
          <w:tcPr>
            <w:tcW w:w="4211" w:type="dxa"/>
            <w:tcBorders>
              <w:top w:val="nil"/>
              <w:left w:val="nil"/>
              <w:bottom w:val="nil"/>
              <w:right w:val="nil"/>
            </w:tcBorders>
          </w:tcPr>
          <w:p w14:paraId="108E6005" w14:textId="6F60D2D3"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without currently holding appropriate licence or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w:t>
            </w:r>
          </w:p>
        </w:tc>
        <w:tc>
          <w:tcPr>
            <w:tcW w:w="1096" w:type="dxa"/>
            <w:tcBorders>
              <w:top w:val="nil"/>
              <w:left w:val="nil"/>
              <w:bottom w:val="nil"/>
              <w:right w:val="nil"/>
            </w:tcBorders>
          </w:tcPr>
          <w:p w14:paraId="410666A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$587</w:t>
            </w:r>
          </w:p>
        </w:tc>
      </w:tr>
      <w:tr w:rsidR="00B37A51" w:rsidRPr="00B37A51" w14:paraId="546B934D" w14:textId="77777777" w:rsidTr="00AC5672">
        <w:trPr>
          <w:cantSplit/>
        </w:trPr>
        <w:tc>
          <w:tcPr>
            <w:tcW w:w="1096" w:type="dxa"/>
            <w:tcBorders>
              <w:top w:val="nil"/>
              <w:left w:val="nil"/>
              <w:bottom w:val="nil"/>
              <w:right w:val="nil"/>
            </w:tcBorders>
          </w:tcPr>
          <w:p w14:paraId="4E36098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75A(14)</w:t>
            </w:r>
          </w:p>
        </w:tc>
        <w:tc>
          <w:tcPr>
            <w:tcW w:w="4211" w:type="dxa"/>
            <w:tcBorders>
              <w:top w:val="nil"/>
              <w:left w:val="nil"/>
              <w:bottom w:val="nil"/>
              <w:right w:val="nil"/>
            </w:tcBorders>
          </w:tcPr>
          <w:p w14:paraId="0A194862" w14:textId="32AFD04B"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Contravening condition of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w:t>
            </w:r>
          </w:p>
        </w:tc>
        <w:tc>
          <w:tcPr>
            <w:tcW w:w="1096" w:type="dxa"/>
            <w:tcBorders>
              <w:top w:val="nil"/>
              <w:left w:val="nil"/>
              <w:bottom w:val="nil"/>
              <w:right w:val="nil"/>
            </w:tcBorders>
          </w:tcPr>
          <w:p w14:paraId="06FA892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12A69B08" w14:textId="77777777" w:rsidTr="00AC5672">
        <w:trPr>
          <w:cantSplit/>
        </w:trPr>
        <w:tc>
          <w:tcPr>
            <w:tcW w:w="1096" w:type="dxa"/>
            <w:tcBorders>
              <w:top w:val="nil"/>
              <w:left w:val="nil"/>
              <w:bottom w:val="nil"/>
              <w:right w:val="nil"/>
            </w:tcBorders>
          </w:tcPr>
          <w:p w14:paraId="3DFEC26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75A(15)(a)</w:t>
            </w:r>
          </w:p>
        </w:tc>
        <w:tc>
          <w:tcPr>
            <w:tcW w:w="4211" w:type="dxa"/>
            <w:tcBorders>
              <w:top w:val="nil"/>
              <w:left w:val="nil"/>
              <w:bottom w:val="nil"/>
              <w:right w:val="nil"/>
            </w:tcBorders>
          </w:tcPr>
          <w:p w14:paraId="71756DB7" w14:textId="4E398FA6"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 driving motor bike on road while no L plate affixed to bike in accordance with regulations</w:t>
            </w:r>
          </w:p>
        </w:tc>
        <w:tc>
          <w:tcPr>
            <w:tcW w:w="1096" w:type="dxa"/>
            <w:tcBorders>
              <w:top w:val="nil"/>
              <w:left w:val="nil"/>
              <w:bottom w:val="nil"/>
              <w:right w:val="nil"/>
            </w:tcBorders>
          </w:tcPr>
          <w:p w14:paraId="40FF066F"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78323072" w14:textId="77777777" w:rsidTr="00AC5672">
        <w:trPr>
          <w:cantSplit/>
        </w:trPr>
        <w:tc>
          <w:tcPr>
            <w:tcW w:w="1096" w:type="dxa"/>
            <w:tcBorders>
              <w:top w:val="nil"/>
              <w:left w:val="nil"/>
              <w:bottom w:val="nil"/>
              <w:right w:val="nil"/>
            </w:tcBorders>
          </w:tcPr>
          <w:p w14:paraId="1C96390E"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75A(15)(b)</w:t>
            </w:r>
          </w:p>
        </w:tc>
        <w:tc>
          <w:tcPr>
            <w:tcW w:w="4211" w:type="dxa"/>
            <w:tcBorders>
              <w:top w:val="nil"/>
              <w:left w:val="nil"/>
              <w:bottom w:val="nil"/>
              <w:right w:val="nil"/>
            </w:tcBorders>
          </w:tcPr>
          <w:p w14:paraId="4A179BF0" w14:textId="2AF0C415"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 driving motor vehicle (other than motor bike) on road while L plates not affixed to vehicle in accordance with regulations—</w:t>
            </w:r>
          </w:p>
        </w:tc>
        <w:tc>
          <w:tcPr>
            <w:tcW w:w="1096" w:type="dxa"/>
            <w:tcBorders>
              <w:top w:val="nil"/>
              <w:left w:val="nil"/>
              <w:bottom w:val="nil"/>
              <w:right w:val="nil"/>
            </w:tcBorders>
          </w:tcPr>
          <w:p w14:paraId="06C61577"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4DBBE5AD" w14:textId="77777777" w:rsidTr="00AC5672">
        <w:trPr>
          <w:cantSplit/>
        </w:trPr>
        <w:tc>
          <w:tcPr>
            <w:tcW w:w="1096" w:type="dxa"/>
            <w:tcBorders>
              <w:top w:val="nil"/>
              <w:left w:val="nil"/>
              <w:bottom w:val="nil"/>
              <w:right w:val="nil"/>
            </w:tcBorders>
          </w:tcPr>
          <w:p w14:paraId="38798ACA"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211" w:type="dxa"/>
            <w:tcBorders>
              <w:top w:val="nil"/>
              <w:left w:val="nil"/>
              <w:bottom w:val="nil"/>
              <w:right w:val="nil"/>
            </w:tcBorders>
          </w:tcPr>
          <w:p w14:paraId="29CE2726" w14:textId="77777777" w:rsidR="00B37A51" w:rsidRPr="00B37A51" w:rsidRDefault="00B37A51" w:rsidP="00B37A51">
            <w:pPr>
              <w:keepNext/>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only 1 L plate affixed to vehicle in accordance with regulations</w:t>
            </w:r>
          </w:p>
        </w:tc>
        <w:tc>
          <w:tcPr>
            <w:tcW w:w="1096" w:type="dxa"/>
            <w:tcBorders>
              <w:top w:val="nil"/>
              <w:left w:val="nil"/>
              <w:bottom w:val="nil"/>
              <w:right w:val="nil"/>
            </w:tcBorders>
          </w:tcPr>
          <w:p w14:paraId="64C0A662"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$256</w:t>
            </w:r>
          </w:p>
        </w:tc>
      </w:tr>
      <w:tr w:rsidR="00B37A51" w:rsidRPr="00B37A51" w14:paraId="545D810F" w14:textId="77777777" w:rsidTr="00AC5672">
        <w:trPr>
          <w:cantSplit/>
        </w:trPr>
        <w:tc>
          <w:tcPr>
            <w:tcW w:w="1096" w:type="dxa"/>
            <w:tcBorders>
              <w:top w:val="nil"/>
              <w:left w:val="nil"/>
              <w:bottom w:val="nil"/>
              <w:right w:val="nil"/>
            </w:tcBorders>
          </w:tcPr>
          <w:p w14:paraId="3C67032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211" w:type="dxa"/>
            <w:tcBorders>
              <w:top w:val="nil"/>
              <w:left w:val="nil"/>
              <w:bottom w:val="nil"/>
              <w:right w:val="nil"/>
            </w:tcBorders>
          </w:tcPr>
          <w:p w14:paraId="56F0B8D2"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no L plates affixed to vehicle in accordance with regulations</w:t>
            </w:r>
          </w:p>
        </w:tc>
        <w:tc>
          <w:tcPr>
            <w:tcW w:w="1096" w:type="dxa"/>
            <w:tcBorders>
              <w:top w:val="nil"/>
              <w:left w:val="nil"/>
              <w:bottom w:val="nil"/>
              <w:right w:val="nil"/>
            </w:tcBorders>
          </w:tcPr>
          <w:p w14:paraId="6BEF3F5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7C7C7847" w14:textId="77777777" w:rsidTr="00AC5672">
        <w:trPr>
          <w:cantSplit/>
        </w:trPr>
        <w:tc>
          <w:tcPr>
            <w:tcW w:w="1096" w:type="dxa"/>
            <w:tcBorders>
              <w:top w:val="nil"/>
              <w:left w:val="nil"/>
              <w:bottom w:val="nil"/>
              <w:right w:val="nil"/>
            </w:tcBorders>
          </w:tcPr>
          <w:p w14:paraId="222D0CE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75A(20)</w:t>
            </w:r>
          </w:p>
        </w:tc>
        <w:tc>
          <w:tcPr>
            <w:tcW w:w="4211" w:type="dxa"/>
            <w:tcBorders>
              <w:top w:val="nil"/>
              <w:left w:val="nil"/>
              <w:bottom w:val="nil"/>
              <w:right w:val="nil"/>
            </w:tcBorders>
          </w:tcPr>
          <w:p w14:paraId="35555F80" w14:textId="012AAF6E"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prescribed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 driving motor bike between midnight and 5.00 a.m.</w:t>
            </w:r>
          </w:p>
        </w:tc>
        <w:tc>
          <w:tcPr>
            <w:tcW w:w="1096" w:type="dxa"/>
            <w:tcBorders>
              <w:top w:val="nil"/>
              <w:left w:val="nil"/>
              <w:bottom w:val="nil"/>
              <w:right w:val="nil"/>
            </w:tcBorders>
          </w:tcPr>
          <w:p w14:paraId="273D79F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0165A026" w14:textId="77777777" w:rsidTr="00AC5672">
        <w:trPr>
          <w:cantSplit/>
        </w:trPr>
        <w:tc>
          <w:tcPr>
            <w:tcW w:w="1096" w:type="dxa"/>
            <w:tcBorders>
              <w:top w:val="nil"/>
              <w:left w:val="nil"/>
              <w:bottom w:val="nil"/>
              <w:right w:val="nil"/>
            </w:tcBorders>
          </w:tcPr>
          <w:p w14:paraId="4E1F388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75A(24)</w:t>
            </w:r>
          </w:p>
        </w:tc>
        <w:tc>
          <w:tcPr>
            <w:tcW w:w="4211" w:type="dxa"/>
            <w:tcBorders>
              <w:top w:val="nil"/>
              <w:left w:val="nil"/>
              <w:bottom w:val="nil"/>
              <w:right w:val="nil"/>
            </w:tcBorders>
          </w:tcPr>
          <w:p w14:paraId="1EC93D56" w14:textId="45CD325D"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 driving motor bike on road carrying person on motor bike</w:t>
            </w:r>
          </w:p>
        </w:tc>
        <w:tc>
          <w:tcPr>
            <w:tcW w:w="1096" w:type="dxa"/>
            <w:tcBorders>
              <w:top w:val="nil"/>
              <w:left w:val="nil"/>
              <w:bottom w:val="nil"/>
              <w:right w:val="nil"/>
            </w:tcBorders>
          </w:tcPr>
          <w:p w14:paraId="2942C3F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3C80B42A" w14:textId="77777777" w:rsidTr="00AC5672">
        <w:trPr>
          <w:cantSplit/>
        </w:trPr>
        <w:tc>
          <w:tcPr>
            <w:tcW w:w="1096" w:type="dxa"/>
            <w:tcBorders>
              <w:top w:val="nil"/>
              <w:left w:val="nil"/>
              <w:bottom w:val="nil"/>
              <w:right w:val="nil"/>
            </w:tcBorders>
          </w:tcPr>
          <w:p w14:paraId="32BD801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75A(25)</w:t>
            </w:r>
          </w:p>
        </w:tc>
        <w:tc>
          <w:tcPr>
            <w:tcW w:w="4211" w:type="dxa"/>
            <w:tcBorders>
              <w:top w:val="nil"/>
              <w:left w:val="nil"/>
              <w:bottom w:val="nil"/>
              <w:right w:val="nil"/>
            </w:tcBorders>
          </w:tcPr>
          <w:p w14:paraId="2AE895C1" w14:textId="08EFA4F6"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 driving motor bike on road towing vehicle by use of motor bike</w:t>
            </w:r>
          </w:p>
        </w:tc>
        <w:tc>
          <w:tcPr>
            <w:tcW w:w="1096" w:type="dxa"/>
            <w:tcBorders>
              <w:top w:val="nil"/>
              <w:left w:val="nil"/>
              <w:bottom w:val="nil"/>
              <w:right w:val="nil"/>
            </w:tcBorders>
          </w:tcPr>
          <w:p w14:paraId="37C5DB7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1B5AFEDC" w14:textId="77777777" w:rsidTr="00AC5672">
        <w:trPr>
          <w:cantSplit/>
        </w:trPr>
        <w:tc>
          <w:tcPr>
            <w:tcW w:w="1096" w:type="dxa"/>
            <w:tcBorders>
              <w:top w:val="nil"/>
              <w:left w:val="nil"/>
              <w:bottom w:val="nil"/>
              <w:right w:val="nil"/>
            </w:tcBorders>
          </w:tcPr>
          <w:p w14:paraId="308C884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75B(1)</w:t>
            </w:r>
          </w:p>
        </w:tc>
        <w:tc>
          <w:tcPr>
            <w:tcW w:w="4211" w:type="dxa"/>
            <w:tcBorders>
              <w:top w:val="nil"/>
              <w:left w:val="nil"/>
              <w:bottom w:val="nil"/>
              <w:right w:val="nil"/>
            </w:tcBorders>
          </w:tcPr>
          <w:p w14:paraId="1A54B72E" w14:textId="26A4634B"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restricted motor bike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 driving motor bike on road (other than in prescribed circumstances)</w:t>
            </w:r>
          </w:p>
        </w:tc>
        <w:tc>
          <w:tcPr>
            <w:tcW w:w="1096" w:type="dxa"/>
            <w:tcBorders>
              <w:top w:val="nil"/>
              <w:left w:val="nil"/>
              <w:bottom w:val="nil"/>
              <w:right w:val="nil"/>
            </w:tcBorders>
          </w:tcPr>
          <w:p w14:paraId="3F0419B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0799B575" w14:textId="77777777" w:rsidTr="00AC5672">
        <w:trPr>
          <w:cantSplit/>
        </w:trPr>
        <w:tc>
          <w:tcPr>
            <w:tcW w:w="1096" w:type="dxa"/>
            <w:tcBorders>
              <w:top w:val="nil"/>
              <w:left w:val="nil"/>
              <w:bottom w:val="nil"/>
              <w:right w:val="nil"/>
            </w:tcBorders>
          </w:tcPr>
          <w:p w14:paraId="0CF00A0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81(4)</w:t>
            </w:r>
          </w:p>
        </w:tc>
        <w:tc>
          <w:tcPr>
            <w:tcW w:w="4211" w:type="dxa"/>
            <w:tcBorders>
              <w:top w:val="nil"/>
              <w:left w:val="nil"/>
              <w:bottom w:val="nil"/>
              <w:right w:val="nil"/>
            </w:tcBorders>
          </w:tcPr>
          <w:p w14:paraId="6FBE5D2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Contravening condition endorsed on licence or permit under section 81 of Act</w:t>
            </w:r>
          </w:p>
        </w:tc>
        <w:tc>
          <w:tcPr>
            <w:tcW w:w="1096" w:type="dxa"/>
            <w:tcBorders>
              <w:top w:val="nil"/>
              <w:left w:val="nil"/>
              <w:bottom w:val="nil"/>
              <w:right w:val="nil"/>
            </w:tcBorders>
          </w:tcPr>
          <w:p w14:paraId="750979F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$452</w:t>
            </w:r>
          </w:p>
        </w:tc>
      </w:tr>
      <w:tr w:rsidR="00B37A51" w:rsidRPr="00B37A51" w14:paraId="05D0AF7E" w14:textId="77777777" w:rsidTr="00AC5672">
        <w:trPr>
          <w:cantSplit/>
        </w:trPr>
        <w:tc>
          <w:tcPr>
            <w:tcW w:w="1096" w:type="dxa"/>
            <w:tcBorders>
              <w:top w:val="nil"/>
              <w:left w:val="nil"/>
              <w:bottom w:val="nil"/>
              <w:right w:val="nil"/>
            </w:tcBorders>
          </w:tcPr>
          <w:p w14:paraId="2ED2F53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81A(9)</w:t>
            </w:r>
          </w:p>
        </w:tc>
        <w:tc>
          <w:tcPr>
            <w:tcW w:w="4211" w:type="dxa"/>
            <w:tcBorders>
              <w:top w:val="nil"/>
              <w:left w:val="nil"/>
              <w:bottom w:val="nil"/>
              <w:right w:val="nil"/>
            </w:tcBorders>
          </w:tcPr>
          <w:p w14:paraId="6E15084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Contravening condition of provisional licence</w:t>
            </w:r>
          </w:p>
        </w:tc>
        <w:tc>
          <w:tcPr>
            <w:tcW w:w="1096" w:type="dxa"/>
            <w:tcBorders>
              <w:top w:val="nil"/>
              <w:left w:val="nil"/>
              <w:bottom w:val="nil"/>
              <w:right w:val="nil"/>
            </w:tcBorders>
          </w:tcPr>
          <w:p w14:paraId="37EC785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0612FA5E" w14:textId="77777777" w:rsidTr="00AC5672">
        <w:trPr>
          <w:cantSplit/>
        </w:trPr>
        <w:tc>
          <w:tcPr>
            <w:tcW w:w="1096" w:type="dxa"/>
            <w:tcBorders>
              <w:top w:val="nil"/>
              <w:left w:val="nil"/>
              <w:bottom w:val="nil"/>
              <w:right w:val="nil"/>
            </w:tcBorders>
          </w:tcPr>
          <w:p w14:paraId="31E9361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81A(13)</w:t>
            </w:r>
          </w:p>
        </w:tc>
        <w:tc>
          <w:tcPr>
            <w:tcW w:w="4211" w:type="dxa"/>
            <w:tcBorders>
              <w:top w:val="nil"/>
              <w:left w:val="nil"/>
              <w:bottom w:val="nil"/>
              <w:right w:val="nil"/>
            </w:tcBorders>
          </w:tcPr>
          <w:p w14:paraId="5ACDB8F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P1 or P2 licence under the age of 25 years driving high powered vehicle</w:t>
            </w:r>
          </w:p>
        </w:tc>
        <w:tc>
          <w:tcPr>
            <w:tcW w:w="1096" w:type="dxa"/>
            <w:tcBorders>
              <w:top w:val="nil"/>
              <w:left w:val="nil"/>
              <w:bottom w:val="nil"/>
              <w:right w:val="nil"/>
            </w:tcBorders>
          </w:tcPr>
          <w:p w14:paraId="213EECE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03D0316F" w14:textId="77777777" w:rsidTr="00AC5672">
        <w:trPr>
          <w:cantSplit/>
        </w:trPr>
        <w:tc>
          <w:tcPr>
            <w:tcW w:w="1096" w:type="dxa"/>
            <w:tcBorders>
              <w:top w:val="nil"/>
              <w:left w:val="nil"/>
              <w:bottom w:val="nil"/>
              <w:right w:val="nil"/>
            </w:tcBorders>
          </w:tcPr>
          <w:p w14:paraId="211B8E3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81A(15)(a)</w:t>
            </w:r>
          </w:p>
        </w:tc>
        <w:tc>
          <w:tcPr>
            <w:tcW w:w="4211" w:type="dxa"/>
            <w:tcBorders>
              <w:top w:val="nil"/>
              <w:left w:val="nil"/>
              <w:bottom w:val="nil"/>
              <w:right w:val="nil"/>
            </w:tcBorders>
          </w:tcPr>
          <w:p w14:paraId="392B91F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P1 licence driving motor bike on road while no P plate affixed to bike in accordance with regulations</w:t>
            </w:r>
          </w:p>
        </w:tc>
        <w:tc>
          <w:tcPr>
            <w:tcW w:w="1096" w:type="dxa"/>
            <w:tcBorders>
              <w:top w:val="nil"/>
              <w:left w:val="nil"/>
              <w:bottom w:val="nil"/>
              <w:right w:val="nil"/>
            </w:tcBorders>
          </w:tcPr>
          <w:p w14:paraId="578AD31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0A44684D" w14:textId="77777777" w:rsidTr="00AC5672">
        <w:trPr>
          <w:cantSplit/>
        </w:trPr>
        <w:tc>
          <w:tcPr>
            <w:tcW w:w="1096" w:type="dxa"/>
            <w:tcBorders>
              <w:top w:val="nil"/>
              <w:left w:val="nil"/>
              <w:bottom w:val="nil"/>
              <w:right w:val="nil"/>
            </w:tcBorders>
          </w:tcPr>
          <w:p w14:paraId="65052545"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81A(15)(b)</w:t>
            </w:r>
          </w:p>
        </w:tc>
        <w:tc>
          <w:tcPr>
            <w:tcW w:w="4211" w:type="dxa"/>
            <w:tcBorders>
              <w:top w:val="nil"/>
              <w:left w:val="nil"/>
              <w:bottom w:val="nil"/>
              <w:right w:val="nil"/>
            </w:tcBorders>
          </w:tcPr>
          <w:p w14:paraId="1173BFE1"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P1 licence driving motor vehicle (other than motor bike) on road while P plates not affixed to vehicle in accordance with regulations—</w:t>
            </w:r>
          </w:p>
        </w:tc>
        <w:tc>
          <w:tcPr>
            <w:tcW w:w="1096" w:type="dxa"/>
            <w:tcBorders>
              <w:top w:val="nil"/>
              <w:left w:val="nil"/>
              <w:bottom w:val="nil"/>
              <w:right w:val="nil"/>
            </w:tcBorders>
          </w:tcPr>
          <w:p w14:paraId="2094DF3A"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21A1758F" w14:textId="77777777" w:rsidTr="00AC5672">
        <w:trPr>
          <w:cantSplit/>
        </w:trPr>
        <w:tc>
          <w:tcPr>
            <w:tcW w:w="1096" w:type="dxa"/>
            <w:tcBorders>
              <w:top w:val="nil"/>
              <w:left w:val="nil"/>
              <w:bottom w:val="nil"/>
              <w:right w:val="nil"/>
            </w:tcBorders>
          </w:tcPr>
          <w:p w14:paraId="7D61F63C"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211" w:type="dxa"/>
            <w:tcBorders>
              <w:top w:val="nil"/>
              <w:left w:val="nil"/>
              <w:bottom w:val="nil"/>
              <w:right w:val="nil"/>
            </w:tcBorders>
          </w:tcPr>
          <w:p w14:paraId="323058B4" w14:textId="77777777" w:rsidR="00B37A51" w:rsidRPr="00B37A51" w:rsidRDefault="00B37A51" w:rsidP="00B37A51">
            <w:pPr>
              <w:keepNext/>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only 1 P plate affixed to vehicle in accordance with regulations</w:t>
            </w:r>
          </w:p>
        </w:tc>
        <w:tc>
          <w:tcPr>
            <w:tcW w:w="1096" w:type="dxa"/>
            <w:tcBorders>
              <w:top w:val="nil"/>
              <w:left w:val="nil"/>
              <w:bottom w:val="nil"/>
              <w:right w:val="nil"/>
            </w:tcBorders>
          </w:tcPr>
          <w:p w14:paraId="03C7C371"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$256</w:t>
            </w:r>
          </w:p>
        </w:tc>
      </w:tr>
      <w:tr w:rsidR="00B37A51" w:rsidRPr="00B37A51" w14:paraId="4A21406E" w14:textId="77777777" w:rsidTr="00AC5672">
        <w:trPr>
          <w:cantSplit/>
        </w:trPr>
        <w:tc>
          <w:tcPr>
            <w:tcW w:w="1096" w:type="dxa"/>
            <w:tcBorders>
              <w:top w:val="nil"/>
              <w:left w:val="nil"/>
              <w:bottom w:val="nil"/>
              <w:right w:val="nil"/>
            </w:tcBorders>
          </w:tcPr>
          <w:p w14:paraId="4A27A89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211" w:type="dxa"/>
            <w:tcBorders>
              <w:top w:val="nil"/>
              <w:left w:val="nil"/>
              <w:bottom w:val="nil"/>
              <w:right w:val="nil"/>
            </w:tcBorders>
          </w:tcPr>
          <w:p w14:paraId="6E7AB6AA"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no P plates affixed to vehicle in accordance with regulations</w:t>
            </w:r>
          </w:p>
        </w:tc>
        <w:tc>
          <w:tcPr>
            <w:tcW w:w="1096" w:type="dxa"/>
            <w:tcBorders>
              <w:top w:val="nil"/>
              <w:left w:val="nil"/>
              <w:bottom w:val="nil"/>
              <w:right w:val="nil"/>
            </w:tcBorders>
          </w:tcPr>
          <w:p w14:paraId="74BE787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6AC86E5A" w14:textId="77777777" w:rsidTr="00AC5672">
        <w:trPr>
          <w:cantSplit/>
        </w:trPr>
        <w:tc>
          <w:tcPr>
            <w:tcW w:w="1096" w:type="dxa"/>
            <w:tcBorders>
              <w:top w:val="nil"/>
              <w:left w:val="nil"/>
              <w:bottom w:val="nil"/>
              <w:right w:val="nil"/>
            </w:tcBorders>
          </w:tcPr>
          <w:p w14:paraId="78B1A0E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81A(16)</w:t>
            </w:r>
          </w:p>
        </w:tc>
        <w:tc>
          <w:tcPr>
            <w:tcW w:w="4211" w:type="dxa"/>
            <w:tcBorders>
              <w:top w:val="nil"/>
              <w:left w:val="nil"/>
              <w:bottom w:val="nil"/>
              <w:right w:val="nil"/>
            </w:tcBorders>
          </w:tcPr>
          <w:p w14:paraId="5176180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P1 licence under the age of 25 years driving between midnight and 5.00 a.m. without being accompanied by a person acting as qualified supervising driver</w:t>
            </w:r>
          </w:p>
        </w:tc>
        <w:tc>
          <w:tcPr>
            <w:tcW w:w="1096" w:type="dxa"/>
            <w:tcBorders>
              <w:top w:val="nil"/>
              <w:left w:val="nil"/>
              <w:bottom w:val="nil"/>
              <w:right w:val="nil"/>
            </w:tcBorders>
          </w:tcPr>
          <w:p w14:paraId="3A83BBC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2D5EA28C" w14:textId="77777777" w:rsidTr="00AC5672">
        <w:trPr>
          <w:cantSplit/>
        </w:trPr>
        <w:tc>
          <w:tcPr>
            <w:tcW w:w="1096" w:type="dxa"/>
            <w:tcBorders>
              <w:top w:val="nil"/>
              <w:left w:val="nil"/>
              <w:bottom w:val="nil"/>
              <w:right w:val="nil"/>
            </w:tcBorders>
          </w:tcPr>
          <w:p w14:paraId="263E6C7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81A(18)</w:t>
            </w:r>
          </w:p>
        </w:tc>
        <w:tc>
          <w:tcPr>
            <w:tcW w:w="4211" w:type="dxa"/>
            <w:tcBorders>
              <w:top w:val="nil"/>
              <w:left w:val="nil"/>
              <w:bottom w:val="nil"/>
              <w:right w:val="nil"/>
            </w:tcBorders>
          </w:tcPr>
          <w:p w14:paraId="43D37E6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Holder of P1 licence under the age of 25 years driving with 2 or more peer passengers in the vehicle without carrying person acting as qualified supervising driver</w:t>
            </w:r>
          </w:p>
        </w:tc>
        <w:tc>
          <w:tcPr>
            <w:tcW w:w="1096" w:type="dxa"/>
            <w:tcBorders>
              <w:top w:val="nil"/>
              <w:left w:val="nil"/>
              <w:bottom w:val="nil"/>
              <w:right w:val="nil"/>
            </w:tcBorders>
          </w:tcPr>
          <w:p w14:paraId="23A5DEB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$441</w:t>
            </w:r>
          </w:p>
        </w:tc>
      </w:tr>
      <w:tr w:rsidR="00B37A51" w:rsidRPr="00B37A51" w14:paraId="4F553D0A" w14:textId="77777777" w:rsidTr="00AC5672">
        <w:trPr>
          <w:cantSplit/>
        </w:trPr>
        <w:tc>
          <w:tcPr>
            <w:tcW w:w="1096" w:type="dxa"/>
            <w:tcBorders>
              <w:top w:val="nil"/>
              <w:left w:val="nil"/>
              <w:bottom w:val="nil"/>
              <w:right w:val="nil"/>
            </w:tcBorders>
          </w:tcPr>
          <w:p w14:paraId="228E9CF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81AB(5)</w:t>
            </w:r>
          </w:p>
        </w:tc>
        <w:tc>
          <w:tcPr>
            <w:tcW w:w="4211" w:type="dxa"/>
            <w:tcBorders>
              <w:top w:val="nil"/>
              <w:left w:val="nil"/>
              <w:bottom w:val="nil"/>
              <w:right w:val="nil"/>
            </w:tcBorders>
          </w:tcPr>
          <w:p w14:paraId="5427995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Contravening condition of probationary licence</w:t>
            </w:r>
          </w:p>
        </w:tc>
        <w:tc>
          <w:tcPr>
            <w:tcW w:w="1096" w:type="dxa"/>
            <w:tcBorders>
              <w:top w:val="nil"/>
              <w:left w:val="nil"/>
              <w:bottom w:val="nil"/>
              <w:right w:val="nil"/>
            </w:tcBorders>
          </w:tcPr>
          <w:p w14:paraId="0E32D655"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$452</w:t>
            </w:r>
          </w:p>
        </w:tc>
      </w:tr>
      <w:tr w:rsidR="00B37A51" w:rsidRPr="00B37A51" w14:paraId="3E8AA850" w14:textId="77777777" w:rsidTr="00AC5672">
        <w:trPr>
          <w:cantSplit/>
        </w:trPr>
        <w:tc>
          <w:tcPr>
            <w:tcW w:w="1096" w:type="dxa"/>
            <w:tcBorders>
              <w:top w:val="nil"/>
              <w:left w:val="nil"/>
              <w:bottom w:val="nil"/>
              <w:right w:val="nil"/>
            </w:tcBorders>
          </w:tcPr>
          <w:p w14:paraId="1413916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81AC(3)</w:t>
            </w:r>
          </w:p>
        </w:tc>
        <w:tc>
          <w:tcPr>
            <w:tcW w:w="4211" w:type="dxa"/>
            <w:tcBorders>
              <w:top w:val="nil"/>
              <w:left w:val="nil"/>
              <w:bottom w:val="nil"/>
              <w:right w:val="nil"/>
            </w:tcBorders>
          </w:tcPr>
          <w:p w14:paraId="4DBD33E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Contravening condition of prescribed motor bike licence referred to in section 81AC(2) of Act</w:t>
            </w:r>
          </w:p>
        </w:tc>
        <w:tc>
          <w:tcPr>
            <w:tcW w:w="1096" w:type="dxa"/>
            <w:tcBorders>
              <w:top w:val="nil"/>
              <w:left w:val="nil"/>
              <w:bottom w:val="nil"/>
              <w:right w:val="nil"/>
            </w:tcBorders>
          </w:tcPr>
          <w:p w14:paraId="6E7CA31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$875</w:t>
            </w:r>
          </w:p>
        </w:tc>
      </w:tr>
      <w:tr w:rsidR="00B37A51" w:rsidRPr="00B37A51" w14:paraId="7EC8F44E" w14:textId="77777777" w:rsidTr="00AC5672">
        <w:trPr>
          <w:cantSplit/>
        </w:trPr>
        <w:tc>
          <w:tcPr>
            <w:tcW w:w="1096" w:type="dxa"/>
            <w:tcBorders>
              <w:top w:val="nil"/>
              <w:left w:val="nil"/>
              <w:bottom w:val="nil"/>
              <w:right w:val="nil"/>
            </w:tcBorders>
          </w:tcPr>
          <w:p w14:paraId="6867ECFC"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81B(3)</w:t>
            </w:r>
          </w:p>
        </w:tc>
        <w:tc>
          <w:tcPr>
            <w:tcW w:w="4211" w:type="dxa"/>
            <w:tcBorders>
              <w:top w:val="nil"/>
              <w:left w:val="nil"/>
              <w:bottom w:val="nil"/>
              <w:right w:val="nil"/>
            </w:tcBorders>
          </w:tcPr>
          <w:p w14:paraId="75FB7D46"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comply with requirement made by Registrar</w:t>
            </w:r>
          </w:p>
        </w:tc>
        <w:tc>
          <w:tcPr>
            <w:tcW w:w="1096" w:type="dxa"/>
            <w:tcBorders>
              <w:top w:val="nil"/>
              <w:left w:val="nil"/>
              <w:bottom w:val="nil"/>
              <w:right w:val="nil"/>
            </w:tcBorders>
          </w:tcPr>
          <w:p w14:paraId="4C01DEB0"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10E57424" w14:textId="77777777" w:rsidTr="00AC5672">
        <w:trPr>
          <w:cantSplit/>
        </w:trPr>
        <w:tc>
          <w:tcPr>
            <w:tcW w:w="1096" w:type="dxa"/>
            <w:tcBorders>
              <w:top w:val="nil"/>
              <w:left w:val="nil"/>
              <w:bottom w:val="nil"/>
              <w:right w:val="nil"/>
            </w:tcBorders>
          </w:tcPr>
          <w:p w14:paraId="7E51438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211" w:type="dxa"/>
            <w:tcBorders>
              <w:top w:val="nil"/>
              <w:left w:val="nil"/>
              <w:bottom w:val="nil"/>
              <w:right w:val="nil"/>
            </w:tcBorders>
          </w:tcPr>
          <w:p w14:paraId="0E98812A"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failure to attend lecture</w:t>
            </w:r>
          </w:p>
        </w:tc>
        <w:tc>
          <w:tcPr>
            <w:tcW w:w="1096" w:type="dxa"/>
            <w:tcBorders>
              <w:top w:val="nil"/>
              <w:left w:val="nil"/>
              <w:bottom w:val="nil"/>
              <w:right w:val="nil"/>
            </w:tcBorders>
          </w:tcPr>
          <w:p w14:paraId="0B9FEA2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$144</w:t>
            </w:r>
          </w:p>
        </w:tc>
      </w:tr>
      <w:tr w:rsidR="00B37A51" w:rsidRPr="00B37A51" w14:paraId="6832A016" w14:textId="77777777" w:rsidTr="00AC5672">
        <w:trPr>
          <w:cantSplit/>
        </w:trPr>
        <w:tc>
          <w:tcPr>
            <w:tcW w:w="1096" w:type="dxa"/>
            <w:tcBorders>
              <w:top w:val="nil"/>
              <w:left w:val="nil"/>
              <w:bottom w:val="nil"/>
              <w:right w:val="nil"/>
            </w:tcBorders>
          </w:tcPr>
          <w:p w14:paraId="4DA54A7D"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96(1)</w:t>
            </w:r>
          </w:p>
        </w:tc>
        <w:tc>
          <w:tcPr>
            <w:tcW w:w="4211" w:type="dxa"/>
            <w:tcBorders>
              <w:top w:val="nil"/>
              <w:left w:val="nil"/>
              <w:bottom w:val="nil"/>
              <w:right w:val="nil"/>
            </w:tcBorders>
          </w:tcPr>
          <w:p w14:paraId="59278D34" w14:textId="15AE4753"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produce licence or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 on request of police officer</w:t>
            </w:r>
          </w:p>
        </w:tc>
        <w:tc>
          <w:tcPr>
            <w:tcW w:w="1096" w:type="dxa"/>
            <w:tcBorders>
              <w:top w:val="nil"/>
              <w:left w:val="nil"/>
              <w:bottom w:val="nil"/>
              <w:right w:val="nil"/>
            </w:tcBorders>
          </w:tcPr>
          <w:p w14:paraId="5D60DE0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$241</w:t>
            </w:r>
          </w:p>
        </w:tc>
      </w:tr>
      <w:tr w:rsidR="00B37A51" w:rsidRPr="00B37A51" w14:paraId="44919AC0" w14:textId="77777777" w:rsidTr="00AC5672">
        <w:trPr>
          <w:cantSplit/>
        </w:trPr>
        <w:tc>
          <w:tcPr>
            <w:tcW w:w="1096" w:type="dxa"/>
            <w:tcBorders>
              <w:top w:val="nil"/>
              <w:left w:val="nil"/>
              <w:bottom w:val="nil"/>
              <w:right w:val="nil"/>
            </w:tcBorders>
          </w:tcPr>
          <w:p w14:paraId="79345B4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97A(3)</w:t>
            </w:r>
          </w:p>
        </w:tc>
        <w:tc>
          <w:tcPr>
            <w:tcW w:w="4211" w:type="dxa"/>
            <w:tcBorders>
              <w:top w:val="nil"/>
              <w:left w:val="nil"/>
              <w:bottom w:val="nil"/>
              <w:right w:val="nil"/>
            </w:tcBorders>
          </w:tcPr>
          <w:p w14:paraId="689DE91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carry or produce licence while driving under section 97A of Act</w:t>
            </w:r>
          </w:p>
        </w:tc>
        <w:tc>
          <w:tcPr>
            <w:tcW w:w="1096" w:type="dxa"/>
            <w:tcBorders>
              <w:top w:val="nil"/>
              <w:left w:val="nil"/>
              <w:bottom w:val="nil"/>
              <w:right w:val="nil"/>
            </w:tcBorders>
          </w:tcPr>
          <w:p w14:paraId="0D02EED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$241</w:t>
            </w:r>
          </w:p>
        </w:tc>
      </w:tr>
      <w:tr w:rsidR="00B37A51" w:rsidRPr="00B37A51" w14:paraId="4FC9D2E3" w14:textId="77777777" w:rsidTr="00AC5672">
        <w:trPr>
          <w:cantSplit/>
        </w:trPr>
        <w:tc>
          <w:tcPr>
            <w:tcW w:w="1096" w:type="dxa"/>
            <w:tcBorders>
              <w:top w:val="nil"/>
              <w:left w:val="nil"/>
              <w:bottom w:val="nil"/>
              <w:right w:val="nil"/>
            </w:tcBorders>
          </w:tcPr>
          <w:p w14:paraId="20EAA021"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98AAA(1)</w:t>
            </w:r>
          </w:p>
        </w:tc>
        <w:tc>
          <w:tcPr>
            <w:tcW w:w="4211" w:type="dxa"/>
            <w:tcBorders>
              <w:top w:val="nil"/>
              <w:left w:val="nil"/>
              <w:bottom w:val="nil"/>
              <w:right w:val="nil"/>
            </w:tcBorders>
          </w:tcPr>
          <w:p w14:paraId="640DC67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carry or produce licence while driving heavy vehicle</w:t>
            </w:r>
          </w:p>
        </w:tc>
        <w:tc>
          <w:tcPr>
            <w:tcW w:w="1096" w:type="dxa"/>
            <w:tcBorders>
              <w:top w:val="nil"/>
              <w:left w:val="nil"/>
              <w:bottom w:val="nil"/>
              <w:right w:val="nil"/>
            </w:tcBorders>
          </w:tcPr>
          <w:p w14:paraId="7F82963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$241</w:t>
            </w:r>
          </w:p>
        </w:tc>
      </w:tr>
      <w:tr w:rsidR="00B37A51" w:rsidRPr="00B37A51" w14:paraId="53156347" w14:textId="77777777" w:rsidTr="00AC5672">
        <w:trPr>
          <w:cantSplit/>
        </w:trPr>
        <w:tc>
          <w:tcPr>
            <w:tcW w:w="1096" w:type="dxa"/>
            <w:tcBorders>
              <w:top w:val="nil"/>
              <w:left w:val="nil"/>
              <w:bottom w:val="nil"/>
              <w:right w:val="nil"/>
            </w:tcBorders>
          </w:tcPr>
          <w:p w14:paraId="0CAC21B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98AAB</w:t>
            </w:r>
          </w:p>
        </w:tc>
        <w:tc>
          <w:tcPr>
            <w:tcW w:w="4211" w:type="dxa"/>
            <w:tcBorders>
              <w:top w:val="nil"/>
              <w:left w:val="nil"/>
              <w:bottom w:val="nil"/>
              <w:right w:val="nil"/>
            </w:tcBorders>
          </w:tcPr>
          <w:p w14:paraId="42961563" w14:textId="598B1335"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carry or produce probationary licence, provisional licence or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 while driving</w:t>
            </w:r>
          </w:p>
        </w:tc>
        <w:tc>
          <w:tcPr>
            <w:tcW w:w="1096" w:type="dxa"/>
            <w:tcBorders>
              <w:top w:val="nil"/>
              <w:left w:val="nil"/>
              <w:bottom w:val="nil"/>
              <w:right w:val="nil"/>
            </w:tcBorders>
          </w:tcPr>
          <w:p w14:paraId="12BF61BE"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$241</w:t>
            </w:r>
          </w:p>
        </w:tc>
      </w:tr>
      <w:tr w:rsidR="00B37A51" w:rsidRPr="00B37A51" w14:paraId="5C21DC50" w14:textId="77777777" w:rsidTr="00AC5672">
        <w:trPr>
          <w:cantSplit/>
        </w:trPr>
        <w:tc>
          <w:tcPr>
            <w:tcW w:w="1096" w:type="dxa"/>
            <w:tcBorders>
              <w:top w:val="nil"/>
              <w:left w:val="nil"/>
              <w:bottom w:val="nil"/>
              <w:right w:val="nil"/>
            </w:tcBorders>
          </w:tcPr>
          <w:p w14:paraId="768E8FE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102(1)</w:t>
            </w:r>
          </w:p>
        </w:tc>
        <w:tc>
          <w:tcPr>
            <w:tcW w:w="4211" w:type="dxa"/>
            <w:tcBorders>
              <w:top w:val="nil"/>
              <w:left w:val="nil"/>
              <w:bottom w:val="nil"/>
              <w:right w:val="nil"/>
            </w:tcBorders>
          </w:tcPr>
          <w:p w14:paraId="56338D7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uninsured motor vehicle on road or causing uninsured motor vehicle to stand on road</w:t>
            </w:r>
          </w:p>
        </w:tc>
        <w:tc>
          <w:tcPr>
            <w:tcW w:w="1096" w:type="dxa"/>
            <w:tcBorders>
              <w:top w:val="nil"/>
              <w:left w:val="nil"/>
              <w:bottom w:val="nil"/>
              <w:right w:val="nil"/>
            </w:tcBorders>
          </w:tcPr>
          <w:p w14:paraId="12C64A6C"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$897</w:t>
            </w:r>
          </w:p>
        </w:tc>
      </w:tr>
      <w:tr w:rsidR="00B37A51" w:rsidRPr="00B37A51" w14:paraId="17B42285" w14:textId="77777777" w:rsidTr="00AC5672">
        <w:trPr>
          <w:cantSplit/>
        </w:trPr>
        <w:tc>
          <w:tcPr>
            <w:tcW w:w="1096" w:type="dxa"/>
            <w:tcBorders>
              <w:top w:val="nil"/>
              <w:left w:val="nil"/>
              <w:bottom w:val="nil"/>
              <w:right w:val="nil"/>
            </w:tcBorders>
          </w:tcPr>
          <w:p w14:paraId="1A0DC30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102(2)</w:t>
            </w:r>
          </w:p>
        </w:tc>
        <w:tc>
          <w:tcPr>
            <w:tcW w:w="4211" w:type="dxa"/>
            <w:tcBorders>
              <w:top w:val="nil"/>
              <w:left w:val="nil"/>
              <w:bottom w:val="nil"/>
              <w:right w:val="nil"/>
            </w:tcBorders>
          </w:tcPr>
          <w:p w14:paraId="1D00A955"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Being owner of uninsured motor vehicle driven or found standing on road</w:t>
            </w:r>
          </w:p>
        </w:tc>
        <w:tc>
          <w:tcPr>
            <w:tcW w:w="1096" w:type="dxa"/>
            <w:tcBorders>
              <w:top w:val="nil"/>
              <w:left w:val="nil"/>
              <w:bottom w:val="nil"/>
              <w:right w:val="nil"/>
            </w:tcBorders>
          </w:tcPr>
          <w:p w14:paraId="3D6CF307"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$897</w:t>
            </w:r>
          </w:p>
        </w:tc>
      </w:tr>
      <w:tr w:rsidR="00B37A51" w:rsidRPr="00B37A51" w14:paraId="44D5CD34" w14:textId="77777777" w:rsidTr="00AC5672">
        <w:trPr>
          <w:cantSplit/>
        </w:trPr>
        <w:tc>
          <w:tcPr>
            <w:tcW w:w="1096" w:type="dxa"/>
            <w:tcBorders>
              <w:top w:val="nil"/>
              <w:left w:val="nil"/>
              <w:bottom w:val="nil"/>
              <w:right w:val="nil"/>
            </w:tcBorders>
          </w:tcPr>
          <w:p w14:paraId="749D0D06"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136(1)</w:t>
            </w:r>
          </w:p>
        </w:tc>
        <w:tc>
          <w:tcPr>
            <w:tcW w:w="4211" w:type="dxa"/>
            <w:tcBorders>
              <w:top w:val="nil"/>
              <w:left w:val="nil"/>
              <w:bottom w:val="nil"/>
              <w:right w:val="nil"/>
            </w:tcBorders>
          </w:tcPr>
          <w:p w14:paraId="48098EAC" w14:textId="33576D98"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notify Registrar of change of name or residence of natural person who is registered owner or registered operator of motor vehicle or holds licence or learner</w:t>
            </w:r>
            <w:r w:rsidR="00D82FB2">
              <w:rPr>
                <w:rFonts w:eastAsia="Times New Roman"/>
                <w:i/>
                <w:iCs/>
                <w:color w:val="000000"/>
                <w:sz w:val="20"/>
                <w:szCs w:val="20"/>
                <w:lang w:eastAsia="en-AU"/>
              </w:rPr>
              <w:t>’</w:t>
            </w:r>
            <w:r w:rsidRPr="00B37A51">
              <w:rPr>
                <w:rFonts w:eastAsia="Times New Roman"/>
                <w:i/>
                <w:iCs/>
                <w:color w:val="000000"/>
                <w:sz w:val="20"/>
                <w:szCs w:val="20"/>
                <w:lang w:eastAsia="en-AU"/>
              </w:rPr>
              <w:t>s permit</w:t>
            </w:r>
          </w:p>
        </w:tc>
        <w:tc>
          <w:tcPr>
            <w:tcW w:w="1096" w:type="dxa"/>
            <w:tcBorders>
              <w:top w:val="nil"/>
              <w:left w:val="nil"/>
              <w:bottom w:val="nil"/>
              <w:right w:val="nil"/>
            </w:tcBorders>
          </w:tcPr>
          <w:p w14:paraId="31B3411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$238</w:t>
            </w:r>
          </w:p>
        </w:tc>
      </w:tr>
      <w:tr w:rsidR="00B37A51" w:rsidRPr="00B37A51" w14:paraId="3519D65F" w14:textId="77777777" w:rsidTr="00AC5672">
        <w:trPr>
          <w:cantSplit/>
        </w:trPr>
        <w:tc>
          <w:tcPr>
            <w:tcW w:w="1096" w:type="dxa"/>
            <w:tcBorders>
              <w:top w:val="nil"/>
              <w:left w:val="nil"/>
              <w:bottom w:val="nil"/>
              <w:right w:val="nil"/>
            </w:tcBorders>
          </w:tcPr>
          <w:p w14:paraId="592E0B4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136(2)</w:t>
            </w:r>
          </w:p>
        </w:tc>
        <w:tc>
          <w:tcPr>
            <w:tcW w:w="4211" w:type="dxa"/>
            <w:tcBorders>
              <w:top w:val="nil"/>
              <w:left w:val="nil"/>
              <w:bottom w:val="nil"/>
              <w:right w:val="nil"/>
            </w:tcBorders>
          </w:tcPr>
          <w:p w14:paraId="5674406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notify Registrar of change of name or principal place of business of natural person who holds trade plates</w:t>
            </w:r>
          </w:p>
        </w:tc>
        <w:tc>
          <w:tcPr>
            <w:tcW w:w="1096" w:type="dxa"/>
            <w:tcBorders>
              <w:top w:val="nil"/>
              <w:left w:val="nil"/>
              <w:bottom w:val="nil"/>
              <w:right w:val="nil"/>
            </w:tcBorders>
          </w:tcPr>
          <w:p w14:paraId="44D8329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$238</w:t>
            </w:r>
          </w:p>
        </w:tc>
      </w:tr>
      <w:tr w:rsidR="00B37A51" w:rsidRPr="00B37A51" w14:paraId="155527AA" w14:textId="77777777" w:rsidTr="00AC5672">
        <w:trPr>
          <w:cantSplit/>
        </w:trPr>
        <w:tc>
          <w:tcPr>
            <w:tcW w:w="1096" w:type="dxa"/>
            <w:tcBorders>
              <w:top w:val="nil"/>
              <w:left w:val="nil"/>
              <w:bottom w:val="nil"/>
              <w:right w:val="nil"/>
            </w:tcBorders>
          </w:tcPr>
          <w:p w14:paraId="3B41DC9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136(2a)</w:t>
            </w:r>
          </w:p>
        </w:tc>
        <w:tc>
          <w:tcPr>
            <w:tcW w:w="4211" w:type="dxa"/>
            <w:tcBorders>
              <w:top w:val="nil"/>
              <w:left w:val="nil"/>
              <w:bottom w:val="nil"/>
              <w:right w:val="nil"/>
            </w:tcBorders>
          </w:tcPr>
          <w:p w14:paraId="68B8842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notify Registrar of change of principal place of business of body corporate that is registered owner or registered operator of motor vehicle or holds trade plates</w:t>
            </w:r>
          </w:p>
        </w:tc>
        <w:tc>
          <w:tcPr>
            <w:tcW w:w="1096" w:type="dxa"/>
            <w:tcBorders>
              <w:top w:val="nil"/>
              <w:left w:val="nil"/>
              <w:bottom w:val="nil"/>
              <w:right w:val="nil"/>
            </w:tcBorders>
          </w:tcPr>
          <w:p w14:paraId="09B23984"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$238</w:t>
            </w:r>
          </w:p>
        </w:tc>
      </w:tr>
      <w:tr w:rsidR="00B37A51" w:rsidRPr="00B37A51" w14:paraId="5E9AAC54" w14:textId="77777777" w:rsidTr="00AC5672">
        <w:trPr>
          <w:cantSplit/>
        </w:trPr>
        <w:tc>
          <w:tcPr>
            <w:tcW w:w="1096" w:type="dxa"/>
            <w:tcBorders>
              <w:top w:val="nil"/>
              <w:left w:val="nil"/>
              <w:bottom w:val="nil"/>
              <w:right w:val="nil"/>
            </w:tcBorders>
          </w:tcPr>
          <w:p w14:paraId="7EDF6CC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136(2b)</w:t>
            </w:r>
          </w:p>
        </w:tc>
        <w:tc>
          <w:tcPr>
            <w:tcW w:w="4211" w:type="dxa"/>
            <w:tcBorders>
              <w:top w:val="nil"/>
              <w:left w:val="nil"/>
              <w:bottom w:val="nil"/>
              <w:right w:val="nil"/>
            </w:tcBorders>
          </w:tcPr>
          <w:p w14:paraId="5C5C6408"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notify Registrar of change of garage address of motor vehicle</w:t>
            </w:r>
          </w:p>
        </w:tc>
        <w:tc>
          <w:tcPr>
            <w:tcW w:w="1096" w:type="dxa"/>
            <w:tcBorders>
              <w:top w:val="nil"/>
              <w:left w:val="nil"/>
              <w:bottom w:val="nil"/>
              <w:right w:val="nil"/>
            </w:tcBorders>
          </w:tcPr>
          <w:p w14:paraId="5F76760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$238</w:t>
            </w:r>
          </w:p>
        </w:tc>
      </w:tr>
      <w:tr w:rsidR="00B37A51" w:rsidRPr="00B37A51" w14:paraId="3F440342" w14:textId="77777777" w:rsidTr="00AC5672">
        <w:trPr>
          <w:cantSplit/>
        </w:trPr>
        <w:tc>
          <w:tcPr>
            <w:tcW w:w="1096" w:type="dxa"/>
            <w:tcBorders>
              <w:top w:val="nil"/>
              <w:left w:val="nil"/>
              <w:bottom w:val="nil"/>
              <w:right w:val="nil"/>
            </w:tcBorders>
          </w:tcPr>
          <w:p w14:paraId="6ED1FEC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136(2c)</w:t>
            </w:r>
          </w:p>
        </w:tc>
        <w:tc>
          <w:tcPr>
            <w:tcW w:w="4211" w:type="dxa"/>
            <w:tcBorders>
              <w:top w:val="nil"/>
              <w:left w:val="nil"/>
              <w:bottom w:val="nil"/>
              <w:right w:val="nil"/>
            </w:tcBorders>
          </w:tcPr>
          <w:p w14:paraId="092850E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notify Registrar of change of registered operator of motor vehicle</w:t>
            </w:r>
          </w:p>
        </w:tc>
        <w:tc>
          <w:tcPr>
            <w:tcW w:w="1096" w:type="dxa"/>
            <w:tcBorders>
              <w:top w:val="nil"/>
              <w:left w:val="nil"/>
              <w:bottom w:val="nil"/>
              <w:right w:val="nil"/>
            </w:tcBorders>
          </w:tcPr>
          <w:p w14:paraId="6AB5106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$238</w:t>
            </w:r>
          </w:p>
        </w:tc>
      </w:tr>
      <w:tr w:rsidR="00B37A51" w:rsidRPr="00B37A51" w14:paraId="1AA8D108" w14:textId="77777777" w:rsidTr="00AC5672">
        <w:trPr>
          <w:cantSplit/>
        </w:trPr>
        <w:tc>
          <w:tcPr>
            <w:tcW w:w="1096" w:type="dxa"/>
            <w:tcBorders>
              <w:top w:val="nil"/>
              <w:left w:val="nil"/>
              <w:bottom w:val="nil"/>
              <w:right w:val="nil"/>
            </w:tcBorders>
          </w:tcPr>
          <w:p w14:paraId="2F3DD6C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136(2d)</w:t>
            </w:r>
          </w:p>
        </w:tc>
        <w:tc>
          <w:tcPr>
            <w:tcW w:w="4211" w:type="dxa"/>
            <w:tcBorders>
              <w:top w:val="nil"/>
              <w:left w:val="nil"/>
              <w:bottom w:val="nil"/>
              <w:right w:val="nil"/>
            </w:tcBorders>
          </w:tcPr>
          <w:p w14:paraId="7264E43B"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notify Registrar of change of postal address</w:t>
            </w:r>
          </w:p>
        </w:tc>
        <w:tc>
          <w:tcPr>
            <w:tcW w:w="1096" w:type="dxa"/>
            <w:tcBorders>
              <w:top w:val="nil"/>
              <w:left w:val="nil"/>
              <w:bottom w:val="nil"/>
              <w:right w:val="nil"/>
            </w:tcBorders>
          </w:tcPr>
          <w:p w14:paraId="2394B321"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$238</w:t>
            </w:r>
          </w:p>
        </w:tc>
      </w:tr>
      <w:tr w:rsidR="00B37A51" w:rsidRPr="00B37A51" w14:paraId="566788EC" w14:textId="77777777" w:rsidTr="00AC5672">
        <w:trPr>
          <w:cantSplit/>
        </w:trPr>
        <w:tc>
          <w:tcPr>
            <w:tcW w:w="1096" w:type="dxa"/>
            <w:tcBorders>
              <w:top w:val="nil"/>
              <w:left w:val="nil"/>
              <w:bottom w:val="nil"/>
              <w:right w:val="nil"/>
            </w:tcBorders>
          </w:tcPr>
          <w:p w14:paraId="5967E3CA"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lastRenderedPageBreak/>
              <w:t>143(1)</w:t>
            </w:r>
          </w:p>
        </w:tc>
        <w:tc>
          <w:tcPr>
            <w:tcW w:w="4211" w:type="dxa"/>
            <w:tcBorders>
              <w:top w:val="nil"/>
              <w:left w:val="nil"/>
              <w:bottom w:val="nil"/>
              <w:right w:val="nil"/>
            </w:tcBorders>
          </w:tcPr>
          <w:p w14:paraId="019AABF5"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Causing or permitting another person to do or omit to do anything in contravention of Act or regulations</w:t>
            </w:r>
          </w:p>
        </w:tc>
        <w:tc>
          <w:tcPr>
            <w:tcW w:w="1096" w:type="dxa"/>
            <w:tcBorders>
              <w:top w:val="nil"/>
              <w:left w:val="nil"/>
              <w:bottom w:val="nil"/>
              <w:right w:val="nil"/>
            </w:tcBorders>
          </w:tcPr>
          <w:p w14:paraId="25C374E0" w14:textId="77777777" w:rsidR="00B37A51" w:rsidRPr="00B37A51" w:rsidRDefault="00B37A51" w:rsidP="00B37A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563792C8" w14:textId="77777777" w:rsidTr="00AC5672">
        <w:trPr>
          <w:cantSplit/>
        </w:trPr>
        <w:tc>
          <w:tcPr>
            <w:tcW w:w="1096" w:type="dxa"/>
            <w:tcBorders>
              <w:top w:val="nil"/>
              <w:left w:val="nil"/>
              <w:bottom w:val="nil"/>
              <w:right w:val="nil"/>
            </w:tcBorders>
          </w:tcPr>
          <w:p w14:paraId="5CFC9904"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211" w:type="dxa"/>
            <w:tcBorders>
              <w:top w:val="nil"/>
              <w:left w:val="nil"/>
              <w:bottom w:val="nil"/>
              <w:right w:val="nil"/>
            </w:tcBorders>
          </w:tcPr>
          <w:p w14:paraId="6187175A"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causing or permitting commission of expiable offence</w:t>
            </w:r>
          </w:p>
        </w:tc>
        <w:tc>
          <w:tcPr>
            <w:tcW w:w="1096" w:type="dxa"/>
            <w:tcBorders>
              <w:top w:val="nil"/>
              <w:left w:val="nil"/>
              <w:bottom w:val="nil"/>
              <w:right w:val="nil"/>
            </w:tcBorders>
          </w:tcPr>
          <w:p w14:paraId="1697BCED"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the expiation fee prescribed for the expiable offence</w:t>
            </w:r>
          </w:p>
        </w:tc>
      </w:tr>
    </w:tbl>
    <w:p w14:paraId="2D06F5D3" w14:textId="77777777" w:rsidR="00B37A51" w:rsidRPr="00B37A51" w:rsidRDefault="00B37A51" w:rsidP="00B37A5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2—Offences against these regulations</w:t>
      </w:r>
    </w:p>
    <w:p w14:paraId="7F115A18" w14:textId="77777777" w:rsidR="00B37A51" w:rsidRPr="00B37A51" w:rsidRDefault="00B37A51" w:rsidP="00B37A51">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1089"/>
        <w:gridCol w:w="4226"/>
        <w:gridCol w:w="1089"/>
      </w:tblGrid>
      <w:tr w:rsidR="00B37A51" w:rsidRPr="00B37A51" w14:paraId="39401AD9" w14:textId="77777777" w:rsidTr="00AC5672">
        <w:trPr>
          <w:cantSplit/>
          <w:tblHeader/>
        </w:trPr>
        <w:tc>
          <w:tcPr>
            <w:tcW w:w="1089" w:type="dxa"/>
            <w:tcBorders>
              <w:top w:val="nil"/>
              <w:left w:val="nil"/>
              <w:bottom w:val="single" w:sz="4" w:space="0" w:color="auto"/>
              <w:right w:val="nil"/>
            </w:tcBorders>
          </w:tcPr>
          <w:p w14:paraId="57BA3EA2"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Regulation</w:t>
            </w:r>
          </w:p>
        </w:tc>
        <w:tc>
          <w:tcPr>
            <w:tcW w:w="4226" w:type="dxa"/>
            <w:tcBorders>
              <w:top w:val="nil"/>
              <w:left w:val="nil"/>
              <w:bottom w:val="single" w:sz="4" w:space="0" w:color="auto"/>
              <w:right w:val="nil"/>
            </w:tcBorders>
          </w:tcPr>
          <w:p w14:paraId="1F01A6B1"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B37A51">
              <w:rPr>
                <w:rFonts w:eastAsia="Times New Roman"/>
                <w:b/>
                <w:bCs/>
                <w:color w:val="000000"/>
                <w:sz w:val="20"/>
                <w:szCs w:val="20"/>
                <w:lang w:eastAsia="en-AU"/>
              </w:rPr>
              <w:t>Description of offence against these regulations</w:t>
            </w:r>
          </w:p>
        </w:tc>
        <w:tc>
          <w:tcPr>
            <w:tcW w:w="1089" w:type="dxa"/>
            <w:tcBorders>
              <w:top w:val="nil"/>
              <w:left w:val="nil"/>
              <w:bottom w:val="single" w:sz="4" w:space="0" w:color="auto"/>
              <w:right w:val="nil"/>
            </w:tcBorders>
          </w:tcPr>
          <w:p w14:paraId="1D64A5FA" w14:textId="77777777" w:rsidR="00B37A51" w:rsidRPr="00B37A51" w:rsidRDefault="00B37A51" w:rsidP="00B37A51">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B37A51">
              <w:rPr>
                <w:rFonts w:eastAsia="Times New Roman"/>
                <w:b/>
                <w:bCs/>
                <w:color w:val="000000"/>
                <w:sz w:val="20"/>
                <w:szCs w:val="20"/>
                <w:lang w:eastAsia="en-AU"/>
              </w:rPr>
              <w:t>Fee</w:t>
            </w:r>
          </w:p>
        </w:tc>
      </w:tr>
      <w:tr w:rsidR="00B37A51" w:rsidRPr="00B37A51" w14:paraId="3063FF67" w14:textId="77777777" w:rsidTr="00AC5672">
        <w:trPr>
          <w:cantSplit/>
        </w:trPr>
        <w:tc>
          <w:tcPr>
            <w:tcW w:w="1089" w:type="dxa"/>
            <w:tcBorders>
              <w:top w:val="single" w:sz="4" w:space="0" w:color="auto"/>
              <w:left w:val="nil"/>
              <w:bottom w:val="nil"/>
              <w:right w:val="nil"/>
            </w:tcBorders>
          </w:tcPr>
          <w:p w14:paraId="6B52C50E"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36(1)</w:t>
            </w:r>
          </w:p>
        </w:tc>
        <w:tc>
          <w:tcPr>
            <w:tcW w:w="4226" w:type="dxa"/>
            <w:tcBorders>
              <w:top w:val="single" w:sz="4" w:space="0" w:color="auto"/>
              <w:left w:val="nil"/>
              <w:bottom w:val="nil"/>
              <w:right w:val="nil"/>
            </w:tcBorders>
          </w:tcPr>
          <w:p w14:paraId="615E9C33"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on road while number plate or trade plate obscured or distorted by device or substance</w:t>
            </w:r>
          </w:p>
        </w:tc>
        <w:tc>
          <w:tcPr>
            <w:tcW w:w="1089" w:type="dxa"/>
            <w:tcBorders>
              <w:top w:val="single" w:sz="4" w:space="0" w:color="auto"/>
              <w:left w:val="nil"/>
              <w:bottom w:val="nil"/>
              <w:right w:val="nil"/>
            </w:tcBorders>
          </w:tcPr>
          <w:p w14:paraId="059B42F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$587</w:t>
            </w:r>
          </w:p>
        </w:tc>
      </w:tr>
      <w:tr w:rsidR="00B37A51" w:rsidRPr="00B37A51" w14:paraId="6E08EF57" w14:textId="77777777" w:rsidTr="00AC5672">
        <w:trPr>
          <w:cantSplit/>
        </w:trPr>
        <w:tc>
          <w:tcPr>
            <w:tcW w:w="1089" w:type="dxa"/>
            <w:tcBorders>
              <w:top w:val="nil"/>
              <w:left w:val="nil"/>
              <w:bottom w:val="nil"/>
              <w:right w:val="nil"/>
            </w:tcBorders>
          </w:tcPr>
          <w:p w14:paraId="0749E2D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36(4)</w:t>
            </w:r>
          </w:p>
        </w:tc>
        <w:tc>
          <w:tcPr>
            <w:tcW w:w="4226" w:type="dxa"/>
            <w:tcBorders>
              <w:top w:val="nil"/>
              <w:left w:val="nil"/>
              <w:bottom w:val="nil"/>
              <w:right w:val="nil"/>
            </w:tcBorders>
          </w:tcPr>
          <w:p w14:paraId="388F41F2"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motor vehicle on road while number plate on bike rack obscured or distorted by device or substance</w:t>
            </w:r>
          </w:p>
        </w:tc>
        <w:tc>
          <w:tcPr>
            <w:tcW w:w="1089" w:type="dxa"/>
            <w:tcBorders>
              <w:top w:val="nil"/>
              <w:left w:val="nil"/>
              <w:bottom w:val="nil"/>
              <w:right w:val="nil"/>
            </w:tcBorders>
          </w:tcPr>
          <w:p w14:paraId="6AE1A878"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$587</w:t>
            </w:r>
          </w:p>
        </w:tc>
      </w:tr>
      <w:tr w:rsidR="00B37A51" w:rsidRPr="00B37A51" w14:paraId="7910DACD" w14:textId="77777777" w:rsidTr="00AC5672">
        <w:trPr>
          <w:cantSplit/>
        </w:trPr>
        <w:tc>
          <w:tcPr>
            <w:tcW w:w="1089" w:type="dxa"/>
            <w:tcBorders>
              <w:top w:val="nil"/>
              <w:left w:val="nil"/>
              <w:bottom w:val="nil"/>
              <w:right w:val="nil"/>
            </w:tcBorders>
          </w:tcPr>
          <w:p w14:paraId="67D2BE3C"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55E</w:t>
            </w:r>
          </w:p>
        </w:tc>
        <w:tc>
          <w:tcPr>
            <w:tcW w:w="4226" w:type="dxa"/>
            <w:tcBorders>
              <w:top w:val="nil"/>
              <w:left w:val="nil"/>
              <w:bottom w:val="nil"/>
              <w:right w:val="nil"/>
            </w:tcBorders>
          </w:tcPr>
          <w:p w14:paraId="1AD8F7B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Failing to carry or produce certificate of exemption while driving a high powered vehicle</w:t>
            </w:r>
          </w:p>
        </w:tc>
        <w:tc>
          <w:tcPr>
            <w:tcW w:w="1089" w:type="dxa"/>
            <w:tcBorders>
              <w:top w:val="nil"/>
              <w:left w:val="nil"/>
              <w:bottom w:val="nil"/>
              <w:right w:val="nil"/>
            </w:tcBorders>
          </w:tcPr>
          <w:p w14:paraId="10A3DAE2"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$263</w:t>
            </w:r>
          </w:p>
        </w:tc>
      </w:tr>
      <w:tr w:rsidR="00B37A51" w:rsidRPr="00B37A51" w14:paraId="58F952EA" w14:textId="77777777" w:rsidTr="00AC5672">
        <w:trPr>
          <w:cantSplit/>
        </w:trPr>
        <w:tc>
          <w:tcPr>
            <w:tcW w:w="1089" w:type="dxa"/>
            <w:tcBorders>
              <w:top w:val="nil"/>
              <w:left w:val="nil"/>
              <w:bottom w:val="nil"/>
              <w:right w:val="nil"/>
            </w:tcBorders>
          </w:tcPr>
          <w:p w14:paraId="16A6EE59"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74(7)</w:t>
            </w:r>
          </w:p>
        </w:tc>
        <w:tc>
          <w:tcPr>
            <w:tcW w:w="4226" w:type="dxa"/>
            <w:tcBorders>
              <w:top w:val="nil"/>
              <w:left w:val="nil"/>
              <w:bottom w:val="nil"/>
              <w:right w:val="nil"/>
            </w:tcBorders>
          </w:tcPr>
          <w:p w14:paraId="1D129A2F"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Contravening or failing to comply with requirements of regulation concerning written</w:t>
            </w:r>
            <w:r w:rsidRPr="00B37A51">
              <w:rPr>
                <w:rFonts w:eastAsia="Times New Roman"/>
                <w:i/>
                <w:iCs/>
                <w:color w:val="000000"/>
                <w:sz w:val="20"/>
                <w:szCs w:val="20"/>
                <w:lang w:eastAsia="en-AU"/>
              </w:rPr>
              <w:noBreakHyphen/>
              <w:t>off vehicle notices or notification</w:t>
            </w:r>
          </w:p>
        </w:tc>
        <w:tc>
          <w:tcPr>
            <w:tcW w:w="1089" w:type="dxa"/>
            <w:tcBorders>
              <w:top w:val="nil"/>
              <w:left w:val="nil"/>
              <w:bottom w:val="nil"/>
              <w:right w:val="nil"/>
            </w:tcBorders>
          </w:tcPr>
          <w:p w14:paraId="6DB1CC5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24D93A09" w14:textId="77777777" w:rsidTr="00AC5672">
        <w:trPr>
          <w:cantSplit/>
        </w:trPr>
        <w:tc>
          <w:tcPr>
            <w:tcW w:w="1089" w:type="dxa"/>
            <w:tcBorders>
              <w:top w:val="nil"/>
              <w:left w:val="nil"/>
              <w:bottom w:val="nil"/>
              <w:right w:val="nil"/>
            </w:tcBorders>
          </w:tcPr>
          <w:p w14:paraId="6FEEBA17"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226" w:type="dxa"/>
            <w:tcBorders>
              <w:top w:val="nil"/>
              <w:left w:val="nil"/>
              <w:bottom w:val="nil"/>
              <w:right w:val="nil"/>
            </w:tcBorders>
          </w:tcPr>
          <w:p w14:paraId="3465F174"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 xml:space="preserve">alleged offence not committed </w:t>
            </w:r>
            <w:proofErr w:type="gramStart"/>
            <w:r w:rsidRPr="00B37A51">
              <w:rPr>
                <w:rFonts w:eastAsia="Times New Roman"/>
                <w:color w:val="000000"/>
                <w:sz w:val="20"/>
                <w:szCs w:val="20"/>
                <w:lang w:eastAsia="en-AU"/>
              </w:rPr>
              <w:t>in the course of</w:t>
            </w:r>
            <w:proofErr w:type="gramEnd"/>
            <w:r w:rsidRPr="00B37A51">
              <w:rPr>
                <w:rFonts w:eastAsia="Times New Roman"/>
                <w:color w:val="000000"/>
                <w:sz w:val="20"/>
                <w:szCs w:val="20"/>
                <w:lang w:eastAsia="en-AU"/>
              </w:rPr>
              <w:t xml:space="preserve"> a trade or business</w:t>
            </w:r>
          </w:p>
        </w:tc>
        <w:tc>
          <w:tcPr>
            <w:tcW w:w="1089" w:type="dxa"/>
            <w:tcBorders>
              <w:top w:val="nil"/>
              <w:left w:val="nil"/>
              <w:bottom w:val="nil"/>
              <w:right w:val="nil"/>
            </w:tcBorders>
          </w:tcPr>
          <w:p w14:paraId="45ECB499"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r w:rsidR="00B37A51" w:rsidRPr="00B37A51" w14:paraId="661D42D2" w14:textId="77777777" w:rsidTr="00AC5672">
        <w:trPr>
          <w:cantSplit/>
        </w:trPr>
        <w:tc>
          <w:tcPr>
            <w:tcW w:w="1089" w:type="dxa"/>
            <w:tcBorders>
              <w:top w:val="nil"/>
              <w:left w:val="nil"/>
              <w:bottom w:val="nil"/>
              <w:right w:val="nil"/>
            </w:tcBorders>
          </w:tcPr>
          <w:p w14:paraId="3C9426B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color w:val="000000"/>
                <w:sz w:val="20"/>
                <w:szCs w:val="20"/>
                <w:lang w:eastAsia="en-AU"/>
              </w:rPr>
              <w:t>75(1)</w:t>
            </w:r>
          </w:p>
        </w:tc>
        <w:tc>
          <w:tcPr>
            <w:tcW w:w="4226" w:type="dxa"/>
            <w:tcBorders>
              <w:top w:val="nil"/>
              <w:left w:val="nil"/>
              <w:bottom w:val="nil"/>
              <w:right w:val="nil"/>
            </w:tcBorders>
          </w:tcPr>
          <w:p w14:paraId="1A9D095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r w:rsidRPr="00B37A51">
              <w:rPr>
                <w:rFonts w:eastAsia="Times New Roman"/>
                <w:i/>
                <w:iCs/>
                <w:color w:val="000000"/>
                <w:sz w:val="20"/>
                <w:szCs w:val="20"/>
                <w:lang w:eastAsia="en-AU"/>
              </w:rPr>
              <w:t>Driving written</w:t>
            </w:r>
            <w:r w:rsidRPr="00B37A51">
              <w:rPr>
                <w:rFonts w:eastAsia="Times New Roman"/>
                <w:i/>
                <w:iCs/>
                <w:color w:val="000000"/>
                <w:sz w:val="20"/>
                <w:szCs w:val="20"/>
                <w:lang w:eastAsia="en-AU"/>
              </w:rPr>
              <w:noBreakHyphen/>
              <w:t>off vehicle to or from place other than place specified in regulation</w:t>
            </w:r>
          </w:p>
        </w:tc>
        <w:tc>
          <w:tcPr>
            <w:tcW w:w="1089" w:type="dxa"/>
            <w:tcBorders>
              <w:top w:val="nil"/>
              <w:left w:val="nil"/>
              <w:bottom w:val="nil"/>
              <w:right w:val="nil"/>
            </w:tcBorders>
          </w:tcPr>
          <w:p w14:paraId="157C8C40"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p>
        </w:tc>
      </w:tr>
      <w:tr w:rsidR="00B37A51" w:rsidRPr="00B37A51" w14:paraId="12913DED" w14:textId="77777777" w:rsidTr="00AC5672">
        <w:trPr>
          <w:cantSplit/>
        </w:trPr>
        <w:tc>
          <w:tcPr>
            <w:tcW w:w="1089" w:type="dxa"/>
            <w:tcBorders>
              <w:top w:val="nil"/>
              <w:left w:val="nil"/>
              <w:bottom w:val="nil"/>
              <w:right w:val="nil"/>
            </w:tcBorders>
          </w:tcPr>
          <w:p w14:paraId="0B996EC0"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0"/>
                <w:szCs w:val="20"/>
                <w:lang w:eastAsia="en-AU"/>
              </w:rPr>
            </w:pPr>
          </w:p>
        </w:tc>
        <w:tc>
          <w:tcPr>
            <w:tcW w:w="4226" w:type="dxa"/>
            <w:tcBorders>
              <w:top w:val="nil"/>
              <w:left w:val="nil"/>
              <w:bottom w:val="nil"/>
              <w:right w:val="nil"/>
            </w:tcBorders>
          </w:tcPr>
          <w:p w14:paraId="183A63EA" w14:textId="77777777" w:rsidR="00B37A51" w:rsidRPr="00B37A51" w:rsidRDefault="00B37A51" w:rsidP="00B37A51">
            <w:pPr>
              <w:keepLines/>
              <w:autoSpaceDE w:val="0"/>
              <w:autoSpaceDN w:val="0"/>
              <w:adjustRightInd w:val="0"/>
              <w:spacing w:before="120" w:after="0" w:line="240" w:lineRule="auto"/>
              <w:ind w:left="397"/>
              <w:jc w:val="left"/>
              <w:rPr>
                <w:rFonts w:eastAsia="Times New Roman"/>
                <w:color w:val="000000"/>
                <w:sz w:val="20"/>
                <w:szCs w:val="20"/>
                <w:lang w:eastAsia="en-AU"/>
              </w:rPr>
            </w:pPr>
            <w:r w:rsidRPr="00B37A51">
              <w:rPr>
                <w:rFonts w:eastAsia="Times New Roman"/>
                <w:color w:val="000000"/>
                <w:sz w:val="20"/>
                <w:szCs w:val="20"/>
                <w:lang w:eastAsia="en-AU"/>
              </w:rPr>
              <w:t xml:space="preserve">alleged offence not committed </w:t>
            </w:r>
            <w:proofErr w:type="gramStart"/>
            <w:r w:rsidRPr="00B37A51">
              <w:rPr>
                <w:rFonts w:eastAsia="Times New Roman"/>
                <w:color w:val="000000"/>
                <w:sz w:val="20"/>
                <w:szCs w:val="20"/>
                <w:lang w:eastAsia="en-AU"/>
              </w:rPr>
              <w:t>in the course of</w:t>
            </w:r>
            <w:proofErr w:type="gramEnd"/>
            <w:r w:rsidRPr="00B37A51">
              <w:rPr>
                <w:rFonts w:eastAsia="Times New Roman"/>
                <w:color w:val="000000"/>
                <w:sz w:val="20"/>
                <w:szCs w:val="20"/>
                <w:lang w:eastAsia="en-AU"/>
              </w:rPr>
              <w:t xml:space="preserve"> a trade or business</w:t>
            </w:r>
          </w:p>
        </w:tc>
        <w:tc>
          <w:tcPr>
            <w:tcW w:w="1089" w:type="dxa"/>
            <w:tcBorders>
              <w:top w:val="nil"/>
              <w:left w:val="nil"/>
              <w:bottom w:val="nil"/>
              <w:right w:val="nil"/>
            </w:tcBorders>
          </w:tcPr>
          <w:p w14:paraId="1317C946" w14:textId="77777777" w:rsidR="00B37A51" w:rsidRPr="00B37A51" w:rsidRDefault="00B37A51" w:rsidP="00B37A51">
            <w:pPr>
              <w:keepLines/>
              <w:autoSpaceDE w:val="0"/>
              <w:autoSpaceDN w:val="0"/>
              <w:adjustRightInd w:val="0"/>
              <w:spacing w:before="120" w:after="0" w:line="240" w:lineRule="auto"/>
              <w:jc w:val="right"/>
              <w:rPr>
                <w:rFonts w:eastAsia="Times New Roman"/>
                <w:color w:val="000000"/>
                <w:sz w:val="20"/>
                <w:szCs w:val="20"/>
                <w:lang w:eastAsia="en-AU"/>
              </w:rPr>
            </w:pPr>
            <w:r w:rsidRPr="00B37A51">
              <w:rPr>
                <w:rFonts w:eastAsia="Times New Roman"/>
                <w:color w:val="000000"/>
                <w:sz w:val="20"/>
                <w:szCs w:val="20"/>
                <w:lang w:eastAsia="en-AU"/>
              </w:rPr>
              <w:t>$392</w:t>
            </w:r>
          </w:p>
        </w:tc>
      </w:tr>
    </w:tbl>
    <w:p w14:paraId="6901691D" w14:textId="77777777" w:rsidR="00B37A51" w:rsidRPr="00B37A51" w:rsidRDefault="00B37A51" w:rsidP="00B37A5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t>Editorial note—</w:t>
      </w:r>
    </w:p>
    <w:p w14:paraId="762A6A54" w14:textId="6DA572E5"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37"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543E0ED4"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6BCBADA9"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7FD213A4" w14:textId="77777777" w:rsidR="00B37A51" w:rsidRPr="00B37A51" w:rsidRDefault="00B37A51" w:rsidP="00B37A51">
      <w:pPr>
        <w:keepNext/>
        <w:keepLines/>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39488678"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27 of 2025</w:t>
      </w:r>
    </w:p>
    <w:p w14:paraId="19546257" w14:textId="66BDBA4E" w:rsidR="00B37A51" w:rsidRDefault="00B37A51">
      <w:pPr>
        <w:spacing w:after="0" w:line="240" w:lineRule="auto"/>
        <w:jc w:val="left"/>
        <w:rPr>
          <w:rFonts w:eastAsia="Times New Roman"/>
          <w:szCs w:val="17"/>
        </w:rPr>
      </w:pPr>
      <w:r>
        <w:br w:type="page"/>
      </w:r>
    </w:p>
    <w:p w14:paraId="701571EC" w14:textId="77777777" w:rsidR="00392D22" w:rsidRPr="00392D22" w:rsidRDefault="00392D22" w:rsidP="00392D22">
      <w:pPr>
        <w:keepLines/>
        <w:autoSpaceDE w:val="0"/>
        <w:autoSpaceDN w:val="0"/>
        <w:adjustRightInd w:val="0"/>
        <w:spacing w:before="240" w:after="0" w:line="240" w:lineRule="auto"/>
        <w:jc w:val="left"/>
        <w:rPr>
          <w:rFonts w:eastAsia="Times New Roman"/>
          <w:color w:val="000000"/>
          <w:sz w:val="28"/>
          <w:szCs w:val="28"/>
          <w:lang w:eastAsia="en-AU"/>
        </w:rPr>
      </w:pPr>
      <w:r w:rsidRPr="00392D22">
        <w:rPr>
          <w:rFonts w:eastAsia="Times New Roman"/>
          <w:color w:val="000000"/>
          <w:sz w:val="28"/>
          <w:szCs w:val="28"/>
          <w:lang w:eastAsia="en-AU"/>
        </w:rPr>
        <w:lastRenderedPageBreak/>
        <w:t>South Australia</w:t>
      </w:r>
    </w:p>
    <w:p w14:paraId="01C05AFB" w14:textId="77777777" w:rsidR="00392D22" w:rsidRPr="00720D69" w:rsidRDefault="00392D22" w:rsidP="00720D69">
      <w:pPr>
        <w:pStyle w:val="Heading3"/>
      </w:pPr>
      <w:bookmarkStart w:id="45" w:name="_Toc198210524"/>
      <w:r w:rsidRPr="00720D69">
        <w:t>Heavy Vehicle National Law (South Australia) (Expiation Fees) Amendment Regulations 2025</w:t>
      </w:r>
      <w:bookmarkEnd w:id="45"/>
    </w:p>
    <w:p w14:paraId="4B6F068E" w14:textId="77777777" w:rsidR="00392D22" w:rsidRPr="00392D22" w:rsidRDefault="00392D22" w:rsidP="00392D22">
      <w:pPr>
        <w:keepLines/>
        <w:autoSpaceDE w:val="0"/>
        <w:autoSpaceDN w:val="0"/>
        <w:adjustRightInd w:val="0"/>
        <w:spacing w:before="80" w:after="240" w:line="240" w:lineRule="auto"/>
        <w:jc w:val="left"/>
        <w:rPr>
          <w:rFonts w:eastAsia="Times New Roman"/>
          <w:color w:val="000000"/>
          <w:sz w:val="24"/>
          <w:szCs w:val="24"/>
          <w:lang w:eastAsia="en-AU"/>
        </w:rPr>
      </w:pPr>
      <w:r w:rsidRPr="00392D22">
        <w:rPr>
          <w:rFonts w:eastAsia="Times New Roman"/>
          <w:color w:val="000000"/>
          <w:sz w:val="24"/>
          <w:szCs w:val="24"/>
          <w:lang w:eastAsia="en-AU"/>
        </w:rPr>
        <w:t xml:space="preserve">under the </w:t>
      </w:r>
      <w:r w:rsidRPr="00392D22">
        <w:rPr>
          <w:rFonts w:eastAsia="Times New Roman"/>
          <w:i/>
          <w:iCs/>
          <w:color w:val="000000"/>
          <w:sz w:val="24"/>
          <w:szCs w:val="24"/>
          <w:lang w:eastAsia="en-AU"/>
        </w:rPr>
        <w:t>Heavy Vehicle National Law (South Australia) Act 2013</w:t>
      </w:r>
    </w:p>
    <w:p w14:paraId="7D5B5857" w14:textId="77777777" w:rsidR="00392D22" w:rsidRPr="00392D22" w:rsidRDefault="00392D22" w:rsidP="00392D2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45901E2" w14:textId="77777777" w:rsidR="00392D22" w:rsidRPr="00392D22" w:rsidRDefault="00392D22" w:rsidP="00392D22">
      <w:pPr>
        <w:keepLines/>
        <w:autoSpaceDE w:val="0"/>
        <w:autoSpaceDN w:val="0"/>
        <w:adjustRightInd w:val="0"/>
        <w:spacing w:before="120" w:after="0" w:line="240" w:lineRule="auto"/>
        <w:jc w:val="left"/>
        <w:rPr>
          <w:rFonts w:eastAsia="Times New Roman"/>
          <w:b/>
          <w:bCs/>
          <w:color w:val="000000"/>
          <w:sz w:val="32"/>
          <w:szCs w:val="32"/>
          <w:lang w:eastAsia="en-AU"/>
        </w:rPr>
      </w:pPr>
      <w:r w:rsidRPr="00392D22">
        <w:rPr>
          <w:rFonts w:eastAsia="Times New Roman"/>
          <w:b/>
          <w:bCs/>
          <w:color w:val="000000"/>
          <w:sz w:val="32"/>
          <w:szCs w:val="32"/>
          <w:lang w:eastAsia="en-AU"/>
        </w:rPr>
        <w:t>Contents</w:t>
      </w:r>
    </w:p>
    <w:p w14:paraId="55AA13BE" w14:textId="77777777" w:rsidR="00392D22" w:rsidRPr="00392D22" w:rsidRDefault="00392D22" w:rsidP="00392D2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392D22">
          <w:rPr>
            <w:rFonts w:eastAsia="Times New Roman"/>
            <w:color w:val="000000"/>
            <w:sz w:val="28"/>
            <w:szCs w:val="28"/>
            <w:lang w:eastAsia="en-AU"/>
          </w:rPr>
          <w:t>Part 1—Preliminary</w:t>
        </w:r>
      </w:hyperlink>
    </w:p>
    <w:p w14:paraId="78C4354A" w14:textId="77777777" w:rsidR="00392D22" w:rsidRPr="00392D22" w:rsidRDefault="00392D22" w:rsidP="00392D2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392D22">
          <w:rPr>
            <w:rFonts w:eastAsia="Times New Roman"/>
            <w:color w:val="000000"/>
            <w:sz w:val="22"/>
            <w:lang w:eastAsia="en-AU"/>
          </w:rPr>
          <w:t>1</w:t>
        </w:r>
        <w:r w:rsidRPr="00392D22">
          <w:rPr>
            <w:rFonts w:eastAsia="Times New Roman"/>
            <w:color w:val="000000"/>
            <w:sz w:val="22"/>
            <w:lang w:eastAsia="en-AU"/>
          </w:rPr>
          <w:tab/>
          <w:t>Short title</w:t>
        </w:r>
      </w:hyperlink>
    </w:p>
    <w:p w14:paraId="1A3D4CD9" w14:textId="77777777" w:rsidR="00392D22" w:rsidRPr="00392D22" w:rsidRDefault="00392D22" w:rsidP="00392D2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392D22">
          <w:rPr>
            <w:rFonts w:eastAsia="Times New Roman"/>
            <w:color w:val="000000"/>
            <w:sz w:val="22"/>
            <w:lang w:eastAsia="en-AU"/>
          </w:rPr>
          <w:t>2</w:t>
        </w:r>
        <w:r w:rsidRPr="00392D22">
          <w:rPr>
            <w:rFonts w:eastAsia="Times New Roman"/>
            <w:color w:val="000000"/>
            <w:sz w:val="22"/>
            <w:lang w:eastAsia="en-AU"/>
          </w:rPr>
          <w:tab/>
          <w:t>Commencement</w:t>
        </w:r>
      </w:hyperlink>
    </w:p>
    <w:p w14:paraId="3CB9E923" w14:textId="77777777" w:rsidR="00392D22" w:rsidRPr="00392D22" w:rsidRDefault="00392D22" w:rsidP="00392D2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392D22">
          <w:rPr>
            <w:rFonts w:eastAsia="Times New Roman"/>
            <w:color w:val="000000"/>
            <w:sz w:val="28"/>
            <w:szCs w:val="28"/>
            <w:lang w:eastAsia="en-AU"/>
          </w:rPr>
          <w:t xml:space="preserve">Part 2—Amendment of </w:t>
        </w:r>
        <w:r w:rsidRPr="00392D22">
          <w:rPr>
            <w:rFonts w:eastAsia="Times New Roman"/>
            <w:i/>
            <w:iCs/>
            <w:color w:val="000000"/>
            <w:sz w:val="28"/>
            <w:szCs w:val="28"/>
            <w:lang w:eastAsia="en-AU"/>
          </w:rPr>
          <w:t>Heavy Vehicle National Law (South Australia) (Expiation Fees) Regulations 2013</w:t>
        </w:r>
      </w:hyperlink>
    </w:p>
    <w:p w14:paraId="4331C86B" w14:textId="77777777" w:rsidR="00392D22" w:rsidRPr="00392D22" w:rsidRDefault="00392D22" w:rsidP="00392D2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392D22">
          <w:rPr>
            <w:rFonts w:eastAsia="Times New Roman"/>
            <w:color w:val="000000"/>
            <w:sz w:val="22"/>
            <w:lang w:eastAsia="en-AU"/>
          </w:rPr>
          <w:t>3</w:t>
        </w:r>
        <w:r w:rsidRPr="00392D22">
          <w:rPr>
            <w:rFonts w:eastAsia="Times New Roman"/>
            <w:color w:val="000000"/>
            <w:sz w:val="22"/>
            <w:lang w:eastAsia="en-AU"/>
          </w:rPr>
          <w:tab/>
          <w:t>Substitution of Schedule 1</w:t>
        </w:r>
      </w:hyperlink>
    </w:p>
    <w:p w14:paraId="67E28F81" w14:textId="77777777" w:rsidR="00392D22" w:rsidRPr="00392D22" w:rsidRDefault="00392D22" w:rsidP="00392D22">
      <w:pPr>
        <w:keepLines/>
        <w:autoSpaceDE w:val="0"/>
        <w:autoSpaceDN w:val="0"/>
        <w:adjustRightInd w:val="0"/>
        <w:spacing w:before="80" w:line="240" w:lineRule="auto"/>
        <w:ind w:left="794"/>
        <w:jc w:val="left"/>
        <w:rPr>
          <w:rFonts w:eastAsia="Times New Roman"/>
          <w:color w:val="000000"/>
          <w:sz w:val="24"/>
          <w:szCs w:val="24"/>
          <w:lang w:eastAsia="en-AU"/>
        </w:rPr>
      </w:pPr>
      <w:hyperlink w:anchor="idc432b54e_5667_4ae8_97cb_07271970c6ff_0" w:history="1">
        <w:r w:rsidRPr="00392D22">
          <w:rPr>
            <w:rFonts w:eastAsia="Times New Roman"/>
            <w:color w:val="000000"/>
            <w:sz w:val="24"/>
            <w:szCs w:val="24"/>
            <w:lang w:eastAsia="en-AU"/>
          </w:rPr>
          <w:t>Schedule 1—Offences, prescribed offences and expiation fees</w:t>
        </w:r>
      </w:hyperlink>
    </w:p>
    <w:p w14:paraId="79A83182" w14:textId="77777777" w:rsidR="00392D22" w:rsidRPr="00392D22" w:rsidRDefault="00392D22" w:rsidP="00392D22">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id5bd27744_5147_4c55_a885_80aa4a8cc51a_5" w:history="1">
        <w:r w:rsidRPr="00392D22">
          <w:rPr>
            <w:rFonts w:eastAsia="Times New Roman"/>
            <w:color w:val="000000"/>
            <w:sz w:val="24"/>
            <w:szCs w:val="24"/>
            <w:lang w:eastAsia="en-AU"/>
          </w:rPr>
          <w:t>Part 1—Offences against the local application provisions of the Act</w:t>
        </w:r>
      </w:hyperlink>
    </w:p>
    <w:p w14:paraId="44804CC6" w14:textId="77777777" w:rsidR="00392D22" w:rsidRPr="00392D22" w:rsidRDefault="00392D22" w:rsidP="00392D22">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10" w:history="1">
        <w:r w:rsidRPr="00392D22">
          <w:rPr>
            <w:rFonts w:eastAsia="Times New Roman"/>
            <w:color w:val="000000"/>
            <w:sz w:val="24"/>
            <w:szCs w:val="24"/>
            <w:lang w:eastAsia="en-AU"/>
          </w:rPr>
          <w:t xml:space="preserve">Part 2—Prescribed offences against the </w:t>
        </w:r>
        <w:r w:rsidRPr="00392D22">
          <w:rPr>
            <w:rFonts w:eastAsia="Times New Roman"/>
            <w:i/>
            <w:iCs/>
            <w:color w:val="000000"/>
            <w:sz w:val="24"/>
            <w:szCs w:val="24"/>
            <w:lang w:eastAsia="en-AU"/>
          </w:rPr>
          <w:t>Heavy Vehicle National Law (South Australia)</w:t>
        </w:r>
      </w:hyperlink>
    </w:p>
    <w:p w14:paraId="090E2E36" w14:textId="77777777" w:rsidR="00392D22" w:rsidRPr="00392D22" w:rsidRDefault="00392D22" w:rsidP="00392D22">
      <w:pPr>
        <w:keepNext/>
        <w:keepLines/>
        <w:autoSpaceDE w:val="0"/>
        <w:autoSpaceDN w:val="0"/>
        <w:adjustRightInd w:val="0"/>
        <w:spacing w:before="80" w:line="240" w:lineRule="auto"/>
        <w:ind w:left="794"/>
        <w:jc w:val="left"/>
        <w:rPr>
          <w:rFonts w:eastAsia="Times New Roman"/>
          <w:color w:val="000000"/>
          <w:sz w:val="22"/>
          <w:lang w:eastAsia="en-AU"/>
        </w:rPr>
      </w:pPr>
      <w:hyperlink w:anchor="id95a1c8ba_6c51_4743_a8e4_f2e4466ec2c6_3" w:history="1">
        <w:r w:rsidRPr="00392D22">
          <w:rPr>
            <w:rFonts w:eastAsia="Times New Roman"/>
            <w:color w:val="000000"/>
            <w:sz w:val="22"/>
            <w:lang w:eastAsia="en-AU"/>
          </w:rPr>
          <w:t>Division 1—Prescribed offences for purposes of section 591 of the Law</w:t>
        </w:r>
      </w:hyperlink>
    </w:p>
    <w:p w14:paraId="000F7EC6" w14:textId="77777777" w:rsidR="00392D22" w:rsidRPr="00392D22" w:rsidRDefault="00392D22" w:rsidP="00392D22">
      <w:pPr>
        <w:keepNext/>
        <w:keepLines/>
        <w:autoSpaceDE w:val="0"/>
        <w:autoSpaceDN w:val="0"/>
        <w:adjustRightInd w:val="0"/>
        <w:spacing w:before="80" w:line="240" w:lineRule="auto"/>
        <w:ind w:left="794"/>
        <w:jc w:val="left"/>
        <w:rPr>
          <w:rFonts w:eastAsia="Times New Roman"/>
          <w:color w:val="000000"/>
          <w:sz w:val="22"/>
          <w:lang w:eastAsia="en-AU"/>
        </w:rPr>
      </w:pPr>
      <w:hyperlink w:anchor="id8848a4b6_56a7_4d5f_90bc_94d7156f4086_7" w:history="1">
        <w:r w:rsidRPr="00392D22">
          <w:rPr>
            <w:rFonts w:eastAsia="Times New Roman"/>
            <w:color w:val="000000"/>
            <w:sz w:val="22"/>
            <w:lang w:eastAsia="en-AU"/>
          </w:rPr>
          <w:t>Division 2—Prescribed offences peculiar to South Australia</w:t>
        </w:r>
      </w:hyperlink>
    </w:p>
    <w:p w14:paraId="6D7F2B66" w14:textId="77777777" w:rsidR="00392D22" w:rsidRPr="00392D22" w:rsidRDefault="00392D22" w:rsidP="00392D22">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id4242c3f4_88a6_4114_a08b_585fdc442c9f_4" w:history="1">
        <w:r w:rsidRPr="00392D22">
          <w:rPr>
            <w:rFonts w:eastAsia="Times New Roman"/>
            <w:color w:val="000000"/>
            <w:sz w:val="24"/>
            <w:szCs w:val="24"/>
            <w:lang w:eastAsia="en-AU"/>
          </w:rPr>
          <w:t xml:space="preserve">Part 3—Prescribed offences against the </w:t>
        </w:r>
        <w:r w:rsidRPr="00392D22">
          <w:rPr>
            <w:rFonts w:eastAsia="Times New Roman"/>
            <w:i/>
            <w:iCs/>
            <w:color w:val="000000"/>
            <w:sz w:val="24"/>
            <w:szCs w:val="24"/>
            <w:lang w:eastAsia="en-AU"/>
          </w:rPr>
          <w:t>Heavy Vehicle (Mass, Dimension and Loading) National Regulation (South Australia)</w:t>
        </w:r>
      </w:hyperlink>
    </w:p>
    <w:p w14:paraId="42B0CE1C" w14:textId="77777777" w:rsidR="00392D22" w:rsidRPr="00392D22" w:rsidRDefault="00392D22" w:rsidP="00392D22">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idfeb6a5b4_293a_48cd_93c4_f3b8ba42104a_2" w:history="1">
        <w:r w:rsidRPr="00392D22">
          <w:rPr>
            <w:rFonts w:eastAsia="Times New Roman"/>
            <w:color w:val="000000"/>
            <w:sz w:val="24"/>
            <w:szCs w:val="24"/>
            <w:lang w:eastAsia="en-AU"/>
          </w:rPr>
          <w:t xml:space="preserve">Part 4—Prescribed offences against the </w:t>
        </w:r>
        <w:r w:rsidRPr="00392D22">
          <w:rPr>
            <w:rFonts w:eastAsia="Times New Roman"/>
            <w:i/>
            <w:iCs/>
            <w:color w:val="000000"/>
            <w:sz w:val="24"/>
            <w:szCs w:val="24"/>
            <w:lang w:eastAsia="en-AU"/>
          </w:rPr>
          <w:t>Heavy Vehicle (Fatigue Management) National Regulation (South Australia)</w:t>
        </w:r>
      </w:hyperlink>
    </w:p>
    <w:p w14:paraId="13DFD893" w14:textId="77777777" w:rsidR="00392D22" w:rsidRPr="00392D22" w:rsidRDefault="00392D22" w:rsidP="00392D2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D842F0F" w14:textId="77777777" w:rsidR="00392D22" w:rsidRPr="00392D22" w:rsidRDefault="00392D22" w:rsidP="00392D2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92D22">
        <w:rPr>
          <w:rFonts w:eastAsia="Times New Roman"/>
          <w:b/>
          <w:bCs/>
          <w:color w:val="000000"/>
          <w:sz w:val="32"/>
          <w:szCs w:val="32"/>
          <w:lang w:eastAsia="en-AU"/>
        </w:rPr>
        <w:t>Part 1—Preliminary</w:t>
      </w:r>
    </w:p>
    <w:p w14:paraId="230E1A02" w14:textId="77777777" w:rsidR="00392D22" w:rsidRPr="00392D22" w:rsidRDefault="00392D22" w:rsidP="00392D2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92D22">
        <w:rPr>
          <w:rFonts w:eastAsia="Times New Roman"/>
          <w:b/>
          <w:bCs/>
          <w:color w:val="000000"/>
          <w:sz w:val="26"/>
          <w:szCs w:val="26"/>
          <w:lang w:eastAsia="en-AU"/>
        </w:rPr>
        <w:t>1—Short title</w:t>
      </w:r>
    </w:p>
    <w:p w14:paraId="6F08841C" w14:textId="77777777" w:rsidR="00392D22" w:rsidRPr="00392D22" w:rsidRDefault="00392D22" w:rsidP="00392D2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92D22">
        <w:rPr>
          <w:rFonts w:eastAsia="Times New Roman"/>
          <w:color w:val="000000"/>
          <w:sz w:val="23"/>
          <w:szCs w:val="23"/>
          <w:lang w:eastAsia="en-AU"/>
        </w:rPr>
        <w:t xml:space="preserve">These regulations may be cited as the </w:t>
      </w:r>
      <w:r w:rsidRPr="00392D22">
        <w:rPr>
          <w:rFonts w:eastAsia="Times New Roman"/>
          <w:i/>
          <w:iCs/>
          <w:color w:val="000000"/>
          <w:sz w:val="23"/>
          <w:szCs w:val="23"/>
          <w:lang w:eastAsia="en-AU"/>
        </w:rPr>
        <w:t>Heavy Vehicle National Law (South Australia) (Expiation Fees) Amendment Regulations 2025</w:t>
      </w:r>
      <w:r w:rsidRPr="00392D22">
        <w:rPr>
          <w:rFonts w:eastAsia="Times New Roman"/>
          <w:color w:val="000000"/>
          <w:sz w:val="23"/>
          <w:szCs w:val="23"/>
          <w:lang w:eastAsia="en-AU"/>
        </w:rPr>
        <w:t>.</w:t>
      </w:r>
    </w:p>
    <w:p w14:paraId="34C107A8" w14:textId="77777777" w:rsidR="00392D22" w:rsidRPr="00392D22" w:rsidRDefault="00392D22" w:rsidP="00392D2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92D22">
        <w:rPr>
          <w:rFonts w:eastAsia="Times New Roman"/>
          <w:b/>
          <w:bCs/>
          <w:color w:val="000000"/>
          <w:sz w:val="26"/>
          <w:szCs w:val="26"/>
          <w:lang w:eastAsia="en-AU"/>
        </w:rPr>
        <w:t>2—Commencement</w:t>
      </w:r>
    </w:p>
    <w:p w14:paraId="6C4F77A5" w14:textId="77777777" w:rsidR="00392D22" w:rsidRPr="00392D22" w:rsidRDefault="00392D22" w:rsidP="00392D2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92D22">
        <w:rPr>
          <w:rFonts w:eastAsia="Times New Roman"/>
          <w:color w:val="000000"/>
          <w:sz w:val="23"/>
          <w:szCs w:val="23"/>
          <w:lang w:eastAsia="en-AU"/>
        </w:rPr>
        <w:t>These regulations come into operation on 1 July 2025.</w:t>
      </w:r>
    </w:p>
    <w:p w14:paraId="3FADD6F3" w14:textId="77777777" w:rsidR="00392D22" w:rsidRPr="00392D22" w:rsidRDefault="00392D22" w:rsidP="00392D2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92D22">
        <w:rPr>
          <w:rFonts w:eastAsia="Times New Roman"/>
          <w:b/>
          <w:bCs/>
          <w:color w:val="000000"/>
          <w:sz w:val="32"/>
          <w:szCs w:val="32"/>
          <w:lang w:eastAsia="en-AU"/>
        </w:rPr>
        <w:lastRenderedPageBreak/>
        <w:t xml:space="preserve">Part 2—Amendment of </w:t>
      </w:r>
      <w:r w:rsidRPr="00392D22">
        <w:rPr>
          <w:rFonts w:eastAsia="Times New Roman"/>
          <w:b/>
          <w:bCs/>
          <w:i/>
          <w:iCs/>
          <w:color w:val="000000"/>
          <w:sz w:val="32"/>
          <w:szCs w:val="32"/>
          <w:lang w:eastAsia="en-AU"/>
        </w:rPr>
        <w:t>Heavy Vehicle National Law (South Australia) (Expiation Fees) Regulations 2013</w:t>
      </w:r>
    </w:p>
    <w:p w14:paraId="0B1BF23C" w14:textId="77777777" w:rsidR="00392D22" w:rsidRPr="00392D22" w:rsidRDefault="00392D22" w:rsidP="00392D2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92D22">
        <w:rPr>
          <w:rFonts w:eastAsia="Times New Roman"/>
          <w:b/>
          <w:bCs/>
          <w:color w:val="000000"/>
          <w:sz w:val="26"/>
          <w:szCs w:val="26"/>
          <w:lang w:eastAsia="en-AU"/>
        </w:rPr>
        <w:t>3—Substitution of Schedule 1</w:t>
      </w:r>
    </w:p>
    <w:p w14:paraId="4A28A5FD" w14:textId="77777777" w:rsidR="00392D22" w:rsidRPr="00392D22" w:rsidRDefault="00392D22" w:rsidP="00392D2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92D22">
        <w:rPr>
          <w:rFonts w:eastAsia="Times New Roman"/>
          <w:color w:val="000000"/>
          <w:sz w:val="23"/>
          <w:szCs w:val="23"/>
          <w:lang w:eastAsia="en-AU"/>
        </w:rPr>
        <w:t>Schedule 1—delete the Schedule and substitute:</w:t>
      </w:r>
    </w:p>
    <w:p w14:paraId="1474AB9C" w14:textId="77777777" w:rsidR="00392D22" w:rsidRPr="00392D22" w:rsidRDefault="00392D22" w:rsidP="00392D22">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392D22">
        <w:rPr>
          <w:rFonts w:eastAsia="Times New Roman"/>
          <w:b/>
          <w:bCs/>
          <w:color w:val="000000"/>
          <w:sz w:val="32"/>
          <w:szCs w:val="32"/>
          <w:lang w:eastAsia="en-AU"/>
        </w:rPr>
        <w:t>Schedule 1—Offences, prescribed offences and expiation fees</w:t>
      </w:r>
    </w:p>
    <w:p w14:paraId="5AE84B33" w14:textId="77777777" w:rsidR="00392D22" w:rsidRPr="00392D22" w:rsidRDefault="00392D22" w:rsidP="00392D22">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392D22">
        <w:rPr>
          <w:rFonts w:eastAsia="Times New Roman"/>
          <w:b/>
          <w:bCs/>
          <w:color w:val="000000"/>
          <w:sz w:val="32"/>
          <w:szCs w:val="32"/>
          <w:lang w:eastAsia="en-AU"/>
        </w:rPr>
        <w:t>Part 1—Offences against the local application provisions of the Act</w:t>
      </w:r>
    </w:p>
    <w:p w14:paraId="1C99C0F7" w14:textId="77777777" w:rsidR="00392D22" w:rsidRPr="00392D22" w:rsidRDefault="00392D22" w:rsidP="00392D22">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392D22" w:rsidRPr="00392D22" w14:paraId="3DF11C27" w14:textId="77777777" w:rsidTr="00C0438D">
        <w:trPr>
          <w:cantSplit/>
          <w:tblHeader/>
        </w:trPr>
        <w:tc>
          <w:tcPr>
            <w:tcW w:w="1448" w:type="dxa"/>
            <w:tcBorders>
              <w:top w:val="nil"/>
              <w:left w:val="nil"/>
              <w:bottom w:val="single" w:sz="4" w:space="0" w:color="auto"/>
              <w:right w:val="nil"/>
            </w:tcBorders>
          </w:tcPr>
          <w:p w14:paraId="518C8A9D"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392D22">
              <w:rPr>
                <w:rFonts w:eastAsia="Times New Roman"/>
                <w:b/>
                <w:bCs/>
                <w:color w:val="000000"/>
                <w:sz w:val="20"/>
                <w:szCs w:val="20"/>
                <w:lang w:eastAsia="en-AU"/>
              </w:rPr>
              <w:t>Section</w:t>
            </w:r>
          </w:p>
        </w:tc>
        <w:tc>
          <w:tcPr>
            <w:tcW w:w="5959" w:type="dxa"/>
            <w:tcBorders>
              <w:top w:val="nil"/>
              <w:left w:val="nil"/>
              <w:bottom w:val="single" w:sz="4" w:space="0" w:color="auto"/>
              <w:right w:val="nil"/>
            </w:tcBorders>
          </w:tcPr>
          <w:p w14:paraId="17AE7C6F"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392D22">
              <w:rPr>
                <w:rFonts w:eastAsia="Times New Roman"/>
                <w:b/>
                <w:bCs/>
                <w:color w:val="000000"/>
                <w:sz w:val="20"/>
                <w:szCs w:val="20"/>
                <w:lang w:eastAsia="en-AU"/>
              </w:rPr>
              <w:t>Description of offence</w:t>
            </w:r>
          </w:p>
        </w:tc>
        <w:tc>
          <w:tcPr>
            <w:tcW w:w="1379" w:type="dxa"/>
            <w:tcBorders>
              <w:top w:val="nil"/>
              <w:left w:val="nil"/>
              <w:bottom w:val="single" w:sz="4" w:space="0" w:color="auto"/>
              <w:right w:val="nil"/>
            </w:tcBorders>
          </w:tcPr>
          <w:p w14:paraId="1BE8682C" w14:textId="77777777" w:rsidR="00392D22" w:rsidRPr="00392D22" w:rsidRDefault="00392D22" w:rsidP="00392D22">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392D22">
              <w:rPr>
                <w:rFonts w:eastAsia="Times New Roman"/>
                <w:b/>
                <w:bCs/>
                <w:color w:val="000000"/>
                <w:sz w:val="20"/>
                <w:szCs w:val="20"/>
                <w:lang w:eastAsia="en-AU"/>
              </w:rPr>
              <w:t>Fee</w:t>
            </w:r>
          </w:p>
        </w:tc>
      </w:tr>
      <w:tr w:rsidR="00392D22" w:rsidRPr="00392D22" w14:paraId="6B9B42D6" w14:textId="77777777" w:rsidTr="00C0438D">
        <w:trPr>
          <w:cantSplit/>
        </w:trPr>
        <w:tc>
          <w:tcPr>
            <w:tcW w:w="1448" w:type="dxa"/>
            <w:tcBorders>
              <w:top w:val="single" w:sz="4" w:space="0" w:color="auto"/>
              <w:left w:val="nil"/>
              <w:bottom w:val="nil"/>
              <w:right w:val="nil"/>
            </w:tcBorders>
          </w:tcPr>
          <w:p w14:paraId="65D1D88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19(2)</w:t>
            </w:r>
          </w:p>
        </w:tc>
        <w:tc>
          <w:tcPr>
            <w:tcW w:w="5959" w:type="dxa"/>
            <w:tcBorders>
              <w:top w:val="single" w:sz="4" w:space="0" w:color="auto"/>
              <w:left w:val="nil"/>
              <w:bottom w:val="nil"/>
              <w:right w:val="nil"/>
            </w:tcBorders>
          </w:tcPr>
          <w:p w14:paraId="3E6CEDD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direction given under section 19(1)</w:t>
            </w:r>
          </w:p>
        </w:tc>
        <w:tc>
          <w:tcPr>
            <w:tcW w:w="1379" w:type="dxa"/>
            <w:tcBorders>
              <w:top w:val="single" w:sz="4" w:space="0" w:color="auto"/>
              <w:left w:val="nil"/>
              <w:bottom w:val="nil"/>
              <w:right w:val="nil"/>
            </w:tcBorders>
          </w:tcPr>
          <w:p w14:paraId="73ED246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$600</w:t>
            </w:r>
          </w:p>
        </w:tc>
      </w:tr>
      <w:tr w:rsidR="00392D22" w:rsidRPr="00392D22" w14:paraId="54C46C47" w14:textId="77777777" w:rsidTr="00C0438D">
        <w:trPr>
          <w:cantSplit/>
        </w:trPr>
        <w:tc>
          <w:tcPr>
            <w:tcW w:w="1448" w:type="dxa"/>
            <w:tcBorders>
              <w:top w:val="nil"/>
              <w:left w:val="nil"/>
              <w:bottom w:val="nil"/>
              <w:right w:val="nil"/>
            </w:tcBorders>
          </w:tcPr>
          <w:p w14:paraId="3E5FF27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21(1)</w:t>
            </w:r>
          </w:p>
        </w:tc>
        <w:tc>
          <w:tcPr>
            <w:tcW w:w="5959" w:type="dxa"/>
            <w:tcBorders>
              <w:top w:val="nil"/>
              <w:left w:val="nil"/>
              <w:bottom w:val="nil"/>
              <w:right w:val="nil"/>
            </w:tcBorders>
          </w:tcPr>
          <w:p w14:paraId="01E5C0A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Sale or other disposal of a heavy vehicle in respect of which a vehicle defect notice is in force</w:t>
            </w:r>
          </w:p>
        </w:tc>
        <w:tc>
          <w:tcPr>
            <w:tcW w:w="1379" w:type="dxa"/>
            <w:tcBorders>
              <w:top w:val="nil"/>
              <w:left w:val="nil"/>
              <w:bottom w:val="nil"/>
              <w:right w:val="nil"/>
            </w:tcBorders>
          </w:tcPr>
          <w:p w14:paraId="661BD4E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$300</w:t>
            </w:r>
          </w:p>
        </w:tc>
      </w:tr>
    </w:tbl>
    <w:p w14:paraId="0E7ACB05" w14:textId="77777777" w:rsidR="00392D22" w:rsidRPr="00392D22" w:rsidRDefault="00392D22" w:rsidP="00392D22">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392D22">
        <w:rPr>
          <w:rFonts w:eastAsia="Times New Roman"/>
          <w:b/>
          <w:bCs/>
          <w:color w:val="000000"/>
          <w:sz w:val="32"/>
          <w:szCs w:val="32"/>
          <w:lang w:eastAsia="en-AU"/>
        </w:rPr>
        <w:t xml:space="preserve">Part 2—Prescribed offences against the </w:t>
      </w:r>
      <w:r w:rsidRPr="00392D22">
        <w:rPr>
          <w:rFonts w:eastAsia="Times New Roman"/>
          <w:b/>
          <w:bCs/>
          <w:i/>
          <w:iCs/>
          <w:color w:val="000000"/>
          <w:sz w:val="32"/>
          <w:szCs w:val="32"/>
          <w:lang w:eastAsia="en-AU"/>
        </w:rPr>
        <w:t>Heavy Vehicle National Law (South Australia)</w:t>
      </w:r>
    </w:p>
    <w:p w14:paraId="17CB2F86" w14:textId="77777777" w:rsidR="00392D22" w:rsidRPr="00392D22" w:rsidRDefault="00392D22" w:rsidP="00392D22">
      <w:pPr>
        <w:keepNext/>
        <w:keepLines/>
        <w:autoSpaceDE w:val="0"/>
        <w:autoSpaceDN w:val="0"/>
        <w:adjustRightInd w:val="0"/>
        <w:spacing w:before="280" w:after="0" w:line="240" w:lineRule="auto"/>
        <w:ind w:left="2155" w:hanging="567"/>
        <w:jc w:val="left"/>
        <w:rPr>
          <w:rFonts w:eastAsia="Times New Roman"/>
          <w:b/>
          <w:bCs/>
          <w:color w:val="000000"/>
          <w:sz w:val="28"/>
          <w:szCs w:val="28"/>
          <w:lang w:eastAsia="en-AU"/>
        </w:rPr>
      </w:pPr>
      <w:r w:rsidRPr="00392D22">
        <w:rPr>
          <w:rFonts w:eastAsia="Times New Roman"/>
          <w:b/>
          <w:bCs/>
          <w:color w:val="000000"/>
          <w:sz w:val="28"/>
          <w:szCs w:val="28"/>
          <w:lang w:eastAsia="en-AU"/>
        </w:rPr>
        <w:t>Division 1—Prescribed offences for purposes of section 591 of the Law</w:t>
      </w:r>
    </w:p>
    <w:p w14:paraId="68EADDB3" w14:textId="77777777" w:rsidR="00392D22" w:rsidRPr="00392D22" w:rsidRDefault="00392D22" w:rsidP="00392D22">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392D22" w:rsidRPr="00392D22" w14:paraId="609AECE6" w14:textId="77777777" w:rsidTr="00C0438D">
        <w:trPr>
          <w:cantSplit/>
          <w:tblHeader/>
        </w:trPr>
        <w:tc>
          <w:tcPr>
            <w:tcW w:w="1448" w:type="dxa"/>
            <w:tcBorders>
              <w:top w:val="nil"/>
              <w:left w:val="nil"/>
              <w:bottom w:val="single" w:sz="4" w:space="0" w:color="auto"/>
              <w:right w:val="nil"/>
            </w:tcBorders>
          </w:tcPr>
          <w:p w14:paraId="15481ACF"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392D22">
              <w:rPr>
                <w:rFonts w:eastAsia="Times New Roman"/>
                <w:b/>
                <w:bCs/>
                <w:color w:val="000000"/>
                <w:sz w:val="20"/>
                <w:szCs w:val="20"/>
                <w:lang w:eastAsia="en-AU"/>
              </w:rPr>
              <w:t>Section</w:t>
            </w:r>
          </w:p>
        </w:tc>
        <w:tc>
          <w:tcPr>
            <w:tcW w:w="5959" w:type="dxa"/>
            <w:tcBorders>
              <w:top w:val="nil"/>
              <w:left w:val="nil"/>
              <w:bottom w:val="single" w:sz="4" w:space="0" w:color="auto"/>
              <w:right w:val="nil"/>
            </w:tcBorders>
          </w:tcPr>
          <w:p w14:paraId="0A393791"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392D22">
              <w:rPr>
                <w:rFonts w:eastAsia="Times New Roman"/>
                <w:b/>
                <w:bCs/>
                <w:color w:val="000000"/>
                <w:sz w:val="20"/>
                <w:szCs w:val="20"/>
                <w:lang w:eastAsia="en-AU"/>
              </w:rPr>
              <w:t>Description of offence</w:t>
            </w:r>
          </w:p>
        </w:tc>
        <w:tc>
          <w:tcPr>
            <w:tcW w:w="1379" w:type="dxa"/>
            <w:tcBorders>
              <w:top w:val="nil"/>
              <w:left w:val="nil"/>
              <w:bottom w:val="single" w:sz="4" w:space="0" w:color="auto"/>
              <w:right w:val="nil"/>
            </w:tcBorders>
          </w:tcPr>
          <w:p w14:paraId="50156A46" w14:textId="77777777" w:rsidR="00392D22" w:rsidRPr="00392D22" w:rsidRDefault="00392D22" w:rsidP="00392D22">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392D22">
              <w:rPr>
                <w:rFonts w:eastAsia="Times New Roman"/>
                <w:b/>
                <w:bCs/>
                <w:color w:val="000000"/>
                <w:sz w:val="20"/>
                <w:szCs w:val="20"/>
                <w:lang w:eastAsia="en-AU"/>
              </w:rPr>
              <w:t>Fee</w:t>
            </w:r>
          </w:p>
        </w:tc>
      </w:tr>
      <w:tr w:rsidR="00392D22" w:rsidRPr="00392D22" w14:paraId="57E6DDB5" w14:textId="77777777" w:rsidTr="00C0438D">
        <w:trPr>
          <w:cantSplit/>
        </w:trPr>
        <w:tc>
          <w:tcPr>
            <w:tcW w:w="1448" w:type="dxa"/>
            <w:tcBorders>
              <w:top w:val="single" w:sz="4" w:space="0" w:color="auto"/>
              <w:left w:val="nil"/>
              <w:bottom w:val="nil"/>
              <w:right w:val="nil"/>
            </w:tcBorders>
          </w:tcPr>
          <w:p w14:paraId="327F1BD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25A(1)</w:t>
            </w:r>
          </w:p>
        </w:tc>
        <w:tc>
          <w:tcPr>
            <w:tcW w:w="5959" w:type="dxa"/>
            <w:tcBorders>
              <w:top w:val="single" w:sz="4" w:space="0" w:color="auto"/>
              <w:left w:val="nil"/>
              <w:bottom w:val="nil"/>
              <w:right w:val="nil"/>
            </w:tcBorders>
          </w:tcPr>
          <w:p w14:paraId="515C746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PBS vehicle to keep a copy of PBS vehicle approval in driver’s possession while driving the vehicle</w:t>
            </w:r>
          </w:p>
        </w:tc>
        <w:tc>
          <w:tcPr>
            <w:tcW w:w="1379" w:type="dxa"/>
            <w:tcBorders>
              <w:top w:val="single" w:sz="4" w:space="0" w:color="auto"/>
              <w:left w:val="nil"/>
              <w:bottom w:val="nil"/>
              <w:right w:val="nil"/>
            </w:tcBorders>
          </w:tcPr>
          <w:p w14:paraId="62EA7712"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9CFCFDA" w14:textId="77777777" w:rsidTr="00C0438D">
        <w:trPr>
          <w:cantSplit/>
        </w:trPr>
        <w:tc>
          <w:tcPr>
            <w:tcW w:w="1448" w:type="dxa"/>
            <w:tcBorders>
              <w:top w:val="nil"/>
              <w:left w:val="nil"/>
              <w:bottom w:val="nil"/>
              <w:right w:val="nil"/>
            </w:tcBorders>
          </w:tcPr>
          <w:p w14:paraId="4ED43F5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25A(2)</w:t>
            </w:r>
          </w:p>
        </w:tc>
        <w:tc>
          <w:tcPr>
            <w:tcW w:w="5959" w:type="dxa"/>
            <w:tcBorders>
              <w:top w:val="nil"/>
              <w:left w:val="nil"/>
              <w:bottom w:val="nil"/>
              <w:right w:val="nil"/>
            </w:tcBorders>
          </w:tcPr>
          <w:p w14:paraId="3F8FF87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relevant party to ensure that driver complies with section 25A(1)</w:t>
            </w:r>
          </w:p>
        </w:tc>
        <w:tc>
          <w:tcPr>
            <w:tcW w:w="1379" w:type="dxa"/>
            <w:tcBorders>
              <w:top w:val="nil"/>
              <w:left w:val="nil"/>
              <w:bottom w:val="nil"/>
              <w:right w:val="nil"/>
            </w:tcBorders>
          </w:tcPr>
          <w:p w14:paraId="113B44E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5A448054" w14:textId="77777777" w:rsidTr="00C0438D">
        <w:trPr>
          <w:cantSplit/>
        </w:trPr>
        <w:tc>
          <w:tcPr>
            <w:tcW w:w="1448" w:type="dxa"/>
            <w:tcBorders>
              <w:top w:val="nil"/>
              <w:left w:val="nil"/>
              <w:bottom w:val="nil"/>
              <w:right w:val="nil"/>
            </w:tcBorders>
          </w:tcPr>
          <w:p w14:paraId="2465A7ED"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60(1)</w:t>
            </w:r>
          </w:p>
        </w:tc>
        <w:tc>
          <w:tcPr>
            <w:tcW w:w="5959" w:type="dxa"/>
            <w:tcBorders>
              <w:top w:val="nil"/>
              <w:left w:val="nil"/>
              <w:bottom w:val="nil"/>
              <w:right w:val="nil"/>
            </w:tcBorders>
          </w:tcPr>
          <w:p w14:paraId="6AE7FEBE"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heavy vehicle that contravenes a heavy vehicle standard</w:t>
            </w:r>
            <w:r w:rsidRPr="00392D22">
              <w:rPr>
                <w:rFonts w:eastAsia="Times New Roman"/>
                <w:color w:val="000000"/>
                <w:sz w:val="20"/>
                <w:szCs w:val="20"/>
                <w:lang w:eastAsia="en-AU"/>
              </w:rPr>
              <w:t>—</w:t>
            </w:r>
          </w:p>
        </w:tc>
        <w:tc>
          <w:tcPr>
            <w:tcW w:w="1379" w:type="dxa"/>
            <w:tcBorders>
              <w:top w:val="nil"/>
              <w:left w:val="nil"/>
              <w:bottom w:val="nil"/>
              <w:right w:val="nil"/>
            </w:tcBorders>
          </w:tcPr>
          <w:p w14:paraId="6124C272"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32AA816B" w14:textId="77777777" w:rsidTr="00C0438D">
        <w:trPr>
          <w:cantSplit/>
        </w:trPr>
        <w:tc>
          <w:tcPr>
            <w:tcW w:w="1448" w:type="dxa"/>
            <w:tcBorders>
              <w:top w:val="nil"/>
              <w:left w:val="nil"/>
              <w:bottom w:val="nil"/>
              <w:right w:val="nil"/>
            </w:tcBorders>
          </w:tcPr>
          <w:p w14:paraId="10FC0C7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3076943C"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if the heavy vehicle standard relates to a speed limiter</w:t>
            </w:r>
          </w:p>
        </w:tc>
        <w:tc>
          <w:tcPr>
            <w:tcW w:w="1379" w:type="dxa"/>
            <w:tcBorders>
              <w:top w:val="nil"/>
              <w:left w:val="nil"/>
              <w:bottom w:val="nil"/>
              <w:right w:val="nil"/>
            </w:tcBorders>
          </w:tcPr>
          <w:p w14:paraId="50219052"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323D4809" w14:textId="77777777" w:rsidTr="00C0438D">
        <w:trPr>
          <w:cantSplit/>
        </w:trPr>
        <w:tc>
          <w:tcPr>
            <w:tcW w:w="1448" w:type="dxa"/>
            <w:tcBorders>
              <w:top w:val="nil"/>
              <w:left w:val="nil"/>
              <w:bottom w:val="nil"/>
              <w:right w:val="nil"/>
            </w:tcBorders>
          </w:tcPr>
          <w:p w14:paraId="5233A15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21C24F2B"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in any other case</w:t>
            </w:r>
          </w:p>
        </w:tc>
        <w:tc>
          <w:tcPr>
            <w:tcW w:w="1379" w:type="dxa"/>
            <w:tcBorders>
              <w:top w:val="nil"/>
              <w:left w:val="nil"/>
              <w:bottom w:val="nil"/>
              <w:right w:val="nil"/>
            </w:tcBorders>
          </w:tcPr>
          <w:p w14:paraId="3663EB0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518E5F6C" w14:textId="77777777" w:rsidTr="00C0438D">
        <w:trPr>
          <w:cantSplit/>
        </w:trPr>
        <w:tc>
          <w:tcPr>
            <w:tcW w:w="1448" w:type="dxa"/>
            <w:tcBorders>
              <w:top w:val="nil"/>
              <w:left w:val="nil"/>
              <w:bottom w:val="nil"/>
              <w:right w:val="nil"/>
            </w:tcBorders>
          </w:tcPr>
          <w:p w14:paraId="740153D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79(2)</w:t>
            </w:r>
          </w:p>
        </w:tc>
        <w:tc>
          <w:tcPr>
            <w:tcW w:w="5959" w:type="dxa"/>
            <w:tcBorders>
              <w:top w:val="nil"/>
              <w:left w:val="nil"/>
              <w:bottom w:val="nil"/>
              <w:right w:val="nil"/>
            </w:tcBorders>
          </w:tcPr>
          <w:p w14:paraId="71FA3F6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notice to return vehicle standards exemption (permit) to Regulator within specified period</w:t>
            </w:r>
          </w:p>
        </w:tc>
        <w:tc>
          <w:tcPr>
            <w:tcW w:w="1379" w:type="dxa"/>
            <w:tcBorders>
              <w:top w:val="nil"/>
              <w:left w:val="nil"/>
              <w:bottom w:val="nil"/>
              <w:right w:val="nil"/>
            </w:tcBorders>
          </w:tcPr>
          <w:p w14:paraId="285EA28A"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3140DF70" w14:textId="77777777" w:rsidTr="00C0438D">
        <w:trPr>
          <w:cantSplit/>
        </w:trPr>
        <w:tc>
          <w:tcPr>
            <w:tcW w:w="1448" w:type="dxa"/>
            <w:tcBorders>
              <w:top w:val="nil"/>
              <w:left w:val="nil"/>
              <w:bottom w:val="nil"/>
              <w:right w:val="nil"/>
            </w:tcBorders>
          </w:tcPr>
          <w:p w14:paraId="5DEFA38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81(1)</w:t>
            </w:r>
          </w:p>
        </w:tc>
        <w:tc>
          <w:tcPr>
            <w:tcW w:w="5959" w:type="dxa"/>
            <w:tcBorders>
              <w:top w:val="nil"/>
              <w:left w:val="nil"/>
              <w:bottom w:val="nil"/>
              <w:right w:val="nil"/>
            </w:tcBorders>
          </w:tcPr>
          <w:p w14:paraId="4D613E1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Contravening a condition of a vehicle standards exemption</w:t>
            </w:r>
          </w:p>
        </w:tc>
        <w:tc>
          <w:tcPr>
            <w:tcW w:w="1379" w:type="dxa"/>
            <w:tcBorders>
              <w:top w:val="nil"/>
              <w:left w:val="nil"/>
              <w:bottom w:val="nil"/>
              <w:right w:val="nil"/>
            </w:tcBorders>
          </w:tcPr>
          <w:p w14:paraId="26980692"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557AF4E5" w14:textId="77777777" w:rsidTr="00C0438D">
        <w:trPr>
          <w:cantSplit/>
        </w:trPr>
        <w:tc>
          <w:tcPr>
            <w:tcW w:w="1448" w:type="dxa"/>
            <w:tcBorders>
              <w:top w:val="nil"/>
              <w:left w:val="nil"/>
              <w:bottom w:val="nil"/>
              <w:right w:val="nil"/>
            </w:tcBorders>
          </w:tcPr>
          <w:p w14:paraId="20C8A1B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81(2)</w:t>
            </w:r>
          </w:p>
        </w:tc>
        <w:tc>
          <w:tcPr>
            <w:tcW w:w="5959" w:type="dxa"/>
            <w:tcBorders>
              <w:top w:val="nil"/>
              <w:left w:val="nil"/>
              <w:bottom w:val="nil"/>
              <w:right w:val="nil"/>
            </w:tcBorders>
          </w:tcPr>
          <w:p w14:paraId="4BF0644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heavy vehicle that contravenes a condition of a vehicle standards exemption</w:t>
            </w:r>
          </w:p>
        </w:tc>
        <w:tc>
          <w:tcPr>
            <w:tcW w:w="1379" w:type="dxa"/>
            <w:tcBorders>
              <w:top w:val="nil"/>
              <w:left w:val="nil"/>
              <w:bottom w:val="nil"/>
              <w:right w:val="nil"/>
            </w:tcBorders>
          </w:tcPr>
          <w:p w14:paraId="60451672"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63DAF78D" w14:textId="77777777" w:rsidTr="00C0438D">
        <w:trPr>
          <w:cantSplit/>
        </w:trPr>
        <w:tc>
          <w:tcPr>
            <w:tcW w:w="1448" w:type="dxa"/>
            <w:tcBorders>
              <w:top w:val="nil"/>
              <w:left w:val="nil"/>
              <w:bottom w:val="nil"/>
              <w:right w:val="nil"/>
            </w:tcBorders>
          </w:tcPr>
          <w:p w14:paraId="6911DB1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81(3)</w:t>
            </w:r>
          </w:p>
        </w:tc>
        <w:tc>
          <w:tcPr>
            <w:tcW w:w="5959" w:type="dxa"/>
            <w:tcBorders>
              <w:top w:val="nil"/>
              <w:left w:val="nil"/>
              <w:bottom w:val="nil"/>
              <w:right w:val="nil"/>
            </w:tcBorders>
          </w:tcPr>
          <w:p w14:paraId="6D0F02C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heavy vehicle in a way that contravenes a condition of a vehicle standards exemption</w:t>
            </w:r>
          </w:p>
        </w:tc>
        <w:tc>
          <w:tcPr>
            <w:tcW w:w="1379" w:type="dxa"/>
            <w:tcBorders>
              <w:top w:val="nil"/>
              <w:left w:val="nil"/>
              <w:bottom w:val="nil"/>
              <w:right w:val="nil"/>
            </w:tcBorders>
          </w:tcPr>
          <w:p w14:paraId="73E99A8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08B360A0" w14:textId="77777777" w:rsidTr="00C0438D">
        <w:trPr>
          <w:cantSplit/>
        </w:trPr>
        <w:tc>
          <w:tcPr>
            <w:tcW w:w="1448" w:type="dxa"/>
            <w:tcBorders>
              <w:top w:val="nil"/>
              <w:left w:val="nil"/>
              <w:bottom w:val="nil"/>
              <w:right w:val="nil"/>
            </w:tcBorders>
          </w:tcPr>
          <w:p w14:paraId="6257BE7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82(2)</w:t>
            </w:r>
          </w:p>
        </w:tc>
        <w:tc>
          <w:tcPr>
            <w:tcW w:w="5959" w:type="dxa"/>
            <w:tcBorders>
              <w:top w:val="nil"/>
              <w:left w:val="nil"/>
              <w:bottom w:val="nil"/>
              <w:right w:val="nil"/>
            </w:tcBorders>
          </w:tcPr>
          <w:p w14:paraId="5B32470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comply with condition under vehicle standards exemption (notice) to keep relevant document in driver’s possession</w:t>
            </w:r>
          </w:p>
        </w:tc>
        <w:tc>
          <w:tcPr>
            <w:tcW w:w="1379" w:type="dxa"/>
            <w:tcBorders>
              <w:top w:val="nil"/>
              <w:left w:val="nil"/>
              <w:bottom w:val="nil"/>
              <w:right w:val="nil"/>
            </w:tcBorders>
          </w:tcPr>
          <w:p w14:paraId="32DAA331"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6B2CB41B" w14:textId="77777777" w:rsidTr="00C0438D">
        <w:trPr>
          <w:cantSplit/>
        </w:trPr>
        <w:tc>
          <w:tcPr>
            <w:tcW w:w="1448" w:type="dxa"/>
            <w:tcBorders>
              <w:top w:val="nil"/>
              <w:left w:val="nil"/>
              <w:bottom w:val="nil"/>
              <w:right w:val="nil"/>
            </w:tcBorders>
          </w:tcPr>
          <w:p w14:paraId="648E9B1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82(3)</w:t>
            </w:r>
          </w:p>
        </w:tc>
        <w:tc>
          <w:tcPr>
            <w:tcW w:w="5959" w:type="dxa"/>
            <w:tcBorders>
              <w:top w:val="nil"/>
              <w:left w:val="nil"/>
              <w:bottom w:val="nil"/>
              <w:right w:val="nil"/>
            </w:tcBorders>
          </w:tcPr>
          <w:p w14:paraId="4DE0875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relevant party to ensure driver complies with section 82(2)</w:t>
            </w:r>
          </w:p>
        </w:tc>
        <w:tc>
          <w:tcPr>
            <w:tcW w:w="1379" w:type="dxa"/>
            <w:tcBorders>
              <w:top w:val="nil"/>
              <w:left w:val="nil"/>
              <w:bottom w:val="nil"/>
              <w:right w:val="nil"/>
            </w:tcBorders>
          </w:tcPr>
          <w:p w14:paraId="39B4E11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43A05117" w14:textId="77777777" w:rsidTr="00C0438D">
        <w:trPr>
          <w:cantSplit/>
        </w:trPr>
        <w:tc>
          <w:tcPr>
            <w:tcW w:w="1448" w:type="dxa"/>
            <w:tcBorders>
              <w:top w:val="nil"/>
              <w:left w:val="nil"/>
              <w:bottom w:val="nil"/>
              <w:right w:val="nil"/>
            </w:tcBorders>
          </w:tcPr>
          <w:p w14:paraId="2D064DD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83(1)</w:t>
            </w:r>
          </w:p>
        </w:tc>
        <w:tc>
          <w:tcPr>
            <w:tcW w:w="5959" w:type="dxa"/>
            <w:tcBorders>
              <w:top w:val="nil"/>
              <w:left w:val="nil"/>
              <w:bottom w:val="nil"/>
              <w:right w:val="nil"/>
            </w:tcBorders>
          </w:tcPr>
          <w:p w14:paraId="65E52FC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keep a copy of vehicle standards exemption (permit) in driver’s possession</w:t>
            </w:r>
          </w:p>
        </w:tc>
        <w:tc>
          <w:tcPr>
            <w:tcW w:w="1379" w:type="dxa"/>
            <w:tcBorders>
              <w:top w:val="nil"/>
              <w:left w:val="nil"/>
              <w:bottom w:val="nil"/>
              <w:right w:val="nil"/>
            </w:tcBorders>
          </w:tcPr>
          <w:p w14:paraId="2467F7F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4BB3E5BE" w14:textId="77777777" w:rsidTr="00C0438D">
        <w:trPr>
          <w:cantSplit/>
        </w:trPr>
        <w:tc>
          <w:tcPr>
            <w:tcW w:w="1448" w:type="dxa"/>
            <w:tcBorders>
              <w:top w:val="nil"/>
              <w:left w:val="nil"/>
              <w:bottom w:val="nil"/>
              <w:right w:val="nil"/>
            </w:tcBorders>
          </w:tcPr>
          <w:p w14:paraId="7853A61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83(2)</w:t>
            </w:r>
          </w:p>
        </w:tc>
        <w:tc>
          <w:tcPr>
            <w:tcW w:w="5959" w:type="dxa"/>
            <w:tcBorders>
              <w:top w:val="nil"/>
              <w:left w:val="nil"/>
              <w:bottom w:val="nil"/>
              <w:right w:val="nil"/>
            </w:tcBorders>
          </w:tcPr>
          <w:p w14:paraId="3C1785D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return copy of vehicle standards exemption (permit) to relevant party when driver stops working</w:t>
            </w:r>
          </w:p>
        </w:tc>
        <w:tc>
          <w:tcPr>
            <w:tcW w:w="1379" w:type="dxa"/>
            <w:tcBorders>
              <w:top w:val="nil"/>
              <w:left w:val="nil"/>
              <w:bottom w:val="nil"/>
              <w:right w:val="nil"/>
            </w:tcBorders>
          </w:tcPr>
          <w:p w14:paraId="6D75651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3456706E" w14:textId="77777777" w:rsidTr="00C0438D">
        <w:trPr>
          <w:cantSplit/>
        </w:trPr>
        <w:tc>
          <w:tcPr>
            <w:tcW w:w="1448" w:type="dxa"/>
            <w:tcBorders>
              <w:top w:val="nil"/>
              <w:left w:val="nil"/>
              <w:bottom w:val="nil"/>
              <w:right w:val="nil"/>
            </w:tcBorders>
          </w:tcPr>
          <w:p w14:paraId="4F81817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lastRenderedPageBreak/>
              <w:t>83(3)</w:t>
            </w:r>
          </w:p>
        </w:tc>
        <w:tc>
          <w:tcPr>
            <w:tcW w:w="5959" w:type="dxa"/>
            <w:tcBorders>
              <w:top w:val="nil"/>
              <w:left w:val="nil"/>
              <w:bottom w:val="nil"/>
              <w:right w:val="nil"/>
            </w:tcBorders>
          </w:tcPr>
          <w:p w14:paraId="36508B1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relevant party to ensure driver complies with section 83(2)</w:t>
            </w:r>
          </w:p>
        </w:tc>
        <w:tc>
          <w:tcPr>
            <w:tcW w:w="1379" w:type="dxa"/>
            <w:tcBorders>
              <w:top w:val="nil"/>
              <w:left w:val="nil"/>
              <w:bottom w:val="nil"/>
              <w:right w:val="nil"/>
            </w:tcBorders>
          </w:tcPr>
          <w:p w14:paraId="4AF501E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48D153BD" w14:textId="77777777" w:rsidTr="00C0438D">
        <w:trPr>
          <w:cantSplit/>
        </w:trPr>
        <w:tc>
          <w:tcPr>
            <w:tcW w:w="1448" w:type="dxa"/>
            <w:tcBorders>
              <w:top w:val="nil"/>
              <w:left w:val="nil"/>
              <w:bottom w:val="nil"/>
              <w:right w:val="nil"/>
            </w:tcBorders>
          </w:tcPr>
          <w:p w14:paraId="7323F55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85(1)</w:t>
            </w:r>
          </w:p>
        </w:tc>
        <w:tc>
          <w:tcPr>
            <w:tcW w:w="5959" w:type="dxa"/>
            <w:tcBorders>
              <w:top w:val="nil"/>
              <w:left w:val="nil"/>
              <w:bottom w:val="nil"/>
              <w:right w:val="nil"/>
            </w:tcBorders>
          </w:tcPr>
          <w:p w14:paraId="4586F79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Modifying a heavy vehicle without approval by approved vehicle examiner or Regulator</w:t>
            </w:r>
          </w:p>
        </w:tc>
        <w:tc>
          <w:tcPr>
            <w:tcW w:w="1379" w:type="dxa"/>
            <w:tcBorders>
              <w:top w:val="nil"/>
              <w:left w:val="nil"/>
              <w:bottom w:val="nil"/>
              <w:right w:val="nil"/>
            </w:tcBorders>
          </w:tcPr>
          <w:p w14:paraId="65D57408"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3482D4F4" w14:textId="77777777" w:rsidTr="00C0438D">
        <w:trPr>
          <w:cantSplit/>
        </w:trPr>
        <w:tc>
          <w:tcPr>
            <w:tcW w:w="1448" w:type="dxa"/>
            <w:tcBorders>
              <w:top w:val="nil"/>
              <w:left w:val="nil"/>
              <w:bottom w:val="nil"/>
              <w:right w:val="nil"/>
            </w:tcBorders>
          </w:tcPr>
          <w:p w14:paraId="218644A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85(2)</w:t>
            </w:r>
          </w:p>
        </w:tc>
        <w:tc>
          <w:tcPr>
            <w:tcW w:w="5959" w:type="dxa"/>
            <w:tcBorders>
              <w:top w:val="nil"/>
              <w:left w:val="nil"/>
              <w:bottom w:val="nil"/>
              <w:right w:val="nil"/>
            </w:tcBorders>
          </w:tcPr>
          <w:p w14:paraId="370500C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heavy vehicle that has been modified without approval by approved vehicle examiner or Regulator</w:t>
            </w:r>
          </w:p>
        </w:tc>
        <w:tc>
          <w:tcPr>
            <w:tcW w:w="1379" w:type="dxa"/>
            <w:tcBorders>
              <w:top w:val="nil"/>
              <w:left w:val="nil"/>
              <w:bottom w:val="nil"/>
              <w:right w:val="nil"/>
            </w:tcBorders>
          </w:tcPr>
          <w:p w14:paraId="55FBB60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3F99C822" w14:textId="77777777" w:rsidTr="00C0438D">
        <w:trPr>
          <w:cantSplit/>
        </w:trPr>
        <w:tc>
          <w:tcPr>
            <w:tcW w:w="1448" w:type="dxa"/>
            <w:tcBorders>
              <w:top w:val="nil"/>
              <w:left w:val="nil"/>
              <w:bottom w:val="nil"/>
              <w:right w:val="nil"/>
            </w:tcBorders>
          </w:tcPr>
          <w:p w14:paraId="1A30672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86(2)</w:t>
            </w:r>
          </w:p>
        </w:tc>
        <w:tc>
          <w:tcPr>
            <w:tcW w:w="5959" w:type="dxa"/>
            <w:tcBorders>
              <w:top w:val="nil"/>
              <w:left w:val="nil"/>
              <w:bottom w:val="nil"/>
              <w:right w:val="nil"/>
            </w:tcBorders>
          </w:tcPr>
          <w:p w14:paraId="4DF1830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approved vehicle examiner to give approved certificate and ensure plate or label is fitted or affixed to vehicle</w:t>
            </w:r>
          </w:p>
        </w:tc>
        <w:tc>
          <w:tcPr>
            <w:tcW w:w="1379" w:type="dxa"/>
            <w:tcBorders>
              <w:top w:val="nil"/>
              <w:left w:val="nil"/>
              <w:bottom w:val="nil"/>
              <w:right w:val="nil"/>
            </w:tcBorders>
          </w:tcPr>
          <w:p w14:paraId="453C912A"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6810009" w14:textId="77777777" w:rsidTr="00C0438D">
        <w:trPr>
          <w:cantSplit/>
        </w:trPr>
        <w:tc>
          <w:tcPr>
            <w:tcW w:w="1448" w:type="dxa"/>
            <w:tcBorders>
              <w:top w:val="nil"/>
              <w:left w:val="nil"/>
              <w:bottom w:val="nil"/>
              <w:right w:val="nil"/>
            </w:tcBorders>
          </w:tcPr>
          <w:p w14:paraId="099F8BF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87A(1)</w:t>
            </w:r>
          </w:p>
        </w:tc>
        <w:tc>
          <w:tcPr>
            <w:tcW w:w="5959" w:type="dxa"/>
            <w:tcBorders>
              <w:top w:val="nil"/>
              <w:left w:val="nil"/>
              <w:bottom w:val="nil"/>
              <w:right w:val="nil"/>
            </w:tcBorders>
          </w:tcPr>
          <w:p w14:paraId="48C8F40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Tampering with plate or label fitted to or affixed to a heavy vehicle under section 86(2) or 87(3)</w:t>
            </w:r>
          </w:p>
        </w:tc>
        <w:tc>
          <w:tcPr>
            <w:tcW w:w="1379" w:type="dxa"/>
            <w:tcBorders>
              <w:top w:val="nil"/>
              <w:left w:val="nil"/>
              <w:bottom w:val="nil"/>
              <w:right w:val="nil"/>
            </w:tcBorders>
          </w:tcPr>
          <w:p w14:paraId="6047331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07A9B1D" w14:textId="77777777" w:rsidTr="00C0438D">
        <w:trPr>
          <w:cantSplit/>
        </w:trPr>
        <w:tc>
          <w:tcPr>
            <w:tcW w:w="1448" w:type="dxa"/>
            <w:tcBorders>
              <w:top w:val="nil"/>
              <w:left w:val="nil"/>
              <w:bottom w:val="nil"/>
              <w:right w:val="nil"/>
            </w:tcBorders>
          </w:tcPr>
          <w:p w14:paraId="3DEB0F9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89(1)</w:t>
            </w:r>
          </w:p>
        </w:tc>
        <w:tc>
          <w:tcPr>
            <w:tcW w:w="5959" w:type="dxa"/>
            <w:tcBorders>
              <w:top w:val="nil"/>
              <w:left w:val="nil"/>
              <w:bottom w:val="nil"/>
              <w:right w:val="nil"/>
            </w:tcBorders>
          </w:tcPr>
          <w:p w14:paraId="7DC2082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an unsafe heavy vehicle</w:t>
            </w:r>
          </w:p>
        </w:tc>
        <w:tc>
          <w:tcPr>
            <w:tcW w:w="1379" w:type="dxa"/>
            <w:tcBorders>
              <w:top w:val="nil"/>
              <w:left w:val="nil"/>
              <w:bottom w:val="nil"/>
              <w:right w:val="nil"/>
            </w:tcBorders>
          </w:tcPr>
          <w:p w14:paraId="17BF49B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189BAC86" w14:textId="77777777" w:rsidTr="00C0438D">
        <w:trPr>
          <w:cantSplit/>
        </w:trPr>
        <w:tc>
          <w:tcPr>
            <w:tcW w:w="1448" w:type="dxa"/>
            <w:tcBorders>
              <w:top w:val="nil"/>
              <w:left w:val="nil"/>
              <w:bottom w:val="nil"/>
              <w:right w:val="nil"/>
            </w:tcBorders>
          </w:tcPr>
          <w:p w14:paraId="1A9D678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90(1)</w:t>
            </w:r>
          </w:p>
        </w:tc>
        <w:tc>
          <w:tcPr>
            <w:tcW w:w="5959" w:type="dxa"/>
            <w:tcBorders>
              <w:top w:val="nil"/>
              <w:left w:val="nil"/>
              <w:bottom w:val="nil"/>
              <w:right w:val="nil"/>
            </w:tcBorders>
          </w:tcPr>
          <w:p w14:paraId="23995E2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heavy vehicle not fitted with emission control system for each relevant emission</w:t>
            </w:r>
          </w:p>
        </w:tc>
        <w:tc>
          <w:tcPr>
            <w:tcW w:w="1379" w:type="dxa"/>
            <w:tcBorders>
              <w:top w:val="nil"/>
              <w:left w:val="nil"/>
              <w:bottom w:val="nil"/>
              <w:right w:val="nil"/>
            </w:tcBorders>
          </w:tcPr>
          <w:p w14:paraId="4DBE4CF8"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0BA85FD0" w14:textId="77777777" w:rsidTr="00C0438D">
        <w:trPr>
          <w:cantSplit/>
        </w:trPr>
        <w:tc>
          <w:tcPr>
            <w:tcW w:w="1448" w:type="dxa"/>
            <w:tcBorders>
              <w:top w:val="nil"/>
              <w:left w:val="nil"/>
              <w:bottom w:val="nil"/>
              <w:right w:val="nil"/>
            </w:tcBorders>
          </w:tcPr>
          <w:p w14:paraId="27364FC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90(2)</w:t>
            </w:r>
          </w:p>
        </w:tc>
        <w:tc>
          <w:tcPr>
            <w:tcW w:w="5959" w:type="dxa"/>
            <w:tcBorders>
              <w:top w:val="nil"/>
              <w:left w:val="nil"/>
              <w:bottom w:val="nil"/>
              <w:right w:val="nil"/>
            </w:tcBorders>
          </w:tcPr>
          <w:p w14:paraId="699F102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emission control system that is not operating in accordance with manufacturer’s design</w:t>
            </w:r>
          </w:p>
        </w:tc>
        <w:tc>
          <w:tcPr>
            <w:tcW w:w="1379" w:type="dxa"/>
            <w:tcBorders>
              <w:top w:val="nil"/>
              <w:left w:val="nil"/>
              <w:bottom w:val="nil"/>
              <w:right w:val="nil"/>
            </w:tcBorders>
          </w:tcPr>
          <w:p w14:paraId="163BB55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3EE9CFC5" w14:textId="77777777" w:rsidTr="00C0438D">
        <w:trPr>
          <w:cantSplit/>
        </w:trPr>
        <w:tc>
          <w:tcPr>
            <w:tcW w:w="1448" w:type="dxa"/>
            <w:tcBorders>
              <w:top w:val="nil"/>
              <w:left w:val="nil"/>
              <w:bottom w:val="nil"/>
              <w:right w:val="nil"/>
            </w:tcBorders>
          </w:tcPr>
          <w:p w14:paraId="5570718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90(3)</w:t>
            </w:r>
          </w:p>
        </w:tc>
        <w:tc>
          <w:tcPr>
            <w:tcW w:w="5959" w:type="dxa"/>
            <w:tcBorders>
              <w:top w:val="nil"/>
              <w:left w:val="nil"/>
              <w:bottom w:val="nil"/>
              <w:right w:val="nil"/>
            </w:tcBorders>
          </w:tcPr>
          <w:p w14:paraId="55C0F08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an emission control system resulting in a failure to comply with heavy vehicle standard</w:t>
            </w:r>
          </w:p>
        </w:tc>
        <w:tc>
          <w:tcPr>
            <w:tcW w:w="1379" w:type="dxa"/>
            <w:tcBorders>
              <w:top w:val="nil"/>
              <w:left w:val="nil"/>
              <w:bottom w:val="nil"/>
              <w:right w:val="nil"/>
            </w:tcBorders>
          </w:tcPr>
          <w:p w14:paraId="65D8881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5B16214F" w14:textId="77777777" w:rsidTr="00C0438D">
        <w:trPr>
          <w:cantSplit/>
        </w:trPr>
        <w:tc>
          <w:tcPr>
            <w:tcW w:w="1448" w:type="dxa"/>
            <w:tcBorders>
              <w:top w:val="nil"/>
              <w:left w:val="nil"/>
              <w:bottom w:val="nil"/>
              <w:right w:val="nil"/>
            </w:tcBorders>
          </w:tcPr>
          <w:p w14:paraId="2AD4843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92(2)</w:t>
            </w:r>
          </w:p>
        </w:tc>
        <w:tc>
          <w:tcPr>
            <w:tcW w:w="5959" w:type="dxa"/>
            <w:tcBorders>
              <w:top w:val="nil"/>
              <w:left w:val="nil"/>
              <w:bottom w:val="nil"/>
              <w:right w:val="nil"/>
            </w:tcBorders>
          </w:tcPr>
          <w:p w14:paraId="35E229E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heavy vehicle displaying a warning sign where the sign is not required to be displayed</w:t>
            </w:r>
          </w:p>
        </w:tc>
        <w:tc>
          <w:tcPr>
            <w:tcW w:w="1379" w:type="dxa"/>
            <w:tcBorders>
              <w:top w:val="nil"/>
              <w:left w:val="nil"/>
              <w:bottom w:val="nil"/>
              <w:right w:val="nil"/>
            </w:tcBorders>
          </w:tcPr>
          <w:p w14:paraId="406E1B32"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67FE7D57" w14:textId="77777777" w:rsidTr="00C0438D">
        <w:trPr>
          <w:cantSplit/>
        </w:trPr>
        <w:tc>
          <w:tcPr>
            <w:tcW w:w="1448" w:type="dxa"/>
            <w:tcBorders>
              <w:top w:val="nil"/>
              <w:left w:val="nil"/>
              <w:bottom w:val="nil"/>
              <w:right w:val="nil"/>
            </w:tcBorders>
          </w:tcPr>
          <w:p w14:paraId="7B08ACDC"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96(1)</w:t>
            </w:r>
          </w:p>
        </w:tc>
        <w:tc>
          <w:tcPr>
            <w:tcW w:w="5959" w:type="dxa"/>
            <w:tcBorders>
              <w:top w:val="nil"/>
              <w:left w:val="nil"/>
              <w:bottom w:val="nil"/>
              <w:right w:val="nil"/>
            </w:tcBorders>
          </w:tcPr>
          <w:p w14:paraId="16DC79F9"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person who drives, or permits another person to drive, a heavy vehicle to ensure vehicle, components and load comply with mass requirements</w:t>
            </w:r>
            <w:r w:rsidRPr="00392D22">
              <w:rPr>
                <w:rFonts w:eastAsia="Times New Roman"/>
                <w:color w:val="000000"/>
                <w:sz w:val="20"/>
                <w:szCs w:val="20"/>
                <w:lang w:eastAsia="en-AU"/>
              </w:rPr>
              <w:t>—</w:t>
            </w:r>
          </w:p>
        </w:tc>
        <w:tc>
          <w:tcPr>
            <w:tcW w:w="1379" w:type="dxa"/>
            <w:tcBorders>
              <w:top w:val="nil"/>
              <w:left w:val="nil"/>
              <w:bottom w:val="nil"/>
              <w:right w:val="nil"/>
            </w:tcBorders>
          </w:tcPr>
          <w:p w14:paraId="233FF749"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230D2E54" w14:textId="77777777" w:rsidTr="00C0438D">
        <w:trPr>
          <w:cantSplit/>
        </w:trPr>
        <w:tc>
          <w:tcPr>
            <w:tcW w:w="1448" w:type="dxa"/>
            <w:tcBorders>
              <w:top w:val="nil"/>
              <w:left w:val="nil"/>
              <w:bottom w:val="nil"/>
              <w:right w:val="nil"/>
            </w:tcBorders>
          </w:tcPr>
          <w:p w14:paraId="291B59E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1955EBCF"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for a minor risk breach</w:t>
            </w:r>
          </w:p>
        </w:tc>
        <w:tc>
          <w:tcPr>
            <w:tcW w:w="1379" w:type="dxa"/>
            <w:tcBorders>
              <w:top w:val="nil"/>
              <w:left w:val="nil"/>
              <w:bottom w:val="nil"/>
              <w:right w:val="nil"/>
            </w:tcBorders>
          </w:tcPr>
          <w:p w14:paraId="104430B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67CA36EA" w14:textId="77777777" w:rsidTr="00C0438D">
        <w:trPr>
          <w:cantSplit/>
        </w:trPr>
        <w:tc>
          <w:tcPr>
            <w:tcW w:w="1448" w:type="dxa"/>
            <w:tcBorders>
              <w:top w:val="nil"/>
              <w:left w:val="nil"/>
              <w:bottom w:val="nil"/>
              <w:right w:val="nil"/>
            </w:tcBorders>
          </w:tcPr>
          <w:p w14:paraId="4BB7043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47287DB4"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for a substantial risk breach</w:t>
            </w:r>
          </w:p>
        </w:tc>
        <w:tc>
          <w:tcPr>
            <w:tcW w:w="1379" w:type="dxa"/>
            <w:tcBorders>
              <w:top w:val="nil"/>
              <w:left w:val="nil"/>
              <w:bottom w:val="nil"/>
              <w:right w:val="nil"/>
            </w:tcBorders>
          </w:tcPr>
          <w:p w14:paraId="776B3B2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216062F0" w14:textId="77777777" w:rsidTr="00C0438D">
        <w:trPr>
          <w:cantSplit/>
        </w:trPr>
        <w:tc>
          <w:tcPr>
            <w:tcW w:w="1448" w:type="dxa"/>
            <w:tcBorders>
              <w:top w:val="nil"/>
              <w:left w:val="nil"/>
              <w:bottom w:val="nil"/>
              <w:right w:val="nil"/>
            </w:tcBorders>
          </w:tcPr>
          <w:p w14:paraId="53A99BB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102(1)(a)</w:t>
            </w:r>
          </w:p>
        </w:tc>
        <w:tc>
          <w:tcPr>
            <w:tcW w:w="5959" w:type="dxa"/>
            <w:tcBorders>
              <w:top w:val="nil"/>
              <w:left w:val="nil"/>
              <w:bottom w:val="nil"/>
              <w:right w:val="nil"/>
            </w:tcBorders>
          </w:tcPr>
          <w:p w14:paraId="2CC81DE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person who drives, or permits another person to drive, a heavy vehicle to ensure vehicle, components and load comply with dimension requirements where vehicle does not have goods or passengers in it</w:t>
            </w:r>
          </w:p>
        </w:tc>
        <w:tc>
          <w:tcPr>
            <w:tcW w:w="1379" w:type="dxa"/>
            <w:tcBorders>
              <w:top w:val="nil"/>
              <w:left w:val="nil"/>
              <w:bottom w:val="nil"/>
              <w:right w:val="nil"/>
            </w:tcBorders>
          </w:tcPr>
          <w:p w14:paraId="143070B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190196D5" w14:textId="77777777" w:rsidTr="00C0438D">
        <w:trPr>
          <w:cantSplit/>
        </w:trPr>
        <w:tc>
          <w:tcPr>
            <w:tcW w:w="1448" w:type="dxa"/>
            <w:tcBorders>
              <w:top w:val="nil"/>
              <w:left w:val="nil"/>
              <w:bottom w:val="nil"/>
              <w:right w:val="nil"/>
            </w:tcBorders>
          </w:tcPr>
          <w:p w14:paraId="09C057D9"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102(1)(b)</w:t>
            </w:r>
          </w:p>
        </w:tc>
        <w:tc>
          <w:tcPr>
            <w:tcW w:w="5959" w:type="dxa"/>
            <w:tcBorders>
              <w:top w:val="nil"/>
              <w:left w:val="nil"/>
              <w:bottom w:val="nil"/>
              <w:right w:val="nil"/>
            </w:tcBorders>
          </w:tcPr>
          <w:p w14:paraId="32F6DE53"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person who drives, or permits another person to drive, a heavy vehicle to ensure vehicle, components and load comply with dimension requirements where vehicle has goods or passengers in it</w:t>
            </w:r>
            <w:r w:rsidRPr="00392D22">
              <w:rPr>
                <w:rFonts w:eastAsia="Times New Roman"/>
                <w:color w:val="000000"/>
                <w:sz w:val="20"/>
                <w:szCs w:val="20"/>
                <w:lang w:eastAsia="en-AU"/>
              </w:rPr>
              <w:t>—</w:t>
            </w:r>
          </w:p>
        </w:tc>
        <w:tc>
          <w:tcPr>
            <w:tcW w:w="1379" w:type="dxa"/>
            <w:tcBorders>
              <w:top w:val="nil"/>
              <w:left w:val="nil"/>
              <w:bottom w:val="nil"/>
              <w:right w:val="nil"/>
            </w:tcBorders>
          </w:tcPr>
          <w:p w14:paraId="43BBDC5C"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1A98F169" w14:textId="77777777" w:rsidTr="00C0438D">
        <w:trPr>
          <w:cantSplit/>
        </w:trPr>
        <w:tc>
          <w:tcPr>
            <w:tcW w:w="1448" w:type="dxa"/>
            <w:tcBorders>
              <w:top w:val="nil"/>
              <w:left w:val="nil"/>
              <w:bottom w:val="nil"/>
              <w:right w:val="nil"/>
            </w:tcBorders>
          </w:tcPr>
          <w:p w14:paraId="6D0421F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5297466F"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for a minor risk breach</w:t>
            </w:r>
          </w:p>
        </w:tc>
        <w:tc>
          <w:tcPr>
            <w:tcW w:w="1379" w:type="dxa"/>
            <w:tcBorders>
              <w:top w:val="nil"/>
              <w:left w:val="nil"/>
              <w:bottom w:val="nil"/>
              <w:right w:val="nil"/>
            </w:tcBorders>
          </w:tcPr>
          <w:p w14:paraId="1076048B"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11A494F5" w14:textId="77777777" w:rsidTr="00C0438D">
        <w:trPr>
          <w:cantSplit/>
        </w:trPr>
        <w:tc>
          <w:tcPr>
            <w:tcW w:w="1448" w:type="dxa"/>
            <w:tcBorders>
              <w:top w:val="nil"/>
              <w:left w:val="nil"/>
              <w:bottom w:val="nil"/>
              <w:right w:val="nil"/>
            </w:tcBorders>
          </w:tcPr>
          <w:p w14:paraId="7872035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48F7E5CB"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for a substantial risk breach</w:t>
            </w:r>
          </w:p>
        </w:tc>
        <w:tc>
          <w:tcPr>
            <w:tcW w:w="1379" w:type="dxa"/>
            <w:tcBorders>
              <w:top w:val="nil"/>
              <w:left w:val="nil"/>
              <w:bottom w:val="nil"/>
              <w:right w:val="nil"/>
            </w:tcBorders>
          </w:tcPr>
          <w:p w14:paraId="693782DF"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$687</w:t>
            </w:r>
          </w:p>
        </w:tc>
      </w:tr>
      <w:tr w:rsidR="00392D22" w:rsidRPr="00392D22" w14:paraId="1241C288" w14:textId="77777777" w:rsidTr="00C0438D">
        <w:trPr>
          <w:cantSplit/>
        </w:trPr>
        <w:tc>
          <w:tcPr>
            <w:tcW w:w="1448" w:type="dxa"/>
            <w:tcBorders>
              <w:top w:val="nil"/>
              <w:left w:val="nil"/>
              <w:bottom w:val="nil"/>
              <w:right w:val="nil"/>
            </w:tcBorders>
          </w:tcPr>
          <w:p w14:paraId="71F33CB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109(2)</w:t>
            </w:r>
          </w:p>
        </w:tc>
        <w:tc>
          <w:tcPr>
            <w:tcW w:w="5959" w:type="dxa"/>
            <w:tcBorders>
              <w:top w:val="nil"/>
              <w:left w:val="nil"/>
              <w:bottom w:val="nil"/>
              <w:right w:val="nil"/>
            </w:tcBorders>
          </w:tcPr>
          <w:p w14:paraId="1B6D1DC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heavy vehicle without fixing the required flag or light to back of the load</w:t>
            </w:r>
          </w:p>
        </w:tc>
        <w:tc>
          <w:tcPr>
            <w:tcW w:w="1379" w:type="dxa"/>
            <w:tcBorders>
              <w:top w:val="nil"/>
              <w:left w:val="nil"/>
              <w:bottom w:val="nil"/>
              <w:right w:val="nil"/>
            </w:tcBorders>
          </w:tcPr>
          <w:p w14:paraId="441C71A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645D49E3" w14:textId="77777777" w:rsidTr="00C0438D">
        <w:trPr>
          <w:cantSplit/>
        </w:trPr>
        <w:tc>
          <w:tcPr>
            <w:tcW w:w="1448" w:type="dxa"/>
            <w:tcBorders>
              <w:top w:val="nil"/>
              <w:left w:val="nil"/>
              <w:bottom w:val="nil"/>
              <w:right w:val="nil"/>
            </w:tcBorders>
          </w:tcPr>
          <w:p w14:paraId="7FD09639"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111(1)</w:t>
            </w:r>
          </w:p>
        </w:tc>
        <w:tc>
          <w:tcPr>
            <w:tcW w:w="5959" w:type="dxa"/>
            <w:tcBorders>
              <w:top w:val="nil"/>
              <w:left w:val="nil"/>
              <w:bottom w:val="nil"/>
              <w:right w:val="nil"/>
            </w:tcBorders>
          </w:tcPr>
          <w:p w14:paraId="001FF91B"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person who drives, or permits another person to drive, a heavy vehicle to ensure vehicle, components and load comply with loading requirements</w:t>
            </w:r>
            <w:r w:rsidRPr="00392D22">
              <w:rPr>
                <w:rFonts w:eastAsia="Times New Roman"/>
                <w:color w:val="000000"/>
                <w:sz w:val="20"/>
                <w:szCs w:val="20"/>
                <w:lang w:eastAsia="en-AU"/>
              </w:rPr>
              <w:t>—</w:t>
            </w:r>
          </w:p>
        </w:tc>
        <w:tc>
          <w:tcPr>
            <w:tcW w:w="1379" w:type="dxa"/>
            <w:tcBorders>
              <w:top w:val="nil"/>
              <w:left w:val="nil"/>
              <w:bottom w:val="nil"/>
              <w:right w:val="nil"/>
            </w:tcBorders>
          </w:tcPr>
          <w:p w14:paraId="65A41F9A"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0A5FFD58" w14:textId="77777777" w:rsidTr="00C0438D">
        <w:trPr>
          <w:cantSplit/>
        </w:trPr>
        <w:tc>
          <w:tcPr>
            <w:tcW w:w="1448" w:type="dxa"/>
            <w:tcBorders>
              <w:top w:val="nil"/>
              <w:left w:val="nil"/>
              <w:bottom w:val="nil"/>
              <w:right w:val="nil"/>
            </w:tcBorders>
          </w:tcPr>
          <w:p w14:paraId="69E863C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1347B83C"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for a minor risk breach</w:t>
            </w:r>
          </w:p>
        </w:tc>
        <w:tc>
          <w:tcPr>
            <w:tcW w:w="1379" w:type="dxa"/>
            <w:tcBorders>
              <w:top w:val="nil"/>
              <w:left w:val="nil"/>
              <w:bottom w:val="nil"/>
              <w:right w:val="nil"/>
            </w:tcBorders>
          </w:tcPr>
          <w:p w14:paraId="4173967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8037258" w14:textId="77777777" w:rsidTr="00C0438D">
        <w:trPr>
          <w:cantSplit/>
        </w:trPr>
        <w:tc>
          <w:tcPr>
            <w:tcW w:w="1448" w:type="dxa"/>
            <w:tcBorders>
              <w:top w:val="nil"/>
              <w:left w:val="nil"/>
              <w:bottom w:val="nil"/>
              <w:right w:val="nil"/>
            </w:tcBorders>
          </w:tcPr>
          <w:p w14:paraId="1F86CF9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11D6BDA8"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for a substantial risk breach</w:t>
            </w:r>
          </w:p>
        </w:tc>
        <w:tc>
          <w:tcPr>
            <w:tcW w:w="1379" w:type="dxa"/>
            <w:tcBorders>
              <w:top w:val="nil"/>
              <w:left w:val="nil"/>
              <w:bottom w:val="nil"/>
              <w:right w:val="nil"/>
            </w:tcBorders>
          </w:tcPr>
          <w:p w14:paraId="76369BC9"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$687</w:t>
            </w:r>
          </w:p>
        </w:tc>
      </w:tr>
      <w:tr w:rsidR="00392D22" w:rsidRPr="00392D22" w14:paraId="5B411FEF" w14:textId="77777777" w:rsidTr="00C0438D">
        <w:trPr>
          <w:cantSplit/>
        </w:trPr>
        <w:tc>
          <w:tcPr>
            <w:tcW w:w="1448" w:type="dxa"/>
            <w:tcBorders>
              <w:top w:val="nil"/>
              <w:left w:val="nil"/>
              <w:bottom w:val="nil"/>
              <w:right w:val="nil"/>
            </w:tcBorders>
          </w:tcPr>
          <w:p w14:paraId="27466B6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129(1)</w:t>
            </w:r>
          </w:p>
        </w:tc>
        <w:tc>
          <w:tcPr>
            <w:tcW w:w="5959" w:type="dxa"/>
            <w:tcBorders>
              <w:top w:val="nil"/>
              <w:left w:val="nil"/>
              <w:bottom w:val="nil"/>
              <w:right w:val="nil"/>
            </w:tcBorders>
          </w:tcPr>
          <w:p w14:paraId="5393AC5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Driver or operator of heavy vehicle contravening a condition of a mass or dimension exemption</w:t>
            </w:r>
          </w:p>
        </w:tc>
        <w:tc>
          <w:tcPr>
            <w:tcW w:w="1379" w:type="dxa"/>
            <w:tcBorders>
              <w:top w:val="nil"/>
              <w:left w:val="nil"/>
              <w:bottom w:val="nil"/>
              <w:right w:val="nil"/>
            </w:tcBorders>
          </w:tcPr>
          <w:p w14:paraId="6347F9A5"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81EA6BE" w14:textId="77777777" w:rsidTr="00C0438D">
        <w:trPr>
          <w:cantSplit/>
        </w:trPr>
        <w:tc>
          <w:tcPr>
            <w:tcW w:w="1448" w:type="dxa"/>
            <w:tcBorders>
              <w:top w:val="nil"/>
              <w:left w:val="nil"/>
              <w:bottom w:val="nil"/>
              <w:right w:val="nil"/>
            </w:tcBorders>
          </w:tcPr>
          <w:p w14:paraId="6C72EA5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129(2)</w:t>
            </w:r>
          </w:p>
        </w:tc>
        <w:tc>
          <w:tcPr>
            <w:tcW w:w="5959" w:type="dxa"/>
            <w:tcBorders>
              <w:top w:val="nil"/>
              <w:left w:val="nil"/>
              <w:bottom w:val="nil"/>
              <w:right w:val="nil"/>
            </w:tcBorders>
          </w:tcPr>
          <w:p w14:paraId="0F95EA2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heavy vehicle that contravenes a condition of a mass or dimension exemption</w:t>
            </w:r>
          </w:p>
        </w:tc>
        <w:tc>
          <w:tcPr>
            <w:tcW w:w="1379" w:type="dxa"/>
            <w:tcBorders>
              <w:top w:val="nil"/>
              <w:left w:val="nil"/>
              <w:bottom w:val="nil"/>
              <w:right w:val="nil"/>
            </w:tcBorders>
          </w:tcPr>
          <w:p w14:paraId="05437651"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FCFEF9F" w14:textId="77777777" w:rsidTr="00C0438D">
        <w:trPr>
          <w:cantSplit/>
        </w:trPr>
        <w:tc>
          <w:tcPr>
            <w:tcW w:w="1448" w:type="dxa"/>
            <w:tcBorders>
              <w:top w:val="nil"/>
              <w:left w:val="nil"/>
              <w:bottom w:val="nil"/>
              <w:right w:val="nil"/>
            </w:tcBorders>
          </w:tcPr>
          <w:p w14:paraId="1AEF8C0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129(3)</w:t>
            </w:r>
          </w:p>
        </w:tc>
        <w:tc>
          <w:tcPr>
            <w:tcW w:w="5959" w:type="dxa"/>
            <w:tcBorders>
              <w:top w:val="nil"/>
              <w:left w:val="nil"/>
              <w:bottom w:val="nil"/>
              <w:right w:val="nil"/>
            </w:tcBorders>
          </w:tcPr>
          <w:p w14:paraId="72DBF3E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heavy vehicle in a way that contravenes a condition of a mass or dimension exemption</w:t>
            </w:r>
          </w:p>
        </w:tc>
        <w:tc>
          <w:tcPr>
            <w:tcW w:w="1379" w:type="dxa"/>
            <w:tcBorders>
              <w:top w:val="nil"/>
              <w:left w:val="nil"/>
              <w:bottom w:val="nil"/>
              <w:right w:val="nil"/>
            </w:tcBorders>
          </w:tcPr>
          <w:p w14:paraId="7B2905C9"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4AEA5B60" w14:textId="77777777" w:rsidTr="00C0438D">
        <w:trPr>
          <w:cantSplit/>
        </w:trPr>
        <w:tc>
          <w:tcPr>
            <w:tcW w:w="1448" w:type="dxa"/>
            <w:tcBorders>
              <w:top w:val="nil"/>
              <w:left w:val="nil"/>
              <w:bottom w:val="nil"/>
              <w:right w:val="nil"/>
            </w:tcBorders>
          </w:tcPr>
          <w:p w14:paraId="17288D7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lastRenderedPageBreak/>
              <w:t>130(2)</w:t>
            </w:r>
          </w:p>
        </w:tc>
        <w:tc>
          <w:tcPr>
            <w:tcW w:w="5959" w:type="dxa"/>
            <w:tcBorders>
              <w:top w:val="nil"/>
              <w:left w:val="nil"/>
              <w:bottom w:val="nil"/>
              <w:right w:val="nil"/>
            </w:tcBorders>
          </w:tcPr>
          <w:p w14:paraId="09C8CF7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pilot or escort vehicle to comply with conditions of a mass or dimension exemption</w:t>
            </w:r>
          </w:p>
        </w:tc>
        <w:tc>
          <w:tcPr>
            <w:tcW w:w="1379" w:type="dxa"/>
            <w:tcBorders>
              <w:top w:val="nil"/>
              <w:left w:val="nil"/>
              <w:bottom w:val="nil"/>
              <w:right w:val="nil"/>
            </w:tcBorders>
          </w:tcPr>
          <w:p w14:paraId="77CB3CD9"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23DB7F2C" w14:textId="77777777" w:rsidTr="00C0438D">
        <w:trPr>
          <w:cantSplit/>
        </w:trPr>
        <w:tc>
          <w:tcPr>
            <w:tcW w:w="1448" w:type="dxa"/>
            <w:tcBorders>
              <w:top w:val="nil"/>
              <w:left w:val="nil"/>
              <w:bottom w:val="nil"/>
              <w:right w:val="nil"/>
            </w:tcBorders>
          </w:tcPr>
          <w:p w14:paraId="1BC0462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131(1)</w:t>
            </w:r>
          </w:p>
        </w:tc>
        <w:tc>
          <w:tcPr>
            <w:tcW w:w="5959" w:type="dxa"/>
            <w:tcBorders>
              <w:top w:val="nil"/>
              <w:left w:val="nil"/>
              <w:bottom w:val="nil"/>
              <w:right w:val="nil"/>
            </w:tcBorders>
          </w:tcPr>
          <w:p w14:paraId="3A50C6B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pilot vehicle to ensure that the accompanying heavy vehicle is not contravening a condition of exemption</w:t>
            </w:r>
          </w:p>
        </w:tc>
        <w:tc>
          <w:tcPr>
            <w:tcW w:w="1379" w:type="dxa"/>
            <w:tcBorders>
              <w:top w:val="nil"/>
              <w:left w:val="nil"/>
              <w:bottom w:val="nil"/>
              <w:right w:val="nil"/>
            </w:tcBorders>
          </w:tcPr>
          <w:p w14:paraId="47E47EA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700BE01B" w14:textId="77777777" w:rsidTr="00C0438D">
        <w:trPr>
          <w:cantSplit/>
        </w:trPr>
        <w:tc>
          <w:tcPr>
            <w:tcW w:w="1448" w:type="dxa"/>
            <w:tcBorders>
              <w:top w:val="nil"/>
              <w:left w:val="nil"/>
              <w:bottom w:val="nil"/>
              <w:right w:val="nil"/>
            </w:tcBorders>
          </w:tcPr>
          <w:p w14:paraId="36AA7EC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132(2)</w:t>
            </w:r>
          </w:p>
        </w:tc>
        <w:tc>
          <w:tcPr>
            <w:tcW w:w="5959" w:type="dxa"/>
            <w:tcBorders>
              <w:top w:val="nil"/>
              <w:left w:val="nil"/>
              <w:bottom w:val="nil"/>
              <w:right w:val="nil"/>
            </w:tcBorders>
          </w:tcPr>
          <w:p w14:paraId="45CF1A5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class 1 or class 3 heavy vehicle to comply with condition under mass or dimension exemption (notice) to keep relevant document in driver’s possession</w:t>
            </w:r>
          </w:p>
        </w:tc>
        <w:tc>
          <w:tcPr>
            <w:tcW w:w="1379" w:type="dxa"/>
            <w:tcBorders>
              <w:top w:val="nil"/>
              <w:left w:val="nil"/>
              <w:bottom w:val="nil"/>
              <w:right w:val="nil"/>
            </w:tcBorders>
          </w:tcPr>
          <w:p w14:paraId="353291B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68A15236" w14:textId="77777777" w:rsidTr="00C0438D">
        <w:trPr>
          <w:cantSplit/>
        </w:trPr>
        <w:tc>
          <w:tcPr>
            <w:tcW w:w="1448" w:type="dxa"/>
            <w:tcBorders>
              <w:top w:val="nil"/>
              <w:left w:val="nil"/>
              <w:bottom w:val="nil"/>
              <w:right w:val="nil"/>
            </w:tcBorders>
          </w:tcPr>
          <w:p w14:paraId="12A15D7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132(3)</w:t>
            </w:r>
          </w:p>
        </w:tc>
        <w:tc>
          <w:tcPr>
            <w:tcW w:w="5959" w:type="dxa"/>
            <w:tcBorders>
              <w:top w:val="nil"/>
              <w:left w:val="nil"/>
              <w:bottom w:val="nil"/>
              <w:right w:val="nil"/>
            </w:tcBorders>
          </w:tcPr>
          <w:p w14:paraId="538BD9E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relevant party to ensure driver complies with section 132(2)</w:t>
            </w:r>
          </w:p>
        </w:tc>
        <w:tc>
          <w:tcPr>
            <w:tcW w:w="1379" w:type="dxa"/>
            <w:tcBorders>
              <w:top w:val="nil"/>
              <w:left w:val="nil"/>
              <w:bottom w:val="nil"/>
              <w:right w:val="nil"/>
            </w:tcBorders>
          </w:tcPr>
          <w:p w14:paraId="3734335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4736ABB9" w14:textId="77777777" w:rsidTr="00C0438D">
        <w:trPr>
          <w:cantSplit/>
        </w:trPr>
        <w:tc>
          <w:tcPr>
            <w:tcW w:w="1448" w:type="dxa"/>
            <w:tcBorders>
              <w:top w:val="nil"/>
              <w:left w:val="nil"/>
              <w:bottom w:val="nil"/>
              <w:right w:val="nil"/>
            </w:tcBorders>
          </w:tcPr>
          <w:p w14:paraId="0FDBCCC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133(1)</w:t>
            </w:r>
          </w:p>
        </w:tc>
        <w:tc>
          <w:tcPr>
            <w:tcW w:w="5959" w:type="dxa"/>
            <w:tcBorders>
              <w:top w:val="nil"/>
              <w:left w:val="nil"/>
              <w:bottom w:val="nil"/>
              <w:right w:val="nil"/>
            </w:tcBorders>
          </w:tcPr>
          <w:p w14:paraId="7E4B4B4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class 1 or class 3 heavy vehicle to keep a copy of a mass or dimension exemption (permit) in driver’s possession</w:t>
            </w:r>
          </w:p>
        </w:tc>
        <w:tc>
          <w:tcPr>
            <w:tcW w:w="1379" w:type="dxa"/>
            <w:tcBorders>
              <w:top w:val="nil"/>
              <w:left w:val="nil"/>
              <w:bottom w:val="nil"/>
              <w:right w:val="nil"/>
            </w:tcBorders>
          </w:tcPr>
          <w:p w14:paraId="2994A97B"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874B23E" w14:textId="77777777" w:rsidTr="00C0438D">
        <w:trPr>
          <w:cantSplit/>
        </w:trPr>
        <w:tc>
          <w:tcPr>
            <w:tcW w:w="1448" w:type="dxa"/>
            <w:tcBorders>
              <w:top w:val="nil"/>
              <w:left w:val="nil"/>
              <w:bottom w:val="nil"/>
              <w:right w:val="nil"/>
            </w:tcBorders>
          </w:tcPr>
          <w:p w14:paraId="1766C27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133(2)</w:t>
            </w:r>
          </w:p>
        </w:tc>
        <w:tc>
          <w:tcPr>
            <w:tcW w:w="5959" w:type="dxa"/>
            <w:tcBorders>
              <w:top w:val="nil"/>
              <w:left w:val="nil"/>
              <w:bottom w:val="nil"/>
              <w:right w:val="nil"/>
            </w:tcBorders>
          </w:tcPr>
          <w:p w14:paraId="5C3ECBB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class 1 or class 3 heavy vehicle to return copy of mass or dimension exemption (permit) to relevant party when driver stops working</w:t>
            </w:r>
          </w:p>
        </w:tc>
        <w:tc>
          <w:tcPr>
            <w:tcW w:w="1379" w:type="dxa"/>
            <w:tcBorders>
              <w:top w:val="nil"/>
              <w:left w:val="nil"/>
              <w:bottom w:val="nil"/>
              <w:right w:val="nil"/>
            </w:tcBorders>
          </w:tcPr>
          <w:p w14:paraId="7019CA59"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2203BAD4" w14:textId="77777777" w:rsidTr="00C0438D">
        <w:trPr>
          <w:cantSplit/>
        </w:trPr>
        <w:tc>
          <w:tcPr>
            <w:tcW w:w="1448" w:type="dxa"/>
            <w:tcBorders>
              <w:top w:val="nil"/>
              <w:left w:val="nil"/>
              <w:bottom w:val="nil"/>
              <w:right w:val="nil"/>
            </w:tcBorders>
          </w:tcPr>
          <w:p w14:paraId="1FE6BC6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133(3)</w:t>
            </w:r>
          </w:p>
        </w:tc>
        <w:tc>
          <w:tcPr>
            <w:tcW w:w="5959" w:type="dxa"/>
            <w:tcBorders>
              <w:top w:val="nil"/>
              <w:left w:val="nil"/>
              <w:bottom w:val="nil"/>
              <w:right w:val="nil"/>
            </w:tcBorders>
          </w:tcPr>
          <w:p w14:paraId="71D5B67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relevant party to ensure driver complies with section 133(1)</w:t>
            </w:r>
          </w:p>
        </w:tc>
        <w:tc>
          <w:tcPr>
            <w:tcW w:w="1379" w:type="dxa"/>
            <w:tcBorders>
              <w:top w:val="nil"/>
              <w:left w:val="nil"/>
              <w:bottom w:val="nil"/>
              <w:right w:val="nil"/>
            </w:tcBorders>
          </w:tcPr>
          <w:p w14:paraId="2EC6F723"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6CFC87DB" w14:textId="77777777" w:rsidTr="00C0438D">
        <w:trPr>
          <w:cantSplit/>
        </w:trPr>
        <w:tc>
          <w:tcPr>
            <w:tcW w:w="1448" w:type="dxa"/>
            <w:tcBorders>
              <w:top w:val="nil"/>
              <w:left w:val="nil"/>
              <w:bottom w:val="nil"/>
              <w:right w:val="nil"/>
            </w:tcBorders>
          </w:tcPr>
          <w:p w14:paraId="04232AF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134(1)</w:t>
            </w:r>
          </w:p>
        </w:tc>
        <w:tc>
          <w:tcPr>
            <w:tcW w:w="5959" w:type="dxa"/>
            <w:tcBorders>
              <w:top w:val="nil"/>
              <w:left w:val="nil"/>
              <w:bottom w:val="nil"/>
              <w:right w:val="nil"/>
            </w:tcBorders>
          </w:tcPr>
          <w:p w14:paraId="5432FD7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Displaying a heavy vehicle warning sign on a heavy vehicle not being used under a dimension exemption</w:t>
            </w:r>
          </w:p>
        </w:tc>
        <w:tc>
          <w:tcPr>
            <w:tcW w:w="1379" w:type="dxa"/>
            <w:tcBorders>
              <w:top w:val="nil"/>
              <w:left w:val="nil"/>
              <w:bottom w:val="nil"/>
              <w:right w:val="nil"/>
            </w:tcBorders>
          </w:tcPr>
          <w:p w14:paraId="4331EA7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63906772" w14:textId="77777777" w:rsidTr="00C0438D">
        <w:trPr>
          <w:cantSplit/>
        </w:trPr>
        <w:tc>
          <w:tcPr>
            <w:tcW w:w="1448" w:type="dxa"/>
            <w:tcBorders>
              <w:top w:val="nil"/>
              <w:left w:val="nil"/>
              <w:bottom w:val="nil"/>
              <w:right w:val="nil"/>
            </w:tcBorders>
          </w:tcPr>
          <w:p w14:paraId="2EF4D85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134(2)</w:t>
            </w:r>
          </w:p>
        </w:tc>
        <w:tc>
          <w:tcPr>
            <w:tcW w:w="5959" w:type="dxa"/>
            <w:tcBorders>
              <w:top w:val="nil"/>
              <w:left w:val="nil"/>
              <w:bottom w:val="nil"/>
              <w:right w:val="nil"/>
            </w:tcBorders>
          </w:tcPr>
          <w:p w14:paraId="021C5E2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Displaying a pilot vehicle warning sign on a vehicle not being used as a pilot vehicle for a heavy vehicle being used under a dimension exemption</w:t>
            </w:r>
          </w:p>
        </w:tc>
        <w:tc>
          <w:tcPr>
            <w:tcW w:w="1379" w:type="dxa"/>
            <w:tcBorders>
              <w:top w:val="nil"/>
              <w:left w:val="nil"/>
              <w:bottom w:val="nil"/>
              <w:right w:val="nil"/>
            </w:tcBorders>
          </w:tcPr>
          <w:p w14:paraId="1554716F"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088DCA31" w14:textId="77777777" w:rsidTr="00C0438D">
        <w:trPr>
          <w:cantSplit/>
        </w:trPr>
        <w:tc>
          <w:tcPr>
            <w:tcW w:w="1448" w:type="dxa"/>
            <w:tcBorders>
              <w:top w:val="nil"/>
              <w:left w:val="nil"/>
              <w:bottom w:val="nil"/>
              <w:right w:val="nil"/>
            </w:tcBorders>
          </w:tcPr>
          <w:p w14:paraId="35DD732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137</w:t>
            </w:r>
          </w:p>
        </w:tc>
        <w:tc>
          <w:tcPr>
            <w:tcW w:w="5959" w:type="dxa"/>
            <w:tcBorders>
              <w:top w:val="nil"/>
              <w:left w:val="nil"/>
              <w:bottom w:val="nil"/>
              <w:right w:val="nil"/>
            </w:tcBorders>
          </w:tcPr>
          <w:p w14:paraId="0B96965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class 2 heavy vehicle other than in accordance with a class 2 heavy vehicle authorisation</w:t>
            </w:r>
          </w:p>
        </w:tc>
        <w:tc>
          <w:tcPr>
            <w:tcW w:w="1379" w:type="dxa"/>
            <w:tcBorders>
              <w:top w:val="nil"/>
              <w:left w:val="nil"/>
              <w:bottom w:val="nil"/>
              <w:right w:val="nil"/>
            </w:tcBorders>
          </w:tcPr>
          <w:p w14:paraId="2B12BA9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75C6E635" w14:textId="77777777" w:rsidTr="00C0438D">
        <w:trPr>
          <w:cantSplit/>
        </w:trPr>
        <w:tc>
          <w:tcPr>
            <w:tcW w:w="1448" w:type="dxa"/>
            <w:tcBorders>
              <w:top w:val="nil"/>
              <w:left w:val="nil"/>
              <w:bottom w:val="nil"/>
              <w:right w:val="nil"/>
            </w:tcBorders>
          </w:tcPr>
          <w:p w14:paraId="4292734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150(1)</w:t>
            </w:r>
          </w:p>
        </w:tc>
        <w:tc>
          <w:tcPr>
            <w:tcW w:w="5959" w:type="dxa"/>
            <w:tcBorders>
              <w:top w:val="nil"/>
              <w:left w:val="nil"/>
              <w:bottom w:val="nil"/>
              <w:right w:val="nil"/>
            </w:tcBorders>
          </w:tcPr>
          <w:p w14:paraId="075D041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Driver or operator of a class 2 heavy vehicle contravening a condition of a class 2 heavy vehicle authorisation</w:t>
            </w:r>
          </w:p>
        </w:tc>
        <w:tc>
          <w:tcPr>
            <w:tcW w:w="1379" w:type="dxa"/>
            <w:tcBorders>
              <w:top w:val="nil"/>
              <w:left w:val="nil"/>
              <w:bottom w:val="nil"/>
              <w:right w:val="nil"/>
            </w:tcBorders>
          </w:tcPr>
          <w:p w14:paraId="1673DBE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558811E" w14:textId="77777777" w:rsidTr="00C0438D">
        <w:trPr>
          <w:cantSplit/>
        </w:trPr>
        <w:tc>
          <w:tcPr>
            <w:tcW w:w="1448" w:type="dxa"/>
            <w:tcBorders>
              <w:top w:val="nil"/>
              <w:left w:val="nil"/>
              <w:bottom w:val="nil"/>
              <w:right w:val="nil"/>
            </w:tcBorders>
          </w:tcPr>
          <w:p w14:paraId="6A7A642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151(2)</w:t>
            </w:r>
          </w:p>
        </w:tc>
        <w:tc>
          <w:tcPr>
            <w:tcW w:w="5959" w:type="dxa"/>
            <w:tcBorders>
              <w:top w:val="nil"/>
              <w:left w:val="nil"/>
              <w:bottom w:val="nil"/>
              <w:right w:val="nil"/>
            </w:tcBorders>
          </w:tcPr>
          <w:p w14:paraId="74622C5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class 2 heavy vehicle to comply with a condition of a class 2 heavy vehicle authorisation (notice) to keep relevant document in driver’s possession</w:t>
            </w:r>
          </w:p>
        </w:tc>
        <w:tc>
          <w:tcPr>
            <w:tcW w:w="1379" w:type="dxa"/>
            <w:tcBorders>
              <w:top w:val="nil"/>
              <w:left w:val="nil"/>
              <w:bottom w:val="nil"/>
              <w:right w:val="nil"/>
            </w:tcBorders>
          </w:tcPr>
          <w:p w14:paraId="754B506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C2A9C17" w14:textId="77777777" w:rsidTr="00C0438D">
        <w:trPr>
          <w:cantSplit/>
        </w:trPr>
        <w:tc>
          <w:tcPr>
            <w:tcW w:w="1448" w:type="dxa"/>
            <w:tcBorders>
              <w:top w:val="nil"/>
              <w:left w:val="nil"/>
              <w:bottom w:val="nil"/>
              <w:right w:val="nil"/>
            </w:tcBorders>
          </w:tcPr>
          <w:p w14:paraId="0F5E45E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151(3)</w:t>
            </w:r>
          </w:p>
        </w:tc>
        <w:tc>
          <w:tcPr>
            <w:tcW w:w="5959" w:type="dxa"/>
            <w:tcBorders>
              <w:top w:val="nil"/>
              <w:left w:val="nil"/>
              <w:bottom w:val="nil"/>
              <w:right w:val="nil"/>
            </w:tcBorders>
          </w:tcPr>
          <w:p w14:paraId="2EAD496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relevant party to ensure driver complies with section 151(2)</w:t>
            </w:r>
          </w:p>
        </w:tc>
        <w:tc>
          <w:tcPr>
            <w:tcW w:w="1379" w:type="dxa"/>
            <w:tcBorders>
              <w:top w:val="nil"/>
              <w:left w:val="nil"/>
              <w:bottom w:val="nil"/>
              <w:right w:val="nil"/>
            </w:tcBorders>
          </w:tcPr>
          <w:p w14:paraId="48E59FA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7FF900B" w14:textId="77777777" w:rsidTr="00C0438D">
        <w:trPr>
          <w:cantSplit/>
        </w:trPr>
        <w:tc>
          <w:tcPr>
            <w:tcW w:w="1448" w:type="dxa"/>
            <w:tcBorders>
              <w:top w:val="nil"/>
              <w:left w:val="nil"/>
              <w:bottom w:val="nil"/>
              <w:right w:val="nil"/>
            </w:tcBorders>
          </w:tcPr>
          <w:p w14:paraId="79B2F0B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152(1)</w:t>
            </w:r>
          </w:p>
        </w:tc>
        <w:tc>
          <w:tcPr>
            <w:tcW w:w="5959" w:type="dxa"/>
            <w:tcBorders>
              <w:top w:val="nil"/>
              <w:left w:val="nil"/>
              <w:bottom w:val="nil"/>
              <w:right w:val="nil"/>
            </w:tcBorders>
          </w:tcPr>
          <w:p w14:paraId="60C8F4C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class 2 heavy vehicle to keep copy of class 2 heavy vehicle authorisation (permit) in driver’s possession</w:t>
            </w:r>
          </w:p>
        </w:tc>
        <w:tc>
          <w:tcPr>
            <w:tcW w:w="1379" w:type="dxa"/>
            <w:tcBorders>
              <w:top w:val="nil"/>
              <w:left w:val="nil"/>
              <w:bottom w:val="nil"/>
              <w:right w:val="nil"/>
            </w:tcBorders>
          </w:tcPr>
          <w:p w14:paraId="1862F938"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69E2F102" w14:textId="77777777" w:rsidTr="00C0438D">
        <w:trPr>
          <w:cantSplit/>
        </w:trPr>
        <w:tc>
          <w:tcPr>
            <w:tcW w:w="1448" w:type="dxa"/>
            <w:tcBorders>
              <w:top w:val="nil"/>
              <w:left w:val="nil"/>
              <w:bottom w:val="nil"/>
              <w:right w:val="nil"/>
            </w:tcBorders>
          </w:tcPr>
          <w:p w14:paraId="1245C06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152(2)</w:t>
            </w:r>
          </w:p>
        </w:tc>
        <w:tc>
          <w:tcPr>
            <w:tcW w:w="5959" w:type="dxa"/>
            <w:tcBorders>
              <w:top w:val="nil"/>
              <w:left w:val="nil"/>
              <w:bottom w:val="nil"/>
              <w:right w:val="nil"/>
            </w:tcBorders>
          </w:tcPr>
          <w:p w14:paraId="18F2F10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return copy of class 2 heavy vehicle authorisation (permit) to relevant party</w:t>
            </w:r>
          </w:p>
        </w:tc>
        <w:tc>
          <w:tcPr>
            <w:tcW w:w="1379" w:type="dxa"/>
            <w:tcBorders>
              <w:top w:val="nil"/>
              <w:left w:val="nil"/>
              <w:bottom w:val="nil"/>
              <w:right w:val="nil"/>
            </w:tcBorders>
          </w:tcPr>
          <w:p w14:paraId="3B16846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2F301DCD" w14:textId="77777777" w:rsidTr="00C0438D">
        <w:trPr>
          <w:cantSplit/>
        </w:trPr>
        <w:tc>
          <w:tcPr>
            <w:tcW w:w="1448" w:type="dxa"/>
            <w:tcBorders>
              <w:top w:val="nil"/>
              <w:left w:val="nil"/>
              <w:bottom w:val="nil"/>
              <w:right w:val="nil"/>
            </w:tcBorders>
          </w:tcPr>
          <w:p w14:paraId="4244C86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152(3)</w:t>
            </w:r>
          </w:p>
        </w:tc>
        <w:tc>
          <w:tcPr>
            <w:tcW w:w="5959" w:type="dxa"/>
            <w:tcBorders>
              <w:top w:val="nil"/>
              <w:left w:val="nil"/>
              <w:bottom w:val="nil"/>
              <w:right w:val="nil"/>
            </w:tcBorders>
          </w:tcPr>
          <w:p w14:paraId="63C8AF6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relevant party to ensure driver complies with section 152(1)</w:t>
            </w:r>
          </w:p>
        </w:tc>
        <w:tc>
          <w:tcPr>
            <w:tcW w:w="1379" w:type="dxa"/>
            <w:tcBorders>
              <w:top w:val="nil"/>
              <w:left w:val="nil"/>
              <w:bottom w:val="nil"/>
              <w:right w:val="nil"/>
            </w:tcBorders>
          </w:tcPr>
          <w:p w14:paraId="24FD945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01826FED" w14:textId="77777777" w:rsidTr="00C0438D">
        <w:trPr>
          <w:cantSplit/>
        </w:trPr>
        <w:tc>
          <w:tcPr>
            <w:tcW w:w="1448" w:type="dxa"/>
            <w:tcBorders>
              <w:top w:val="nil"/>
              <w:left w:val="nil"/>
              <w:bottom w:val="nil"/>
              <w:right w:val="nil"/>
            </w:tcBorders>
          </w:tcPr>
          <w:p w14:paraId="63F41FA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153A(1)</w:t>
            </w:r>
          </w:p>
        </w:tc>
        <w:tc>
          <w:tcPr>
            <w:tcW w:w="5959" w:type="dxa"/>
            <w:tcBorders>
              <w:top w:val="nil"/>
              <w:left w:val="nil"/>
              <w:bottom w:val="nil"/>
              <w:right w:val="nil"/>
            </w:tcBorders>
          </w:tcPr>
          <w:p w14:paraId="276F563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restricted access vehicle on a road other than one on which the vehicle is allowed to be used under an applicable mass or dimension authority</w:t>
            </w:r>
          </w:p>
        </w:tc>
        <w:tc>
          <w:tcPr>
            <w:tcW w:w="1379" w:type="dxa"/>
            <w:tcBorders>
              <w:top w:val="nil"/>
              <w:left w:val="nil"/>
              <w:bottom w:val="nil"/>
              <w:right w:val="nil"/>
            </w:tcBorders>
          </w:tcPr>
          <w:p w14:paraId="754C0C58"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342F72B" w14:textId="77777777" w:rsidTr="00C0438D">
        <w:trPr>
          <w:cantSplit/>
        </w:trPr>
        <w:tc>
          <w:tcPr>
            <w:tcW w:w="1448" w:type="dxa"/>
            <w:tcBorders>
              <w:top w:val="nil"/>
              <w:left w:val="nil"/>
              <w:bottom w:val="nil"/>
              <w:right w:val="nil"/>
            </w:tcBorders>
          </w:tcPr>
          <w:p w14:paraId="040C969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181(3)</w:t>
            </w:r>
          </w:p>
        </w:tc>
        <w:tc>
          <w:tcPr>
            <w:tcW w:w="5959" w:type="dxa"/>
            <w:tcBorders>
              <w:top w:val="nil"/>
              <w:left w:val="nil"/>
              <w:bottom w:val="nil"/>
              <w:right w:val="nil"/>
            </w:tcBorders>
          </w:tcPr>
          <w:p w14:paraId="71F8E66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notice requiring return of permit for mass or dimension authority to Regulator within specified time</w:t>
            </w:r>
          </w:p>
        </w:tc>
        <w:tc>
          <w:tcPr>
            <w:tcW w:w="1379" w:type="dxa"/>
            <w:tcBorders>
              <w:top w:val="nil"/>
              <w:left w:val="nil"/>
              <w:bottom w:val="nil"/>
              <w:right w:val="nil"/>
            </w:tcBorders>
          </w:tcPr>
          <w:p w14:paraId="74AB1B4B"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5CD12111" w14:textId="77777777" w:rsidTr="00C0438D">
        <w:trPr>
          <w:cantSplit/>
        </w:trPr>
        <w:tc>
          <w:tcPr>
            <w:tcW w:w="1448" w:type="dxa"/>
            <w:tcBorders>
              <w:top w:val="nil"/>
              <w:left w:val="nil"/>
              <w:bottom w:val="nil"/>
              <w:right w:val="nil"/>
            </w:tcBorders>
          </w:tcPr>
          <w:p w14:paraId="1B110E4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184(1)</w:t>
            </w:r>
          </w:p>
        </w:tc>
        <w:tc>
          <w:tcPr>
            <w:tcW w:w="5959" w:type="dxa"/>
            <w:tcBorders>
              <w:top w:val="nil"/>
              <w:left w:val="nil"/>
              <w:bottom w:val="nil"/>
              <w:right w:val="nil"/>
            </w:tcBorders>
          </w:tcPr>
          <w:p w14:paraId="785CA11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Driving a heavy vehicle while towing more than 1 other vehicle other than as permitted by section 184(2)</w:t>
            </w:r>
          </w:p>
        </w:tc>
        <w:tc>
          <w:tcPr>
            <w:tcW w:w="1379" w:type="dxa"/>
            <w:tcBorders>
              <w:top w:val="nil"/>
              <w:left w:val="nil"/>
              <w:bottom w:val="nil"/>
              <w:right w:val="nil"/>
            </w:tcBorders>
          </w:tcPr>
          <w:p w14:paraId="149CC22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79533674" w14:textId="77777777" w:rsidTr="00C0438D">
        <w:trPr>
          <w:cantSplit/>
        </w:trPr>
        <w:tc>
          <w:tcPr>
            <w:tcW w:w="1448" w:type="dxa"/>
            <w:tcBorders>
              <w:top w:val="nil"/>
              <w:left w:val="nil"/>
              <w:bottom w:val="nil"/>
              <w:right w:val="nil"/>
            </w:tcBorders>
          </w:tcPr>
          <w:p w14:paraId="5DEE6D4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185(1)</w:t>
            </w:r>
          </w:p>
        </w:tc>
        <w:tc>
          <w:tcPr>
            <w:tcW w:w="5959" w:type="dxa"/>
            <w:tcBorders>
              <w:top w:val="nil"/>
              <w:left w:val="nil"/>
              <w:bottom w:val="nil"/>
              <w:right w:val="nil"/>
            </w:tcBorders>
          </w:tcPr>
          <w:p w14:paraId="1EE3306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trailer not securely coupled to the vehicle in front of it in a heavy combination</w:t>
            </w:r>
          </w:p>
        </w:tc>
        <w:tc>
          <w:tcPr>
            <w:tcW w:w="1379" w:type="dxa"/>
            <w:tcBorders>
              <w:top w:val="nil"/>
              <w:left w:val="nil"/>
              <w:bottom w:val="nil"/>
              <w:right w:val="nil"/>
            </w:tcBorders>
          </w:tcPr>
          <w:p w14:paraId="0CC4EA0A"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70701359" w14:textId="77777777" w:rsidTr="00C0438D">
        <w:trPr>
          <w:cantSplit/>
        </w:trPr>
        <w:tc>
          <w:tcPr>
            <w:tcW w:w="1448" w:type="dxa"/>
            <w:tcBorders>
              <w:top w:val="nil"/>
              <w:left w:val="nil"/>
              <w:bottom w:val="nil"/>
              <w:right w:val="nil"/>
            </w:tcBorders>
          </w:tcPr>
          <w:p w14:paraId="085D028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185(2)</w:t>
            </w:r>
          </w:p>
        </w:tc>
        <w:tc>
          <w:tcPr>
            <w:tcW w:w="5959" w:type="dxa"/>
            <w:tcBorders>
              <w:top w:val="nil"/>
              <w:left w:val="nil"/>
              <w:bottom w:val="nil"/>
              <w:right w:val="nil"/>
            </w:tcBorders>
          </w:tcPr>
          <w:p w14:paraId="73365DE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incompatible or improperly connected components of a coupling in a heavy combination</w:t>
            </w:r>
          </w:p>
        </w:tc>
        <w:tc>
          <w:tcPr>
            <w:tcW w:w="1379" w:type="dxa"/>
            <w:tcBorders>
              <w:top w:val="nil"/>
              <w:left w:val="nil"/>
              <w:bottom w:val="nil"/>
              <w:right w:val="nil"/>
            </w:tcBorders>
          </w:tcPr>
          <w:p w14:paraId="07BCC8C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B4175E9" w14:textId="77777777" w:rsidTr="00C0438D">
        <w:trPr>
          <w:cantSplit/>
        </w:trPr>
        <w:tc>
          <w:tcPr>
            <w:tcW w:w="1448" w:type="dxa"/>
            <w:tcBorders>
              <w:top w:val="nil"/>
              <w:left w:val="nil"/>
              <w:bottom w:val="nil"/>
              <w:right w:val="nil"/>
            </w:tcBorders>
          </w:tcPr>
          <w:p w14:paraId="16A323F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190(1)</w:t>
            </w:r>
          </w:p>
        </w:tc>
        <w:tc>
          <w:tcPr>
            <w:tcW w:w="5959" w:type="dxa"/>
            <w:tcBorders>
              <w:top w:val="nil"/>
              <w:left w:val="nil"/>
              <w:bottom w:val="nil"/>
              <w:right w:val="nil"/>
            </w:tcBorders>
          </w:tcPr>
          <w:p w14:paraId="0BA84EB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responsible entity to ensure operator or driver of a heavy vehicle does not transport freight container without a complying container weight declaration</w:t>
            </w:r>
          </w:p>
        </w:tc>
        <w:tc>
          <w:tcPr>
            <w:tcW w:w="1379" w:type="dxa"/>
            <w:tcBorders>
              <w:top w:val="nil"/>
              <w:left w:val="nil"/>
              <w:bottom w:val="nil"/>
              <w:right w:val="nil"/>
            </w:tcBorders>
          </w:tcPr>
          <w:p w14:paraId="52DFB57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4519AA53" w14:textId="77777777" w:rsidTr="00C0438D">
        <w:trPr>
          <w:cantSplit/>
        </w:trPr>
        <w:tc>
          <w:tcPr>
            <w:tcW w:w="1448" w:type="dxa"/>
            <w:tcBorders>
              <w:top w:val="nil"/>
              <w:left w:val="nil"/>
              <w:bottom w:val="nil"/>
              <w:right w:val="nil"/>
            </w:tcBorders>
          </w:tcPr>
          <w:p w14:paraId="49556A2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lastRenderedPageBreak/>
              <w:t>191(1)</w:t>
            </w:r>
          </w:p>
        </w:tc>
        <w:tc>
          <w:tcPr>
            <w:tcW w:w="5959" w:type="dxa"/>
            <w:tcBorders>
              <w:top w:val="nil"/>
              <w:left w:val="nil"/>
              <w:bottom w:val="nil"/>
              <w:right w:val="nil"/>
            </w:tcBorders>
          </w:tcPr>
          <w:p w14:paraId="6CD5187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operator of a heavy vehicle to ensure vehicle’s driver does not transport freight container without a complying container weight declaration</w:t>
            </w:r>
          </w:p>
        </w:tc>
        <w:tc>
          <w:tcPr>
            <w:tcW w:w="1379" w:type="dxa"/>
            <w:tcBorders>
              <w:top w:val="nil"/>
              <w:left w:val="nil"/>
              <w:bottom w:val="nil"/>
              <w:right w:val="nil"/>
            </w:tcBorders>
          </w:tcPr>
          <w:p w14:paraId="4618EBC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369322B7" w14:textId="77777777" w:rsidTr="00C0438D">
        <w:trPr>
          <w:cantSplit/>
        </w:trPr>
        <w:tc>
          <w:tcPr>
            <w:tcW w:w="1448" w:type="dxa"/>
            <w:tcBorders>
              <w:top w:val="nil"/>
              <w:left w:val="nil"/>
              <w:bottom w:val="nil"/>
              <w:right w:val="nil"/>
            </w:tcBorders>
          </w:tcPr>
          <w:p w14:paraId="04A8101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191(3)</w:t>
            </w:r>
          </w:p>
        </w:tc>
        <w:tc>
          <w:tcPr>
            <w:tcW w:w="5959" w:type="dxa"/>
            <w:tcBorders>
              <w:top w:val="nil"/>
              <w:left w:val="nil"/>
              <w:bottom w:val="nil"/>
              <w:right w:val="nil"/>
            </w:tcBorders>
          </w:tcPr>
          <w:p w14:paraId="3E7EF9D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operator of a heavy vehicle to ensure freight container is not given to carrier unless carrier has been provided with complying container weight declaration or prescribed particulars</w:t>
            </w:r>
          </w:p>
        </w:tc>
        <w:tc>
          <w:tcPr>
            <w:tcW w:w="1379" w:type="dxa"/>
            <w:tcBorders>
              <w:top w:val="nil"/>
              <w:left w:val="nil"/>
              <w:bottom w:val="nil"/>
              <w:right w:val="nil"/>
            </w:tcBorders>
          </w:tcPr>
          <w:p w14:paraId="28433D4B"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4CAB203" w14:textId="77777777" w:rsidTr="00C0438D">
        <w:trPr>
          <w:cantSplit/>
        </w:trPr>
        <w:tc>
          <w:tcPr>
            <w:tcW w:w="1448" w:type="dxa"/>
            <w:tcBorders>
              <w:top w:val="nil"/>
              <w:left w:val="nil"/>
              <w:bottom w:val="nil"/>
              <w:right w:val="nil"/>
            </w:tcBorders>
          </w:tcPr>
          <w:p w14:paraId="45A7905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192(1)</w:t>
            </w:r>
          </w:p>
        </w:tc>
        <w:tc>
          <w:tcPr>
            <w:tcW w:w="5959" w:type="dxa"/>
            <w:tcBorders>
              <w:top w:val="nil"/>
              <w:left w:val="nil"/>
              <w:bottom w:val="nil"/>
              <w:right w:val="nil"/>
            </w:tcBorders>
          </w:tcPr>
          <w:p w14:paraId="4859F70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Driving a heavy vehicle loaded with freight container without a complying container weight declaration for the container</w:t>
            </w:r>
          </w:p>
        </w:tc>
        <w:tc>
          <w:tcPr>
            <w:tcW w:w="1379" w:type="dxa"/>
            <w:tcBorders>
              <w:top w:val="nil"/>
              <w:left w:val="nil"/>
              <w:bottom w:val="nil"/>
              <w:right w:val="nil"/>
            </w:tcBorders>
          </w:tcPr>
          <w:p w14:paraId="3E65DC8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221EC183" w14:textId="77777777" w:rsidTr="00C0438D">
        <w:trPr>
          <w:cantSplit/>
        </w:trPr>
        <w:tc>
          <w:tcPr>
            <w:tcW w:w="1448" w:type="dxa"/>
            <w:tcBorders>
              <w:top w:val="nil"/>
              <w:left w:val="nil"/>
              <w:bottom w:val="nil"/>
              <w:right w:val="nil"/>
            </w:tcBorders>
          </w:tcPr>
          <w:p w14:paraId="4F1BFE0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192(2)</w:t>
            </w:r>
          </w:p>
        </w:tc>
        <w:tc>
          <w:tcPr>
            <w:tcW w:w="5959" w:type="dxa"/>
            <w:tcBorders>
              <w:top w:val="nil"/>
              <w:left w:val="nil"/>
              <w:bottom w:val="nil"/>
              <w:right w:val="nil"/>
            </w:tcBorders>
          </w:tcPr>
          <w:p w14:paraId="7FEDEDD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heavy vehicle to keep the complying container weight declaration in or about the vehicle and in a way readily available to an authorised officer</w:t>
            </w:r>
          </w:p>
        </w:tc>
        <w:tc>
          <w:tcPr>
            <w:tcW w:w="1379" w:type="dxa"/>
            <w:tcBorders>
              <w:top w:val="nil"/>
              <w:left w:val="nil"/>
              <w:bottom w:val="nil"/>
              <w:right w:val="nil"/>
            </w:tcBorders>
          </w:tcPr>
          <w:p w14:paraId="65CA6F5A"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68400C9F" w14:textId="77777777" w:rsidTr="00C0438D">
        <w:trPr>
          <w:cantSplit/>
        </w:trPr>
        <w:tc>
          <w:tcPr>
            <w:tcW w:w="1448" w:type="dxa"/>
            <w:tcBorders>
              <w:top w:val="nil"/>
              <w:left w:val="nil"/>
              <w:bottom w:val="nil"/>
              <w:right w:val="nil"/>
            </w:tcBorders>
          </w:tcPr>
          <w:p w14:paraId="10F2950F"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250(1)</w:t>
            </w:r>
          </w:p>
        </w:tc>
        <w:tc>
          <w:tcPr>
            <w:tcW w:w="5959" w:type="dxa"/>
            <w:tcBorders>
              <w:top w:val="nil"/>
              <w:left w:val="nil"/>
              <w:bottom w:val="nil"/>
              <w:right w:val="nil"/>
            </w:tcBorders>
          </w:tcPr>
          <w:p w14:paraId="454D2B74"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solo driver of a fatigue</w:t>
            </w:r>
            <w:r w:rsidRPr="00392D22">
              <w:rPr>
                <w:rFonts w:eastAsia="Times New Roman"/>
                <w:i/>
                <w:iCs/>
                <w:color w:val="000000"/>
                <w:sz w:val="20"/>
                <w:szCs w:val="20"/>
                <w:lang w:eastAsia="en-AU"/>
              </w:rPr>
              <w:noBreakHyphen/>
              <w:t>regulated heavy vehicle to comply with standard hours</w:t>
            </w:r>
            <w:r w:rsidRPr="00392D22">
              <w:rPr>
                <w:rFonts w:eastAsia="Times New Roman"/>
                <w:color w:val="000000"/>
                <w:sz w:val="20"/>
                <w:szCs w:val="20"/>
                <w:lang w:eastAsia="en-AU"/>
              </w:rPr>
              <w:t>—</w:t>
            </w:r>
          </w:p>
        </w:tc>
        <w:tc>
          <w:tcPr>
            <w:tcW w:w="1379" w:type="dxa"/>
            <w:tcBorders>
              <w:top w:val="nil"/>
              <w:left w:val="nil"/>
              <w:bottom w:val="nil"/>
              <w:right w:val="nil"/>
            </w:tcBorders>
          </w:tcPr>
          <w:p w14:paraId="3C88D429"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3E221AC3" w14:textId="77777777" w:rsidTr="00C0438D">
        <w:trPr>
          <w:cantSplit/>
        </w:trPr>
        <w:tc>
          <w:tcPr>
            <w:tcW w:w="1448" w:type="dxa"/>
            <w:tcBorders>
              <w:top w:val="nil"/>
              <w:left w:val="nil"/>
              <w:bottom w:val="nil"/>
              <w:right w:val="nil"/>
            </w:tcBorders>
          </w:tcPr>
          <w:p w14:paraId="7C3126E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04AE180E"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for a minor risk breach</w:t>
            </w:r>
          </w:p>
        </w:tc>
        <w:tc>
          <w:tcPr>
            <w:tcW w:w="1379" w:type="dxa"/>
            <w:tcBorders>
              <w:top w:val="nil"/>
              <w:left w:val="nil"/>
              <w:bottom w:val="nil"/>
              <w:right w:val="nil"/>
            </w:tcBorders>
          </w:tcPr>
          <w:p w14:paraId="25DD841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1043DCE2" w14:textId="77777777" w:rsidTr="00C0438D">
        <w:trPr>
          <w:cantSplit/>
        </w:trPr>
        <w:tc>
          <w:tcPr>
            <w:tcW w:w="1448" w:type="dxa"/>
            <w:tcBorders>
              <w:top w:val="nil"/>
              <w:left w:val="nil"/>
              <w:bottom w:val="nil"/>
              <w:right w:val="nil"/>
            </w:tcBorders>
          </w:tcPr>
          <w:p w14:paraId="3D69769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11F77133"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for a substantial risk breach</w:t>
            </w:r>
          </w:p>
        </w:tc>
        <w:tc>
          <w:tcPr>
            <w:tcW w:w="1379" w:type="dxa"/>
            <w:tcBorders>
              <w:top w:val="nil"/>
              <w:left w:val="nil"/>
              <w:bottom w:val="nil"/>
              <w:right w:val="nil"/>
            </w:tcBorders>
          </w:tcPr>
          <w:p w14:paraId="5CBE6C0B"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906C424" w14:textId="77777777" w:rsidTr="00C0438D">
        <w:trPr>
          <w:cantSplit/>
        </w:trPr>
        <w:tc>
          <w:tcPr>
            <w:tcW w:w="1448" w:type="dxa"/>
            <w:tcBorders>
              <w:top w:val="nil"/>
              <w:left w:val="nil"/>
              <w:bottom w:val="nil"/>
              <w:right w:val="nil"/>
            </w:tcBorders>
          </w:tcPr>
          <w:p w14:paraId="167D796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66A66FAD"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(c)</w:t>
            </w:r>
            <w:r w:rsidRPr="00392D22">
              <w:rPr>
                <w:rFonts w:eastAsia="Times New Roman"/>
                <w:color w:val="000000"/>
                <w:sz w:val="20"/>
                <w:szCs w:val="20"/>
                <w:lang w:eastAsia="en-AU"/>
              </w:rPr>
              <w:tab/>
              <w:t>for a severe risk breach</w:t>
            </w:r>
          </w:p>
        </w:tc>
        <w:tc>
          <w:tcPr>
            <w:tcW w:w="1379" w:type="dxa"/>
            <w:tcBorders>
              <w:top w:val="nil"/>
              <w:left w:val="nil"/>
              <w:bottom w:val="nil"/>
              <w:right w:val="nil"/>
            </w:tcBorders>
          </w:tcPr>
          <w:p w14:paraId="1A17403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$1 373</w:t>
            </w:r>
          </w:p>
        </w:tc>
      </w:tr>
      <w:tr w:rsidR="00392D22" w:rsidRPr="00392D22" w14:paraId="7E8E52ED" w14:textId="77777777" w:rsidTr="00C0438D">
        <w:trPr>
          <w:cantSplit/>
        </w:trPr>
        <w:tc>
          <w:tcPr>
            <w:tcW w:w="1448" w:type="dxa"/>
            <w:tcBorders>
              <w:top w:val="nil"/>
              <w:left w:val="nil"/>
              <w:bottom w:val="nil"/>
              <w:right w:val="nil"/>
            </w:tcBorders>
          </w:tcPr>
          <w:p w14:paraId="639F43DC"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251(1)</w:t>
            </w:r>
          </w:p>
        </w:tc>
        <w:tc>
          <w:tcPr>
            <w:tcW w:w="5959" w:type="dxa"/>
            <w:tcBorders>
              <w:top w:val="nil"/>
              <w:left w:val="nil"/>
              <w:bottom w:val="nil"/>
              <w:right w:val="nil"/>
            </w:tcBorders>
          </w:tcPr>
          <w:p w14:paraId="6FFB4442"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two</w:t>
            </w:r>
            <w:r w:rsidRPr="00392D22">
              <w:rPr>
                <w:rFonts w:eastAsia="Times New Roman"/>
                <w:i/>
                <w:iCs/>
                <w:color w:val="000000"/>
                <w:sz w:val="20"/>
                <w:szCs w:val="20"/>
                <w:lang w:eastAsia="en-AU"/>
              </w:rPr>
              <w:noBreakHyphen/>
              <w:t>up driver of a fatigue</w:t>
            </w:r>
            <w:r w:rsidRPr="00392D22">
              <w:rPr>
                <w:rFonts w:eastAsia="Times New Roman"/>
                <w:i/>
                <w:iCs/>
                <w:color w:val="000000"/>
                <w:sz w:val="20"/>
                <w:szCs w:val="20"/>
                <w:lang w:eastAsia="en-AU"/>
              </w:rPr>
              <w:noBreakHyphen/>
              <w:t>regulated heavy vehicle to comply with standard hours</w:t>
            </w:r>
            <w:r w:rsidRPr="00392D22">
              <w:rPr>
                <w:rFonts w:eastAsia="Times New Roman"/>
                <w:color w:val="000000"/>
                <w:sz w:val="20"/>
                <w:szCs w:val="20"/>
                <w:lang w:eastAsia="en-AU"/>
              </w:rPr>
              <w:t>—</w:t>
            </w:r>
          </w:p>
        </w:tc>
        <w:tc>
          <w:tcPr>
            <w:tcW w:w="1379" w:type="dxa"/>
            <w:tcBorders>
              <w:top w:val="nil"/>
              <w:left w:val="nil"/>
              <w:bottom w:val="nil"/>
              <w:right w:val="nil"/>
            </w:tcBorders>
          </w:tcPr>
          <w:p w14:paraId="1576830D"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3727C358" w14:textId="77777777" w:rsidTr="00C0438D">
        <w:trPr>
          <w:cantSplit/>
        </w:trPr>
        <w:tc>
          <w:tcPr>
            <w:tcW w:w="1448" w:type="dxa"/>
            <w:tcBorders>
              <w:top w:val="nil"/>
              <w:left w:val="nil"/>
              <w:bottom w:val="nil"/>
              <w:right w:val="nil"/>
            </w:tcBorders>
          </w:tcPr>
          <w:p w14:paraId="351039B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4A823535"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for a minor risk breach</w:t>
            </w:r>
          </w:p>
        </w:tc>
        <w:tc>
          <w:tcPr>
            <w:tcW w:w="1379" w:type="dxa"/>
            <w:tcBorders>
              <w:top w:val="nil"/>
              <w:left w:val="nil"/>
              <w:bottom w:val="nil"/>
              <w:right w:val="nil"/>
            </w:tcBorders>
          </w:tcPr>
          <w:p w14:paraId="0040206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4AE90607" w14:textId="77777777" w:rsidTr="00C0438D">
        <w:trPr>
          <w:cantSplit/>
        </w:trPr>
        <w:tc>
          <w:tcPr>
            <w:tcW w:w="1448" w:type="dxa"/>
            <w:tcBorders>
              <w:top w:val="nil"/>
              <w:left w:val="nil"/>
              <w:bottom w:val="nil"/>
              <w:right w:val="nil"/>
            </w:tcBorders>
          </w:tcPr>
          <w:p w14:paraId="0B7DDC1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76712D67"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for a substantial risk breach</w:t>
            </w:r>
          </w:p>
        </w:tc>
        <w:tc>
          <w:tcPr>
            <w:tcW w:w="1379" w:type="dxa"/>
            <w:tcBorders>
              <w:top w:val="nil"/>
              <w:left w:val="nil"/>
              <w:bottom w:val="nil"/>
              <w:right w:val="nil"/>
            </w:tcBorders>
          </w:tcPr>
          <w:p w14:paraId="6EE7BA75"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19660DD4" w14:textId="77777777" w:rsidTr="00C0438D">
        <w:trPr>
          <w:cantSplit/>
        </w:trPr>
        <w:tc>
          <w:tcPr>
            <w:tcW w:w="1448" w:type="dxa"/>
            <w:tcBorders>
              <w:top w:val="nil"/>
              <w:left w:val="nil"/>
              <w:bottom w:val="nil"/>
              <w:right w:val="nil"/>
            </w:tcBorders>
          </w:tcPr>
          <w:p w14:paraId="6899073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51B5DC09"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(c)</w:t>
            </w:r>
            <w:r w:rsidRPr="00392D22">
              <w:rPr>
                <w:rFonts w:eastAsia="Times New Roman"/>
                <w:color w:val="000000"/>
                <w:sz w:val="20"/>
                <w:szCs w:val="20"/>
                <w:lang w:eastAsia="en-AU"/>
              </w:rPr>
              <w:tab/>
              <w:t>for a severe risk breach</w:t>
            </w:r>
          </w:p>
        </w:tc>
        <w:tc>
          <w:tcPr>
            <w:tcW w:w="1379" w:type="dxa"/>
            <w:tcBorders>
              <w:top w:val="nil"/>
              <w:left w:val="nil"/>
              <w:bottom w:val="nil"/>
              <w:right w:val="nil"/>
            </w:tcBorders>
          </w:tcPr>
          <w:p w14:paraId="48C71B1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$1 373</w:t>
            </w:r>
          </w:p>
        </w:tc>
      </w:tr>
      <w:tr w:rsidR="00392D22" w:rsidRPr="00392D22" w14:paraId="7407F4B8" w14:textId="77777777" w:rsidTr="00C0438D">
        <w:trPr>
          <w:cantSplit/>
        </w:trPr>
        <w:tc>
          <w:tcPr>
            <w:tcW w:w="1448" w:type="dxa"/>
            <w:tcBorders>
              <w:top w:val="nil"/>
              <w:left w:val="nil"/>
              <w:bottom w:val="nil"/>
              <w:right w:val="nil"/>
            </w:tcBorders>
          </w:tcPr>
          <w:p w14:paraId="7B2D4FC2"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254(1)</w:t>
            </w:r>
          </w:p>
        </w:tc>
        <w:tc>
          <w:tcPr>
            <w:tcW w:w="5959" w:type="dxa"/>
            <w:tcBorders>
              <w:top w:val="nil"/>
              <w:left w:val="nil"/>
              <w:bottom w:val="nil"/>
              <w:right w:val="nil"/>
            </w:tcBorders>
          </w:tcPr>
          <w:p w14:paraId="1459CC33"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solo driver of a fatigue</w:t>
            </w:r>
            <w:r w:rsidRPr="00392D22">
              <w:rPr>
                <w:rFonts w:eastAsia="Times New Roman"/>
                <w:i/>
                <w:iCs/>
                <w:color w:val="000000"/>
                <w:sz w:val="20"/>
                <w:szCs w:val="20"/>
                <w:lang w:eastAsia="en-AU"/>
              </w:rPr>
              <w:noBreakHyphen/>
              <w:t>regulated heavy vehicle to comply with BFM hours</w:t>
            </w:r>
            <w:r w:rsidRPr="00392D22">
              <w:rPr>
                <w:rFonts w:eastAsia="Times New Roman"/>
                <w:color w:val="000000"/>
                <w:sz w:val="20"/>
                <w:szCs w:val="20"/>
                <w:lang w:eastAsia="en-AU"/>
              </w:rPr>
              <w:t>—</w:t>
            </w:r>
          </w:p>
        </w:tc>
        <w:tc>
          <w:tcPr>
            <w:tcW w:w="1379" w:type="dxa"/>
            <w:tcBorders>
              <w:top w:val="nil"/>
              <w:left w:val="nil"/>
              <w:bottom w:val="nil"/>
              <w:right w:val="nil"/>
            </w:tcBorders>
          </w:tcPr>
          <w:p w14:paraId="53FB8AC8"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47BDD340" w14:textId="77777777" w:rsidTr="00C0438D">
        <w:trPr>
          <w:cantSplit/>
        </w:trPr>
        <w:tc>
          <w:tcPr>
            <w:tcW w:w="1448" w:type="dxa"/>
            <w:tcBorders>
              <w:top w:val="nil"/>
              <w:left w:val="nil"/>
              <w:bottom w:val="nil"/>
              <w:right w:val="nil"/>
            </w:tcBorders>
          </w:tcPr>
          <w:p w14:paraId="70441D6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00298557"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for a minor risk breach</w:t>
            </w:r>
          </w:p>
        </w:tc>
        <w:tc>
          <w:tcPr>
            <w:tcW w:w="1379" w:type="dxa"/>
            <w:tcBorders>
              <w:top w:val="nil"/>
              <w:left w:val="nil"/>
              <w:bottom w:val="nil"/>
              <w:right w:val="nil"/>
            </w:tcBorders>
          </w:tcPr>
          <w:p w14:paraId="53ED0AA2"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044B8BAF" w14:textId="77777777" w:rsidTr="00C0438D">
        <w:trPr>
          <w:cantSplit/>
        </w:trPr>
        <w:tc>
          <w:tcPr>
            <w:tcW w:w="1448" w:type="dxa"/>
            <w:tcBorders>
              <w:top w:val="nil"/>
              <w:left w:val="nil"/>
              <w:bottom w:val="nil"/>
              <w:right w:val="nil"/>
            </w:tcBorders>
          </w:tcPr>
          <w:p w14:paraId="585E23C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2E8F67DB"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for a substantial risk breach</w:t>
            </w:r>
          </w:p>
        </w:tc>
        <w:tc>
          <w:tcPr>
            <w:tcW w:w="1379" w:type="dxa"/>
            <w:tcBorders>
              <w:top w:val="nil"/>
              <w:left w:val="nil"/>
              <w:bottom w:val="nil"/>
              <w:right w:val="nil"/>
            </w:tcBorders>
          </w:tcPr>
          <w:p w14:paraId="4E8FF8E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1B24A04D" w14:textId="77777777" w:rsidTr="00C0438D">
        <w:trPr>
          <w:cantSplit/>
        </w:trPr>
        <w:tc>
          <w:tcPr>
            <w:tcW w:w="1448" w:type="dxa"/>
            <w:tcBorders>
              <w:top w:val="nil"/>
              <w:left w:val="nil"/>
              <w:bottom w:val="nil"/>
              <w:right w:val="nil"/>
            </w:tcBorders>
          </w:tcPr>
          <w:p w14:paraId="613A780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1B1BEBB4"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(c)</w:t>
            </w:r>
            <w:r w:rsidRPr="00392D22">
              <w:rPr>
                <w:rFonts w:eastAsia="Times New Roman"/>
                <w:color w:val="000000"/>
                <w:sz w:val="20"/>
                <w:szCs w:val="20"/>
                <w:lang w:eastAsia="en-AU"/>
              </w:rPr>
              <w:tab/>
              <w:t>for a severe risk breach</w:t>
            </w:r>
          </w:p>
        </w:tc>
        <w:tc>
          <w:tcPr>
            <w:tcW w:w="1379" w:type="dxa"/>
            <w:tcBorders>
              <w:top w:val="nil"/>
              <w:left w:val="nil"/>
              <w:bottom w:val="nil"/>
              <w:right w:val="nil"/>
            </w:tcBorders>
          </w:tcPr>
          <w:p w14:paraId="192E2A9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$1 373</w:t>
            </w:r>
          </w:p>
        </w:tc>
      </w:tr>
      <w:tr w:rsidR="00392D22" w:rsidRPr="00392D22" w14:paraId="605F212B" w14:textId="77777777" w:rsidTr="00C0438D">
        <w:trPr>
          <w:cantSplit/>
        </w:trPr>
        <w:tc>
          <w:tcPr>
            <w:tcW w:w="1448" w:type="dxa"/>
            <w:tcBorders>
              <w:top w:val="nil"/>
              <w:left w:val="nil"/>
              <w:bottom w:val="nil"/>
              <w:right w:val="nil"/>
            </w:tcBorders>
          </w:tcPr>
          <w:p w14:paraId="67265B59"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256(1)</w:t>
            </w:r>
          </w:p>
        </w:tc>
        <w:tc>
          <w:tcPr>
            <w:tcW w:w="5959" w:type="dxa"/>
            <w:tcBorders>
              <w:top w:val="nil"/>
              <w:left w:val="nil"/>
              <w:bottom w:val="nil"/>
              <w:right w:val="nil"/>
            </w:tcBorders>
          </w:tcPr>
          <w:p w14:paraId="458B5A12"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two</w:t>
            </w:r>
            <w:r w:rsidRPr="00392D22">
              <w:rPr>
                <w:rFonts w:eastAsia="Times New Roman"/>
                <w:i/>
                <w:iCs/>
                <w:color w:val="000000"/>
                <w:sz w:val="20"/>
                <w:szCs w:val="20"/>
                <w:lang w:eastAsia="en-AU"/>
              </w:rPr>
              <w:noBreakHyphen/>
              <w:t>up driver of a fatigue</w:t>
            </w:r>
            <w:r w:rsidRPr="00392D22">
              <w:rPr>
                <w:rFonts w:eastAsia="Times New Roman"/>
                <w:i/>
                <w:iCs/>
                <w:color w:val="000000"/>
                <w:sz w:val="20"/>
                <w:szCs w:val="20"/>
                <w:lang w:eastAsia="en-AU"/>
              </w:rPr>
              <w:noBreakHyphen/>
              <w:t>regulated heavy vehicle to comply with BFM hours</w:t>
            </w:r>
            <w:r w:rsidRPr="00392D22">
              <w:rPr>
                <w:rFonts w:eastAsia="Times New Roman"/>
                <w:color w:val="000000"/>
                <w:sz w:val="20"/>
                <w:szCs w:val="20"/>
                <w:lang w:eastAsia="en-AU"/>
              </w:rPr>
              <w:t>—</w:t>
            </w:r>
          </w:p>
        </w:tc>
        <w:tc>
          <w:tcPr>
            <w:tcW w:w="1379" w:type="dxa"/>
            <w:tcBorders>
              <w:top w:val="nil"/>
              <w:left w:val="nil"/>
              <w:bottom w:val="nil"/>
              <w:right w:val="nil"/>
            </w:tcBorders>
          </w:tcPr>
          <w:p w14:paraId="0E0B3E3B"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15B56AFF" w14:textId="77777777" w:rsidTr="00C0438D">
        <w:trPr>
          <w:cantSplit/>
        </w:trPr>
        <w:tc>
          <w:tcPr>
            <w:tcW w:w="1448" w:type="dxa"/>
            <w:tcBorders>
              <w:top w:val="nil"/>
              <w:left w:val="nil"/>
              <w:bottom w:val="nil"/>
              <w:right w:val="nil"/>
            </w:tcBorders>
          </w:tcPr>
          <w:p w14:paraId="3C88504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547B9B17"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for a minor risk breach</w:t>
            </w:r>
          </w:p>
        </w:tc>
        <w:tc>
          <w:tcPr>
            <w:tcW w:w="1379" w:type="dxa"/>
            <w:tcBorders>
              <w:top w:val="nil"/>
              <w:left w:val="nil"/>
              <w:bottom w:val="nil"/>
              <w:right w:val="nil"/>
            </w:tcBorders>
          </w:tcPr>
          <w:p w14:paraId="24F9942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7EDE88D3" w14:textId="77777777" w:rsidTr="00C0438D">
        <w:trPr>
          <w:cantSplit/>
        </w:trPr>
        <w:tc>
          <w:tcPr>
            <w:tcW w:w="1448" w:type="dxa"/>
            <w:tcBorders>
              <w:top w:val="nil"/>
              <w:left w:val="nil"/>
              <w:bottom w:val="nil"/>
              <w:right w:val="nil"/>
            </w:tcBorders>
          </w:tcPr>
          <w:p w14:paraId="6BD66F6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1C7CE085"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for a substantial risk breach</w:t>
            </w:r>
          </w:p>
        </w:tc>
        <w:tc>
          <w:tcPr>
            <w:tcW w:w="1379" w:type="dxa"/>
            <w:tcBorders>
              <w:top w:val="nil"/>
              <w:left w:val="nil"/>
              <w:bottom w:val="nil"/>
              <w:right w:val="nil"/>
            </w:tcBorders>
          </w:tcPr>
          <w:p w14:paraId="7DBE0BFB"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7DC147A8" w14:textId="77777777" w:rsidTr="00C0438D">
        <w:trPr>
          <w:cantSplit/>
        </w:trPr>
        <w:tc>
          <w:tcPr>
            <w:tcW w:w="1448" w:type="dxa"/>
            <w:tcBorders>
              <w:top w:val="nil"/>
              <w:left w:val="nil"/>
              <w:bottom w:val="nil"/>
              <w:right w:val="nil"/>
            </w:tcBorders>
          </w:tcPr>
          <w:p w14:paraId="3A34158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7B2B37F4"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(c)</w:t>
            </w:r>
            <w:r w:rsidRPr="00392D22">
              <w:rPr>
                <w:rFonts w:eastAsia="Times New Roman"/>
                <w:color w:val="000000"/>
                <w:sz w:val="20"/>
                <w:szCs w:val="20"/>
                <w:lang w:eastAsia="en-AU"/>
              </w:rPr>
              <w:tab/>
              <w:t>for a severe risk breach</w:t>
            </w:r>
          </w:p>
        </w:tc>
        <w:tc>
          <w:tcPr>
            <w:tcW w:w="1379" w:type="dxa"/>
            <w:tcBorders>
              <w:top w:val="nil"/>
              <w:left w:val="nil"/>
              <w:bottom w:val="nil"/>
              <w:right w:val="nil"/>
            </w:tcBorders>
          </w:tcPr>
          <w:p w14:paraId="440E904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$1 373</w:t>
            </w:r>
          </w:p>
        </w:tc>
      </w:tr>
      <w:tr w:rsidR="00392D22" w:rsidRPr="00392D22" w14:paraId="0BB8D9D9" w14:textId="77777777" w:rsidTr="00C0438D">
        <w:trPr>
          <w:cantSplit/>
        </w:trPr>
        <w:tc>
          <w:tcPr>
            <w:tcW w:w="1448" w:type="dxa"/>
            <w:tcBorders>
              <w:top w:val="nil"/>
              <w:left w:val="nil"/>
              <w:bottom w:val="nil"/>
              <w:right w:val="nil"/>
            </w:tcBorders>
          </w:tcPr>
          <w:p w14:paraId="7AE6F8C1"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258(1)</w:t>
            </w:r>
          </w:p>
        </w:tc>
        <w:tc>
          <w:tcPr>
            <w:tcW w:w="5959" w:type="dxa"/>
            <w:tcBorders>
              <w:top w:val="nil"/>
              <w:left w:val="nil"/>
              <w:bottom w:val="nil"/>
              <w:right w:val="nil"/>
            </w:tcBorders>
          </w:tcPr>
          <w:p w14:paraId="09E206B8"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fatigue</w:t>
            </w:r>
            <w:r w:rsidRPr="00392D22">
              <w:rPr>
                <w:rFonts w:eastAsia="Times New Roman"/>
                <w:i/>
                <w:iCs/>
                <w:color w:val="000000"/>
                <w:sz w:val="20"/>
                <w:szCs w:val="20"/>
                <w:lang w:eastAsia="en-AU"/>
              </w:rPr>
              <w:noBreakHyphen/>
              <w:t>regulated heavy vehicle to comply with AFM hours</w:t>
            </w:r>
            <w:r w:rsidRPr="00392D22">
              <w:rPr>
                <w:rFonts w:eastAsia="Times New Roman"/>
                <w:color w:val="000000"/>
                <w:sz w:val="20"/>
                <w:szCs w:val="20"/>
                <w:lang w:eastAsia="en-AU"/>
              </w:rPr>
              <w:t>—</w:t>
            </w:r>
          </w:p>
        </w:tc>
        <w:tc>
          <w:tcPr>
            <w:tcW w:w="1379" w:type="dxa"/>
            <w:tcBorders>
              <w:top w:val="nil"/>
              <w:left w:val="nil"/>
              <w:bottom w:val="nil"/>
              <w:right w:val="nil"/>
            </w:tcBorders>
          </w:tcPr>
          <w:p w14:paraId="3F286509"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3B7A8C01" w14:textId="77777777" w:rsidTr="00C0438D">
        <w:trPr>
          <w:cantSplit/>
        </w:trPr>
        <w:tc>
          <w:tcPr>
            <w:tcW w:w="1448" w:type="dxa"/>
            <w:tcBorders>
              <w:top w:val="nil"/>
              <w:left w:val="nil"/>
              <w:bottom w:val="nil"/>
              <w:right w:val="nil"/>
            </w:tcBorders>
          </w:tcPr>
          <w:p w14:paraId="4D8A099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439DA7D6"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for a minor risk breach</w:t>
            </w:r>
          </w:p>
        </w:tc>
        <w:tc>
          <w:tcPr>
            <w:tcW w:w="1379" w:type="dxa"/>
            <w:tcBorders>
              <w:top w:val="nil"/>
              <w:left w:val="nil"/>
              <w:bottom w:val="nil"/>
              <w:right w:val="nil"/>
            </w:tcBorders>
          </w:tcPr>
          <w:p w14:paraId="123CA45F"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75CEDFCE" w14:textId="77777777" w:rsidTr="00C0438D">
        <w:trPr>
          <w:cantSplit/>
        </w:trPr>
        <w:tc>
          <w:tcPr>
            <w:tcW w:w="1448" w:type="dxa"/>
            <w:tcBorders>
              <w:top w:val="nil"/>
              <w:left w:val="nil"/>
              <w:bottom w:val="nil"/>
              <w:right w:val="nil"/>
            </w:tcBorders>
          </w:tcPr>
          <w:p w14:paraId="6759E4B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7EA939D1"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for a substantial risk breach</w:t>
            </w:r>
          </w:p>
        </w:tc>
        <w:tc>
          <w:tcPr>
            <w:tcW w:w="1379" w:type="dxa"/>
            <w:tcBorders>
              <w:top w:val="nil"/>
              <w:left w:val="nil"/>
              <w:bottom w:val="nil"/>
              <w:right w:val="nil"/>
            </w:tcBorders>
          </w:tcPr>
          <w:p w14:paraId="3D1BFD3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4D6BF60E" w14:textId="77777777" w:rsidTr="00C0438D">
        <w:trPr>
          <w:cantSplit/>
        </w:trPr>
        <w:tc>
          <w:tcPr>
            <w:tcW w:w="1448" w:type="dxa"/>
            <w:tcBorders>
              <w:top w:val="nil"/>
              <w:left w:val="nil"/>
              <w:bottom w:val="nil"/>
              <w:right w:val="nil"/>
            </w:tcBorders>
          </w:tcPr>
          <w:p w14:paraId="1C6CC917"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260(1)</w:t>
            </w:r>
          </w:p>
        </w:tc>
        <w:tc>
          <w:tcPr>
            <w:tcW w:w="5959" w:type="dxa"/>
            <w:tcBorders>
              <w:top w:val="nil"/>
              <w:left w:val="nil"/>
              <w:bottom w:val="nil"/>
              <w:right w:val="nil"/>
            </w:tcBorders>
          </w:tcPr>
          <w:p w14:paraId="146B3686"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fatigue</w:t>
            </w:r>
            <w:r w:rsidRPr="00392D22">
              <w:rPr>
                <w:rFonts w:eastAsia="Times New Roman"/>
                <w:i/>
                <w:iCs/>
                <w:color w:val="000000"/>
                <w:sz w:val="20"/>
                <w:szCs w:val="20"/>
                <w:lang w:eastAsia="en-AU"/>
              </w:rPr>
              <w:noBreakHyphen/>
              <w:t>regulated heavy vehicle to comply with exemption hours</w:t>
            </w:r>
            <w:r w:rsidRPr="00392D22">
              <w:rPr>
                <w:rFonts w:eastAsia="Times New Roman"/>
                <w:color w:val="000000"/>
                <w:sz w:val="20"/>
                <w:szCs w:val="20"/>
                <w:lang w:eastAsia="en-AU"/>
              </w:rPr>
              <w:t>—</w:t>
            </w:r>
          </w:p>
        </w:tc>
        <w:tc>
          <w:tcPr>
            <w:tcW w:w="1379" w:type="dxa"/>
            <w:tcBorders>
              <w:top w:val="nil"/>
              <w:left w:val="nil"/>
              <w:bottom w:val="nil"/>
              <w:right w:val="nil"/>
            </w:tcBorders>
          </w:tcPr>
          <w:p w14:paraId="70176AE0"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3DB1AF58" w14:textId="77777777" w:rsidTr="00C0438D">
        <w:trPr>
          <w:cantSplit/>
        </w:trPr>
        <w:tc>
          <w:tcPr>
            <w:tcW w:w="1448" w:type="dxa"/>
            <w:tcBorders>
              <w:top w:val="nil"/>
              <w:left w:val="nil"/>
              <w:bottom w:val="nil"/>
              <w:right w:val="nil"/>
            </w:tcBorders>
          </w:tcPr>
          <w:p w14:paraId="41CB597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31341707"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for a minor risk breach</w:t>
            </w:r>
          </w:p>
        </w:tc>
        <w:tc>
          <w:tcPr>
            <w:tcW w:w="1379" w:type="dxa"/>
            <w:tcBorders>
              <w:top w:val="nil"/>
              <w:left w:val="nil"/>
              <w:bottom w:val="nil"/>
              <w:right w:val="nil"/>
            </w:tcBorders>
          </w:tcPr>
          <w:p w14:paraId="3664377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5611F515" w14:textId="77777777" w:rsidTr="00C0438D">
        <w:trPr>
          <w:cantSplit/>
        </w:trPr>
        <w:tc>
          <w:tcPr>
            <w:tcW w:w="1448" w:type="dxa"/>
            <w:tcBorders>
              <w:top w:val="nil"/>
              <w:left w:val="nil"/>
              <w:bottom w:val="nil"/>
              <w:right w:val="nil"/>
            </w:tcBorders>
          </w:tcPr>
          <w:p w14:paraId="64A0A34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01A3B7C1"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for a substantial risk breach</w:t>
            </w:r>
          </w:p>
        </w:tc>
        <w:tc>
          <w:tcPr>
            <w:tcW w:w="1379" w:type="dxa"/>
            <w:tcBorders>
              <w:top w:val="nil"/>
              <w:left w:val="nil"/>
              <w:bottom w:val="nil"/>
              <w:right w:val="nil"/>
            </w:tcBorders>
          </w:tcPr>
          <w:p w14:paraId="00CD1101"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24395269" w14:textId="77777777" w:rsidTr="00C0438D">
        <w:trPr>
          <w:cantSplit/>
        </w:trPr>
        <w:tc>
          <w:tcPr>
            <w:tcW w:w="1448" w:type="dxa"/>
            <w:tcBorders>
              <w:top w:val="nil"/>
              <w:left w:val="nil"/>
              <w:bottom w:val="nil"/>
              <w:right w:val="nil"/>
            </w:tcBorders>
          </w:tcPr>
          <w:p w14:paraId="09F401E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263(1)</w:t>
            </w:r>
          </w:p>
        </w:tc>
        <w:tc>
          <w:tcPr>
            <w:tcW w:w="5959" w:type="dxa"/>
            <w:tcBorders>
              <w:top w:val="nil"/>
              <w:left w:val="nil"/>
              <w:bottom w:val="nil"/>
              <w:right w:val="nil"/>
            </w:tcBorders>
          </w:tcPr>
          <w:p w14:paraId="70FAC3C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fatigue</w:t>
            </w:r>
            <w:r w:rsidRPr="00392D22">
              <w:rPr>
                <w:rFonts w:eastAsia="Times New Roman"/>
                <w:i/>
                <w:iCs/>
                <w:color w:val="000000"/>
                <w:sz w:val="20"/>
                <w:szCs w:val="20"/>
                <w:lang w:eastAsia="en-AU"/>
              </w:rPr>
              <w:noBreakHyphen/>
              <w:t>regulated heavy vehicle to comply with change of work and rest hours option requirements</w:t>
            </w:r>
          </w:p>
        </w:tc>
        <w:tc>
          <w:tcPr>
            <w:tcW w:w="1379" w:type="dxa"/>
            <w:tcBorders>
              <w:top w:val="nil"/>
              <w:left w:val="nil"/>
              <w:bottom w:val="nil"/>
              <w:right w:val="nil"/>
            </w:tcBorders>
          </w:tcPr>
          <w:p w14:paraId="5F358B99"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0672DBEA" w14:textId="77777777" w:rsidTr="00C0438D">
        <w:trPr>
          <w:cantSplit/>
        </w:trPr>
        <w:tc>
          <w:tcPr>
            <w:tcW w:w="1448" w:type="dxa"/>
            <w:tcBorders>
              <w:top w:val="nil"/>
              <w:left w:val="nil"/>
              <w:bottom w:val="nil"/>
              <w:right w:val="nil"/>
            </w:tcBorders>
          </w:tcPr>
          <w:p w14:paraId="461B5A3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284(2)</w:t>
            </w:r>
          </w:p>
        </w:tc>
        <w:tc>
          <w:tcPr>
            <w:tcW w:w="5959" w:type="dxa"/>
            <w:tcBorders>
              <w:top w:val="nil"/>
              <w:left w:val="nil"/>
              <w:bottom w:val="nil"/>
              <w:right w:val="nil"/>
            </w:tcBorders>
          </w:tcPr>
          <w:p w14:paraId="2260C22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notice to return work and rest hours exemption (permit) to Regulator within specified period</w:t>
            </w:r>
          </w:p>
        </w:tc>
        <w:tc>
          <w:tcPr>
            <w:tcW w:w="1379" w:type="dxa"/>
            <w:tcBorders>
              <w:top w:val="nil"/>
              <w:left w:val="nil"/>
              <w:bottom w:val="nil"/>
              <w:right w:val="nil"/>
            </w:tcBorders>
          </w:tcPr>
          <w:p w14:paraId="75061C2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5668DDF1" w14:textId="77777777" w:rsidTr="00C0438D">
        <w:trPr>
          <w:cantSplit/>
        </w:trPr>
        <w:tc>
          <w:tcPr>
            <w:tcW w:w="1448" w:type="dxa"/>
            <w:tcBorders>
              <w:top w:val="nil"/>
              <w:left w:val="nil"/>
              <w:bottom w:val="nil"/>
              <w:right w:val="nil"/>
            </w:tcBorders>
          </w:tcPr>
          <w:p w14:paraId="7F6B481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lastRenderedPageBreak/>
              <w:t>286(1)</w:t>
            </w:r>
          </w:p>
        </w:tc>
        <w:tc>
          <w:tcPr>
            <w:tcW w:w="5959" w:type="dxa"/>
            <w:tcBorders>
              <w:top w:val="nil"/>
              <w:left w:val="nil"/>
              <w:bottom w:val="nil"/>
              <w:right w:val="nil"/>
            </w:tcBorders>
          </w:tcPr>
          <w:p w14:paraId="51B9A16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condition of a work and rest hours exemption</w:t>
            </w:r>
          </w:p>
        </w:tc>
        <w:tc>
          <w:tcPr>
            <w:tcW w:w="1379" w:type="dxa"/>
            <w:tcBorders>
              <w:top w:val="nil"/>
              <w:left w:val="nil"/>
              <w:bottom w:val="nil"/>
              <w:right w:val="nil"/>
            </w:tcBorders>
          </w:tcPr>
          <w:p w14:paraId="5970C60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5FF2415" w14:textId="77777777" w:rsidTr="00C0438D">
        <w:trPr>
          <w:cantSplit/>
        </w:trPr>
        <w:tc>
          <w:tcPr>
            <w:tcW w:w="1448" w:type="dxa"/>
            <w:tcBorders>
              <w:top w:val="nil"/>
              <w:left w:val="nil"/>
              <w:bottom w:val="nil"/>
              <w:right w:val="nil"/>
            </w:tcBorders>
          </w:tcPr>
          <w:p w14:paraId="10174EA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287(2)</w:t>
            </w:r>
          </w:p>
        </w:tc>
        <w:tc>
          <w:tcPr>
            <w:tcW w:w="5959" w:type="dxa"/>
            <w:tcBorders>
              <w:top w:val="nil"/>
              <w:left w:val="nil"/>
              <w:bottom w:val="nil"/>
              <w:right w:val="nil"/>
            </w:tcBorders>
          </w:tcPr>
          <w:p w14:paraId="6930356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fatigue</w:t>
            </w:r>
            <w:r w:rsidRPr="00392D22">
              <w:rPr>
                <w:rFonts w:eastAsia="Times New Roman"/>
                <w:i/>
                <w:iCs/>
                <w:color w:val="000000"/>
                <w:sz w:val="20"/>
                <w:szCs w:val="20"/>
                <w:lang w:eastAsia="en-AU"/>
              </w:rPr>
              <w:noBreakHyphen/>
              <w:t>regulated heavy vehicle operating under a work and rest hours exemption (notice) to keep a relevant document in driver’s possession</w:t>
            </w:r>
          </w:p>
        </w:tc>
        <w:tc>
          <w:tcPr>
            <w:tcW w:w="1379" w:type="dxa"/>
            <w:tcBorders>
              <w:top w:val="nil"/>
              <w:left w:val="nil"/>
              <w:bottom w:val="nil"/>
              <w:right w:val="nil"/>
            </w:tcBorders>
          </w:tcPr>
          <w:p w14:paraId="797E869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4AF24967" w14:textId="77777777" w:rsidTr="00C0438D">
        <w:trPr>
          <w:cantSplit/>
        </w:trPr>
        <w:tc>
          <w:tcPr>
            <w:tcW w:w="1448" w:type="dxa"/>
            <w:tcBorders>
              <w:top w:val="nil"/>
              <w:left w:val="nil"/>
              <w:bottom w:val="nil"/>
              <w:right w:val="nil"/>
            </w:tcBorders>
          </w:tcPr>
          <w:p w14:paraId="2817F49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287(3)</w:t>
            </w:r>
          </w:p>
        </w:tc>
        <w:tc>
          <w:tcPr>
            <w:tcW w:w="5959" w:type="dxa"/>
            <w:tcBorders>
              <w:top w:val="nil"/>
              <w:left w:val="nil"/>
              <w:bottom w:val="nil"/>
              <w:right w:val="nil"/>
            </w:tcBorders>
          </w:tcPr>
          <w:p w14:paraId="3A0F698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relevant party to ensure driver complies with section 287(2)</w:t>
            </w:r>
          </w:p>
        </w:tc>
        <w:tc>
          <w:tcPr>
            <w:tcW w:w="1379" w:type="dxa"/>
            <w:tcBorders>
              <w:top w:val="nil"/>
              <w:left w:val="nil"/>
              <w:bottom w:val="nil"/>
              <w:right w:val="nil"/>
            </w:tcBorders>
          </w:tcPr>
          <w:p w14:paraId="7C510323"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38B181EF" w14:textId="77777777" w:rsidTr="00C0438D">
        <w:trPr>
          <w:cantSplit/>
        </w:trPr>
        <w:tc>
          <w:tcPr>
            <w:tcW w:w="1448" w:type="dxa"/>
            <w:tcBorders>
              <w:top w:val="nil"/>
              <w:left w:val="nil"/>
              <w:bottom w:val="nil"/>
              <w:right w:val="nil"/>
            </w:tcBorders>
          </w:tcPr>
          <w:p w14:paraId="4BF6DFA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288(1)</w:t>
            </w:r>
          </w:p>
        </w:tc>
        <w:tc>
          <w:tcPr>
            <w:tcW w:w="5959" w:type="dxa"/>
            <w:tcBorders>
              <w:top w:val="nil"/>
              <w:left w:val="nil"/>
              <w:bottom w:val="nil"/>
              <w:right w:val="nil"/>
            </w:tcBorders>
          </w:tcPr>
          <w:p w14:paraId="58EE6DA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fatigue</w:t>
            </w:r>
            <w:r w:rsidRPr="00392D22">
              <w:rPr>
                <w:rFonts w:eastAsia="Times New Roman"/>
                <w:i/>
                <w:iCs/>
                <w:color w:val="000000"/>
                <w:sz w:val="20"/>
                <w:szCs w:val="20"/>
                <w:lang w:eastAsia="en-AU"/>
              </w:rPr>
              <w:noBreakHyphen/>
              <w:t>regulated heavy vehicle to keep a copy of work and rest hours exemption (permit) in the driver’s possession</w:t>
            </w:r>
          </w:p>
        </w:tc>
        <w:tc>
          <w:tcPr>
            <w:tcW w:w="1379" w:type="dxa"/>
            <w:tcBorders>
              <w:top w:val="nil"/>
              <w:left w:val="nil"/>
              <w:bottom w:val="nil"/>
              <w:right w:val="nil"/>
            </w:tcBorders>
          </w:tcPr>
          <w:p w14:paraId="4DF12F5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780A2D0D" w14:textId="77777777" w:rsidTr="00C0438D">
        <w:trPr>
          <w:cantSplit/>
        </w:trPr>
        <w:tc>
          <w:tcPr>
            <w:tcW w:w="1448" w:type="dxa"/>
            <w:tcBorders>
              <w:top w:val="nil"/>
              <w:left w:val="nil"/>
              <w:bottom w:val="nil"/>
              <w:right w:val="nil"/>
            </w:tcBorders>
          </w:tcPr>
          <w:p w14:paraId="0CD26E3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288(2)</w:t>
            </w:r>
          </w:p>
        </w:tc>
        <w:tc>
          <w:tcPr>
            <w:tcW w:w="5959" w:type="dxa"/>
            <w:tcBorders>
              <w:top w:val="nil"/>
              <w:left w:val="nil"/>
              <w:bottom w:val="nil"/>
              <w:right w:val="nil"/>
            </w:tcBorders>
          </w:tcPr>
          <w:p w14:paraId="7FDA026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fatigue</w:t>
            </w:r>
            <w:r w:rsidRPr="00392D22">
              <w:rPr>
                <w:rFonts w:eastAsia="Times New Roman"/>
                <w:i/>
                <w:iCs/>
                <w:color w:val="000000"/>
                <w:sz w:val="20"/>
                <w:szCs w:val="20"/>
                <w:lang w:eastAsia="en-AU"/>
              </w:rPr>
              <w:noBreakHyphen/>
              <w:t>regulated heavy vehicle to return copy of work and rest hours exemption (permit) to relevant party in certain circumstances</w:t>
            </w:r>
          </w:p>
        </w:tc>
        <w:tc>
          <w:tcPr>
            <w:tcW w:w="1379" w:type="dxa"/>
            <w:tcBorders>
              <w:top w:val="nil"/>
              <w:left w:val="nil"/>
              <w:bottom w:val="nil"/>
              <w:right w:val="nil"/>
            </w:tcBorders>
          </w:tcPr>
          <w:p w14:paraId="699AF08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43E1F204" w14:textId="77777777" w:rsidTr="00C0438D">
        <w:trPr>
          <w:cantSplit/>
        </w:trPr>
        <w:tc>
          <w:tcPr>
            <w:tcW w:w="1448" w:type="dxa"/>
            <w:tcBorders>
              <w:top w:val="nil"/>
              <w:left w:val="nil"/>
              <w:bottom w:val="nil"/>
              <w:right w:val="nil"/>
            </w:tcBorders>
          </w:tcPr>
          <w:p w14:paraId="396F4CE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288(3)</w:t>
            </w:r>
          </w:p>
        </w:tc>
        <w:tc>
          <w:tcPr>
            <w:tcW w:w="5959" w:type="dxa"/>
            <w:tcBorders>
              <w:top w:val="nil"/>
              <w:left w:val="nil"/>
              <w:bottom w:val="nil"/>
              <w:right w:val="nil"/>
            </w:tcBorders>
          </w:tcPr>
          <w:p w14:paraId="7DE5F31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relevant party to ensure driver complies with section 288(1)</w:t>
            </w:r>
          </w:p>
        </w:tc>
        <w:tc>
          <w:tcPr>
            <w:tcW w:w="1379" w:type="dxa"/>
            <w:tcBorders>
              <w:top w:val="nil"/>
              <w:left w:val="nil"/>
              <w:bottom w:val="nil"/>
              <w:right w:val="nil"/>
            </w:tcBorders>
          </w:tcPr>
          <w:p w14:paraId="79AB8388"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345951CA" w14:textId="77777777" w:rsidTr="00C0438D">
        <w:trPr>
          <w:cantSplit/>
        </w:trPr>
        <w:tc>
          <w:tcPr>
            <w:tcW w:w="1448" w:type="dxa"/>
            <w:tcBorders>
              <w:top w:val="nil"/>
              <w:left w:val="nil"/>
              <w:bottom w:val="nil"/>
              <w:right w:val="nil"/>
            </w:tcBorders>
          </w:tcPr>
          <w:p w14:paraId="4E0E55C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293(1)</w:t>
            </w:r>
          </w:p>
        </w:tc>
        <w:tc>
          <w:tcPr>
            <w:tcW w:w="5959" w:type="dxa"/>
            <w:tcBorders>
              <w:top w:val="nil"/>
              <w:left w:val="nil"/>
              <w:bottom w:val="nil"/>
              <w:right w:val="nil"/>
            </w:tcBorders>
          </w:tcPr>
          <w:p w14:paraId="16FE64D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fatigue</w:t>
            </w:r>
            <w:r w:rsidRPr="00392D22">
              <w:rPr>
                <w:rFonts w:eastAsia="Times New Roman"/>
                <w:i/>
                <w:iCs/>
                <w:color w:val="000000"/>
                <w:sz w:val="20"/>
                <w:szCs w:val="20"/>
                <w:lang w:eastAsia="en-AU"/>
              </w:rPr>
              <w:noBreakHyphen/>
              <w:t>regulated heavy vehicle to keep a work diary, record required information and keep the diary in the driver’s possession</w:t>
            </w:r>
          </w:p>
        </w:tc>
        <w:tc>
          <w:tcPr>
            <w:tcW w:w="1379" w:type="dxa"/>
            <w:tcBorders>
              <w:top w:val="nil"/>
              <w:left w:val="nil"/>
              <w:bottom w:val="nil"/>
              <w:right w:val="nil"/>
            </w:tcBorders>
          </w:tcPr>
          <w:p w14:paraId="386FCEB2"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6486D40" w14:textId="77777777" w:rsidTr="00C0438D">
        <w:trPr>
          <w:cantSplit/>
        </w:trPr>
        <w:tc>
          <w:tcPr>
            <w:tcW w:w="1448" w:type="dxa"/>
            <w:tcBorders>
              <w:top w:val="nil"/>
              <w:left w:val="nil"/>
              <w:bottom w:val="nil"/>
              <w:right w:val="nil"/>
            </w:tcBorders>
          </w:tcPr>
          <w:p w14:paraId="61A3850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296(1)</w:t>
            </w:r>
          </w:p>
        </w:tc>
        <w:tc>
          <w:tcPr>
            <w:tcW w:w="5959" w:type="dxa"/>
            <w:tcBorders>
              <w:top w:val="nil"/>
              <w:left w:val="nil"/>
              <w:bottom w:val="nil"/>
              <w:right w:val="nil"/>
            </w:tcBorders>
          </w:tcPr>
          <w:p w14:paraId="593344C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record required information in work diary in the manner and at the time prescribed by the national regulations</w:t>
            </w:r>
          </w:p>
        </w:tc>
        <w:tc>
          <w:tcPr>
            <w:tcW w:w="1379" w:type="dxa"/>
            <w:tcBorders>
              <w:top w:val="nil"/>
              <w:left w:val="nil"/>
              <w:bottom w:val="nil"/>
              <w:right w:val="nil"/>
            </w:tcBorders>
          </w:tcPr>
          <w:p w14:paraId="1EE3052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$206</w:t>
            </w:r>
          </w:p>
        </w:tc>
      </w:tr>
      <w:tr w:rsidR="00392D22" w:rsidRPr="00392D22" w14:paraId="6C3F6C89" w14:textId="77777777" w:rsidTr="00C0438D">
        <w:trPr>
          <w:cantSplit/>
        </w:trPr>
        <w:tc>
          <w:tcPr>
            <w:tcW w:w="1448" w:type="dxa"/>
            <w:tcBorders>
              <w:top w:val="nil"/>
              <w:left w:val="nil"/>
              <w:bottom w:val="nil"/>
              <w:right w:val="nil"/>
            </w:tcBorders>
          </w:tcPr>
          <w:p w14:paraId="2393F4D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297(2)</w:t>
            </w:r>
          </w:p>
        </w:tc>
        <w:tc>
          <w:tcPr>
            <w:tcW w:w="5959" w:type="dxa"/>
            <w:tcBorders>
              <w:top w:val="nil"/>
              <w:left w:val="nil"/>
              <w:bottom w:val="nil"/>
              <w:right w:val="nil"/>
            </w:tcBorders>
          </w:tcPr>
          <w:p w14:paraId="7E238AC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record required information immediately after starting work on a day</w:t>
            </w:r>
          </w:p>
        </w:tc>
        <w:tc>
          <w:tcPr>
            <w:tcW w:w="1379" w:type="dxa"/>
            <w:tcBorders>
              <w:top w:val="nil"/>
              <w:left w:val="nil"/>
              <w:bottom w:val="nil"/>
              <w:right w:val="nil"/>
            </w:tcBorders>
          </w:tcPr>
          <w:p w14:paraId="348EFAF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FEF1B7F" w14:textId="77777777" w:rsidTr="00C0438D">
        <w:trPr>
          <w:cantSplit/>
        </w:trPr>
        <w:tc>
          <w:tcPr>
            <w:tcW w:w="1448" w:type="dxa"/>
            <w:tcBorders>
              <w:top w:val="nil"/>
              <w:left w:val="nil"/>
              <w:bottom w:val="nil"/>
              <w:right w:val="nil"/>
            </w:tcBorders>
          </w:tcPr>
          <w:p w14:paraId="5833BF8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298(1)</w:t>
            </w:r>
          </w:p>
        </w:tc>
        <w:tc>
          <w:tcPr>
            <w:tcW w:w="5959" w:type="dxa"/>
            <w:tcBorders>
              <w:top w:val="nil"/>
              <w:left w:val="nil"/>
              <w:bottom w:val="nil"/>
              <w:right w:val="nil"/>
            </w:tcBorders>
          </w:tcPr>
          <w:p w14:paraId="544860C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fatigue</w:t>
            </w:r>
            <w:r w:rsidRPr="00392D22">
              <w:rPr>
                <w:rFonts w:eastAsia="Times New Roman"/>
                <w:i/>
                <w:iCs/>
                <w:color w:val="000000"/>
                <w:sz w:val="20"/>
                <w:szCs w:val="20"/>
                <w:lang w:eastAsia="en-AU"/>
              </w:rPr>
              <w:noBreakHyphen/>
              <w:t>regulated heavy vehicle to record the odometer reading as required by the national regulations</w:t>
            </w:r>
          </w:p>
        </w:tc>
        <w:tc>
          <w:tcPr>
            <w:tcW w:w="1379" w:type="dxa"/>
            <w:tcBorders>
              <w:top w:val="nil"/>
              <w:left w:val="nil"/>
              <w:bottom w:val="nil"/>
              <w:right w:val="nil"/>
            </w:tcBorders>
          </w:tcPr>
          <w:p w14:paraId="77B4D8D3"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$206</w:t>
            </w:r>
          </w:p>
        </w:tc>
      </w:tr>
      <w:tr w:rsidR="00392D22" w:rsidRPr="00392D22" w14:paraId="121EF777" w14:textId="77777777" w:rsidTr="00C0438D">
        <w:trPr>
          <w:cantSplit/>
        </w:trPr>
        <w:tc>
          <w:tcPr>
            <w:tcW w:w="1448" w:type="dxa"/>
            <w:tcBorders>
              <w:top w:val="nil"/>
              <w:left w:val="nil"/>
              <w:bottom w:val="nil"/>
              <w:right w:val="nil"/>
            </w:tcBorders>
          </w:tcPr>
          <w:p w14:paraId="42FED94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299</w:t>
            </w:r>
          </w:p>
        </w:tc>
        <w:tc>
          <w:tcPr>
            <w:tcW w:w="5959" w:type="dxa"/>
            <w:tcBorders>
              <w:top w:val="nil"/>
              <w:left w:val="nil"/>
              <w:bottom w:val="nil"/>
              <w:right w:val="nil"/>
            </w:tcBorders>
          </w:tcPr>
          <w:p w14:paraId="45E2B2F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two</w:t>
            </w:r>
            <w:r w:rsidRPr="00392D22">
              <w:rPr>
                <w:rFonts w:eastAsia="Times New Roman"/>
                <w:i/>
                <w:iCs/>
                <w:color w:val="000000"/>
                <w:sz w:val="20"/>
                <w:szCs w:val="20"/>
                <w:lang w:eastAsia="en-AU"/>
              </w:rPr>
              <w:noBreakHyphen/>
              <w:t>up driver to provide details prescribed by the national regulations as requested by the other driver</w:t>
            </w:r>
          </w:p>
        </w:tc>
        <w:tc>
          <w:tcPr>
            <w:tcW w:w="1379" w:type="dxa"/>
            <w:tcBorders>
              <w:top w:val="nil"/>
              <w:left w:val="nil"/>
              <w:bottom w:val="nil"/>
              <w:right w:val="nil"/>
            </w:tcBorders>
          </w:tcPr>
          <w:p w14:paraId="24F97C3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327800B3" w14:textId="77777777" w:rsidTr="00C0438D">
        <w:trPr>
          <w:cantSplit/>
        </w:trPr>
        <w:tc>
          <w:tcPr>
            <w:tcW w:w="1448" w:type="dxa"/>
            <w:tcBorders>
              <w:top w:val="nil"/>
              <w:left w:val="nil"/>
              <w:bottom w:val="nil"/>
              <w:right w:val="nil"/>
            </w:tcBorders>
          </w:tcPr>
          <w:p w14:paraId="49084D8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301</w:t>
            </w:r>
          </w:p>
        </w:tc>
        <w:tc>
          <w:tcPr>
            <w:tcW w:w="5959" w:type="dxa"/>
            <w:tcBorders>
              <w:top w:val="nil"/>
              <w:left w:val="nil"/>
              <w:bottom w:val="nil"/>
              <w:right w:val="nil"/>
            </w:tcBorders>
          </w:tcPr>
          <w:p w14:paraId="5E92D77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comply with requirements for recording information in written work diary</w:t>
            </w:r>
          </w:p>
        </w:tc>
        <w:tc>
          <w:tcPr>
            <w:tcW w:w="1379" w:type="dxa"/>
            <w:tcBorders>
              <w:top w:val="nil"/>
              <w:left w:val="nil"/>
              <w:bottom w:val="nil"/>
              <w:right w:val="nil"/>
            </w:tcBorders>
          </w:tcPr>
          <w:p w14:paraId="426186AA"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$206</w:t>
            </w:r>
          </w:p>
        </w:tc>
      </w:tr>
      <w:tr w:rsidR="00392D22" w:rsidRPr="00392D22" w14:paraId="2508132F" w14:textId="77777777" w:rsidTr="00C0438D">
        <w:trPr>
          <w:cantSplit/>
        </w:trPr>
        <w:tc>
          <w:tcPr>
            <w:tcW w:w="1448" w:type="dxa"/>
            <w:tcBorders>
              <w:top w:val="nil"/>
              <w:left w:val="nil"/>
              <w:bottom w:val="nil"/>
              <w:right w:val="nil"/>
            </w:tcBorders>
          </w:tcPr>
          <w:p w14:paraId="40BF9DC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302</w:t>
            </w:r>
          </w:p>
        </w:tc>
        <w:tc>
          <w:tcPr>
            <w:tcW w:w="5959" w:type="dxa"/>
            <w:tcBorders>
              <w:top w:val="nil"/>
              <w:left w:val="nil"/>
              <w:bottom w:val="nil"/>
              <w:right w:val="nil"/>
            </w:tcBorders>
          </w:tcPr>
          <w:p w14:paraId="1215CC5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comply with requirements for recording information in electronic work diary</w:t>
            </w:r>
          </w:p>
        </w:tc>
        <w:tc>
          <w:tcPr>
            <w:tcW w:w="1379" w:type="dxa"/>
            <w:tcBorders>
              <w:top w:val="nil"/>
              <w:left w:val="nil"/>
              <w:bottom w:val="nil"/>
              <w:right w:val="nil"/>
            </w:tcBorders>
          </w:tcPr>
          <w:p w14:paraId="694C092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$206</w:t>
            </w:r>
          </w:p>
        </w:tc>
      </w:tr>
      <w:tr w:rsidR="00392D22" w:rsidRPr="00392D22" w14:paraId="5DB31812" w14:textId="77777777" w:rsidTr="00C0438D">
        <w:trPr>
          <w:cantSplit/>
        </w:trPr>
        <w:tc>
          <w:tcPr>
            <w:tcW w:w="1448" w:type="dxa"/>
            <w:tcBorders>
              <w:top w:val="nil"/>
              <w:left w:val="nil"/>
              <w:bottom w:val="nil"/>
              <w:right w:val="nil"/>
            </w:tcBorders>
          </w:tcPr>
          <w:p w14:paraId="41D4A8C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303</w:t>
            </w:r>
          </w:p>
        </w:tc>
        <w:tc>
          <w:tcPr>
            <w:tcW w:w="5959" w:type="dxa"/>
            <w:tcBorders>
              <w:top w:val="nil"/>
              <w:left w:val="nil"/>
              <w:bottom w:val="nil"/>
              <w:right w:val="nil"/>
            </w:tcBorders>
          </w:tcPr>
          <w:p w14:paraId="165B7E5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record time in work diary according to the time zone of driver’s base location</w:t>
            </w:r>
          </w:p>
        </w:tc>
        <w:tc>
          <w:tcPr>
            <w:tcW w:w="1379" w:type="dxa"/>
            <w:tcBorders>
              <w:top w:val="nil"/>
              <w:left w:val="nil"/>
              <w:bottom w:val="nil"/>
              <w:right w:val="nil"/>
            </w:tcBorders>
          </w:tcPr>
          <w:p w14:paraId="4F0A6AE1"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$206</w:t>
            </w:r>
          </w:p>
        </w:tc>
      </w:tr>
      <w:tr w:rsidR="00392D22" w:rsidRPr="00392D22" w14:paraId="569A50AA" w14:textId="77777777" w:rsidTr="00C0438D">
        <w:trPr>
          <w:cantSplit/>
        </w:trPr>
        <w:tc>
          <w:tcPr>
            <w:tcW w:w="1448" w:type="dxa"/>
            <w:tcBorders>
              <w:top w:val="nil"/>
              <w:left w:val="nil"/>
              <w:bottom w:val="nil"/>
              <w:right w:val="nil"/>
            </w:tcBorders>
          </w:tcPr>
          <w:p w14:paraId="3AAF5EA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305(1)</w:t>
            </w:r>
          </w:p>
        </w:tc>
        <w:tc>
          <w:tcPr>
            <w:tcW w:w="5959" w:type="dxa"/>
            <w:tcBorders>
              <w:top w:val="nil"/>
              <w:left w:val="nil"/>
              <w:bottom w:val="nil"/>
              <w:right w:val="nil"/>
            </w:tcBorders>
          </w:tcPr>
          <w:p w14:paraId="74D0018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fatigue</w:t>
            </w:r>
            <w:r w:rsidRPr="00392D22">
              <w:rPr>
                <w:rFonts w:eastAsia="Times New Roman"/>
                <w:i/>
                <w:iCs/>
                <w:color w:val="000000"/>
                <w:sz w:val="20"/>
                <w:szCs w:val="20"/>
                <w:lang w:eastAsia="en-AU"/>
              </w:rPr>
              <w:noBreakHyphen/>
              <w:t>regulated heavy vehicle to record required information in supplementary record</w:t>
            </w:r>
          </w:p>
        </w:tc>
        <w:tc>
          <w:tcPr>
            <w:tcW w:w="1379" w:type="dxa"/>
            <w:tcBorders>
              <w:top w:val="nil"/>
              <w:left w:val="nil"/>
              <w:bottom w:val="nil"/>
              <w:right w:val="nil"/>
            </w:tcBorders>
          </w:tcPr>
          <w:p w14:paraId="6AD709A8"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7BAE050" w14:textId="77777777" w:rsidTr="00C0438D">
        <w:trPr>
          <w:cantSplit/>
        </w:trPr>
        <w:tc>
          <w:tcPr>
            <w:tcW w:w="1448" w:type="dxa"/>
            <w:tcBorders>
              <w:top w:val="nil"/>
              <w:left w:val="nil"/>
              <w:bottom w:val="nil"/>
              <w:right w:val="nil"/>
            </w:tcBorders>
          </w:tcPr>
          <w:p w14:paraId="7915737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305(2)</w:t>
            </w:r>
          </w:p>
        </w:tc>
        <w:tc>
          <w:tcPr>
            <w:tcW w:w="5959" w:type="dxa"/>
            <w:tcBorders>
              <w:top w:val="nil"/>
              <w:left w:val="nil"/>
              <w:bottom w:val="nil"/>
              <w:right w:val="nil"/>
            </w:tcBorders>
          </w:tcPr>
          <w:p w14:paraId="46FC1AD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requirements for recording information in supplementary record not in electronic form</w:t>
            </w:r>
          </w:p>
        </w:tc>
        <w:tc>
          <w:tcPr>
            <w:tcW w:w="1379" w:type="dxa"/>
            <w:tcBorders>
              <w:top w:val="nil"/>
              <w:left w:val="nil"/>
              <w:bottom w:val="nil"/>
              <w:right w:val="nil"/>
            </w:tcBorders>
          </w:tcPr>
          <w:p w14:paraId="509E65F9"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69B54977" w14:textId="77777777" w:rsidTr="00C0438D">
        <w:trPr>
          <w:cantSplit/>
        </w:trPr>
        <w:tc>
          <w:tcPr>
            <w:tcW w:w="1448" w:type="dxa"/>
            <w:tcBorders>
              <w:top w:val="nil"/>
              <w:left w:val="nil"/>
              <w:bottom w:val="nil"/>
              <w:right w:val="nil"/>
            </w:tcBorders>
          </w:tcPr>
          <w:p w14:paraId="073C5B9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305(3)</w:t>
            </w:r>
          </w:p>
        </w:tc>
        <w:tc>
          <w:tcPr>
            <w:tcW w:w="5959" w:type="dxa"/>
            <w:tcBorders>
              <w:top w:val="nil"/>
              <w:left w:val="nil"/>
              <w:bottom w:val="nil"/>
              <w:right w:val="nil"/>
            </w:tcBorders>
          </w:tcPr>
          <w:p w14:paraId="31938E3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record time in supplementary record according to the time zone of driver’s base location</w:t>
            </w:r>
          </w:p>
        </w:tc>
        <w:tc>
          <w:tcPr>
            <w:tcW w:w="1379" w:type="dxa"/>
            <w:tcBorders>
              <w:top w:val="nil"/>
              <w:left w:val="nil"/>
              <w:bottom w:val="nil"/>
              <w:right w:val="nil"/>
            </w:tcBorders>
          </w:tcPr>
          <w:p w14:paraId="04C3E1A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$206</w:t>
            </w:r>
          </w:p>
        </w:tc>
      </w:tr>
      <w:tr w:rsidR="00392D22" w:rsidRPr="00392D22" w14:paraId="2552F3AD" w14:textId="77777777" w:rsidTr="00C0438D">
        <w:trPr>
          <w:cantSplit/>
        </w:trPr>
        <w:tc>
          <w:tcPr>
            <w:tcW w:w="1448" w:type="dxa"/>
            <w:tcBorders>
              <w:top w:val="nil"/>
              <w:left w:val="nil"/>
              <w:bottom w:val="nil"/>
              <w:right w:val="nil"/>
            </w:tcBorders>
          </w:tcPr>
          <w:p w14:paraId="6AD04D1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306</w:t>
            </w:r>
          </w:p>
        </w:tc>
        <w:tc>
          <w:tcPr>
            <w:tcW w:w="5959" w:type="dxa"/>
            <w:tcBorders>
              <w:top w:val="nil"/>
              <w:left w:val="nil"/>
              <w:bottom w:val="nil"/>
              <w:right w:val="nil"/>
            </w:tcBorders>
          </w:tcPr>
          <w:p w14:paraId="542A7D0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fatigue</w:t>
            </w:r>
            <w:r w:rsidRPr="00392D22">
              <w:rPr>
                <w:rFonts w:eastAsia="Times New Roman"/>
                <w:i/>
                <w:iCs/>
                <w:color w:val="000000"/>
                <w:sz w:val="20"/>
                <w:szCs w:val="20"/>
                <w:lang w:eastAsia="en-AU"/>
              </w:rPr>
              <w:noBreakHyphen/>
              <w:t>regulated heavy vehicle to notify the Regulator within 2 business days in the approved form when a written work diary has been filled up, destroyed, lost or stolen</w:t>
            </w:r>
          </w:p>
        </w:tc>
        <w:tc>
          <w:tcPr>
            <w:tcW w:w="1379" w:type="dxa"/>
            <w:tcBorders>
              <w:top w:val="nil"/>
              <w:left w:val="nil"/>
              <w:bottom w:val="nil"/>
              <w:right w:val="nil"/>
            </w:tcBorders>
          </w:tcPr>
          <w:p w14:paraId="7D0AE07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3D27FD59" w14:textId="77777777" w:rsidTr="00C0438D">
        <w:trPr>
          <w:cantSplit/>
        </w:trPr>
        <w:tc>
          <w:tcPr>
            <w:tcW w:w="1448" w:type="dxa"/>
            <w:tcBorders>
              <w:top w:val="nil"/>
              <w:left w:val="nil"/>
              <w:bottom w:val="nil"/>
              <w:right w:val="nil"/>
            </w:tcBorders>
          </w:tcPr>
          <w:p w14:paraId="7A5B0CC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307(2)</w:t>
            </w:r>
          </w:p>
        </w:tc>
        <w:tc>
          <w:tcPr>
            <w:tcW w:w="5959" w:type="dxa"/>
            <w:tcBorders>
              <w:top w:val="nil"/>
              <w:left w:val="nil"/>
              <w:bottom w:val="nil"/>
              <w:right w:val="nil"/>
            </w:tcBorders>
          </w:tcPr>
          <w:p w14:paraId="12066C2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notify the Regulator within 2 business days in the approved form when an electronic work diary has been filled up, destroyed, lost or stolen or is not in working order</w:t>
            </w:r>
          </w:p>
        </w:tc>
        <w:tc>
          <w:tcPr>
            <w:tcW w:w="1379" w:type="dxa"/>
            <w:tcBorders>
              <w:top w:val="nil"/>
              <w:left w:val="nil"/>
              <w:bottom w:val="nil"/>
              <w:right w:val="nil"/>
            </w:tcBorders>
          </w:tcPr>
          <w:p w14:paraId="1B70458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10B20795" w14:textId="77777777" w:rsidTr="00C0438D">
        <w:trPr>
          <w:cantSplit/>
        </w:trPr>
        <w:tc>
          <w:tcPr>
            <w:tcW w:w="1448" w:type="dxa"/>
            <w:tcBorders>
              <w:top w:val="nil"/>
              <w:left w:val="nil"/>
              <w:bottom w:val="nil"/>
              <w:right w:val="nil"/>
            </w:tcBorders>
          </w:tcPr>
          <w:p w14:paraId="422F06B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307(3)</w:t>
            </w:r>
          </w:p>
        </w:tc>
        <w:tc>
          <w:tcPr>
            <w:tcW w:w="5959" w:type="dxa"/>
            <w:tcBorders>
              <w:top w:val="nil"/>
              <w:left w:val="nil"/>
              <w:bottom w:val="nil"/>
              <w:right w:val="nil"/>
            </w:tcBorders>
          </w:tcPr>
          <w:p w14:paraId="21225E7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ensure electronic work diary is examined and brought into working order within period required by Regulator</w:t>
            </w:r>
          </w:p>
        </w:tc>
        <w:tc>
          <w:tcPr>
            <w:tcW w:w="1379" w:type="dxa"/>
            <w:tcBorders>
              <w:top w:val="nil"/>
              <w:left w:val="nil"/>
              <w:bottom w:val="nil"/>
              <w:right w:val="nil"/>
            </w:tcBorders>
          </w:tcPr>
          <w:p w14:paraId="3E8F0B51"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5181A702" w14:textId="77777777" w:rsidTr="00C0438D">
        <w:trPr>
          <w:cantSplit/>
        </w:trPr>
        <w:tc>
          <w:tcPr>
            <w:tcW w:w="1448" w:type="dxa"/>
            <w:tcBorders>
              <w:top w:val="nil"/>
              <w:left w:val="nil"/>
              <w:bottom w:val="nil"/>
              <w:right w:val="nil"/>
            </w:tcBorders>
          </w:tcPr>
          <w:p w14:paraId="18D99AD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308(1)</w:t>
            </w:r>
          </w:p>
        </w:tc>
        <w:tc>
          <w:tcPr>
            <w:tcW w:w="5959" w:type="dxa"/>
            <w:tcBorders>
              <w:top w:val="nil"/>
              <w:left w:val="nil"/>
              <w:bottom w:val="nil"/>
              <w:right w:val="nil"/>
            </w:tcBorders>
          </w:tcPr>
          <w:p w14:paraId="6F1647C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comply with the requirements when an old work diary is found or returned</w:t>
            </w:r>
          </w:p>
        </w:tc>
        <w:tc>
          <w:tcPr>
            <w:tcW w:w="1379" w:type="dxa"/>
            <w:tcBorders>
              <w:top w:val="nil"/>
              <w:left w:val="nil"/>
              <w:bottom w:val="nil"/>
              <w:right w:val="nil"/>
            </w:tcBorders>
          </w:tcPr>
          <w:p w14:paraId="44CB978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6FE70DE6" w14:textId="77777777" w:rsidTr="00C0438D">
        <w:trPr>
          <w:cantSplit/>
        </w:trPr>
        <w:tc>
          <w:tcPr>
            <w:tcW w:w="1448" w:type="dxa"/>
            <w:tcBorders>
              <w:top w:val="nil"/>
              <w:left w:val="nil"/>
              <w:bottom w:val="nil"/>
              <w:right w:val="nil"/>
            </w:tcBorders>
          </w:tcPr>
          <w:p w14:paraId="75F0C6B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309(2)</w:t>
            </w:r>
          </w:p>
        </w:tc>
        <w:tc>
          <w:tcPr>
            <w:tcW w:w="5959" w:type="dxa"/>
            <w:tcBorders>
              <w:top w:val="nil"/>
              <w:left w:val="nil"/>
              <w:bottom w:val="nil"/>
              <w:right w:val="nil"/>
            </w:tcBorders>
          </w:tcPr>
          <w:p w14:paraId="3103AC1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inform the driver’s record keeper within 2 business days of becoming aware of a matter specified in section 309(1)</w:t>
            </w:r>
          </w:p>
        </w:tc>
        <w:tc>
          <w:tcPr>
            <w:tcW w:w="1379" w:type="dxa"/>
            <w:tcBorders>
              <w:top w:val="nil"/>
              <w:left w:val="nil"/>
              <w:bottom w:val="nil"/>
              <w:right w:val="nil"/>
            </w:tcBorders>
          </w:tcPr>
          <w:p w14:paraId="74EE2AA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0BA8D840" w14:textId="77777777" w:rsidTr="00C0438D">
        <w:trPr>
          <w:cantSplit/>
        </w:trPr>
        <w:tc>
          <w:tcPr>
            <w:tcW w:w="1448" w:type="dxa"/>
            <w:tcBorders>
              <w:top w:val="nil"/>
              <w:left w:val="nil"/>
              <w:bottom w:val="nil"/>
              <w:right w:val="nil"/>
            </w:tcBorders>
          </w:tcPr>
          <w:p w14:paraId="0E0D2A7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lastRenderedPageBreak/>
              <w:t>310(2)</w:t>
            </w:r>
          </w:p>
        </w:tc>
        <w:tc>
          <w:tcPr>
            <w:tcW w:w="5959" w:type="dxa"/>
            <w:tcBorders>
              <w:top w:val="nil"/>
              <w:left w:val="nil"/>
              <w:bottom w:val="nil"/>
              <w:right w:val="nil"/>
            </w:tcBorders>
          </w:tcPr>
          <w:p w14:paraId="2A22DF1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inform the driver’s record keeper within 2 business days of becoming aware of matters specified in section 310(1)</w:t>
            </w:r>
          </w:p>
        </w:tc>
        <w:tc>
          <w:tcPr>
            <w:tcW w:w="1379" w:type="dxa"/>
            <w:tcBorders>
              <w:top w:val="nil"/>
              <w:left w:val="nil"/>
              <w:bottom w:val="nil"/>
              <w:right w:val="nil"/>
            </w:tcBorders>
          </w:tcPr>
          <w:p w14:paraId="16D5304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0010DEF" w14:textId="77777777" w:rsidTr="00C0438D">
        <w:trPr>
          <w:cantSplit/>
        </w:trPr>
        <w:tc>
          <w:tcPr>
            <w:tcW w:w="1448" w:type="dxa"/>
            <w:tcBorders>
              <w:top w:val="nil"/>
              <w:left w:val="nil"/>
              <w:bottom w:val="nil"/>
              <w:right w:val="nil"/>
            </w:tcBorders>
          </w:tcPr>
          <w:p w14:paraId="677CD04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312(3)</w:t>
            </w:r>
          </w:p>
        </w:tc>
        <w:tc>
          <w:tcPr>
            <w:tcW w:w="5959" w:type="dxa"/>
            <w:tcBorders>
              <w:top w:val="nil"/>
              <w:left w:val="nil"/>
              <w:bottom w:val="nil"/>
              <w:right w:val="nil"/>
            </w:tcBorders>
          </w:tcPr>
          <w:p w14:paraId="3A4F73D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notify the Regulator within 2 business days of destroyed, lost or stolen electronic work diary</w:t>
            </w:r>
          </w:p>
        </w:tc>
        <w:tc>
          <w:tcPr>
            <w:tcW w:w="1379" w:type="dxa"/>
            <w:tcBorders>
              <w:top w:val="nil"/>
              <w:left w:val="nil"/>
              <w:bottom w:val="nil"/>
              <w:right w:val="nil"/>
            </w:tcBorders>
          </w:tcPr>
          <w:p w14:paraId="151BA12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1058CFC0" w14:textId="77777777" w:rsidTr="00C0438D">
        <w:trPr>
          <w:cantSplit/>
        </w:trPr>
        <w:tc>
          <w:tcPr>
            <w:tcW w:w="1448" w:type="dxa"/>
            <w:tcBorders>
              <w:top w:val="nil"/>
              <w:left w:val="nil"/>
              <w:bottom w:val="nil"/>
              <w:right w:val="nil"/>
            </w:tcBorders>
          </w:tcPr>
          <w:p w14:paraId="2380645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319(1)</w:t>
            </w:r>
          </w:p>
        </w:tc>
        <w:tc>
          <w:tcPr>
            <w:tcW w:w="5959" w:type="dxa"/>
            <w:tcBorders>
              <w:top w:val="nil"/>
              <w:left w:val="nil"/>
              <w:bottom w:val="nil"/>
              <w:right w:val="nil"/>
            </w:tcBorders>
          </w:tcPr>
          <w:p w14:paraId="0F96214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comply with requirements specified in section 319(1)</w:t>
            </w:r>
          </w:p>
        </w:tc>
        <w:tc>
          <w:tcPr>
            <w:tcW w:w="1379" w:type="dxa"/>
            <w:tcBorders>
              <w:top w:val="nil"/>
              <w:left w:val="nil"/>
              <w:bottom w:val="nil"/>
              <w:right w:val="nil"/>
            </w:tcBorders>
          </w:tcPr>
          <w:p w14:paraId="0D87085F"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14C6E4D0" w14:textId="77777777" w:rsidTr="00C0438D">
        <w:trPr>
          <w:cantSplit/>
        </w:trPr>
        <w:tc>
          <w:tcPr>
            <w:tcW w:w="1448" w:type="dxa"/>
            <w:tcBorders>
              <w:top w:val="nil"/>
              <w:left w:val="nil"/>
              <w:bottom w:val="nil"/>
              <w:right w:val="nil"/>
            </w:tcBorders>
          </w:tcPr>
          <w:p w14:paraId="3A26A4C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319A(2)</w:t>
            </w:r>
          </w:p>
        </w:tc>
        <w:tc>
          <w:tcPr>
            <w:tcW w:w="5959" w:type="dxa"/>
            <w:tcBorders>
              <w:top w:val="nil"/>
              <w:left w:val="nil"/>
              <w:bottom w:val="nil"/>
              <w:right w:val="nil"/>
            </w:tcBorders>
          </w:tcPr>
          <w:p w14:paraId="778D6B8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record information specified in section 319(1)(a)(iii) to (vi) within 24 hours or provide information specified in section 319(1) to record keeper within 21 days</w:t>
            </w:r>
          </w:p>
        </w:tc>
        <w:tc>
          <w:tcPr>
            <w:tcW w:w="1379" w:type="dxa"/>
            <w:tcBorders>
              <w:top w:val="nil"/>
              <w:left w:val="nil"/>
              <w:bottom w:val="nil"/>
              <w:right w:val="nil"/>
            </w:tcBorders>
          </w:tcPr>
          <w:p w14:paraId="0763A53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7B740383" w14:textId="77777777" w:rsidTr="00C0438D">
        <w:trPr>
          <w:cantSplit/>
        </w:trPr>
        <w:tc>
          <w:tcPr>
            <w:tcW w:w="1448" w:type="dxa"/>
            <w:tcBorders>
              <w:top w:val="nil"/>
              <w:left w:val="nil"/>
              <w:bottom w:val="nil"/>
              <w:right w:val="nil"/>
            </w:tcBorders>
          </w:tcPr>
          <w:p w14:paraId="2D44B64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321(1)</w:t>
            </w:r>
          </w:p>
        </w:tc>
        <w:tc>
          <w:tcPr>
            <w:tcW w:w="5959" w:type="dxa"/>
            <w:tcBorders>
              <w:top w:val="nil"/>
              <w:left w:val="nil"/>
              <w:bottom w:val="nil"/>
              <w:right w:val="nil"/>
            </w:tcBorders>
          </w:tcPr>
          <w:p w14:paraId="4010F2B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comply with requirements specified in section 321(1)</w:t>
            </w:r>
          </w:p>
        </w:tc>
        <w:tc>
          <w:tcPr>
            <w:tcW w:w="1379" w:type="dxa"/>
            <w:tcBorders>
              <w:top w:val="nil"/>
              <w:left w:val="nil"/>
              <w:bottom w:val="nil"/>
              <w:right w:val="nil"/>
            </w:tcBorders>
          </w:tcPr>
          <w:p w14:paraId="653D4B0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5B01D2B3" w14:textId="77777777" w:rsidTr="00C0438D">
        <w:trPr>
          <w:cantSplit/>
        </w:trPr>
        <w:tc>
          <w:tcPr>
            <w:tcW w:w="1448" w:type="dxa"/>
            <w:tcBorders>
              <w:top w:val="nil"/>
              <w:left w:val="nil"/>
              <w:bottom w:val="nil"/>
              <w:right w:val="nil"/>
            </w:tcBorders>
          </w:tcPr>
          <w:p w14:paraId="2CB7ACB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321(3)</w:t>
            </w:r>
          </w:p>
        </w:tc>
        <w:tc>
          <w:tcPr>
            <w:tcW w:w="5959" w:type="dxa"/>
            <w:tcBorders>
              <w:top w:val="nil"/>
              <w:left w:val="nil"/>
              <w:bottom w:val="nil"/>
              <w:right w:val="nil"/>
            </w:tcBorders>
          </w:tcPr>
          <w:p w14:paraId="1D6A4A6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record information required if driver is operating under BFM or AFM hours</w:t>
            </w:r>
          </w:p>
        </w:tc>
        <w:tc>
          <w:tcPr>
            <w:tcW w:w="1379" w:type="dxa"/>
            <w:tcBorders>
              <w:top w:val="nil"/>
              <w:left w:val="nil"/>
              <w:bottom w:val="nil"/>
              <w:right w:val="nil"/>
            </w:tcBorders>
          </w:tcPr>
          <w:p w14:paraId="11B4AA9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0D99A9E" w14:textId="77777777" w:rsidTr="00C0438D">
        <w:trPr>
          <w:cantSplit/>
        </w:trPr>
        <w:tc>
          <w:tcPr>
            <w:tcW w:w="1448" w:type="dxa"/>
            <w:tcBorders>
              <w:top w:val="nil"/>
              <w:left w:val="nil"/>
              <w:bottom w:val="nil"/>
              <w:right w:val="nil"/>
            </w:tcBorders>
          </w:tcPr>
          <w:p w14:paraId="6FFD076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322(2)</w:t>
            </w:r>
          </w:p>
        </w:tc>
        <w:tc>
          <w:tcPr>
            <w:tcW w:w="5959" w:type="dxa"/>
            <w:tcBorders>
              <w:top w:val="nil"/>
              <w:left w:val="nil"/>
              <w:bottom w:val="nil"/>
              <w:right w:val="nil"/>
            </w:tcBorders>
          </w:tcPr>
          <w:p w14:paraId="5912B7B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give copy of work diary entry or supplementary record to each record keeper within 21 days</w:t>
            </w:r>
          </w:p>
        </w:tc>
        <w:tc>
          <w:tcPr>
            <w:tcW w:w="1379" w:type="dxa"/>
            <w:tcBorders>
              <w:top w:val="nil"/>
              <w:left w:val="nil"/>
              <w:bottom w:val="nil"/>
              <w:right w:val="nil"/>
            </w:tcBorders>
          </w:tcPr>
          <w:p w14:paraId="3E1FB11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BCD7A9B" w14:textId="77777777" w:rsidTr="00C0438D">
        <w:trPr>
          <w:cantSplit/>
        </w:trPr>
        <w:tc>
          <w:tcPr>
            <w:tcW w:w="1448" w:type="dxa"/>
            <w:tcBorders>
              <w:top w:val="nil"/>
              <w:left w:val="nil"/>
              <w:bottom w:val="nil"/>
              <w:right w:val="nil"/>
            </w:tcBorders>
          </w:tcPr>
          <w:p w14:paraId="170D826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323(2)</w:t>
            </w:r>
          </w:p>
        </w:tc>
        <w:tc>
          <w:tcPr>
            <w:tcW w:w="5959" w:type="dxa"/>
            <w:tcBorders>
              <w:top w:val="nil"/>
              <w:left w:val="nil"/>
              <w:bottom w:val="nil"/>
              <w:right w:val="nil"/>
            </w:tcBorders>
          </w:tcPr>
          <w:p w14:paraId="7C4F9B0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give new record keeper a copy of information recorded in a work diary relating to the 28 day period before the change to the new record keeper</w:t>
            </w:r>
          </w:p>
        </w:tc>
        <w:tc>
          <w:tcPr>
            <w:tcW w:w="1379" w:type="dxa"/>
            <w:tcBorders>
              <w:top w:val="nil"/>
              <w:left w:val="nil"/>
              <w:bottom w:val="nil"/>
              <w:right w:val="nil"/>
            </w:tcBorders>
          </w:tcPr>
          <w:p w14:paraId="14FC3D6F"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160E3266" w14:textId="77777777" w:rsidTr="00C0438D">
        <w:trPr>
          <w:cantSplit/>
        </w:trPr>
        <w:tc>
          <w:tcPr>
            <w:tcW w:w="1448" w:type="dxa"/>
            <w:tcBorders>
              <w:top w:val="nil"/>
              <w:left w:val="nil"/>
              <w:bottom w:val="nil"/>
              <w:right w:val="nil"/>
            </w:tcBorders>
          </w:tcPr>
          <w:p w14:paraId="04E5576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324(2)</w:t>
            </w:r>
          </w:p>
        </w:tc>
        <w:tc>
          <w:tcPr>
            <w:tcW w:w="5959" w:type="dxa"/>
            <w:tcBorders>
              <w:top w:val="nil"/>
              <w:left w:val="nil"/>
              <w:bottom w:val="nil"/>
              <w:right w:val="nil"/>
            </w:tcBorders>
          </w:tcPr>
          <w:p w14:paraId="6D564AF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give driver who stops using the electronic work diary a copy of information recorded in the diary for each day the driver was using the diary</w:t>
            </w:r>
          </w:p>
        </w:tc>
        <w:tc>
          <w:tcPr>
            <w:tcW w:w="1379" w:type="dxa"/>
            <w:tcBorders>
              <w:top w:val="nil"/>
              <w:left w:val="nil"/>
              <w:bottom w:val="nil"/>
              <w:right w:val="nil"/>
            </w:tcBorders>
          </w:tcPr>
          <w:p w14:paraId="2286524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713736AB" w14:textId="77777777" w:rsidTr="00C0438D">
        <w:trPr>
          <w:cantSplit/>
        </w:trPr>
        <w:tc>
          <w:tcPr>
            <w:tcW w:w="1448" w:type="dxa"/>
            <w:tcBorders>
              <w:top w:val="nil"/>
              <w:left w:val="nil"/>
              <w:bottom w:val="nil"/>
              <w:right w:val="nil"/>
            </w:tcBorders>
          </w:tcPr>
          <w:p w14:paraId="39B0420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324A(2)</w:t>
            </w:r>
          </w:p>
        </w:tc>
        <w:tc>
          <w:tcPr>
            <w:tcW w:w="5959" w:type="dxa"/>
            <w:tcBorders>
              <w:top w:val="nil"/>
              <w:left w:val="nil"/>
              <w:bottom w:val="nil"/>
              <w:right w:val="nil"/>
            </w:tcBorders>
          </w:tcPr>
          <w:p w14:paraId="39E1F19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give the driver a copy of the record or make the record available etc</w:t>
            </w:r>
          </w:p>
        </w:tc>
        <w:tc>
          <w:tcPr>
            <w:tcW w:w="1379" w:type="dxa"/>
            <w:tcBorders>
              <w:top w:val="nil"/>
              <w:left w:val="nil"/>
              <w:bottom w:val="nil"/>
              <w:right w:val="nil"/>
            </w:tcBorders>
          </w:tcPr>
          <w:p w14:paraId="2BFF0388"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$206</w:t>
            </w:r>
          </w:p>
        </w:tc>
      </w:tr>
      <w:tr w:rsidR="00392D22" w:rsidRPr="00392D22" w14:paraId="754FE8FD" w14:textId="77777777" w:rsidTr="00C0438D">
        <w:trPr>
          <w:cantSplit/>
        </w:trPr>
        <w:tc>
          <w:tcPr>
            <w:tcW w:w="1448" w:type="dxa"/>
            <w:tcBorders>
              <w:top w:val="nil"/>
              <w:left w:val="nil"/>
              <w:bottom w:val="nil"/>
              <w:right w:val="nil"/>
            </w:tcBorders>
          </w:tcPr>
          <w:p w14:paraId="6E393C2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341(1)</w:t>
            </w:r>
          </w:p>
        </w:tc>
        <w:tc>
          <w:tcPr>
            <w:tcW w:w="5959" w:type="dxa"/>
            <w:tcBorders>
              <w:top w:val="nil"/>
              <w:left w:val="nil"/>
              <w:bottom w:val="nil"/>
              <w:right w:val="nil"/>
            </w:tcBorders>
          </w:tcPr>
          <w:p w14:paraId="24C56BB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keep records required under Division 3 for 3 years after specified day</w:t>
            </w:r>
          </w:p>
        </w:tc>
        <w:tc>
          <w:tcPr>
            <w:tcW w:w="1379" w:type="dxa"/>
            <w:tcBorders>
              <w:top w:val="nil"/>
              <w:left w:val="nil"/>
              <w:bottom w:val="nil"/>
              <w:right w:val="nil"/>
            </w:tcBorders>
          </w:tcPr>
          <w:p w14:paraId="44C2840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2F6D7D8D" w14:textId="77777777" w:rsidTr="00C0438D">
        <w:trPr>
          <w:cantSplit/>
        </w:trPr>
        <w:tc>
          <w:tcPr>
            <w:tcW w:w="1448" w:type="dxa"/>
            <w:tcBorders>
              <w:top w:val="nil"/>
              <w:left w:val="nil"/>
              <w:bottom w:val="nil"/>
              <w:right w:val="nil"/>
            </w:tcBorders>
          </w:tcPr>
          <w:p w14:paraId="15AA3A0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341(2)</w:t>
            </w:r>
          </w:p>
        </w:tc>
        <w:tc>
          <w:tcPr>
            <w:tcW w:w="5959" w:type="dxa"/>
            <w:tcBorders>
              <w:top w:val="nil"/>
              <w:left w:val="nil"/>
              <w:bottom w:val="nil"/>
              <w:right w:val="nil"/>
            </w:tcBorders>
          </w:tcPr>
          <w:p w14:paraId="3E82069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keep records required under Division 9 or Division 10 for specified period</w:t>
            </w:r>
          </w:p>
        </w:tc>
        <w:tc>
          <w:tcPr>
            <w:tcW w:w="1379" w:type="dxa"/>
            <w:tcBorders>
              <w:top w:val="nil"/>
              <w:left w:val="nil"/>
              <w:bottom w:val="nil"/>
              <w:right w:val="nil"/>
            </w:tcBorders>
          </w:tcPr>
          <w:p w14:paraId="1D4306E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96F96C9" w14:textId="77777777" w:rsidTr="00C0438D">
        <w:trPr>
          <w:cantSplit/>
        </w:trPr>
        <w:tc>
          <w:tcPr>
            <w:tcW w:w="1448" w:type="dxa"/>
            <w:tcBorders>
              <w:top w:val="nil"/>
              <w:left w:val="nil"/>
              <w:bottom w:val="nil"/>
              <w:right w:val="nil"/>
            </w:tcBorders>
          </w:tcPr>
          <w:p w14:paraId="167660B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341(3)</w:t>
            </w:r>
          </w:p>
        </w:tc>
        <w:tc>
          <w:tcPr>
            <w:tcW w:w="5959" w:type="dxa"/>
            <w:tcBorders>
              <w:top w:val="nil"/>
              <w:left w:val="nil"/>
              <w:bottom w:val="nil"/>
              <w:right w:val="nil"/>
            </w:tcBorders>
          </w:tcPr>
          <w:p w14:paraId="5668314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ensure record (or copy) is readily available to an authorised officer at the record location</w:t>
            </w:r>
          </w:p>
        </w:tc>
        <w:tc>
          <w:tcPr>
            <w:tcW w:w="1379" w:type="dxa"/>
            <w:tcBorders>
              <w:top w:val="nil"/>
              <w:left w:val="nil"/>
              <w:bottom w:val="nil"/>
              <w:right w:val="nil"/>
            </w:tcBorders>
          </w:tcPr>
          <w:p w14:paraId="7638505A"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417FD33" w14:textId="77777777" w:rsidTr="00C0438D">
        <w:trPr>
          <w:cantSplit/>
        </w:trPr>
        <w:tc>
          <w:tcPr>
            <w:tcW w:w="1448" w:type="dxa"/>
            <w:tcBorders>
              <w:top w:val="nil"/>
              <w:left w:val="nil"/>
              <w:bottom w:val="nil"/>
              <w:right w:val="nil"/>
            </w:tcBorders>
          </w:tcPr>
          <w:p w14:paraId="78F8943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341(4)</w:t>
            </w:r>
          </w:p>
        </w:tc>
        <w:tc>
          <w:tcPr>
            <w:tcW w:w="5959" w:type="dxa"/>
            <w:tcBorders>
              <w:top w:val="nil"/>
              <w:left w:val="nil"/>
              <w:bottom w:val="nil"/>
              <w:right w:val="nil"/>
            </w:tcBorders>
          </w:tcPr>
          <w:p w14:paraId="735B74E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who is his or her own record keeper to ensure record (or copy) is readily available to an authorised officer at the record location</w:t>
            </w:r>
          </w:p>
        </w:tc>
        <w:tc>
          <w:tcPr>
            <w:tcW w:w="1379" w:type="dxa"/>
            <w:tcBorders>
              <w:top w:val="nil"/>
              <w:left w:val="nil"/>
              <w:bottom w:val="nil"/>
              <w:right w:val="nil"/>
            </w:tcBorders>
          </w:tcPr>
          <w:p w14:paraId="16A070E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46DF87E" w14:textId="77777777" w:rsidTr="00C0438D">
        <w:trPr>
          <w:cantSplit/>
        </w:trPr>
        <w:tc>
          <w:tcPr>
            <w:tcW w:w="1448" w:type="dxa"/>
            <w:tcBorders>
              <w:top w:val="nil"/>
              <w:left w:val="nil"/>
              <w:bottom w:val="nil"/>
              <w:right w:val="nil"/>
            </w:tcBorders>
          </w:tcPr>
          <w:p w14:paraId="4759589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341(5)</w:t>
            </w:r>
          </w:p>
        </w:tc>
        <w:tc>
          <w:tcPr>
            <w:tcW w:w="5959" w:type="dxa"/>
            <w:tcBorders>
              <w:top w:val="nil"/>
              <w:left w:val="nil"/>
              <w:bottom w:val="nil"/>
              <w:right w:val="nil"/>
            </w:tcBorders>
          </w:tcPr>
          <w:p w14:paraId="49A90C4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ensure record (or copy) is readable, reasonably capable of being understood and capable of being used as evidence</w:t>
            </w:r>
          </w:p>
        </w:tc>
        <w:tc>
          <w:tcPr>
            <w:tcW w:w="1379" w:type="dxa"/>
            <w:tcBorders>
              <w:top w:val="nil"/>
              <w:left w:val="nil"/>
              <w:bottom w:val="nil"/>
              <w:right w:val="nil"/>
            </w:tcBorders>
          </w:tcPr>
          <w:p w14:paraId="75499F3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4867E88B" w14:textId="77777777" w:rsidTr="00C0438D">
        <w:trPr>
          <w:cantSplit/>
        </w:trPr>
        <w:tc>
          <w:tcPr>
            <w:tcW w:w="1448" w:type="dxa"/>
            <w:tcBorders>
              <w:top w:val="nil"/>
              <w:left w:val="nil"/>
              <w:bottom w:val="nil"/>
              <w:right w:val="nil"/>
            </w:tcBorders>
          </w:tcPr>
          <w:p w14:paraId="29E2C8D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341(7)</w:t>
            </w:r>
          </w:p>
        </w:tc>
        <w:tc>
          <w:tcPr>
            <w:tcW w:w="5959" w:type="dxa"/>
            <w:tcBorders>
              <w:top w:val="nil"/>
              <w:left w:val="nil"/>
              <w:bottom w:val="nil"/>
              <w:right w:val="nil"/>
            </w:tcBorders>
          </w:tcPr>
          <w:p w14:paraId="7C3F125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 xml:space="preserve">Failure of record keeper to ensure information recorded in an electronic work diary is maintained </w:t>
            </w:r>
            <w:proofErr w:type="gramStart"/>
            <w:r w:rsidRPr="00392D22">
              <w:rPr>
                <w:rFonts w:eastAsia="Times New Roman"/>
                <w:i/>
                <w:iCs/>
                <w:color w:val="000000"/>
                <w:sz w:val="20"/>
                <w:szCs w:val="20"/>
                <w:lang w:eastAsia="en-AU"/>
              </w:rPr>
              <w:t>so as to</w:t>
            </w:r>
            <w:proofErr w:type="gramEnd"/>
            <w:r w:rsidRPr="00392D22">
              <w:rPr>
                <w:rFonts w:eastAsia="Times New Roman"/>
                <w:i/>
                <w:iCs/>
                <w:color w:val="000000"/>
                <w:sz w:val="20"/>
                <w:szCs w:val="20"/>
                <w:lang w:eastAsia="en-AU"/>
              </w:rPr>
              <w:t xml:space="preserve"> comply with the Regulator’s conditions and manufacturer’s instructions</w:t>
            </w:r>
          </w:p>
        </w:tc>
        <w:tc>
          <w:tcPr>
            <w:tcW w:w="1379" w:type="dxa"/>
            <w:tcBorders>
              <w:top w:val="nil"/>
              <w:left w:val="nil"/>
              <w:bottom w:val="nil"/>
              <w:right w:val="nil"/>
            </w:tcBorders>
          </w:tcPr>
          <w:p w14:paraId="1AAF0BE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$206</w:t>
            </w:r>
          </w:p>
        </w:tc>
      </w:tr>
      <w:tr w:rsidR="00392D22" w:rsidRPr="00392D22" w14:paraId="0A288EBB" w14:textId="77777777" w:rsidTr="00C0438D">
        <w:trPr>
          <w:cantSplit/>
        </w:trPr>
        <w:tc>
          <w:tcPr>
            <w:tcW w:w="1448" w:type="dxa"/>
            <w:tcBorders>
              <w:top w:val="nil"/>
              <w:left w:val="nil"/>
              <w:bottom w:val="nil"/>
              <w:right w:val="nil"/>
            </w:tcBorders>
          </w:tcPr>
          <w:p w14:paraId="5550F79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354(3)</w:t>
            </w:r>
          </w:p>
        </w:tc>
        <w:tc>
          <w:tcPr>
            <w:tcW w:w="5959" w:type="dxa"/>
            <w:tcBorders>
              <w:top w:val="nil"/>
              <w:left w:val="nil"/>
              <w:bottom w:val="nil"/>
              <w:right w:val="nil"/>
            </w:tcBorders>
          </w:tcPr>
          <w:p w14:paraId="1E37F0B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holder of an electronic recording system approval to comply with a direction of the Regulator</w:t>
            </w:r>
          </w:p>
        </w:tc>
        <w:tc>
          <w:tcPr>
            <w:tcW w:w="1379" w:type="dxa"/>
            <w:tcBorders>
              <w:top w:val="nil"/>
              <w:left w:val="nil"/>
              <w:bottom w:val="nil"/>
              <w:right w:val="nil"/>
            </w:tcBorders>
          </w:tcPr>
          <w:p w14:paraId="631A7C89"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42A36827" w14:textId="77777777" w:rsidTr="00C0438D">
        <w:trPr>
          <w:cantSplit/>
        </w:trPr>
        <w:tc>
          <w:tcPr>
            <w:tcW w:w="1448" w:type="dxa"/>
            <w:tcBorders>
              <w:top w:val="nil"/>
              <w:left w:val="nil"/>
              <w:bottom w:val="nil"/>
              <w:right w:val="nil"/>
            </w:tcBorders>
          </w:tcPr>
          <w:p w14:paraId="50F8522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354(5)</w:t>
            </w:r>
          </w:p>
        </w:tc>
        <w:tc>
          <w:tcPr>
            <w:tcW w:w="5959" w:type="dxa"/>
            <w:tcBorders>
              <w:top w:val="nil"/>
              <w:left w:val="nil"/>
              <w:bottom w:val="nil"/>
              <w:right w:val="nil"/>
            </w:tcBorders>
          </w:tcPr>
          <w:p w14:paraId="61759C0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a person to whom a notice has been given of amended conditions of an electronic recording system approval to give a copy of the notice to each person supplied by that person with an electronic recording system or a device forming part of the system</w:t>
            </w:r>
          </w:p>
        </w:tc>
        <w:tc>
          <w:tcPr>
            <w:tcW w:w="1379" w:type="dxa"/>
            <w:tcBorders>
              <w:top w:val="nil"/>
              <w:left w:val="nil"/>
              <w:bottom w:val="nil"/>
              <w:right w:val="nil"/>
            </w:tcBorders>
          </w:tcPr>
          <w:p w14:paraId="77EFB94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0E06662" w14:textId="77777777" w:rsidTr="00C0438D">
        <w:trPr>
          <w:cantSplit/>
        </w:trPr>
        <w:tc>
          <w:tcPr>
            <w:tcW w:w="1448" w:type="dxa"/>
            <w:tcBorders>
              <w:top w:val="nil"/>
              <w:left w:val="nil"/>
              <w:bottom w:val="nil"/>
              <w:right w:val="nil"/>
            </w:tcBorders>
          </w:tcPr>
          <w:p w14:paraId="11DF832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355(2)</w:t>
            </w:r>
          </w:p>
        </w:tc>
        <w:tc>
          <w:tcPr>
            <w:tcW w:w="5959" w:type="dxa"/>
            <w:tcBorders>
              <w:top w:val="nil"/>
              <w:left w:val="nil"/>
              <w:bottom w:val="nil"/>
              <w:right w:val="nil"/>
            </w:tcBorders>
          </w:tcPr>
          <w:p w14:paraId="46B7209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holder of approval of an electronic recording system that constitutes a part or the whole of an electronic work diary to remove any electronic message on the system’s visual display within the period required by the Regulator</w:t>
            </w:r>
          </w:p>
        </w:tc>
        <w:tc>
          <w:tcPr>
            <w:tcW w:w="1379" w:type="dxa"/>
            <w:tcBorders>
              <w:top w:val="nil"/>
              <w:left w:val="nil"/>
              <w:bottom w:val="nil"/>
              <w:right w:val="nil"/>
            </w:tcBorders>
          </w:tcPr>
          <w:p w14:paraId="7A6B491A"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8B4A2F4" w14:textId="77777777" w:rsidTr="00C0438D">
        <w:trPr>
          <w:cantSplit/>
        </w:trPr>
        <w:tc>
          <w:tcPr>
            <w:tcW w:w="1448" w:type="dxa"/>
            <w:tcBorders>
              <w:top w:val="nil"/>
              <w:left w:val="nil"/>
              <w:bottom w:val="nil"/>
              <w:right w:val="nil"/>
            </w:tcBorders>
          </w:tcPr>
          <w:p w14:paraId="3BC45B8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lastRenderedPageBreak/>
              <w:t>355(4)</w:t>
            </w:r>
          </w:p>
        </w:tc>
        <w:tc>
          <w:tcPr>
            <w:tcW w:w="5959" w:type="dxa"/>
            <w:tcBorders>
              <w:top w:val="nil"/>
              <w:left w:val="nil"/>
              <w:bottom w:val="nil"/>
              <w:right w:val="nil"/>
            </w:tcBorders>
          </w:tcPr>
          <w:p w14:paraId="76F7032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holder of an approval to comply with a direction of the Regulator</w:t>
            </w:r>
          </w:p>
        </w:tc>
        <w:tc>
          <w:tcPr>
            <w:tcW w:w="1379" w:type="dxa"/>
            <w:tcBorders>
              <w:top w:val="nil"/>
              <w:left w:val="nil"/>
              <w:bottom w:val="nil"/>
              <w:right w:val="nil"/>
            </w:tcBorders>
          </w:tcPr>
          <w:p w14:paraId="7D42048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201D190" w14:textId="77777777" w:rsidTr="00C0438D">
        <w:trPr>
          <w:cantSplit/>
        </w:trPr>
        <w:tc>
          <w:tcPr>
            <w:tcW w:w="1448" w:type="dxa"/>
            <w:tcBorders>
              <w:top w:val="nil"/>
              <w:left w:val="nil"/>
              <w:bottom w:val="nil"/>
              <w:right w:val="nil"/>
            </w:tcBorders>
          </w:tcPr>
          <w:p w14:paraId="74DC6AD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355(6)</w:t>
            </w:r>
          </w:p>
        </w:tc>
        <w:tc>
          <w:tcPr>
            <w:tcW w:w="5959" w:type="dxa"/>
            <w:tcBorders>
              <w:top w:val="nil"/>
              <w:left w:val="nil"/>
              <w:bottom w:val="nil"/>
              <w:right w:val="nil"/>
            </w:tcBorders>
          </w:tcPr>
          <w:p w14:paraId="46FBB22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person to whom a notice that the approval has been cancelled to give a notice to each other person to whom the person has supplied an electronic recording system the subject of the approval that the approval has been cancelled</w:t>
            </w:r>
          </w:p>
        </w:tc>
        <w:tc>
          <w:tcPr>
            <w:tcW w:w="1379" w:type="dxa"/>
            <w:tcBorders>
              <w:top w:val="nil"/>
              <w:left w:val="nil"/>
              <w:bottom w:val="nil"/>
              <w:right w:val="nil"/>
            </w:tcBorders>
          </w:tcPr>
          <w:p w14:paraId="40EDE89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D3C973D" w14:textId="77777777" w:rsidTr="00C0438D">
        <w:trPr>
          <w:cantSplit/>
        </w:trPr>
        <w:tc>
          <w:tcPr>
            <w:tcW w:w="1448" w:type="dxa"/>
            <w:tcBorders>
              <w:top w:val="nil"/>
              <w:left w:val="nil"/>
              <w:bottom w:val="nil"/>
              <w:right w:val="nil"/>
            </w:tcBorders>
          </w:tcPr>
          <w:p w14:paraId="1AD144D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373(2)</w:t>
            </w:r>
          </w:p>
        </w:tc>
        <w:tc>
          <w:tcPr>
            <w:tcW w:w="5959" w:type="dxa"/>
            <w:tcBorders>
              <w:top w:val="nil"/>
              <w:left w:val="nil"/>
              <w:bottom w:val="nil"/>
              <w:right w:val="nil"/>
            </w:tcBorders>
          </w:tcPr>
          <w:p w14:paraId="694A1F6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notice requiring return of work diary exemption (permit) to Regulator</w:t>
            </w:r>
          </w:p>
        </w:tc>
        <w:tc>
          <w:tcPr>
            <w:tcW w:w="1379" w:type="dxa"/>
            <w:tcBorders>
              <w:top w:val="nil"/>
              <w:left w:val="nil"/>
              <w:bottom w:val="nil"/>
              <w:right w:val="nil"/>
            </w:tcBorders>
          </w:tcPr>
          <w:p w14:paraId="5BA2BD1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D20A1F2" w14:textId="77777777" w:rsidTr="00C0438D">
        <w:trPr>
          <w:cantSplit/>
        </w:trPr>
        <w:tc>
          <w:tcPr>
            <w:tcW w:w="1448" w:type="dxa"/>
            <w:tcBorders>
              <w:top w:val="nil"/>
              <w:left w:val="nil"/>
              <w:bottom w:val="nil"/>
              <w:right w:val="nil"/>
            </w:tcBorders>
          </w:tcPr>
          <w:p w14:paraId="6882B30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375</w:t>
            </w:r>
          </w:p>
        </w:tc>
        <w:tc>
          <w:tcPr>
            <w:tcW w:w="5959" w:type="dxa"/>
            <w:tcBorders>
              <w:top w:val="nil"/>
              <w:left w:val="nil"/>
              <w:bottom w:val="nil"/>
              <w:right w:val="nil"/>
            </w:tcBorders>
          </w:tcPr>
          <w:p w14:paraId="791A483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Contravention of a condition of a work diary exemption</w:t>
            </w:r>
          </w:p>
        </w:tc>
        <w:tc>
          <w:tcPr>
            <w:tcW w:w="1379" w:type="dxa"/>
            <w:tcBorders>
              <w:top w:val="nil"/>
              <w:left w:val="nil"/>
              <w:bottom w:val="nil"/>
              <w:right w:val="nil"/>
            </w:tcBorders>
          </w:tcPr>
          <w:p w14:paraId="00523750"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7A89C23" w14:textId="77777777" w:rsidTr="00C0438D">
        <w:trPr>
          <w:cantSplit/>
        </w:trPr>
        <w:tc>
          <w:tcPr>
            <w:tcW w:w="1448" w:type="dxa"/>
            <w:tcBorders>
              <w:top w:val="nil"/>
              <w:left w:val="nil"/>
              <w:bottom w:val="nil"/>
              <w:right w:val="nil"/>
            </w:tcBorders>
          </w:tcPr>
          <w:p w14:paraId="17F1AF5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376(2)</w:t>
            </w:r>
          </w:p>
        </w:tc>
        <w:tc>
          <w:tcPr>
            <w:tcW w:w="5959" w:type="dxa"/>
            <w:tcBorders>
              <w:top w:val="nil"/>
              <w:left w:val="nil"/>
              <w:bottom w:val="nil"/>
              <w:right w:val="nil"/>
            </w:tcBorders>
          </w:tcPr>
          <w:p w14:paraId="2DE13A9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fatigue</w:t>
            </w:r>
            <w:r w:rsidRPr="00392D22">
              <w:rPr>
                <w:rFonts w:eastAsia="Times New Roman"/>
                <w:i/>
                <w:iCs/>
                <w:color w:val="000000"/>
                <w:sz w:val="20"/>
                <w:szCs w:val="20"/>
                <w:lang w:eastAsia="en-AU"/>
              </w:rPr>
              <w:noBreakHyphen/>
              <w:t>regulated heavy vehicle to comply with a condition under a work diary exemption (notice) to keep relevant document in driver’s possession</w:t>
            </w:r>
          </w:p>
        </w:tc>
        <w:tc>
          <w:tcPr>
            <w:tcW w:w="1379" w:type="dxa"/>
            <w:tcBorders>
              <w:top w:val="nil"/>
              <w:left w:val="nil"/>
              <w:bottom w:val="nil"/>
              <w:right w:val="nil"/>
            </w:tcBorders>
          </w:tcPr>
          <w:p w14:paraId="34923283"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1A6A4DC0" w14:textId="77777777" w:rsidTr="00C0438D">
        <w:trPr>
          <w:cantSplit/>
        </w:trPr>
        <w:tc>
          <w:tcPr>
            <w:tcW w:w="1448" w:type="dxa"/>
            <w:tcBorders>
              <w:top w:val="nil"/>
              <w:left w:val="nil"/>
              <w:bottom w:val="nil"/>
              <w:right w:val="nil"/>
            </w:tcBorders>
          </w:tcPr>
          <w:p w14:paraId="4A7ACEA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376(3)</w:t>
            </w:r>
          </w:p>
        </w:tc>
        <w:tc>
          <w:tcPr>
            <w:tcW w:w="5959" w:type="dxa"/>
            <w:tcBorders>
              <w:top w:val="nil"/>
              <w:left w:val="nil"/>
              <w:bottom w:val="nil"/>
              <w:right w:val="nil"/>
            </w:tcBorders>
          </w:tcPr>
          <w:p w14:paraId="64575BC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relevant party to ensure driver complies with section 376(2)</w:t>
            </w:r>
          </w:p>
        </w:tc>
        <w:tc>
          <w:tcPr>
            <w:tcW w:w="1379" w:type="dxa"/>
            <w:tcBorders>
              <w:top w:val="nil"/>
              <w:left w:val="nil"/>
              <w:bottom w:val="nil"/>
              <w:right w:val="nil"/>
            </w:tcBorders>
          </w:tcPr>
          <w:p w14:paraId="06698D9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72F12F8B" w14:textId="77777777" w:rsidTr="00C0438D">
        <w:trPr>
          <w:cantSplit/>
        </w:trPr>
        <w:tc>
          <w:tcPr>
            <w:tcW w:w="1448" w:type="dxa"/>
            <w:tcBorders>
              <w:top w:val="nil"/>
              <w:left w:val="nil"/>
              <w:bottom w:val="nil"/>
              <w:right w:val="nil"/>
            </w:tcBorders>
          </w:tcPr>
          <w:p w14:paraId="7B357B7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377</w:t>
            </w:r>
          </w:p>
        </w:tc>
        <w:tc>
          <w:tcPr>
            <w:tcW w:w="5959" w:type="dxa"/>
            <w:tcBorders>
              <w:top w:val="nil"/>
              <w:left w:val="nil"/>
              <w:bottom w:val="nil"/>
              <w:right w:val="nil"/>
            </w:tcBorders>
          </w:tcPr>
          <w:p w14:paraId="4DCD7CD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a driver of a fatigue</w:t>
            </w:r>
            <w:r w:rsidRPr="00392D22">
              <w:rPr>
                <w:rFonts w:eastAsia="Times New Roman"/>
                <w:i/>
                <w:iCs/>
                <w:color w:val="000000"/>
                <w:sz w:val="20"/>
                <w:szCs w:val="20"/>
                <w:lang w:eastAsia="en-AU"/>
              </w:rPr>
              <w:noBreakHyphen/>
              <w:t>regulated heavy vehicle to keep a copy of work diary exemption (permit) in the driver’s possession</w:t>
            </w:r>
          </w:p>
        </w:tc>
        <w:tc>
          <w:tcPr>
            <w:tcW w:w="1379" w:type="dxa"/>
            <w:tcBorders>
              <w:top w:val="nil"/>
              <w:left w:val="nil"/>
              <w:bottom w:val="nil"/>
              <w:right w:val="nil"/>
            </w:tcBorders>
          </w:tcPr>
          <w:p w14:paraId="5F3AEF0A"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1C73481" w14:textId="77777777" w:rsidTr="00C0438D">
        <w:trPr>
          <w:cantSplit/>
        </w:trPr>
        <w:tc>
          <w:tcPr>
            <w:tcW w:w="1448" w:type="dxa"/>
            <w:tcBorders>
              <w:top w:val="nil"/>
              <w:left w:val="nil"/>
              <w:bottom w:val="nil"/>
              <w:right w:val="nil"/>
            </w:tcBorders>
          </w:tcPr>
          <w:p w14:paraId="29B9CA5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392(2)</w:t>
            </w:r>
          </w:p>
        </w:tc>
        <w:tc>
          <w:tcPr>
            <w:tcW w:w="5959" w:type="dxa"/>
            <w:tcBorders>
              <w:top w:val="nil"/>
              <w:left w:val="nil"/>
              <w:bottom w:val="nil"/>
              <w:right w:val="nil"/>
            </w:tcBorders>
          </w:tcPr>
          <w:p w14:paraId="5793C27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notice requiring return of fatigue record keeping exemption (permit) to Regulator</w:t>
            </w:r>
          </w:p>
        </w:tc>
        <w:tc>
          <w:tcPr>
            <w:tcW w:w="1379" w:type="dxa"/>
            <w:tcBorders>
              <w:top w:val="nil"/>
              <w:left w:val="nil"/>
              <w:bottom w:val="nil"/>
              <w:right w:val="nil"/>
            </w:tcBorders>
          </w:tcPr>
          <w:p w14:paraId="5A985A25"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34474242" w14:textId="77777777" w:rsidTr="00C0438D">
        <w:trPr>
          <w:cantSplit/>
        </w:trPr>
        <w:tc>
          <w:tcPr>
            <w:tcW w:w="1448" w:type="dxa"/>
            <w:tcBorders>
              <w:top w:val="nil"/>
              <w:left w:val="nil"/>
              <w:bottom w:val="nil"/>
              <w:right w:val="nil"/>
            </w:tcBorders>
          </w:tcPr>
          <w:p w14:paraId="7236046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395</w:t>
            </w:r>
          </w:p>
        </w:tc>
        <w:tc>
          <w:tcPr>
            <w:tcW w:w="5959" w:type="dxa"/>
            <w:tcBorders>
              <w:top w:val="nil"/>
              <w:left w:val="nil"/>
              <w:bottom w:val="nil"/>
              <w:right w:val="nil"/>
            </w:tcBorders>
          </w:tcPr>
          <w:p w14:paraId="1D534DC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Contravention of a condition of a fatigue record keeping exemption</w:t>
            </w:r>
          </w:p>
        </w:tc>
        <w:tc>
          <w:tcPr>
            <w:tcW w:w="1379" w:type="dxa"/>
            <w:tcBorders>
              <w:top w:val="nil"/>
              <w:left w:val="nil"/>
              <w:bottom w:val="nil"/>
              <w:right w:val="nil"/>
            </w:tcBorders>
          </w:tcPr>
          <w:p w14:paraId="1FDB1F2A"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5DD980C3" w14:textId="77777777" w:rsidTr="00C0438D">
        <w:trPr>
          <w:cantSplit/>
        </w:trPr>
        <w:tc>
          <w:tcPr>
            <w:tcW w:w="1448" w:type="dxa"/>
            <w:tcBorders>
              <w:top w:val="nil"/>
              <w:left w:val="nil"/>
              <w:bottom w:val="nil"/>
              <w:right w:val="nil"/>
            </w:tcBorders>
          </w:tcPr>
          <w:p w14:paraId="2CC5BA1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396(2)</w:t>
            </w:r>
          </w:p>
        </w:tc>
        <w:tc>
          <w:tcPr>
            <w:tcW w:w="5959" w:type="dxa"/>
            <w:tcBorders>
              <w:top w:val="nil"/>
              <w:left w:val="nil"/>
              <w:bottom w:val="nil"/>
              <w:right w:val="nil"/>
            </w:tcBorders>
          </w:tcPr>
          <w:p w14:paraId="387FDAB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owner of a fatigue</w:t>
            </w:r>
            <w:r w:rsidRPr="00392D22">
              <w:rPr>
                <w:rFonts w:eastAsia="Times New Roman"/>
                <w:i/>
                <w:iCs/>
                <w:color w:val="000000"/>
                <w:sz w:val="20"/>
                <w:szCs w:val="20"/>
                <w:lang w:eastAsia="en-AU"/>
              </w:rPr>
              <w:noBreakHyphen/>
              <w:t>regulated heavy vehicle to maintain odometer in accordance with requirements prescribed by the national regulations</w:t>
            </w:r>
          </w:p>
        </w:tc>
        <w:tc>
          <w:tcPr>
            <w:tcW w:w="1379" w:type="dxa"/>
            <w:tcBorders>
              <w:top w:val="nil"/>
              <w:left w:val="nil"/>
              <w:bottom w:val="nil"/>
              <w:right w:val="nil"/>
            </w:tcBorders>
          </w:tcPr>
          <w:p w14:paraId="1BF695B2"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3738043F" w14:textId="77777777" w:rsidTr="00C0438D">
        <w:trPr>
          <w:cantSplit/>
        </w:trPr>
        <w:tc>
          <w:tcPr>
            <w:tcW w:w="1448" w:type="dxa"/>
            <w:tcBorders>
              <w:top w:val="nil"/>
              <w:left w:val="nil"/>
              <w:bottom w:val="nil"/>
              <w:right w:val="nil"/>
            </w:tcBorders>
          </w:tcPr>
          <w:p w14:paraId="7C2DB46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399(2)</w:t>
            </w:r>
          </w:p>
        </w:tc>
        <w:tc>
          <w:tcPr>
            <w:tcW w:w="5959" w:type="dxa"/>
            <w:tcBorders>
              <w:top w:val="nil"/>
              <w:left w:val="nil"/>
              <w:bottom w:val="nil"/>
              <w:right w:val="nil"/>
            </w:tcBorders>
          </w:tcPr>
          <w:p w14:paraId="006E74B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Driving or permitting a person to drive a fatigue</w:t>
            </w:r>
            <w:r w:rsidRPr="00392D22">
              <w:rPr>
                <w:rFonts w:eastAsia="Times New Roman"/>
                <w:i/>
                <w:iCs/>
                <w:color w:val="000000"/>
                <w:sz w:val="20"/>
                <w:szCs w:val="20"/>
                <w:lang w:eastAsia="en-AU"/>
              </w:rPr>
              <w:noBreakHyphen/>
              <w:t>regulated heavy vehicle without complying with section 398</w:t>
            </w:r>
          </w:p>
        </w:tc>
        <w:tc>
          <w:tcPr>
            <w:tcW w:w="1379" w:type="dxa"/>
            <w:tcBorders>
              <w:top w:val="nil"/>
              <w:left w:val="nil"/>
              <w:bottom w:val="nil"/>
              <w:right w:val="nil"/>
            </w:tcBorders>
          </w:tcPr>
          <w:p w14:paraId="287F504B"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31E42B39" w14:textId="77777777" w:rsidTr="00C0438D">
        <w:trPr>
          <w:cantSplit/>
        </w:trPr>
        <w:tc>
          <w:tcPr>
            <w:tcW w:w="1448" w:type="dxa"/>
            <w:tcBorders>
              <w:top w:val="nil"/>
              <w:left w:val="nil"/>
              <w:bottom w:val="nil"/>
              <w:right w:val="nil"/>
            </w:tcBorders>
          </w:tcPr>
          <w:p w14:paraId="7B07B04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466(2a)</w:t>
            </w:r>
          </w:p>
        </w:tc>
        <w:tc>
          <w:tcPr>
            <w:tcW w:w="5959" w:type="dxa"/>
            <w:tcBorders>
              <w:top w:val="nil"/>
              <w:left w:val="nil"/>
              <w:bottom w:val="nil"/>
              <w:right w:val="nil"/>
            </w:tcBorders>
          </w:tcPr>
          <w:p w14:paraId="7103602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Operator must attach the accreditation label for a relevant vehicle in a way that the label is readable from the outside; and is not obscured, defaced or otherwise not legible</w:t>
            </w:r>
          </w:p>
        </w:tc>
        <w:tc>
          <w:tcPr>
            <w:tcW w:w="1379" w:type="dxa"/>
            <w:tcBorders>
              <w:top w:val="nil"/>
              <w:left w:val="nil"/>
              <w:bottom w:val="nil"/>
              <w:right w:val="nil"/>
            </w:tcBorders>
          </w:tcPr>
          <w:p w14:paraId="298D6EE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0F4FE86A" w14:textId="77777777" w:rsidTr="00C0438D">
        <w:trPr>
          <w:cantSplit/>
        </w:trPr>
        <w:tc>
          <w:tcPr>
            <w:tcW w:w="1448" w:type="dxa"/>
            <w:tcBorders>
              <w:top w:val="nil"/>
              <w:left w:val="nil"/>
              <w:bottom w:val="nil"/>
              <w:right w:val="nil"/>
            </w:tcBorders>
          </w:tcPr>
          <w:p w14:paraId="195AEFF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466(2b)</w:t>
            </w:r>
          </w:p>
        </w:tc>
        <w:tc>
          <w:tcPr>
            <w:tcW w:w="5959" w:type="dxa"/>
            <w:tcBorders>
              <w:top w:val="nil"/>
              <w:left w:val="nil"/>
              <w:bottom w:val="nil"/>
              <w:right w:val="nil"/>
            </w:tcBorders>
          </w:tcPr>
          <w:p w14:paraId="50B5A54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 xml:space="preserve">A person must not drive a relevant vehicle if the vehicle’s accreditation label is not attached to the vehicle; </w:t>
            </w:r>
            <w:proofErr w:type="gramStart"/>
            <w:r w:rsidRPr="00392D22">
              <w:rPr>
                <w:rFonts w:eastAsia="Times New Roman"/>
                <w:i/>
                <w:iCs/>
                <w:color w:val="000000"/>
                <w:sz w:val="20"/>
                <w:szCs w:val="20"/>
                <w:lang w:eastAsia="en-AU"/>
              </w:rPr>
              <w:t>or,</w:t>
            </w:r>
            <w:proofErr w:type="gramEnd"/>
            <w:r w:rsidRPr="00392D22">
              <w:rPr>
                <w:rFonts w:eastAsia="Times New Roman"/>
                <w:i/>
                <w:iCs/>
                <w:color w:val="000000"/>
                <w:sz w:val="20"/>
                <w:szCs w:val="20"/>
                <w:lang w:eastAsia="en-AU"/>
              </w:rPr>
              <w:t xml:space="preserve"> is attached to the vehicle in a way that the label is wholly or partly obscured, defaced or otherwise not legible</w:t>
            </w:r>
          </w:p>
        </w:tc>
        <w:tc>
          <w:tcPr>
            <w:tcW w:w="1379" w:type="dxa"/>
            <w:tcBorders>
              <w:top w:val="nil"/>
              <w:left w:val="nil"/>
              <w:bottom w:val="nil"/>
              <w:right w:val="nil"/>
            </w:tcBorders>
          </w:tcPr>
          <w:p w14:paraId="6392BC55"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F845EF6" w14:textId="77777777" w:rsidTr="00C0438D">
        <w:trPr>
          <w:cantSplit/>
        </w:trPr>
        <w:tc>
          <w:tcPr>
            <w:tcW w:w="1448" w:type="dxa"/>
            <w:tcBorders>
              <w:top w:val="nil"/>
              <w:left w:val="nil"/>
              <w:bottom w:val="nil"/>
              <w:right w:val="nil"/>
            </w:tcBorders>
          </w:tcPr>
          <w:p w14:paraId="0793F4B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467</w:t>
            </w:r>
          </w:p>
        </w:tc>
        <w:tc>
          <w:tcPr>
            <w:tcW w:w="5959" w:type="dxa"/>
            <w:tcBorders>
              <w:top w:val="nil"/>
              <w:left w:val="nil"/>
              <w:bottom w:val="nil"/>
              <w:right w:val="nil"/>
            </w:tcBorders>
          </w:tcPr>
          <w:p w14:paraId="521ED70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holder of BFM or AFM accreditation to comply with accreditation conditions</w:t>
            </w:r>
          </w:p>
        </w:tc>
        <w:tc>
          <w:tcPr>
            <w:tcW w:w="1379" w:type="dxa"/>
            <w:tcBorders>
              <w:top w:val="nil"/>
              <w:left w:val="nil"/>
              <w:bottom w:val="nil"/>
              <w:right w:val="nil"/>
            </w:tcBorders>
          </w:tcPr>
          <w:p w14:paraId="042C389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4C1FD2C7" w14:textId="77777777" w:rsidTr="00C0438D">
        <w:trPr>
          <w:cantSplit/>
        </w:trPr>
        <w:tc>
          <w:tcPr>
            <w:tcW w:w="1448" w:type="dxa"/>
            <w:tcBorders>
              <w:top w:val="nil"/>
              <w:left w:val="nil"/>
              <w:bottom w:val="nil"/>
              <w:right w:val="nil"/>
            </w:tcBorders>
          </w:tcPr>
          <w:p w14:paraId="043BD63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468(1)</w:t>
            </w:r>
          </w:p>
        </w:tc>
        <w:tc>
          <w:tcPr>
            <w:tcW w:w="5959" w:type="dxa"/>
            <w:tcBorders>
              <w:top w:val="nil"/>
              <w:left w:val="nil"/>
              <w:bottom w:val="nil"/>
              <w:right w:val="nil"/>
            </w:tcBorders>
          </w:tcPr>
          <w:p w14:paraId="0696B7F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operating under BFM accreditation or AFM accreditation to keep certain documents in driver’s possession</w:t>
            </w:r>
          </w:p>
        </w:tc>
        <w:tc>
          <w:tcPr>
            <w:tcW w:w="1379" w:type="dxa"/>
            <w:tcBorders>
              <w:top w:val="nil"/>
              <w:left w:val="nil"/>
              <w:bottom w:val="nil"/>
              <w:right w:val="nil"/>
            </w:tcBorders>
          </w:tcPr>
          <w:p w14:paraId="5F1BE4A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7EEDBBC6" w14:textId="77777777" w:rsidTr="00C0438D">
        <w:trPr>
          <w:cantSplit/>
        </w:trPr>
        <w:tc>
          <w:tcPr>
            <w:tcW w:w="1448" w:type="dxa"/>
            <w:tcBorders>
              <w:top w:val="nil"/>
              <w:left w:val="nil"/>
              <w:bottom w:val="nil"/>
              <w:right w:val="nil"/>
            </w:tcBorders>
          </w:tcPr>
          <w:p w14:paraId="7BE5FCA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468(3)</w:t>
            </w:r>
          </w:p>
        </w:tc>
        <w:tc>
          <w:tcPr>
            <w:tcW w:w="5959" w:type="dxa"/>
            <w:tcBorders>
              <w:top w:val="nil"/>
              <w:left w:val="nil"/>
              <w:bottom w:val="nil"/>
              <w:right w:val="nil"/>
            </w:tcBorders>
          </w:tcPr>
          <w:p w14:paraId="411A5CC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operator to ensure driver complies with section 468(1)</w:t>
            </w:r>
          </w:p>
        </w:tc>
        <w:tc>
          <w:tcPr>
            <w:tcW w:w="1379" w:type="dxa"/>
            <w:tcBorders>
              <w:top w:val="nil"/>
              <w:left w:val="nil"/>
              <w:bottom w:val="nil"/>
              <w:right w:val="nil"/>
            </w:tcBorders>
          </w:tcPr>
          <w:p w14:paraId="2B65E422"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36C258D8" w14:textId="77777777" w:rsidTr="00C0438D">
        <w:trPr>
          <w:cantSplit/>
        </w:trPr>
        <w:tc>
          <w:tcPr>
            <w:tcW w:w="1448" w:type="dxa"/>
            <w:tcBorders>
              <w:top w:val="nil"/>
              <w:left w:val="nil"/>
              <w:bottom w:val="nil"/>
              <w:right w:val="nil"/>
            </w:tcBorders>
          </w:tcPr>
          <w:p w14:paraId="0149897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469(2)</w:t>
            </w:r>
          </w:p>
        </w:tc>
        <w:tc>
          <w:tcPr>
            <w:tcW w:w="5959" w:type="dxa"/>
            <w:tcBorders>
              <w:top w:val="nil"/>
              <w:left w:val="nil"/>
              <w:bottom w:val="nil"/>
              <w:right w:val="nil"/>
            </w:tcBorders>
          </w:tcPr>
          <w:p w14:paraId="7D2AD79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operating under a BFM accreditation or AFM accreditation to return document to operator as soon as reasonably practicable</w:t>
            </w:r>
          </w:p>
        </w:tc>
        <w:tc>
          <w:tcPr>
            <w:tcW w:w="1379" w:type="dxa"/>
            <w:tcBorders>
              <w:top w:val="nil"/>
              <w:left w:val="nil"/>
              <w:bottom w:val="nil"/>
              <w:right w:val="nil"/>
            </w:tcBorders>
          </w:tcPr>
          <w:p w14:paraId="6F9EB63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77889A86" w14:textId="77777777" w:rsidTr="00C0438D">
        <w:trPr>
          <w:cantSplit/>
        </w:trPr>
        <w:tc>
          <w:tcPr>
            <w:tcW w:w="1448" w:type="dxa"/>
            <w:tcBorders>
              <w:top w:val="nil"/>
              <w:left w:val="nil"/>
              <w:bottom w:val="nil"/>
              <w:right w:val="nil"/>
            </w:tcBorders>
          </w:tcPr>
          <w:p w14:paraId="58D714B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470(3)</w:t>
            </w:r>
          </w:p>
        </w:tc>
        <w:tc>
          <w:tcPr>
            <w:tcW w:w="5959" w:type="dxa"/>
            <w:tcBorders>
              <w:top w:val="nil"/>
              <w:left w:val="nil"/>
              <w:bottom w:val="nil"/>
              <w:right w:val="nil"/>
            </w:tcBorders>
          </w:tcPr>
          <w:p w14:paraId="4E4347F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operator to inform driver operating under AFM accreditation of the AFM hours applying under the accreditation</w:t>
            </w:r>
          </w:p>
        </w:tc>
        <w:tc>
          <w:tcPr>
            <w:tcW w:w="1379" w:type="dxa"/>
            <w:tcBorders>
              <w:top w:val="nil"/>
              <w:left w:val="nil"/>
              <w:bottom w:val="nil"/>
              <w:right w:val="nil"/>
            </w:tcBorders>
          </w:tcPr>
          <w:p w14:paraId="062C962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1BD5B39" w14:textId="77777777" w:rsidTr="00C0438D">
        <w:trPr>
          <w:cantSplit/>
        </w:trPr>
        <w:tc>
          <w:tcPr>
            <w:tcW w:w="1448" w:type="dxa"/>
            <w:tcBorders>
              <w:top w:val="nil"/>
              <w:left w:val="nil"/>
              <w:bottom w:val="nil"/>
              <w:right w:val="nil"/>
            </w:tcBorders>
          </w:tcPr>
          <w:p w14:paraId="4E9CF06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470(8)</w:t>
            </w:r>
          </w:p>
        </w:tc>
        <w:tc>
          <w:tcPr>
            <w:tcW w:w="5959" w:type="dxa"/>
            <w:tcBorders>
              <w:top w:val="nil"/>
              <w:left w:val="nil"/>
              <w:bottom w:val="nil"/>
              <w:right w:val="nil"/>
            </w:tcBorders>
          </w:tcPr>
          <w:p w14:paraId="75BF84A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operator to comply with a requirement under section 470(7)</w:t>
            </w:r>
          </w:p>
        </w:tc>
        <w:tc>
          <w:tcPr>
            <w:tcW w:w="1379" w:type="dxa"/>
            <w:tcBorders>
              <w:top w:val="nil"/>
              <w:left w:val="nil"/>
              <w:bottom w:val="nil"/>
              <w:right w:val="nil"/>
            </w:tcBorders>
          </w:tcPr>
          <w:p w14:paraId="4F5096F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76E945E7" w14:textId="77777777" w:rsidTr="00C0438D">
        <w:trPr>
          <w:cantSplit/>
        </w:trPr>
        <w:tc>
          <w:tcPr>
            <w:tcW w:w="1448" w:type="dxa"/>
            <w:tcBorders>
              <w:top w:val="nil"/>
              <w:left w:val="nil"/>
              <w:bottom w:val="nil"/>
              <w:right w:val="nil"/>
            </w:tcBorders>
          </w:tcPr>
          <w:p w14:paraId="3861887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471(2)</w:t>
            </w:r>
          </w:p>
        </w:tc>
        <w:tc>
          <w:tcPr>
            <w:tcW w:w="5959" w:type="dxa"/>
            <w:tcBorders>
              <w:top w:val="nil"/>
              <w:left w:val="nil"/>
              <w:bottom w:val="nil"/>
              <w:right w:val="nil"/>
            </w:tcBorders>
          </w:tcPr>
          <w:p w14:paraId="10BC8F7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operator to give notice to driver or scheduler of amendment, suspension or cessation of heavy vehicle accreditation</w:t>
            </w:r>
          </w:p>
        </w:tc>
        <w:tc>
          <w:tcPr>
            <w:tcW w:w="1379" w:type="dxa"/>
            <w:tcBorders>
              <w:top w:val="nil"/>
              <w:left w:val="nil"/>
              <w:bottom w:val="nil"/>
              <w:right w:val="nil"/>
            </w:tcBorders>
          </w:tcPr>
          <w:p w14:paraId="2CD8094B"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93C0516" w14:textId="77777777" w:rsidTr="00C0438D">
        <w:trPr>
          <w:cantSplit/>
        </w:trPr>
        <w:tc>
          <w:tcPr>
            <w:tcW w:w="1448" w:type="dxa"/>
            <w:tcBorders>
              <w:top w:val="nil"/>
              <w:left w:val="nil"/>
              <w:bottom w:val="nil"/>
              <w:right w:val="nil"/>
            </w:tcBorders>
          </w:tcPr>
          <w:p w14:paraId="6E2BAFF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471(3)</w:t>
            </w:r>
          </w:p>
        </w:tc>
        <w:tc>
          <w:tcPr>
            <w:tcW w:w="5959" w:type="dxa"/>
            <w:tcBorders>
              <w:top w:val="nil"/>
              <w:left w:val="nil"/>
              <w:bottom w:val="nil"/>
              <w:right w:val="nil"/>
            </w:tcBorders>
          </w:tcPr>
          <w:p w14:paraId="1D09A8A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to return to the operator any document relevant to the notice given to the driver by the operator for the purposes of section 468(1)</w:t>
            </w:r>
          </w:p>
        </w:tc>
        <w:tc>
          <w:tcPr>
            <w:tcW w:w="1379" w:type="dxa"/>
            <w:tcBorders>
              <w:top w:val="nil"/>
              <w:left w:val="nil"/>
              <w:bottom w:val="nil"/>
              <w:right w:val="nil"/>
            </w:tcBorders>
          </w:tcPr>
          <w:p w14:paraId="16983BD5"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5D4C4D51" w14:textId="77777777" w:rsidTr="00C0438D">
        <w:trPr>
          <w:cantSplit/>
        </w:trPr>
        <w:tc>
          <w:tcPr>
            <w:tcW w:w="1448" w:type="dxa"/>
            <w:tcBorders>
              <w:top w:val="nil"/>
              <w:left w:val="nil"/>
              <w:bottom w:val="nil"/>
              <w:right w:val="nil"/>
            </w:tcBorders>
          </w:tcPr>
          <w:p w14:paraId="3E9C0B5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lastRenderedPageBreak/>
              <w:t>476(2)</w:t>
            </w:r>
          </w:p>
        </w:tc>
        <w:tc>
          <w:tcPr>
            <w:tcW w:w="5959" w:type="dxa"/>
            <w:tcBorders>
              <w:top w:val="nil"/>
              <w:left w:val="nil"/>
              <w:bottom w:val="nil"/>
              <w:right w:val="nil"/>
            </w:tcBorders>
          </w:tcPr>
          <w:p w14:paraId="036CB79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return accreditation certificate to Regulator within specified period</w:t>
            </w:r>
          </w:p>
        </w:tc>
        <w:tc>
          <w:tcPr>
            <w:tcW w:w="1379" w:type="dxa"/>
            <w:tcBorders>
              <w:top w:val="nil"/>
              <w:left w:val="nil"/>
              <w:bottom w:val="nil"/>
              <w:right w:val="nil"/>
            </w:tcBorders>
          </w:tcPr>
          <w:p w14:paraId="7CCCF12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2C6DD38" w14:textId="77777777" w:rsidTr="00C0438D">
        <w:trPr>
          <w:cantSplit/>
        </w:trPr>
        <w:tc>
          <w:tcPr>
            <w:tcW w:w="1448" w:type="dxa"/>
            <w:tcBorders>
              <w:top w:val="nil"/>
              <w:left w:val="nil"/>
              <w:bottom w:val="nil"/>
              <w:right w:val="nil"/>
            </w:tcBorders>
          </w:tcPr>
          <w:p w14:paraId="533F08D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488</w:t>
            </w:r>
          </w:p>
        </w:tc>
        <w:tc>
          <w:tcPr>
            <w:tcW w:w="5959" w:type="dxa"/>
            <w:tcBorders>
              <w:top w:val="nil"/>
              <w:left w:val="nil"/>
              <w:bottom w:val="nil"/>
              <w:right w:val="nil"/>
            </w:tcBorders>
          </w:tcPr>
          <w:p w14:paraId="3443404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return identity card to Regulator within specified period</w:t>
            </w:r>
          </w:p>
        </w:tc>
        <w:tc>
          <w:tcPr>
            <w:tcW w:w="1379" w:type="dxa"/>
            <w:tcBorders>
              <w:top w:val="nil"/>
              <w:left w:val="nil"/>
              <w:bottom w:val="nil"/>
              <w:right w:val="nil"/>
            </w:tcBorders>
          </w:tcPr>
          <w:p w14:paraId="1306B12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r w:rsidR="00392D22" w:rsidRPr="00392D22" w14:paraId="5CBB5A36" w14:textId="77777777" w:rsidTr="00C0438D">
        <w:trPr>
          <w:cantSplit/>
        </w:trPr>
        <w:tc>
          <w:tcPr>
            <w:tcW w:w="1448" w:type="dxa"/>
            <w:tcBorders>
              <w:top w:val="nil"/>
              <w:left w:val="nil"/>
              <w:bottom w:val="nil"/>
              <w:right w:val="nil"/>
            </w:tcBorders>
          </w:tcPr>
          <w:p w14:paraId="22215BB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513(4)</w:t>
            </w:r>
          </w:p>
        </w:tc>
        <w:tc>
          <w:tcPr>
            <w:tcW w:w="5959" w:type="dxa"/>
            <w:tcBorders>
              <w:top w:val="nil"/>
              <w:left w:val="nil"/>
              <w:bottom w:val="nil"/>
              <w:right w:val="nil"/>
            </w:tcBorders>
          </w:tcPr>
          <w:p w14:paraId="74C8B2C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direction given under section 513(1)</w:t>
            </w:r>
          </w:p>
        </w:tc>
        <w:tc>
          <w:tcPr>
            <w:tcW w:w="1379" w:type="dxa"/>
            <w:tcBorders>
              <w:top w:val="nil"/>
              <w:left w:val="nil"/>
              <w:bottom w:val="nil"/>
              <w:right w:val="nil"/>
            </w:tcBorders>
          </w:tcPr>
          <w:p w14:paraId="527E9232"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1063A23" w14:textId="77777777" w:rsidTr="00C0438D">
        <w:trPr>
          <w:cantSplit/>
        </w:trPr>
        <w:tc>
          <w:tcPr>
            <w:tcW w:w="1448" w:type="dxa"/>
            <w:tcBorders>
              <w:top w:val="nil"/>
              <w:left w:val="nil"/>
              <w:bottom w:val="nil"/>
              <w:right w:val="nil"/>
            </w:tcBorders>
          </w:tcPr>
          <w:p w14:paraId="1A809F7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514(3)</w:t>
            </w:r>
          </w:p>
        </w:tc>
        <w:tc>
          <w:tcPr>
            <w:tcW w:w="5959" w:type="dxa"/>
            <w:tcBorders>
              <w:top w:val="nil"/>
              <w:left w:val="nil"/>
              <w:bottom w:val="nil"/>
              <w:right w:val="nil"/>
            </w:tcBorders>
          </w:tcPr>
          <w:p w14:paraId="5373380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direction given under section 514(1)</w:t>
            </w:r>
          </w:p>
        </w:tc>
        <w:tc>
          <w:tcPr>
            <w:tcW w:w="1379" w:type="dxa"/>
            <w:tcBorders>
              <w:top w:val="nil"/>
              <w:left w:val="nil"/>
              <w:bottom w:val="nil"/>
              <w:right w:val="nil"/>
            </w:tcBorders>
          </w:tcPr>
          <w:p w14:paraId="06395889"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262FE415" w14:textId="77777777" w:rsidTr="00C0438D">
        <w:trPr>
          <w:cantSplit/>
        </w:trPr>
        <w:tc>
          <w:tcPr>
            <w:tcW w:w="1448" w:type="dxa"/>
            <w:tcBorders>
              <w:top w:val="nil"/>
              <w:left w:val="nil"/>
              <w:bottom w:val="nil"/>
              <w:right w:val="nil"/>
            </w:tcBorders>
          </w:tcPr>
          <w:p w14:paraId="46F13DA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516(3)</w:t>
            </w:r>
          </w:p>
        </w:tc>
        <w:tc>
          <w:tcPr>
            <w:tcW w:w="5959" w:type="dxa"/>
            <w:tcBorders>
              <w:top w:val="nil"/>
              <w:left w:val="nil"/>
              <w:bottom w:val="nil"/>
              <w:right w:val="nil"/>
            </w:tcBorders>
          </w:tcPr>
          <w:p w14:paraId="2FD75A4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direction given under section 516(1)</w:t>
            </w:r>
          </w:p>
        </w:tc>
        <w:tc>
          <w:tcPr>
            <w:tcW w:w="1379" w:type="dxa"/>
            <w:tcBorders>
              <w:top w:val="nil"/>
              <w:left w:val="nil"/>
              <w:bottom w:val="nil"/>
              <w:right w:val="nil"/>
            </w:tcBorders>
          </w:tcPr>
          <w:p w14:paraId="73AF467B"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64C40CA5" w14:textId="77777777" w:rsidTr="00C0438D">
        <w:trPr>
          <w:cantSplit/>
        </w:trPr>
        <w:tc>
          <w:tcPr>
            <w:tcW w:w="1448" w:type="dxa"/>
            <w:tcBorders>
              <w:top w:val="nil"/>
              <w:left w:val="nil"/>
              <w:bottom w:val="nil"/>
              <w:right w:val="nil"/>
            </w:tcBorders>
          </w:tcPr>
          <w:p w14:paraId="164DB5C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517(4)</w:t>
            </w:r>
          </w:p>
        </w:tc>
        <w:tc>
          <w:tcPr>
            <w:tcW w:w="5959" w:type="dxa"/>
            <w:tcBorders>
              <w:top w:val="nil"/>
              <w:left w:val="nil"/>
              <w:bottom w:val="nil"/>
              <w:right w:val="nil"/>
            </w:tcBorders>
          </w:tcPr>
          <w:p w14:paraId="3E44277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direction given under section 517(2)</w:t>
            </w:r>
          </w:p>
        </w:tc>
        <w:tc>
          <w:tcPr>
            <w:tcW w:w="1379" w:type="dxa"/>
            <w:tcBorders>
              <w:top w:val="nil"/>
              <w:left w:val="nil"/>
              <w:bottom w:val="nil"/>
              <w:right w:val="nil"/>
            </w:tcBorders>
          </w:tcPr>
          <w:p w14:paraId="57AB616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A5510B4" w14:textId="77777777" w:rsidTr="00C0438D">
        <w:trPr>
          <w:cantSplit/>
        </w:trPr>
        <w:tc>
          <w:tcPr>
            <w:tcW w:w="1448" w:type="dxa"/>
            <w:tcBorders>
              <w:top w:val="nil"/>
              <w:left w:val="nil"/>
              <w:bottom w:val="nil"/>
              <w:right w:val="nil"/>
            </w:tcBorders>
          </w:tcPr>
          <w:p w14:paraId="5026158B"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522(5)</w:t>
            </w:r>
          </w:p>
        </w:tc>
        <w:tc>
          <w:tcPr>
            <w:tcW w:w="5959" w:type="dxa"/>
            <w:tcBorders>
              <w:top w:val="nil"/>
              <w:left w:val="nil"/>
              <w:bottom w:val="nil"/>
              <w:right w:val="nil"/>
            </w:tcBorders>
          </w:tcPr>
          <w:p w14:paraId="60155C2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produce a heavy vehicle for inspection at the place and time stated in the notice</w:t>
            </w:r>
          </w:p>
        </w:tc>
        <w:tc>
          <w:tcPr>
            <w:tcW w:w="1379" w:type="dxa"/>
            <w:tcBorders>
              <w:top w:val="nil"/>
              <w:left w:val="nil"/>
              <w:bottom w:val="nil"/>
              <w:right w:val="nil"/>
            </w:tcBorders>
          </w:tcPr>
          <w:p w14:paraId="2E7CF1C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54EDC1CC" w14:textId="77777777" w:rsidTr="00C0438D">
        <w:trPr>
          <w:cantSplit/>
        </w:trPr>
        <w:tc>
          <w:tcPr>
            <w:tcW w:w="1448" w:type="dxa"/>
            <w:tcBorders>
              <w:top w:val="nil"/>
              <w:left w:val="nil"/>
              <w:bottom w:val="nil"/>
              <w:right w:val="nil"/>
            </w:tcBorders>
          </w:tcPr>
          <w:p w14:paraId="7C6E8AF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524(5)</w:t>
            </w:r>
          </w:p>
        </w:tc>
        <w:tc>
          <w:tcPr>
            <w:tcW w:w="5959" w:type="dxa"/>
            <w:tcBorders>
              <w:top w:val="nil"/>
              <w:left w:val="nil"/>
              <w:bottom w:val="nil"/>
              <w:right w:val="nil"/>
            </w:tcBorders>
          </w:tcPr>
          <w:p w14:paraId="37D58A0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direction given under section 524(2) or (3)</w:t>
            </w:r>
          </w:p>
        </w:tc>
        <w:tc>
          <w:tcPr>
            <w:tcW w:w="1379" w:type="dxa"/>
            <w:tcBorders>
              <w:top w:val="nil"/>
              <w:left w:val="nil"/>
              <w:bottom w:val="nil"/>
              <w:right w:val="nil"/>
            </w:tcBorders>
          </w:tcPr>
          <w:p w14:paraId="161C40C7"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54D870F9" w14:textId="77777777" w:rsidTr="00C0438D">
        <w:trPr>
          <w:cantSplit/>
        </w:trPr>
        <w:tc>
          <w:tcPr>
            <w:tcW w:w="1448" w:type="dxa"/>
            <w:tcBorders>
              <w:top w:val="nil"/>
              <w:left w:val="nil"/>
              <w:bottom w:val="nil"/>
              <w:right w:val="nil"/>
            </w:tcBorders>
          </w:tcPr>
          <w:p w14:paraId="40308F1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526(4)</w:t>
            </w:r>
          </w:p>
        </w:tc>
        <w:tc>
          <w:tcPr>
            <w:tcW w:w="5959" w:type="dxa"/>
            <w:tcBorders>
              <w:top w:val="nil"/>
              <w:left w:val="nil"/>
              <w:bottom w:val="nil"/>
              <w:right w:val="nil"/>
            </w:tcBorders>
          </w:tcPr>
          <w:p w14:paraId="21EE595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of a heavy vehicle who is not the operator of the vehicle to give vehicle defect notice to operator as soon as practicable within 14 days after notice issued</w:t>
            </w:r>
          </w:p>
        </w:tc>
        <w:tc>
          <w:tcPr>
            <w:tcW w:w="1379" w:type="dxa"/>
            <w:tcBorders>
              <w:top w:val="nil"/>
              <w:left w:val="nil"/>
              <w:bottom w:val="nil"/>
              <w:right w:val="nil"/>
            </w:tcBorders>
          </w:tcPr>
          <w:p w14:paraId="4FE665B3"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07B3CA0A" w14:textId="77777777" w:rsidTr="00C0438D">
        <w:trPr>
          <w:cantSplit/>
        </w:trPr>
        <w:tc>
          <w:tcPr>
            <w:tcW w:w="1448" w:type="dxa"/>
            <w:tcBorders>
              <w:top w:val="nil"/>
              <w:left w:val="nil"/>
              <w:bottom w:val="nil"/>
              <w:right w:val="nil"/>
            </w:tcBorders>
          </w:tcPr>
          <w:p w14:paraId="0E72DE58"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528(3)</w:t>
            </w:r>
          </w:p>
        </w:tc>
        <w:tc>
          <w:tcPr>
            <w:tcW w:w="5959" w:type="dxa"/>
            <w:tcBorders>
              <w:top w:val="nil"/>
              <w:left w:val="nil"/>
              <w:bottom w:val="nil"/>
              <w:right w:val="nil"/>
            </w:tcBorders>
          </w:tcPr>
          <w:p w14:paraId="67C8A04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Removing or defacing a defective vehicle label attached to a heavy vehicle</w:t>
            </w:r>
          </w:p>
        </w:tc>
        <w:tc>
          <w:tcPr>
            <w:tcW w:w="1379" w:type="dxa"/>
            <w:tcBorders>
              <w:top w:val="nil"/>
              <w:left w:val="nil"/>
              <w:bottom w:val="nil"/>
              <w:right w:val="nil"/>
            </w:tcBorders>
          </w:tcPr>
          <w:p w14:paraId="16BA64A5"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2208037D" w14:textId="77777777" w:rsidTr="00C0438D">
        <w:trPr>
          <w:cantSplit/>
        </w:trPr>
        <w:tc>
          <w:tcPr>
            <w:tcW w:w="1448" w:type="dxa"/>
            <w:tcBorders>
              <w:top w:val="nil"/>
              <w:left w:val="nil"/>
              <w:bottom w:val="nil"/>
              <w:right w:val="nil"/>
            </w:tcBorders>
          </w:tcPr>
          <w:p w14:paraId="175A88AC"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529</w:t>
            </w:r>
          </w:p>
        </w:tc>
        <w:tc>
          <w:tcPr>
            <w:tcW w:w="5959" w:type="dxa"/>
            <w:tcBorders>
              <w:top w:val="nil"/>
              <w:left w:val="nil"/>
              <w:bottom w:val="nil"/>
              <w:right w:val="nil"/>
            </w:tcBorders>
          </w:tcPr>
          <w:p w14:paraId="0739FA51"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a heavy vehicle in contravention of a vehicle defect notice—</w:t>
            </w:r>
          </w:p>
        </w:tc>
        <w:tc>
          <w:tcPr>
            <w:tcW w:w="1379" w:type="dxa"/>
            <w:tcBorders>
              <w:top w:val="nil"/>
              <w:left w:val="nil"/>
              <w:bottom w:val="nil"/>
              <w:right w:val="nil"/>
            </w:tcBorders>
          </w:tcPr>
          <w:p w14:paraId="5644A202"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1637EB78" w14:textId="77777777" w:rsidTr="00C0438D">
        <w:trPr>
          <w:cantSplit/>
        </w:trPr>
        <w:tc>
          <w:tcPr>
            <w:tcW w:w="1448" w:type="dxa"/>
            <w:tcBorders>
              <w:top w:val="nil"/>
              <w:left w:val="nil"/>
              <w:bottom w:val="nil"/>
              <w:right w:val="nil"/>
            </w:tcBorders>
          </w:tcPr>
          <w:p w14:paraId="287AA74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04712D76"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for a major defect notice or minor defect notice</w:t>
            </w:r>
          </w:p>
        </w:tc>
        <w:tc>
          <w:tcPr>
            <w:tcW w:w="1379" w:type="dxa"/>
            <w:tcBorders>
              <w:top w:val="nil"/>
              <w:left w:val="nil"/>
              <w:bottom w:val="nil"/>
              <w:right w:val="nil"/>
            </w:tcBorders>
          </w:tcPr>
          <w:p w14:paraId="04E9BE58"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D1D79BC" w14:textId="77777777" w:rsidTr="00C0438D">
        <w:trPr>
          <w:cantSplit/>
        </w:trPr>
        <w:tc>
          <w:tcPr>
            <w:tcW w:w="1448" w:type="dxa"/>
            <w:tcBorders>
              <w:top w:val="nil"/>
              <w:left w:val="nil"/>
              <w:bottom w:val="nil"/>
              <w:right w:val="nil"/>
            </w:tcBorders>
          </w:tcPr>
          <w:p w14:paraId="7A51289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168F2C6F"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for a self</w:t>
            </w:r>
            <w:r w:rsidRPr="00392D22">
              <w:rPr>
                <w:rFonts w:eastAsia="Times New Roman"/>
                <w:color w:val="000000"/>
                <w:sz w:val="20"/>
                <w:szCs w:val="20"/>
                <w:lang w:eastAsia="en-AU"/>
              </w:rPr>
              <w:noBreakHyphen/>
              <w:t>clearing defect notice</w:t>
            </w:r>
          </w:p>
        </w:tc>
        <w:tc>
          <w:tcPr>
            <w:tcW w:w="1379" w:type="dxa"/>
            <w:tcBorders>
              <w:top w:val="nil"/>
              <w:left w:val="nil"/>
              <w:bottom w:val="nil"/>
              <w:right w:val="nil"/>
            </w:tcBorders>
          </w:tcPr>
          <w:p w14:paraId="0DA8504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1C9B01AA" w14:textId="77777777" w:rsidTr="00C0438D">
        <w:trPr>
          <w:cantSplit/>
        </w:trPr>
        <w:tc>
          <w:tcPr>
            <w:tcW w:w="1448" w:type="dxa"/>
            <w:tcBorders>
              <w:top w:val="nil"/>
              <w:left w:val="nil"/>
              <w:bottom w:val="nil"/>
              <w:right w:val="nil"/>
            </w:tcBorders>
          </w:tcPr>
          <w:p w14:paraId="3ED3DA0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531(4)</w:t>
            </w:r>
          </w:p>
        </w:tc>
        <w:tc>
          <w:tcPr>
            <w:tcW w:w="5959" w:type="dxa"/>
            <w:tcBorders>
              <w:top w:val="nil"/>
              <w:left w:val="nil"/>
              <w:bottom w:val="nil"/>
              <w:right w:val="nil"/>
            </w:tcBorders>
          </w:tcPr>
          <w:p w14:paraId="605FB88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person who is not the operator of a heavy vehicle who is given notice of an amendment or withdrawal, to give the notice to the operator as soon as reasonably practicable</w:t>
            </w:r>
          </w:p>
        </w:tc>
        <w:tc>
          <w:tcPr>
            <w:tcW w:w="1379" w:type="dxa"/>
            <w:tcBorders>
              <w:top w:val="nil"/>
              <w:left w:val="nil"/>
              <w:bottom w:val="nil"/>
              <w:right w:val="nil"/>
            </w:tcBorders>
          </w:tcPr>
          <w:p w14:paraId="5337BEA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7F430FBA" w14:textId="77777777" w:rsidTr="00C0438D">
        <w:trPr>
          <w:cantSplit/>
        </w:trPr>
        <w:tc>
          <w:tcPr>
            <w:tcW w:w="1448" w:type="dxa"/>
            <w:tcBorders>
              <w:top w:val="nil"/>
              <w:left w:val="nil"/>
              <w:bottom w:val="nil"/>
              <w:right w:val="nil"/>
            </w:tcBorders>
          </w:tcPr>
          <w:p w14:paraId="019B922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533(7)</w:t>
            </w:r>
          </w:p>
        </w:tc>
        <w:tc>
          <w:tcPr>
            <w:tcW w:w="5959" w:type="dxa"/>
            <w:tcBorders>
              <w:top w:val="nil"/>
              <w:left w:val="nil"/>
              <w:bottom w:val="nil"/>
              <w:right w:val="nil"/>
            </w:tcBorders>
          </w:tcPr>
          <w:p w14:paraId="4843A3C3"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direction given under section 533</w:t>
            </w:r>
          </w:p>
        </w:tc>
        <w:tc>
          <w:tcPr>
            <w:tcW w:w="1379" w:type="dxa"/>
            <w:tcBorders>
              <w:top w:val="nil"/>
              <w:left w:val="nil"/>
              <w:bottom w:val="nil"/>
              <w:right w:val="nil"/>
            </w:tcBorders>
          </w:tcPr>
          <w:p w14:paraId="65EE3A65"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$1 373</w:t>
            </w:r>
          </w:p>
        </w:tc>
      </w:tr>
      <w:tr w:rsidR="00392D22" w:rsidRPr="00392D22" w14:paraId="1C862D6B" w14:textId="77777777" w:rsidTr="00C0438D">
        <w:trPr>
          <w:cantSplit/>
        </w:trPr>
        <w:tc>
          <w:tcPr>
            <w:tcW w:w="1448" w:type="dxa"/>
            <w:tcBorders>
              <w:top w:val="nil"/>
              <w:left w:val="nil"/>
              <w:bottom w:val="nil"/>
              <w:right w:val="nil"/>
            </w:tcBorders>
          </w:tcPr>
          <w:p w14:paraId="4ABF4702"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534(5)</w:t>
            </w:r>
          </w:p>
        </w:tc>
        <w:tc>
          <w:tcPr>
            <w:tcW w:w="5959" w:type="dxa"/>
            <w:tcBorders>
              <w:top w:val="nil"/>
              <w:left w:val="nil"/>
              <w:bottom w:val="nil"/>
              <w:right w:val="nil"/>
            </w:tcBorders>
          </w:tcPr>
          <w:p w14:paraId="2713FC0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direction given under section 534</w:t>
            </w:r>
          </w:p>
        </w:tc>
        <w:tc>
          <w:tcPr>
            <w:tcW w:w="1379" w:type="dxa"/>
            <w:tcBorders>
              <w:top w:val="nil"/>
              <w:left w:val="nil"/>
              <w:bottom w:val="nil"/>
              <w:right w:val="nil"/>
            </w:tcBorders>
          </w:tcPr>
          <w:p w14:paraId="44B9873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$1 373</w:t>
            </w:r>
          </w:p>
        </w:tc>
      </w:tr>
      <w:tr w:rsidR="00392D22" w:rsidRPr="00392D22" w14:paraId="0CB98508" w14:textId="77777777" w:rsidTr="00C0438D">
        <w:trPr>
          <w:cantSplit/>
        </w:trPr>
        <w:tc>
          <w:tcPr>
            <w:tcW w:w="1448" w:type="dxa"/>
            <w:tcBorders>
              <w:top w:val="nil"/>
              <w:left w:val="nil"/>
              <w:bottom w:val="nil"/>
              <w:right w:val="nil"/>
            </w:tcBorders>
          </w:tcPr>
          <w:p w14:paraId="628917D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567(4)</w:t>
            </w:r>
          </w:p>
        </w:tc>
        <w:tc>
          <w:tcPr>
            <w:tcW w:w="5959" w:type="dxa"/>
            <w:tcBorders>
              <w:top w:val="nil"/>
              <w:left w:val="nil"/>
              <w:bottom w:val="nil"/>
              <w:right w:val="nil"/>
            </w:tcBorders>
          </w:tcPr>
          <w:p w14:paraId="4063A4B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requirement made under section 567(2) or (3)</w:t>
            </w:r>
          </w:p>
        </w:tc>
        <w:tc>
          <w:tcPr>
            <w:tcW w:w="1379" w:type="dxa"/>
            <w:tcBorders>
              <w:top w:val="nil"/>
              <w:left w:val="nil"/>
              <w:bottom w:val="nil"/>
              <w:right w:val="nil"/>
            </w:tcBorders>
          </w:tcPr>
          <w:p w14:paraId="49B3AB25"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574AAF2B" w14:textId="77777777" w:rsidTr="00C0438D">
        <w:trPr>
          <w:cantSplit/>
        </w:trPr>
        <w:tc>
          <w:tcPr>
            <w:tcW w:w="1448" w:type="dxa"/>
            <w:tcBorders>
              <w:top w:val="nil"/>
              <w:left w:val="nil"/>
              <w:bottom w:val="nil"/>
              <w:right w:val="nil"/>
            </w:tcBorders>
          </w:tcPr>
          <w:p w14:paraId="44314E89"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568(3)</w:t>
            </w:r>
          </w:p>
        </w:tc>
        <w:tc>
          <w:tcPr>
            <w:tcW w:w="5959" w:type="dxa"/>
            <w:tcBorders>
              <w:top w:val="nil"/>
              <w:left w:val="nil"/>
              <w:bottom w:val="nil"/>
              <w:right w:val="nil"/>
            </w:tcBorders>
          </w:tcPr>
          <w:p w14:paraId="329EB450"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requirement made under section 568(2)</w:t>
            </w:r>
            <w:r w:rsidRPr="00392D22">
              <w:rPr>
                <w:rFonts w:eastAsia="Times New Roman"/>
                <w:color w:val="000000"/>
                <w:sz w:val="20"/>
                <w:szCs w:val="20"/>
                <w:lang w:eastAsia="en-AU"/>
              </w:rPr>
              <w:t>—</w:t>
            </w:r>
          </w:p>
        </w:tc>
        <w:tc>
          <w:tcPr>
            <w:tcW w:w="1379" w:type="dxa"/>
            <w:tcBorders>
              <w:top w:val="nil"/>
              <w:left w:val="nil"/>
              <w:bottom w:val="nil"/>
              <w:right w:val="nil"/>
            </w:tcBorders>
          </w:tcPr>
          <w:p w14:paraId="0D78330A" w14:textId="77777777" w:rsidR="00392D22" w:rsidRPr="00392D22" w:rsidRDefault="00392D22" w:rsidP="00392D2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2D22" w:rsidRPr="00392D22" w14:paraId="1EFCAFB0" w14:textId="77777777" w:rsidTr="00C0438D">
        <w:trPr>
          <w:cantSplit/>
        </w:trPr>
        <w:tc>
          <w:tcPr>
            <w:tcW w:w="1448" w:type="dxa"/>
            <w:tcBorders>
              <w:top w:val="nil"/>
              <w:left w:val="nil"/>
              <w:bottom w:val="nil"/>
              <w:right w:val="nil"/>
            </w:tcBorders>
          </w:tcPr>
          <w:p w14:paraId="672EE8B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0DA2F4D3"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(a)</w:t>
            </w:r>
            <w:r w:rsidRPr="00392D22">
              <w:rPr>
                <w:rFonts w:eastAsia="Times New Roman"/>
                <w:color w:val="000000"/>
                <w:sz w:val="20"/>
                <w:szCs w:val="20"/>
                <w:lang w:eastAsia="en-AU"/>
              </w:rPr>
              <w:tab/>
              <w:t>if the requirement is for the driver to produce the driver’s driver licence under subsection (2)(a)</w:t>
            </w:r>
          </w:p>
        </w:tc>
        <w:tc>
          <w:tcPr>
            <w:tcW w:w="1379" w:type="dxa"/>
            <w:tcBorders>
              <w:top w:val="nil"/>
              <w:left w:val="nil"/>
              <w:bottom w:val="nil"/>
              <w:right w:val="nil"/>
            </w:tcBorders>
          </w:tcPr>
          <w:p w14:paraId="3F97008B"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13D2618E" w14:textId="77777777" w:rsidTr="00C0438D">
        <w:trPr>
          <w:cantSplit/>
        </w:trPr>
        <w:tc>
          <w:tcPr>
            <w:tcW w:w="1448" w:type="dxa"/>
            <w:tcBorders>
              <w:top w:val="nil"/>
              <w:left w:val="nil"/>
              <w:bottom w:val="nil"/>
              <w:right w:val="nil"/>
            </w:tcBorders>
          </w:tcPr>
          <w:p w14:paraId="5EECA89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p>
        </w:tc>
        <w:tc>
          <w:tcPr>
            <w:tcW w:w="5959" w:type="dxa"/>
            <w:tcBorders>
              <w:top w:val="nil"/>
              <w:left w:val="nil"/>
              <w:bottom w:val="nil"/>
              <w:right w:val="nil"/>
            </w:tcBorders>
          </w:tcPr>
          <w:p w14:paraId="380C5E6E" w14:textId="77777777" w:rsidR="00392D22" w:rsidRPr="00392D22" w:rsidRDefault="00392D22" w:rsidP="00392D2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92D22">
              <w:rPr>
                <w:rFonts w:eastAsia="Times New Roman"/>
                <w:color w:val="000000"/>
                <w:sz w:val="20"/>
                <w:szCs w:val="20"/>
                <w:lang w:eastAsia="en-AU"/>
              </w:rPr>
              <w:tab/>
              <w:t>(b)</w:t>
            </w:r>
            <w:r w:rsidRPr="00392D22">
              <w:rPr>
                <w:rFonts w:eastAsia="Times New Roman"/>
                <w:color w:val="000000"/>
                <w:sz w:val="20"/>
                <w:szCs w:val="20"/>
                <w:lang w:eastAsia="en-AU"/>
              </w:rPr>
              <w:tab/>
              <w:t>if the requirement is for the driver to produce a document, device or other thing under subsection (2)(b)</w:t>
            </w:r>
          </w:p>
        </w:tc>
        <w:tc>
          <w:tcPr>
            <w:tcW w:w="1379" w:type="dxa"/>
            <w:tcBorders>
              <w:top w:val="nil"/>
              <w:left w:val="nil"/>
              <w:bottom w:val="nil"/>
              <w:right w:val="nil"/>
            </w:tcBorders>
          </w:tcPr>
          <w:p w14:paraId="4D8F76E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An amount equal to 10% of the amount of the maximum penalty for an offence of failing to keep the document, device or other thing in the driver’s possession</w:t>
            </w:r>
          </w:p>
        </w:tc>
      </w:tr>
      <w:tr w:rsidR="00392D22" w:rsidRPr="00392D22" w14:paraId="5A7B20DF" w14:textId="77777777" w:rsidTr="00C0438D">
        <w:trPr>
          <w:cantSplit/>
        </w:trPr>
        <w:tc>
          <w:tcPr>
            <w:tcW w:w="1448" w:type="dxa"/>
            <w:tcBorders>
              <w:top w:val="nil"/>
              <w:left w:val="nil"/>
              <w:bottom w:val="nil"/>
              <w:right w:val="nil"/>
            </w:tcBorders>
          </w:tcPr>
          <w:p w14:paraId="08F536F1"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568(7)</w:t>
            </w:r>
          </w:p>
        </w:tc>
        <w:tc>
          <w:tcPr>
            <w:tcW w:w="5959" w:type="dxa"/>
            <w:tcBorders>
              <w:top w:val="nil"/>
              <w:left w:val="nil"/>
              <w:bottom w:val="nil"/>
              <w:right w:val="nil"/>
            </w:tcBorders>
          </w:tcPr>
          <w:p w14:paraId="4249716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requirement given under section 568(6)</w:t>
            </w:r>
          </w:p>
        </w:tc>
        <w:tc>
          <w:tcPr>
            <w:tcW w:w="1379" w:type="dxa"/>
            <w:tcBorders>
              <w:top w:val="nil"/>
              <w:left w:val="nil"/>
              <w:bottom w:val="nil"/>
              <w:right w:val="nil"/>
            </w:tcBorders>
          </w:tcPr>
          <w:p w14:paraId="16912D1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746F94DE" w14:textId="77777777" w:rsidTr="00C0438D">
        <w:trPr>
          <w:cantSplit/>
        </w:trPr>
        <w:tc>
          <w:tcPr>
            <w:tcW w:w="1448" w:type="dxa"/>
            <w:tcBorders>
              <w:top w:val="nil"/>
              <w:left w:val="nil"/>
              <w:bottom w:val="nil"/>
              <w:right w:val="nil"/>
            </w:tcBorders>
          </w:tcPr>
          <w:p w14:paraId="40A8E53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569(2)</w:t>
            </w:r>
          </w:p>
        </w:tc>
        <w:tc>
          <w:tcPr>
            <w:tcW w:w="5959" w:type="dxa"/>
            <w:tcBorders>
              <w:top w:val="nil"/>
              <w:left w:val="nil"/>
              <w:bottom w:val="nil"/>
              <w:right w:val="nil"/>
            </w:tcBorders>
          </w:tcPr>
          <w:p w14:paraId="2A6EB039"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requirement made under section 569(1)</w:t>
            </w:r>
          </w:p>
        </w:tc>
        <w:tc>
          <w:tcPr>
            <w:tcW w:w="1379" w:type="dxa"/>
            <w:tcBorders>
              <w:top w:val="nil"/>
              <w:left w:val="nil"/>
              <w:bottom w:val="nil"/>
              <w:right w:val="nil"/>
            </w:tcBorders>
          </w:tcPr>
          <w:p w14:paraId="736B3F7D"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$825</w:t>
            </w:r>
          </w:p>
        </w:tc>
      </w:tr>
      <w:tr w:rsidR="00392D22" w:rsidRPr="00392D22" w14:paraId="064E33DF" w14:textId="77777777" w:rsidTr="00C0438D">
        <w:trPr>
          <w:cantSplit/>
        </w:trPr>
        <w:tc>
          <w:tcPr>
            <w:tcW w:w="1448" w:type="dxa"/>
            <w:tcBorders>
              <w:top w:val="nil"/>
              <w:left w:val="nil"/>
              <w:bottom w:val="nil"/>
              <w:right w:val="nil"/>
            </w:tcBorders>
          </w:tcPr>
          <w:p w14:paraId="77AF0F9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569(7)</w:t>
            </w:r>
          </w:p>
        </w:tc>
        <w:tc>
          <w:tcPr>
            <w:tcW w:w="5959" w:type="dxa"/>
            <w:tcBorders>
              <w:top w:val="nil"/>
              <w:left w:val="nil"/>
              <w:bottom w:val="nil"/>
              <w:right w:val="nil"/>
            </w:tcBorders>
          </w:tcPr>
          <w:p w14:paraId="11F6194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requirement made under section 569(6)</w:t>
            </w:r>
          </w:p>
        </w:tc>
        <w:tc>
          <w:tcPr>
            <w:tcW w:w="1379" w:type="dxa"/>
            <w:tcBorders>
              <w:top w:val="nil"/>
              <w:left w:val="nil"/>
              <w:bottom w:val="nil"/>
              <w:right w:val="nil"/>
            </w:tcBorders>
          </w:tcPr>
          <w:p w14:paraId="29358C25"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bl>
    <w:p w14:paraId="0128AFFB" w14:textId="77777777" w:rsidR="00392D22" w:rsidRPr="00392D22" w:rsidRDefault="00392D22" w:rsidP="00392D22">
      <w:pPr>
        <w:keepNext/>
        <w:keepLines/>
        <w:autoSpaceDE w:val="0"/>
        <w:autoSpaceDN w:val="0"/>
        <w:adjustRightInd w:val="0"/>
        <w:spacing w:before="280" w:after="0" w:line="240" w:lineRule="auto"/>
        <w:ind w:left="2155" w:hanging="567"/>
        <w:jc w:val="left"/>
        <w:rPr>
          <w:rFonts w:eastAsia="Times New Roman"/>
          <w:b/>
          <w:bCs/>
          <w:color w:val="000000"/>
          <w:sz w:val="28"/>
          <w:szCs w:val="28"/>
          <w:lang w:eastAsia="en-AU"/>
        </w:rPr>
      </w:pPr>
      <w:r w:rsidRPr="00392D22">
        <w:rPr>
          <w:rFonts w:eastAsia="Times New Roman"/>
          <w:b/>
          <w:bCs/>
          <w:color w:val="000000"/>
          <w:sz w:val="28"/>
          <w:szCs w:val="28"/>
          <w:lang w:eastAsia="en-AU"/>
        </w:rPr>
        <w:lastRenderedPageBreak/>
        <w:t>Division 2—Prescribed offences peculiar to South Australia</w:t>
      </w:r>
    </w:p>
    <w:p w14:paraId="10F3EBFB" w14:textId="77777777" w:rsidR="00392D22" w:rsidRPr="00392D22" w:rsidRDefault="00392D22" w:rsidP="00392D22">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392D22" w:rsidRPr="00392D22" w14:paraId="38A17AC8" w14:textId="77777777" w:rsidTr="00C0438D">
        <w:trPr>
          <w:cantSplit/>
          <w:tblHeader/>
        </w:trPr>
        <w:tc>
          <w:tcPr>
            <w:tcW w:w="1448" w:type="dxa"/>
            <w:tcBorders>
              <w:top w:val="nil"/>
              <w:left w:val="nil"/>
              <w:bottom w:val="single" w:sz="4" w:space="0" w:color="auto"/>
              <w:right w:val="nil"/>
            </w:tcBorders>
          </w:tcPr>
          <w:p w14:paraId="78B0ADB6"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392D22">
              <w:rPr>
                <w:rFonts w:eastAsia="Times New Roman"/>
                <w:b/>
                <w:bCs/>
                <w:color w:val="000000"/>
                <w:sz w:val="20"/>
                <w:szCs w:val="20"/>
                <w:lang w:eastAsia="en-AU"/>
              </w:rPr>
              <w:t>Section</w:t>
            </w:r>
          </w:p>
        </w:tc>
        <w:tc>
          <w:tcPr>
            <w:tcW w:w="5959" w:type="dxa"/>
            <w:tcBorders>
              <w:top w:val="nil"/>
              <w:left w:val="nil"/>
              <w:bottom w:val="single" w:sz="4" w:space="0" w:color="auto"/>
              <w:right w:val="nil"/>
            </w:tcBorders>
          </w:tcPr>
          <w:p w14:paraId="2D0506EF"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392D22">
              <w:rPr>
                <w:rFonts w:eastAsia="Times New Roman"/>
                <w:b/>
                <w:bCs/>
                <w:color w:val="000000"/>
                <w:sz w:val="20"/>
                <w:szCs w:val="20"/>
                <w:lang w:eastAsia="en-AU"/>
              </w:rPr>
              <w:t>Description of offence</w:t>
            </w:r>
          </w:p>
        </w:tc>
        <w:tc>
          <w:tcPr>
            <w:tcW w:w="1379" w:type="dxa"/>
            <w:tcBorders>
              <w:top w:val="nil"/>
              <w:left w:val="nil"/>
              <w:bottom w:val="single" w:sz="4" w:space="0" w:color="auto"/>
              <w:right w:val="nil"/>
            </w:tcBorders>
          </w:tcPr>
          <w:p w14:paraId="34E7B898" w14:textId="77777777" w:rsidR="00392D22" w:rsidRPr="00392D22" w:rsidRDefault="00392D22" w:rsidP="00392D22">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392D22">
              <w:rPr>
                <w:rFonts w:eastAsia="Times New Roman"/>
                <w:b/>
                <w:bCs/>
                <w:color w:val="000000"/>
                <w:sz w:val="20"/>
                <w:szCs w:val="20"/>
                <w:lang w:eastAsia="en-AU"/>
              </w:rPr>
              <w:t>Fee</w:t>
            </w:r>
          </w:p>
        </w:tc>
      </w:tr>
      <w:tr w:rsidR="00392D22" w:rsidRPr="00392D22" w14:paraId="7DB0866D" w14:textId="77777777" w:rsidTr="00C0438D">
        <w:trPr>
          <w:cantSplit/>
        </w:trPr>
        <w:tc>
          <w:tcPr>
            <w:tcW w:w="1448" w:type="dxa"/>
            <w:tcBorders>
              <w:top w:val="single" w:sz="4" w:space="0" w:color="auto"/>
              <w:left w:val="nil"/>
              <w:bottom w:val="nil"/>
              <w:right w:val="nil"/>
            </w:tcBorders>
          </w:tcPr>
          <w:p w14:paraId="25F0232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322(4)</w:t>
            </w:r>
          </w:p>
        </w:tc>
        <w:tc>
          <w:tcPr>
            <w:tcW w:w="5959" w:type="dxa"/>
            <w:tcBorders>
              <w:top w:val="single" w:sz="4" w:space="0" w:color="auto"/>
              <w:left w:val="nil"/>
              <w:bottom w:val="nil"/>
              <w:right w:val="nil"/>
            </w:tcBorders>
          </w:tcPr>
          <w:p w14:paraId="08813024"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record keeper to ensure driver complies with section 322(2)</w:t>
            </w:r>
          </w:p>
        </w:tc>
        <w:tc>
          <w:tcPr>
            <w:tcW w:w="1379" w:type="dxa"/>
            <w:tcBorders>
              <w:top w:val="single" w:sz="4" w:space="0" w:color="auto"/>
              <w:left w:val="nil"/>
              <w:bottom w:val="nil"/>
              <w:right w:val="nil"/>
            </w:tcBorders>
          </w:tcPr>
          <w:p w14:paraId="5F20858E"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4F957DF8" w14:textId="77777777" w:rsidTr="00C0438D">
        <w:trPr>
          <w:cantSplit/>
        </w:trPr>
        <w:tc>
          <w:tcPr>
            <w:tcW w:w="1448" w:type="dxa"/>
            <w:tcBorders>
              <w:top w:val="nil"/>
              <w:left w:val="nil"/>
              <w:bottom w:val="nil"/>
              <w:right w:val="nil"/>
            </w:tcBorders>
          </w:tcPr>
          <w:p w14:paraId="78220EBD"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577(4)</w:t>
            </w:r>
          </w:p>
        </w:tc>
        <w:tc>
          <w:tcPr>
            <w:tcW w:w="5959" w:type="dxa"/>
            <w:tcBorders>
              <w:top w:val="nil"/>
              <w:left w:val="nil"/>
              <w:bottom w:val="nil"/>
              <w:right w:val="nil"/>
            </w:tcBorders>
          </w:tcPr>
          <w:p w14:paraId="4D9C4E56"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requirement made under section 577(1) or (2)</w:t>
            </w:r>
          </w:p>
        </w:tc>
        <w:tc>
          <w:tcPr>
            <w:tcW w:w="1379" w:type="dxa"/>
            <w:tcBorders>
              <w:top w:val="nil"/>
              <w:left w:val="nil"/>
              <w:bottom w:val="nil"/>
              <w:right w:val="nil"/>
            </w:tcBorders>
          </w:tcPr>
          <w:p w14:paraId="007625D1"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$1 373</w:t>
            </w:r>
          </w:p>
        </w:tc>
      </w:tr>
    </w:tbl>
    <w:p w14:paraId="350E7208" w14:textId="77777777" w:rsidR="00392D22" w:rsidRPr="00392D22" w:rsidRDefault="00392D22" w:rsidP="00392D22">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392D22">
        <w:rPr>
          <w:rFonts w:eastAsia="Times New Roman"/>
          <w:b/>
          <w:bCs/>
          <w:color w:val="000000"/>
          <w:sz w:val="32"/>
          <w:szCs w:val="32"/>
          <w:lang w:eastAsia="en-AU"/>
        </w:rPr>
        <w:t xml:space="preserve">Part 3—Prescribed offences against the </w:t>
      </w:r>
      <w:r w:rsidRPr="00392D22">
        <w:rPr>
          <w:rFonts w:eastAsia="Times New Roman"/>
          <w:b/>
          <w:bCs/>
          <w:i/>
          <w:iCs/>
          <w:color w:val="000000"/>
          <w:sz w:val="32"/>
          <w:szCs w:val="32"/>
          <w:lang w:eastAsia="en-AU"/>
        </w:rPr>
        <w:t>Heavy Vehicle (Mass, Dimension and Loading) National Regulation (South Australia)</w:t>
      </w:r>
    </w:p>
    <w:p w14:paraId="0639612B" w14:textId="77777777" w:rsidR="00392D22" w:rsidRPr="00392D22" w:rsidRDefault="00392D22" w:rsidP="00392D22">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392D22" w:rsidRPr="00392D22" w14:paraId="7E72CF5B" w14:textId="77777777" w:rsidTr="00C0438D">
        <w:trPr>
          <w:cantSplit/>
          <w:tblHeader/>
        </w:trPr>
        <w:tc>
          <w:tcPr>
            <w:tcW w:w="1448" w:type="dxa"/>
            <w:tcBorders>
              <w:top w:val="nil"/>
              <w:left w:val="nil"/>
              <w:bottom w:val="single" w:sz="4" w:space="0" w:color="auto"/>
              <w:right w:val="nil"/>
            </w:tcBorders>
          </w:tcPr>
          <w:p w14:paraId="6251744D"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392D22">
              <w:rPr>
                <w:rFonts w:eastAsia="Times New Roman"/>
                <w:b/>
                <w:bCs/>
                <w:color w:val="000000"/>
                <w:sz w:val="20"/>
                <w:szCs w:val="20"/>
                <w:lang w:eastAsia="en-AU"/>
              </w:rPr>
              <w:t>Regulation</w:t>
            </w:r>
          </w:p>
        </w:tc>
        <w:tc>
          <w:tcPr>
            <w:tcW w:w="5959" w:type="dxa"/>
            <w:tcBorders>
              <w:top w:val="nil"/>
              <w:left w:val="nil"/>
              <w:bottom w:val="single" w:sz="4" w:space="0" w:color="auto"/>
              <w:right w:val="nil"/>
            </w:tcBorders>
          </w:tcPr>
          <w:p w14:paraId="69E7AB53"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392D22">
              <w:rPr>
                <w:rFonts w:eastAsia="Times New Roman"/>
                <w:b/>
                <w:bCs/>
                <w:color w:val="000000"/>
                <w:sz w:val="20"/>
                <w:szCs w:val="20"/>
                <w:lang w:eastAsia="en-AU"/>
              </w:rPr>
              <w:t>Description of offence</w:t>
            </w:r>
          </w:p>
        </w:tc>
        <w:tc>
          <w:tcPr>
            <w:tcW w:w="1379" w:type="dxa"/>
            <w:tcBorders>
              <w:top w:val="nil"/>
              <w:left w:val="nil"/>
              <w:bottom w:val="single" w:sz="4" w:space="0" w:color="auto"/>
              <w:right w:val="nil"/>
            </w:tcBorders>
          </w:tcPr>
          <w:p w14:paraId="77A48AEE" w14:textId="77777777" w:rsidR="00392D22" w:rsidRPr="00392D22" w:rsidRDefault="00392D22" w:rsidP="00392D22">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392D22">
              <w:rPr>
                <w:rFonts w:eastAsia="Times New Roman"/>
                <w:b/>
                <w:bCs/>
                <w:color w:val="000000"/>
                <w:sz w:val="20"/>
                <w:szCs w:val="20"/>
                <w:lang w:eastAsia="en-AU"/>
              </w:rPr>
              <w:t>Fee</w:t>
            </w:r>
          </w:p>
        </w:tc>
      </w:tr>
      <w:tr w:rsidR="00392D22" w:rsidRPr="00392D22" w14:paraId="46D6CEDD" w14:textId="77777777" w:rsidTr="00C0438D">
        <w:trPr>
          <w:cantSplit/>
        </w:trPr>
        <w:tc>
          <w:tcPr>
            <w:tcW w:w="1448" w:type="dxa"/>
            <w:tcBorders>
              <w:top w:val="single" w:sz="4" w:space="0" w:color="auto"/>
              <w:left w:val="nil"/>
              <w:bottom w:val="nil"/>
              <w:right w:val="nil"/>
            </w:tcBorders>
          </w:tcPr>
          <w:p w14:paraId="1589E2DA"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16(2)</w:t>
            </w:r>
          </w:p>
        </w:tc>
        <w:tc>
          <w:tcPr>
            <w:tcW w:w="5959" w:type="dxa"/>
            <w:tcBorders>
              <w:top w:val="single" w:sz="4" w:space="0" w:color="auto"/>
              <w:left w:val="nil"/>
              <w:bottom w:val="nil"/>
              <w:right w:val="nil"/>
            </w:tcBorders>
          </w:tcPr>
          <w:p w14:paraId="65D0845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Using or permitting the use of HML heavy vehicle under higher mass limits in an area or on a route to which the HML declaration applies where vehicle is neither equipped for monitoring by an approved intelligent transport system nor covered by an intelligent access agreement</w:t>
            </w:r>
          </w:p>
        </w:tc>
        <w:tc>
          <w:tcPr>
            <w:tcW w:w="1379" w:type="dxa"/>
            <w:tcBorders>
              <w:top w:val="single" w:sz="4" w:space="0" w:color="auto"/>
              <w:left w:val="nil"/>
              <w:bottom w:val="nil"/>
              <w:right w:val="nil"/>
            </w:tcBorders>
          </w:tcPr>
          <w:p w14:paraId="0B729BFC"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413BA923" w14:textId="77777777" w:rsidTr="00C0438D">
        <w:trPr>
          <w:cantSplit/>
        </w:trPr>
        <w:tc>
          <w:tcPr>
            <w:tcW w:w="1448" w:type="dxa"/>
            <w:tcBorders>
              <w:top w:val="nil"/>
              <w:left w:val="nil"/>
              <w:bottom w:val="nil"/>
              <w:right w:val="nil"/>
            </w:tcBorders>
          </w:tcPr>
          <w:p w14:paraId="39CAD697"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28</w:t>
            </w:r>
          </w:p>
        </w:tc>
        <w:tc>
          <w:tcPr>
            <w:tcW w:w="5959" w:type="dxa"/>
            <w:tcBorders>
              <w:top w:val="nil"/>
              <w:left w:val="nil"/>
              <w:bottom w:val="nil"/>
              <w:right w:val="nil"/>
            </w:tcBorders>
          </w:tcPr>
          <w:p w14:paraId="359744AF"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Driver or operator of HML heavy vehicle contravening a condition of HML permit</w:t>
            </w:r>
          </w:p>
        </w:tc>
        <w:tc>
          <w:tcPr>
            <w:tcW w:w="1379" w:type="dxa"/>
            <w:tcBorders>
              <w:top w:val="nil"/>
              <w:left w:val="nil"/>
              <w:bottom w:val="nil"/>
              <w:right w:val="nil"/>
            </w:tcBorders>
          </w:tcPr>
          <w:p w14:paraId="0732C1A6"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$411</w:t>
            </w:r>
          </w:p>
        </w:tc>
      </w:tr>
      <w:tr w:rsidR="00392D22" w:rsidRPr="00392D22" w14:paraId="7F1A4A7D" w14:textId="77777777" w:rsidTr="00C0438D">
        <w:trPr>
          <w:cantSplit/>
        </w:trPr>
        <w:tc>
          <w:tcPr>
            <w:tcW w:w="1448" w:type="dxa"/>
            <w:tcBorders>
              <w:top w:val="nil"/>
              <w:left w:val="nil"/>
              <w:bottom w:val="nil"/>
              <w:right w:val="nil"/>
            </w:tcBorders>
          </w:tcPr>
          <w:p w14:paraId="28D48785"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34(2)</w:t>
            </w:r>
          </w:p>
        </w:tc>
        <w:tc>
          <w:tcPr>
            <w:tcW w:w="5959" w:type="dxa"/>
            <w:tcBorders>
              <w:top w:val="nil"/>
              <w:left w:val="nil"/>
              <w:bottom w:val="nil"/>
              <w:right w:val="nil"/>
            </w:tcBorders>
          </w:tcPr>
          <w:p w14:paraId="7C5FD10E"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to comply with a notice to return HML permit</w:t>
            </w:r>
          </w:p>
        </w:tc>
        <w:tc>
          <w:tcPr>
            <w:tcW w:w="1379" w:type="dxa"/>
            <w:tcBorders>
              <w:top w:val="nil"/>
              <w:left w:val="nil"/>
              <w:bottom w:val="nil"/>
              <w:right w:val="nil"/>
            </w:tcBorders>
          </w:tcPr>
          <w:p w14:paraId="02E3FAD4"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$547</w:t>
            </w:r>
          </w:p>
        </w:tc>
      </w:tr>
    </w:tbl>
    <w:p w14:paraId="2EA89573" w14:textId="77777777" w:rsidR="00392D22" w:rsidRPr="00392D22" w:rsidRDefault="00392D22" w:rsidP="00392D22">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392D22">
        <w:rPr>
          <w:rFonts w:eastAsia="Times New Roman"/>
          <w:b/>
          <w:bCs/>
          <w:color w:val="000000"/>
          <w:sz w:val="32"/>
          <w:szCs w:val="32"/>
          <w:lang w:eastAsia="en-AU"/>
        </w:rPr>
        <w:t xml:space="preserve">Part 4—Prescribed offences against the </w:t>
      </w:r>
      <w:r w:rsidRPr="00392D22">
        <w:rPr>
          <w:rFonts w:eastAsia="Times New Roman"/>
          <w:b/>
          <w:bCs/>
          <w:i/>
          <w:iCs/>
          <w:color w:val="000000"/>
          <w:sz w:val="32"/>
          <w:szCs w:val="32"/>
          <w:lang w:eastAsia="en-AU"/>
        </w:rPr>
        <w:t>Heavy Vehicle (Fatigue Management) National Regulation (South Australia)</w:t>
      </w:r>
    </w:p>
    <w:p w14:paraId="147A26E2" w14:textId="77777777" w:rsidR="00392D22" w:rsidRPr="00392D22" w:rsidRDefault="00392D22" w:rsidP="00392D22">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392D22" w:rsidRPr="00392D22" w14:paraId="06E3CC34" w14:textId="77777777" w:rsidTr="00C0438D">
        <w:trPr>
          <w:cantSplit/>
          <w:tblHeader/>
        </w:trPr>
        <w:tc>
          <w:tcPr>
            <w:tcW w:w="1448" w:type="dxa"/>
            <w:tcBorders>
              <w:top w:val="nil"/>
              <w:left w:val="nil"/>
              <w:bottom w:val="single" w:sz="4" w:space="0" w:color="auto"/>
              <w:right w:val="nil"/>
            </w:tcBorders>
          </w:tcPr>
          <w:p w14:paraId="2D32783B"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392D22">
              <w:rPr>
                <w:rFonts w:eastAsia="Times New Roman"/>
                <w:b/>
                <w:bCs/>
                <w:color w:val="000000"/>
                <w:sz w:val="20"/>
                <w:szCs w:val="20"/>
                <w:lang w:eastAsia="en-AU"/>
              </w:rPr>
              <w:t>Regulation</w:t>
            </w:r>
          </w:p>
        </w:tc>
        <w:tc>
          <w:tcPr>
            <w:tcW w:w="5959" w:type="dxa"/>
            <w:tcBorders>
              <w:top w:val="nil"/>
              <w:left w:val="nil"/>
              <w:bottom w:val="single" w:sz="4" w:space="0" w:color="auto"/>
              <w:right w:val="nil"/>
            </w:tcBorders>
          </w:tcPr>
          <w:p w14:paraId="043B37E5"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392D22">
              <w:rPr>
                <w:rFonts w:eastAsia="Times New Roman"/>
                <w:b/>
                <w:bCs/>
                <w:color w:val="000000"/>
                <w:sz w:val="20"/>
                <w:szCs w:val="20"/>
                <w:lang w:eastAsia="en-AU"/>
              </w:rPr>
              <w:t>Description of offence</w:t>
            </w:r>
          </w:p>
        </w:tc>
        <w:tc>
          <w:tcPr>
            <w:tcW w:w="1379" w:type="dxa"/>
            <w:tcBorders>
              <w:top w:val="nil"/>
              <w:left w:val="nil"/>
              <w:bottom w:val="single" w:sz="4" w:space="0" w:color="auto"/>
              <w:right w:val="nil"/>
            </w:tcBorders>
          </w:tcPr>
          <w:p w14:paraId="6EDBF21A" w14:textId="77777777" w:rsidR="00392D22" w:rsidRPr="00392D22" w:rsidRDefault="00392D22" w:rsidP="00392D22">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392D22">
              <w:rPr>
                <w:rFonts w:eastAsia="Times New Roman"/>
                <w:b/>
                <w:bCs/>
                <w:color w:val="000000"/>
                <w:sz w:val="20"/>
                <w:szCs w:val="20"/>
                <w:lang w:eastAsia="en-AU"/>
              </w:rPr>
              <w:t>Fee</w:t>
            </w:r>
          </w:p>
        </w:tc>
      </w:tr>
      <w:tr w:rsidR="00392D22" w:rsidRPr="00392D22" w14:paraId="13023C74" w14:textId="77777777" w:rsidTr="00C0438D">
        <w:trPr>
          <w:cantSplit/>
        </w:trPr>
        <w:tc>
          <w:tcPr>
            <w:tcW w:w="1448" w:type="dxa"/>
            <w:tcBorders>
              <w:top w:val="single" w:sz="4" w:space="0" w:color="auto"/>
              <w:left w:val="nil"/>
              <w:bottom w:val="nil"/>
              <w:right w:val="nil"/>
            </w:tcBorders>
          </w:tcPr>
          <w:p w14:paraId="6C1DAB00"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color w:val="000000"/>
                <w:sz w:val="20"/>
                <w:szCs w:val="20"/>
                <w:lang w:eastAsia="en-AU"/>
              </w:rPr>
              <w:t>18A(1)</w:t>
            </w:r>
          </w:p>
        </w:tc>
        <w:tc>
          <w:tcPr>
            <w:tcW w:w="5959" w:type="dxa"/>
            <w:tcBorders>
              <w:top w:val="single" w:sz="4" w:space="0" w:color="auto"/>
              <w:left w:val="nil"/>
              <w:bottom w:val="nil"/>
              <w:right w:val="nil"/>
            </w:tcBorders>
          </w:tcPr>
          <w:p w14:paraId="4935FD1C" w14:textId="77777777" w:rsidR="00392D22" w:rsidRPr="00392D22" w:rsidRDefault="00392D22" w:rsidP="00392D22">
            <w:pPr>
              <w:keepLines/>
              <w:autoSpaceDE w:val="0"/>
              <w:autoSpaceDN w:val="0"/>
              <w:adjustRightInd w:val="0"/>
              <w:spacing w:before="120" w:after="0" w:line="240" w:lineRule="auto"/>
              <w:jc w:val="left"/>
              <w:rPr>
                <w:rFonts w:eastAsia="Times New Roman"/>
                <w:color w:val="000000"/>
                <w:sz w:val="20"/>
                <w:szCs w:val="20"/>
                <w:lang w:eastAsia="en-AU"/>
              </w:rPr>
            </w:pPr>
            <w:r w:rsidRPr="00392D22">
              <w:rPr>
                <w:rFonts w:eastAsia="Times New Roman"/>
                <w:i/>
                <w:iCs/>
                <w:color w:val="000000"/>
                <w:sz w:val="20"/>
                <w:szCs w:val="20"/>
                <w:lang w:eastAsia="en-AU"/>
              </w:rPr>
              <w:t>Failure of driver on changing from 1 form of work diary to another to record certain information in compliance with subsection (2)</w:t>
            </w:r>
          </w:p>
        </w:tc>
        <w:tc>
          <w:tcPr>
            <w:tcW w:w="1379" w:type="dxa"/>
            <w:tcBorders>
              <w:top w:val="single" w:sz="4" w:space="0" w:color="auto"/>
              <w:left w:val="nil"/>
              <w:bottom w:val="nil"/>
              <w:right w:val="nil"/>
            </w:tcBorders>
          </w:tcPr>
          <w:p w14:paraId="373BFA68" w14:textId="77777777" w:rsidR="00392D22" w:rsidRPr="00392D22" w:rsidRDefault="00392D22" w:rsidP="00392D22">
            <w:pPr>
              <w:keepLines/>
              <w:autoSpaceDE w:val="0"/>
              <w:autoSpaceDN w:val="0"/>
              <w:adjustRightInd w:val="0"/>
              <w:spacing w:before="120" w:after="0" w:line="240" w:lineRule="auto"/>
              <w:jc w:val="right"/>
              <w:rPr>
                <w:rFonts w:eastAsia="Times New Roman"/>
                <w:color w:val="000000"/>
                <w:sz w:val="20"/>
                <w:szCs w:val="20"/>
                <w:lang w:eastAsia="en-AU"/>
              </w:rPr>
            </w:pPr>
            <w:r w:rsidRPr="00392D22">
              <w:rPr>
                <w:rFonts w:eastAsia="Times New Roman"/>
                <w:color w:val="000000"/>
                <w:sz w:val="20"/>
                <w:szCs w:val="20"/>
                <w:lang w:eastAsia="en-AU"/>
              </w:rPr>
              <w:t>$206</w:t>
            </w:r>
          </w:p>
        </w:tc>
      </w:tr>
    </w:tbl>
    <w:p w14:paraId="57D5EB5B" w14:textId="77777777" w:rsidR="00392D22" w:rsidRPr="00392D22" w:rsidRDefault="00392D22" w:rsidP="00392D2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92D22">
        <w:rPr>
          <w:rFonts w:eastAsia="Times New Roman"/>
          <w:b/>
          <w:bCs/>
          <w:color w:val="000000"/>
          <w:sz w:val="20"/>
          <w:szCs w:val="20"/>
          <w:lang w:eastAsia="en-AU"/>
        </w:rPr>
        <w:t>Editorial note—</w:t>
      </w:r>
    </w:p>
    <w:p w14:paraId="44B2EB42" w14:textId="77777777" w:rsidR="00392D22" w:rsidRPr="00392D22" w:rsidRDefault="00392D22" w:rsidP="00392D22">
      <w:pPr>
        <w:keepLines/>
        <w:autoSpaceDE w:val="0"/>
        <w:autoSpaceDN w:val="0"/>
        <w:adjustRightInd w:val="0"/>
        <w:spacing w:before="120" w:after="0" w:line="240" w:lineRule="auto"/>
        <w:ind w:left="794"/>
        <w:jc w:val="left"/>
        <w:rPr>
          <w:rFonts w:eastAsia="Times New Roman"/>
          <w:color w:val="000000"/>
          <w:sz w:val="20"/>
          <w:szCs w:val="20"/>
          <w:lang w:eastAsia="en-AU"/>
        </w:rPr>
      </w:pPr>
      <w:r w:rsidRPr="00392D22">
        <w:rPr>
          <w:rFonts w:eastAsia="Times New Roman"/>
          <w:color w:val="000000"/>
          <w:sz w:val="20"/>
          <w:szCs w:val="20"/>
          <w:lang w:eastAsia="en-AU"/>
        </w:rPr>
        <w:t xml:space="preserve">As required by section 10AA(2) of the </w:t>
      </w:r>
      <w:hyperlink r:id="rId38" w:history="1">
        <w:r w:rsidRPr="00392D22">
          <w:rPr>
            <w:rFonts w:eastAsia="Times New Roman"/>
            <w:i/>
            <w:iCs/>
            <w:color w:val="000000"/>
            <w:sz w:val="20"/>
            <w:szCs w:val="20"/>
            <w:lang w:eastAsia="en-AU"/>
          </w:rPr>
          <w:t>Legislative Instruments Act 1978</w:t>
        </w:r>
      </w:hyperlink>
      <w:r w:rsidRPr="00392D2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1EF81DB8" w14:textId="77777777" w:rsidR="00392D22" w:rsidRPr="00392D22" w:rsidRDefault="00392D22" w:rsidP="00392D2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92D22">
        <w:rPr>
          <w:rFonts w:eastAsia="Times New Roman"/>
          <w:b/>
          <w:bCs/>
          <w:color w:val="000000"/>
          <w:sz w:val="26"/>
          <w:szCs w:val="26"/>
          <w:lang w:eastAsia="en-AU"/>
        </w:rPr>
        <w:t>Made by the Governor</w:t>
      </w:r>
    </w:p>
    <w:p w14:paraId="2F98CE0C"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3"/>
          <w:szCs w:val="23"/>
          <w:lang w:eastAsia="en-AU"/>
        </w:rPr>
      </w:pPr>
      <w:r w:rsidRPr="00392D22">
        <w:rPr>
          <w:rFonts w:eastAsia="Times New Roman"/>
          <w:color w:val="000000"/>
          <w:sz w:val="23"/>
          <w:szCs w:val="23"/>
          <w:lang w:eastAsia="en-AU"/>
        </w:rPr>
        <w:t>with the advice and consent of the Executive Council</w:t>
      </w:r>
    </w:p>
    <w:p w14:paraId="142570AA" w14:textId="77777777" w:rsidR="00392D22" w:rsidRPr="00392D22" w:rsidRDefault="00392D22" w:rsidP="00392D22">
      <w:pPr>
        <w:keepNext/>
        <w:keepLines/>
        <w:autoSpaceDE w:val="0"/>
        <w:autoSpaceDN w:val="0"/>
        <w:adjustRightInd w:val="0"/>
        <w:spacing w:after="0" w:line="240" w:lineRule="auto"/>
        <w:jc w:val="left"/>
        <w:rPr>
          <w:rFonts w:eastAsia="Times New Roman"/>
          <w:color w:val="000000"/>
          <w:sz w:val="23"/>
          <w:szCs w:val="23"/>
          <w:lang w:eastAsia="en-AU"/>
        </w:rPr>
      </w:pPr>
      <w:r w:rsidRPr="00392D22">
        <w:rPr>
          <w:rFonts w:eastAsia="Times New Roman"/>
          <w:color w:val="000000"/>
          <w:sz w:val="23"/>
          <w:szCs w:val="23"/>
          <w:lang w:eastAsia="en-AU"/>
        </w:rPr>
        <w:t>on 15 May 2025</w:t>
      </w:r>
    </w:p>
    <w:p w14:paraId="7B5FD61D" w14:textId="77777777" w:rsidR="00392D22" w:rsidRPr="00392D22" w:rsidRDefault="00392D22" w:rsidP="00392D22">
      <w:pPr>
        <w:keepNext/>
        <w:keepLines/>
        <w:autoSpaceDE w:val="0"/>
        <w:autoSpaceDN w:val="0"/>
        <w:adjustRightInd w:val="0"/>
        <w:spacing w:before="120" w:after="0" w:line="240" w:lineRule="auto"/>
        <w:jc w:val="left"/>
        <w:rPr>
          <w:rFonts w:eastAsia="Times New Roman"/>
          <w:color w:val="000000"/>
          <w:sz w:val="23"/>
          <w:szCs w:val="23"/>
          <w:lang w:eastAsia="en-AU"/>
        </w:rPr>
      </w:pPr>
      <w:r w:rsidRPr="00392D22">
        <w:rPr>
          <w:rFonts w:eastAsia="Times New Roman"/>
          <w:color w:val="000000"/>
          <w:sz w:val="23"/>
          <w:szCs w:val="23"/>
          <w:lang w:eastAsia="en-AU"/>
        </w:rPr>
        <w:t>No 28 of 2025</w:t>
      </w:r>
    </w:p>
    <w:p w14:paraId="17A11E0D" w14:textId="2195A5E2" w:rsidR="00B37A51" w:rsidRDefault="00B37A51">
      <w:pPr>
        <w:spacing w:after="0" w:line="240" w:lineRule="auto"/>
        <w:jc w:val="left"/>
        <w:rPr>
          <w:rFonts w:eastAsia="Times New Roman"/>
          <w:szCs w:val="17"/>
        </w:rPr>
      </w:pPr>
      <w:r>
        <w:br w:type="page"/>
      </w:r>
    </w:p>
    <w:p w14:paraId="527573E3" w14:textId="77777777" w:rsidR="00B37A51" w:rsidRPr="00B37A51" w:rsidRDefault="00B37A51" w:rsidP="00B37A51">
      <w:pPr>
        <w:keepLines/>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lastRenderedPageBreak/>
        <w:t>South Australia</w:t>
      </w:r>
    </w:p>
    <w:p w14:paraId="7EEBA4B3" w14:textId="77777777" w:rsidR="00B37A51" w:rsidRPr="00B37A51" w:rsidRDefault="00B37A51" w:rsidP="00D740FF">
      <w:pPr>
        <w:pStyle w:val="Heading3"/>
        <w:rPr>
          <w:lang w:eastAsia="en-AU"/>
        </w:rPr>
      </w:pPr>
      <w:bookmarkStart w:id="46" w:name="_Toc198210525"/>
      <w:r w:rsidRPr="00B37A51">
        <w:rPr>
          <w:lang w:eastAsia="en-AU"/>
        </w:rPr>
        <w:t>Fines Enforcement and Debt Recovery (Prescribed Amounts) Amendment Regulations 2025</w:t>
      </w:r>
      <w:bookmarkEnd w:id="46"/>
    </w:p>
    <w:p w14:paraId="311A740B" w14:textId="77777777" w:rsidR="00B37A51" w:rsidRPr="00B37A51" w:rsidRDefault="00B37A51" w:rsidP="00B37A51">
      <w:pPr>
        <w:keepLines/>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Fines Enforcement and Debt Recovery Act 2017</w:t>
      </w:r>
    </w:p>
    <w:p w14:paraId="5EE29E24"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6D9A43E" w14:textId="77777777" w:rsidR="00B37A51" w:rsidRPr="00B37A51" w:rsidRDefault="00B37A51" w:rsidP="00B37A51">
      <w:pPr>
        <w:keepLines/>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567EBE35" w14:textId="77777777" w:rsidR="00B37A51" w:rsidRPr="00B37A51" w:rsidRDefault="00B37A51" w:rsidP="00B37A5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37A51">
          <w:rPr>
            <w:rFonts w:eastAsia="Times New Roman"/>
            <w:color w:val="000000"/>
            <w:sz w:val="28"/>
            <w:szCs w:val="28"/>
            <w:lang w:eastAsia="en-AU"/>
          </w:rPr>
          <w:t>Part 1—Preliminary</w:t>
        </w:r>
      </w:hyperlink>
    </w:p>
    <w:p w14:paraId="5753CF5E"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45473A5D"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5896ED3B" w14:textId="77777777" w:rsidR="00B37A51" w:rsidRPr="00B37A51" w:rsidRDefault="00B37A51" w:rsidP="00B37A5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37A51">
          <w:rPr>
            <w:rFonts w:eastAsia="Times New Roman"/>
            <w:color w:val="000000"/>
            <w:sz w:val="28"/>
            <w:szCs w:val="28"/>
            <w:lang w:eastAsia="en-AU"/>
          </w:rPr>
          <w:t xml:space="preserve">Part 2—Amendment of </w:t>
        </w:r>
        <w:r w:rsidRPr="00B37A51">
          <w:rPr>
            <w:rFonts w:eastAsia="Times New Roman"/>
            <w:i/>
            <w:iCs/>
            <w:color w:val="000000"/>
            <w:sz w:val="28"/>
            <w:szCs w:val="28"/>
            <w:lang w:eastAsia="en-AU"/>
          </w:rPr>
          <w:t>Fines Enforcement and Debt Recovery Regulations 2018</w:t>
        </w:r>
      </w:hyperlink>
    </w:p>
    <w:p w14:paraId="3117DC68"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3</w:t>
        </w:r>
        <w:r w:rsidRPr="00B37A51">
          <w:rPr>
            <w:rFonts w:eastAsia="Times New Roman"/>
            <w:color w:val="000000"/>
            <w:sz w:val="22"/>
            <w:lang w:eastAsia="en-AU"/>
          </w:rPr>
          <w:tab/>
          <w:t>Amendment of regulation 6—Amounts unpaid or unrecovered for more than certain period (section 14 of Act)</w:t>
        </w:r>
      </w:hyperlink>
    </w:p>
    <w:p w14:paraId="7B6F51CD"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B37A51">
          <w:rPr>
            <w:rFonts w:eastAsia="Times New Roman"/>
            <w:color w:val="000000"/>
            <w:sz w:val="22"/>
            <w:lang w:eastAsia="en-AU"/>
          </w:rPr>
          <w:t>4</w:t>
        </w:r>
        <w:r w:rsidRPr="00B37A51">
          <w:rPr>
            <w:rFonts w:eastAsia="Times New Roman"/>
            <w:color w:val="000000"/>
            <w:sz w:val="22"/>
            <w:lang w:eastAsia="en-AU"/>
          </w:rPr>
          <w:tab/>
          <w:t>Amendment of regulation 19—Amounts unpaid or unrecovered for more than certain period (section 26 of Act)</w:t>
        </w:r>
      </w:hyperlink>
    </w:p>
    <w:p w14:paraId="78A2255F"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F80B01C" w14:textId="77777777"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Part 1—Preliminary</w:t>
      </w:r>
    </w:p>
    <w:p w14:paraId="06F11318"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1—Short title</w:t>
      </w:r>
    </w:p>
    <w:p w14:paraId="69762901"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Fines Enforcement and Debt Recovery (Prescribed Amounts) Amendment Regulations 2025</w:t>
      </w:r>
      <w:r w:rsidRPr="00B37A51">
        <w:rPr>
          <w:rFonts w:eastAsia="Times New Roman"/>
          <w:color w:val="000000"/>
          <w:sz w:val="23"/>
          <w:szCs w:val="23"/>
          <w:lang w:eastAsia="en-AU"/>
        </w:rPr>
        <w:t>.</w:t>
      </w:r>
    </w:p>
    <w:p w14:paraId="750FE86C"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2—Commencement</w:t>
      </w:r>
    </w:p>
    <w:p w14:paraId="7E5467FF"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1 July 2025.</w:t>
      </w:r>
    </w:p>
    <w:p w14:paraId="0726B014" w14:textId="77777777"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37A51">
        <w:rPr>
          <w:rFonts w:eastAsia="Times New Roman"/>
          <w:b/>
          <w:bCs/>
          <w:color w:val="000000"/>
          <w:sz w:val="32"/>
          <w:szCs w:val="32"/>
          <w:lang w:eastAsia="en-AU"/>
        </w:rPr>
        <w:t xml:space="preserve">Part 2—Amendment of </w:t>
      </w:r>
      <w:r w:rsidRPr="00B37A51">
        <w:rPr>
          <w:rFonts w:eastAsia="Times New Roman"/>
          <w:b/>
          <w:bCs/>
          <w:i/>
          <w:iCs/>
          <w:color w:val="000000"/>
          <w:sz w:val="32"/>
          <w:szCs w:val="32"/>
          <w:lang w:eastAsia="en-AU"/>
        </w:rPr>
        <w:t>Fines Enforcement and Debt Recovery Regulations 2018</w:t>
      </w:r>
    </w:p>
    <w:p w14:paraId="723DAE47"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3—Amendment of regulation 6—Amounts unpaid or unrecovered for more than certain period (section 14 of Act)</w:t>
      </w:r>
    </w:p>
    <w:p w14:paraId="4353D0C7" w14:textId="18FB97E6" w:rsidR="00B37A51" w:rsidRPr="00B37A51" w:rsidRDefault="00B37A51" w:rsidP="00B37A5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(1)</w:t>
      </w:r>
      <w:r w:rsidRPr="00B37A51">
        <w:rPr>
          <w:rFonts w:eastAsia="Times New Roman"/>
          <w:color w:val="000000"/>
          <w:sz w:val="23"/>
          <w:szCs w:val="23"/>
          <w:lang w:eastAsia="en-AU"/>
        </w:rPr>
        <w:tab/>
        <w:t xml:space="preserve">Regulation 6(1)—delete </w:t>
      </w:r>
      <w:r w:rsidR="00D82FB2">
        <w:rPr>
          <w:rFonts w:eastAsia="Times New Roman"/>
          <w:color w:val="000000"/>
          <w:sz w:val="23"/>
          <w:szCs w:val="23"/>
          <w:lang w:eastAsia="en-AU"/>
        </w:rPr>
        <w:t>“</w:t>
      </w:r>
      <w:r w:rsidRPr="00B37A51">
        <w:rPr>
          <w:rFonts w:eastAsia="Times New Roman"/>
          <w:color w:val="000000"/>
          <w:sz w:val="23"/>
          <w:szCs w:val="23"/>
          <w:lang w:eastAsia="en-AU"/>
        </w:rPr>
        <w:t>$121</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017D4D38" w14:textId="77777777" w:rsidR="00B37A51" w:rsidRPr="00B37A51" w:rsidRDefault="00B37A51" w:rsidP="00B37A5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$125</w:t>
      </w:r>
    </w:p>
    <w:p w14:paraId="3F08188A" w14:textId="2BCEFA42" w:rsidR="00B37A51" w:rsidRPr="00B37A51" w:rsidRDefault="00B37A51" w:rsidP="00B37A5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(2)</w:t>
      </w:r>
      <w:r w:rsidRPr="00B37A51">
        <w:rPr>
          <w:rFonts w:eastAsia="Times New Roman"/>
          <w:color w:val="000000"/>
          <w:sz w:val="23"/>
          <w:szCs w:val="23"/>
          <w:lang w:eastAsia="en-AU"/>
        </w:rPr>
        <w:tab/>
        <w:t xml:space="preserve">Regulation 6(2)—delete </w:t>
      </w:r>
      <w:r w:rsidR="00D82FB2">
        <w:rPr>
          <w:rFonts w:eastAsia="Times New Roman"/>
          <w:color w:val="000000"/>
          <w:sz w:val="23"/>
          <w:szCs w:val="23"/>
          <w:lang w:eastAsia="en-AU"/>
        </w:rPr>
        <w:t>“</w:t>
      </w:r>
      <w:r w:rsidRPr="00B37A51">
        <w:rPr>
          <w:rFonts w:eastAsia="Times New Roman"/>
          <w:color w:val="000000"/>
          <w:sz w:val="23"/>
          <w:szCs w:val="23"/>
          <w:lang w:eastAsia="en-AU"/>
        </w:rPr>
        <w:t>$221</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34A22CA4" w14:textId="77777777" w:rsidR="00B37A51" w:rsidRPr="00B37A51" w:rsidRDefault="00B37A51" w:rsidP="00B37A5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$228</w:t>
      </w:r>
    </w:p>
    <w:p w14:paraId="4C9771F5"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4—Amendment of regulation 19—Amounts unpaid or unrecovered for more than certain period (section 26 of Act)</w:t>
      </w:r>
    </w:p>
    <w:p w14:paraId="68FBB0CC" w14:textId="53074E89" w:rsidR="00B37A51" w:rsidRPr="00B37A51" w:rsidRDefault="00B37A51" w:rsidP="00B37A5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(1)</w:t>
      </w:r>
      <w:r w:rsidRPr="00B37A51">
        <w:rPr>
          <w:rFonts w:eastAsia="Times New Roman"/>
          <w:color w:val="000000"/>
          <w:sz w:val="23"/>
          <w:szCs w:val="23"/>
          <w:lang w:eastAsia="en-AU"/>
        </w:rPr>
        <w:tab/>
        <w:t xml:space="preserve">Regulation 19(1)—delete </w:t>
      </w:r>
      <w:r w:rsidR="00D82FB2">
        <w:rPr>
          <w:rFonts w:eastAsia="Times New Roman"/>
          <w:color w:val="000000"/>
          <w:sz w:val="23"/>
          <w:szCs w:val="23"/>
          <w:lang w:eastAsia="en-AU"/>
        </w:rPr>
        <w:t>“</w:t>
      </w:r>
      <w:r w:rsidRPr="00B37A51">
        <w:rPr>
          <w:rFonts w:eastAsia="Times New Roman"/>
          <w:color w:val="000000"/>
          <w:sz w:val="23"/>
          <w:szCs w:val="23"/>
          <w:lang w:eastAsia="en-AU"/>
        </w:rPr>
        <w:t>$121</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1ABA786C" w14:textId="77777777" w:rsidR="00B37A51" w:rsidRPr="00B37A51" w:rsidRDefault="00B37A51" w:rsidP="00B37A5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$125</w:t>
      </w:r>
    </w:p>
    <w:p w14:paraId="7EAA99CD" w14:textId="67DF75AA" w:rsidR="00B37A51" w:rsidRPr="00B37A51" w:rsidRDefault="00B37A51" w:rsidP="00B37A5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(2)</w:t>
      </w:r>
      <w:r w:rsidRPr="00B37A51">
        <w:rPr>
          <w:rFonts w:eastAsia="Times New Roman"/>
          <w:color w:val="000000"/>
          <w:sz w:val="23"/>
          <w:szCs w:val="23"/>
          <w:lang w:eastAsia="en-AU"/>
        </w:rPr>
        <w:tab/>
        <w:t xml:space="preserve">Regulation 19(2)—delete </w:t>
      </w:r>
      <w:r w:rsidR="00D82FB2">
        <w:rPr>
          <w:rFonts w:eastAsia="Times New Roman"/>
          <w:color w:val="000000"/>
          <w:sz w:val="23"/>
          <w:szCs w:val="23"/>
          <w:lang w:eastAsia="en-AU"/>
        </w:rPr>
        <w:t>“</w:t>
      </w:r>
      <w:r w:rsidRPr="00B37A51">
        <w:rPr>
          <w:rFonts w:eastAsia="Times New Roman"/>
          <w:color w:val="000000"/>
          <w:sz w:val="23"/>
          <w:szCs w:val="23"/>
          <w:lang w:eastAsia="en-AU"/>
        </w:rPr>
        <w:t>$221</w:t>
      </w:r>
      <w:r w:rsidR="00D82FB2">
        <w:rPr>
          <w:rFonts w:eastAsia="Times New Roman"/>
          <w:color w:val="000000"/>
          <w:sz w:val="23"/>
          <w:szCs w:val="23"/>
          <w:lang w:eastAsia="en-AU"/>
        </w:rPr>
        <w:t>”</w:t>
      </w:r>
      <w:r w:rsidRPr="00B37A51">
        <w:rPr>
          <w:rFonts w:eastAsia="Times New Roman"/>
          <w:color w:val="000000"/>
          <w:sz w:val="23"/>
          <w:szCs w:val="23"/>
          <w:lang w:eastAsia="en-AU"/>
        </w:rPr>
        <w:t xml:space="preserve"> and substitute:</w:t>
      </w:r>
    </w:p>
    <w:p w14:paraId="71DB541E" w14:textId="77777777" w:rsidR="00B37A51" w:rsidRPr="00B37A51" w:rsidRDefault="00B37A51" w:rsidP="00B37A5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37A51">
        <w:rPr>
          <w:rFonts w:eastAsia="Times New Roman"/>
          <w:color w:val="000000"/>
          <w:sz w:val="23"/>
          <w:szCs w:val="23"/>
          <w:lang w:eastAsia="en-AU"/>
        </w:rPr>
        <w:t>$228</w:t>
      </w:r>
    </w:p>
    <w:p w14:paraId="0636EC7A" w14:textId="77777777" w:rsidR="00B37A51" w:rsidRPr="00B37A51" w:rsidRDefault="00B37A51" w:rsidP="00B37A5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lastRenderedPageBreak/>
        <w:t>Editorial note—</w:t>
      </w:r>
    </w:p>
    <w:p w14:paraId="041AB541" w14:textId="16238AAB"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39"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0FA8232E"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405A67C3"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674B8BB0" w14:textId="77777777" w:rsidR="00B37A51" w:rsidRPr="00B37A51" w:rsidRDefault="00B37A51" w:rsidP="00B37A51">
      <w:pPr>
        <w:keepNext/>
        <w:keepLines/>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583AD5B3"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29 of 2025</w:t>
      </w:r>
    </w:p>
    <w:p w14:paraId="05098DAC" w14:textId="6E3419F2" w:rsidR="00B37A51" w:rsidRDefault="00B37A51">
      <w:pPr>
        <w:spacing w:after="0" w:line="240" w:lineRule="auto"/>
        <w:jc w:val="left"/>
        <w:rPr>
          <w:rFonts w:eastAsia="Times New Roman"/>
          <w:szCs w:val="17"/>
        </w:rPr>
      </w:pPr>
      <w:r>
        <w:br w:type="page"/>
      </w:r>
    </w:p>
    <w:p w14:paraId="159E2AF4" w14:textId="77777777" w:rsidR="00B37A51" w:rsidRPr="00B37A51" w:rsidRDefault="00B37A51" w:rsidP="00B37A51">
      <w:pPr>
        <w:keepLines/>
        <w:autoSpaceDE w:val="0"/>
        <w:autoSpaceDN w:val="0"/>
        <w:adjustRightInd w:val="0"/>
        <w:spacing w:before="240" w:after="0" w:line="240" w:lineRule="auto"/>
        <w:jc w:val="left"/>
        <w:rPr>
          <w:rFonts w:eastAsia="Times New Roman"/>
          <w:color w:val="000000"/>
          <w:sz w:val="28"/>
          <w:szCs w:val="28"/>
          <w:lang w:eastAsia="en-AU"/>
        </w:rPr>
      </w:pPr>
      <w:r w:rsidRPr="00B37A51">
        <w:rPr>
          <w:rFonts w:eastAsia="Times New Roman"/>
          <w:color w:val="000000"/>
          <w:sz w:val="28"/>
          <w:szCs w:val="28"/>
          <w:lang w:eastAsia="en-AU"/>
        </w:rPr>
        <w:lastRenderedPageBreak/>
        <w:t>South Australia</w:t>
      </w:r>
    </w:p>
    <w:p w14:paraId="6FE27F72" w14:textId="77777777" w:rsidR="00B37A51" w:rsidRPr="00B37A51" w:rsidRDefault="00B37A51" w:rsidP="00D740FF">
      <w:pPr>
        <w:pStyle w:val="Heading3"/>
        <w:rPr>
          <w:lang w:eastAsia="en-AU"/>
        </w:rPr>
      </w:pPr>
      <w:bookmarkStart w:id="47" w:name="_Toc198210526"/>
      <w:r w:rsidRPr="00B37A51">
        <w:rPr>
          <w:lang w:eastAsia="en-AU"/>
        </w:rPr>
        <w:t>Land Tax Regulations 2025</w:t>
      </w:r>
      <w:bookmarkEnd w:id="47"/>
    </w:p>
    <w:p w14:paraId="5F402A14" w14:textId="77777777" w:rsidR="00B37A51" w:rsidRPr="00B37A51" w:rsidRDefault="00B37A51" w:rsidP="00B37A51">
      <w:pPr>
        <w:keepLines/>
        <w:autoSpaceDE w:val="0"/>
        <w:autoSpaceDN w:val="0"/>
        <w:adjustRightInd w:val="0"/>
        <w:spacing w:before="80" w:after="240" w:line="240" w:lineRule="auto"/>
        <w:jc w:val="left"/>
        <w:rPr>
          <w:rFonts w:eastAsia="Times New Roman"/>
          <w:color w:val="000000"/>
          <w:sz w:val="24"/>
          <w:szCs w:val="24"/>
          <w:lang w:eastAsia="en-AU"/>
        </w:rPr>
      </w:pPr>
      <w:r w:rsidRPr="00B37A51">
        <w:rPr>
          <w:rFonts w:eastAsia="Times New Roman"/>
          <w:color w:val="000000"/>
          <w:sz w:val="24"/>
          <w:szCs w:val="24"/>
          <w:lang w:eastAsia="en-AU"/>
        </w:rPr>
        <w:t xml:space="preserve">under the </w:t>
      </w:r>
      <w:r w:rsidRPr="00B37A51">
        <w:rPr>
          <w:rFonts w:eastAsia="Times New Roman"/>
          <w:i/>
          <w:iCs/>
          <w:color w:val="000000"/>
          <w:sz w:val="24"/>
          <w:szCs w:val="24"/>
          <w:lang w:eastAsia="en-AU"/>
        </w:rPr>
        <w:t>Land Tax Act 1936</w:t>
      </w:r>
    </w:p>
    <w:p w14:paraId="3B9B303C"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B964803" w14:textId="77777777" w:rsidR="00B37A51" w:rsidRPr="00B37A51" w:rsidRDefault="00B37A51" w:rsidP="00B37A51">
      <w:pPr>
        <w:keepLines/>
        <w:autoSpaceDE w:val="0"/>
        <w:autoSpaceDN w:val="0"/>
        <w:adjustRightInd w:val="0"/>
        <w:spacing w:before="120" w:after="0" w:line="240" w:lineRule="auto"/>
        <w:jc w:val="left"/>
        <w:rPr>
          <w:rFonts w:eastAsia="Times New Roman"/>
          <w:b/>
          <w:bCs/>
          <w:color w:val="000000"/>
          <w:sz w:val="32"/>
          <w:szCs w:val="32"/>
          <w:lang w:eastAsia="en-AU"/>
        </w:rPr>
      </w:pPr>
      <w:r w:rsidRPr="00B37A51">
        <w:rPr>
          <w:rFonts w:eastAsia="Times New Roman"/>
          <w:b/>
          <w:bCs/>
          <w:color w:val="000000"/>
          <w:sz w:val="32"/>
          <w:szCs w:val="32"/>
          <w:lang w:eastAsia="en-AU"/>
        </w:rPr>
        <w:t>Contents</w:t>
      </w:r>
    </w:p>
    <w:p w14:paraId="5F55693D"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Pr="00B37A51">
          <w:rPr>
            <w:rFonts w:eastAsia="Times New Roman"/>
            <w:color w:val="000000"/>
            <w:sz w:val="22"/>
            <w:lang w:eastAsia="en-AU"/>
          </w:rPr>
          <w:t>1</w:t>
        </w:r>
        <w:r w:rsidRPr="00B37A51">
          <w:rPr>
            <w:rFonts w:eastAsia="Times New Roman"/>
            <w:color w:val="000000"/>
            <w:sz w:val="22"/>
            <w:lang w:eastAsia="en-AU"/>
          </w:rPr>
          <w:tab/>
          <w:t>Short title</w:t>
        </w:r>
      </w:hyperlink>
    </w:p>
    <w:p w14:paraId="6AB3344E"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37A51">
          <w:rPr>
            <w:rFonts w:eastAsia="Times New Roman"/>
            <w:color w:val="000000"/>
            <w:sz w:val="22"/>
            <w:lang w:eastAsia="en-AU"/>
          </w:rPr>
          <w:t>2</w:t>
        </w:r>
        <w:r w:rsidRPr="00B37A51">
          <w:rPr>
            <w:rFonts w:eastAsia="Times New Roman"/>
            <w:color w:val="000000"/>
            <w:sz w:val="22"/>
            <w:lang w:eastAsia="en-AU"/>
          </w:rPr>
          <w:tab/>
          <w:t>Commencement</w:t>
        </w:r>
      </w:hyperlink>
    </w:p>
    <w:p w14:paraId="77EA8ACB"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37A51">
          <w:rPr>
            <w:rFonts w:eastAsia="Times New Roman"/>
            <w:color w:val="000000"/>
            <w:sz w:val="22"/>
            <w:lang w:eastAsia="en-AU"/>
          </w:rPr>
          <w:t>3</w:t>
        </w:r>
        <w:r w:rsidRPr="00B37A51">
          <w:rPr>
            <w:rFonts w:eastAsia="Times New Roman"/>
            <w:color w:val="000000"/>
            <w:sz w:val="22"/>
            <w:lang w:eastAsia="en-AU"/>
          </w:rPr>
          <w:tab/>
          <w:t>Interpretation</w:t>
        </w:r>
      </w:hyperlink>
    </w:p>
    <w:p w14:paraId="7BDB949D"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Pr="00B37A51">
          <w:rPr>
            <w:rFonts w:eastAsia="Times New Roman"/>
            <w:color w:val="000000"/>
            <w:sz w:val="22"/>
            <w:lang w:eastAsia="en-AU"/>
          </w:rPr>
          <w:t>4</w:t>
        </w:r>
        <w:r w:rsidRPr="00B37A51">
          <w:rPr>
            <w:rFonts w:eastAsia="Times New Roman"/>
            <w:color w:val="000000"/>
            <w:sz w:val="22"/>
            <w:lang w:eastAsia="en-AU"/>
          </w:rPr>
          <w:tab/>
          <w:t>Notification of changes in ownership</w:t>
        </w:r>
      </w:hyperlink>
    </w:p>
    <w:p w14:paraId="31E14971"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37A51">
          <w:rPr>
            <w:rFonts w:eastAsia="Times New Roman"/>
            <w:color w:val="000000"/>
            <w:sz w:val="22"/>
            <w:lang w:eastAsia="en-AU"/>
          </w:rPr>
          <w:t>5</w:t>
        </w:r>
        <w:r w:rsidRPr="00B37A51">
          <w:rPr>
            <w:rFonts w:eastAsia="Times New Roman"/>
            <w:color w:val="000000"/>
            <w:sz w:val="22"/>
            <w:lang w:eastAsia="en-AU"/>
          </w:rPr>
          <w:tab/>
          <w:t>Notification of change of address</w:t>
        </w:r>
      </w:hyperlink>
    </w:p>
    <w:p w14:paraId="2ACB3803"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B37A51">
          <w:rPr>
            <w:rFonts w:eastAsia="Times New Roman"/>
            <w:color w:val="000000"/>
            <w:sz w:val="22"/>
            <w:lang w:eastAsia="en-AU"/>
          </w:rPr>
          <w:t>6</w:t>
        </w:r>
        <w:r w:rsidRPr="00B37A51">
          <w:rPr>
            <w:rFonts w:eastAsia="Times New Roman"/>
            <w:color w:val="000000"/>
            <w:sz w:val="22"/>
            <w:lang w:eastAsia="en-AU"/>
          </w:rPr>
          <w:tab/>
          <w:t>Prescribed associations and exemptions (section 4 of Act)</w:t>
        </w:r>
      </w:hyperlink>
    </w:p>
    <w:p w14:paraId="51309B43"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Pr="00B37A51">
          <w:rPr>
            <w:rFonts w:eastAsia="Times New Roman"/>
            <w:color w:val="000000"/>
            <w:sz w:val="22"/>
            <w:lang w:eastAsia="en-AU"/>
          </w:rPr>
          <w:t>7</w:t>
        </w:r>
        <w:r w:rsidRPr="00B37A51">
          <w:rPr>
            <w:rFonts w:eastAsia="Times New Roman"/>
            <w:color w:val="000000"/>
            <w:sz w:val="22"/>
            <w:lang w:eastAsia="en-AU"/>
          </w:rPr>
          <w:tab/>
          <w:t>Records</w:t>
        </w:r>
      </w:hyperlink>
    </w:p>
    <w:p w14:paraId="50C140D1"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Pr="00B37A51">
          <w:rPr>
            <w:rFonts w:eastAsia="Times New Roman"/>
            <w:color w:val="000000"/>
            <w:sz w:val="22"/>
            <w:lang w:eastAsia="en-AU"/>
          </w:rPr>
          <w:t>8</w:t>
        </w:r>
        <w:r w:rsidRPr="00B37A51">
          <w:rPr>
            <w:rFonts w:eastAsia="Times New Roman"/>
            <w:color w:val="000000"/>
            <w:sz w:val="22"/>
            <w:lang w:eastAsia="en-AU"/>
          </w:rPr>
          <w:tab/>
          <w:t>Certificates in respect of liability to land tax (section 23 of Act)</w:t>
        </w:r>
      </w:hyperlink>
    </w:p>
    <w:p w14:paraId="20E065D9"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Pr="00B37A51">
          <w:rPr>
            <w:rFonts w:eastAsia="Times New Roman"/>
            <w:color w:val="000000"/>
            <w:sz w:val="22"/>
            <w:lang w:eastAsia="en-AU"/>
          </w:rPr>
          <w:t>9</w:t>
        </w:r>
        <w:r w:rsidRPr="00B37A51">
          <w:rPr>
            <w:rFonts w:eastAsia="Times New Roman"/>
            <w:color w:val="000000"/>
            <w:sz w:val="22"/>
            <w:lang w:eastAsia="en-AU"/>
          </w:rPr>
          <w:tab/>
          <w:t>Execution of notices and other documents</w:t>
        </w:r>
      </w:hyperlink>
    </w:p>
    <w:p w14:paraId="5BAFFA17" w14:textId="77777777" w:rsidR="00B37A51" w:rsidRPr="00B37A51" w:rsidRDefault="00B37A51" w:rsidP="00B37A5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Pr="00B37A51">
          <w:rPr>
            <w:rFonts w:eastAsia="Times New Roman"/>
            <w:color w:val="000000"/>
            <w:sz w:val="22"/>
            <w:lang w:eastAsia="en-AU"/>
          </w:rPr>
          <w:t>10</w:t>
        </w:r>
        <w:r w:rsidRPr="00B37A51">
          <w:rPr>
            <w:rFonts w:eastAsia="Times New Roman"/>
            <w:color w:val="000000"/>
            <w:sz w:val="22"/>
            <w:lang w:eastAsia="en-AU"/>
          </w:rPr>
          <w:tab/>
          <w:t>Misuse of written materials</w:t>
        </w:r>
      </w:hyperlink>
    </w:p>
    <w:p w14:paraId="091A3068" w14:textId="77777777" w:rsidR="00B37A51" w:rsidRPr="00B37A51" w:rsidRDefault="00B37A51" w:rsidP="00B37A51">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1" w:history="1">
        <w:r w:rsidRPr="00B37A51">
          <w:rPr>
            <w:rFonts w:eastAsia="Times New Roman"/>
            <w:color w:val="000000"/>
            <w:sz w:val="28"/>
            <w:szCs w:val="28"/>
            <w:lang w:eastAsia="en-AU"/>
          </w:rPr>
          <w:t xml:space="preserve">Schedule 1—Repeal of </w:t>
        </w:r>
        <w:r w:rsidRPr="00B37A51">
          <w:rPr>
            <w:rFonts w:eastAsia="Times New Roman"/>
            <w:i/>
            <w:iCs/>
            <w:color w:val="000000"/>
            <w:sz w:val="28"/>
            <w:szCs w:val="28"/>
            <w:lang w:eastAsia="en-AU"/>
          </w:rPr>
          <w:t>Land Tax Regulations 2010</w:t>
        </w:r>
      </w:hyperlink>
    </w:p>
    <w:p w14:paraId="4CBFB669" w14:textId="77777777" w:rsidR="00B37A51" w:rsidRPr="00B37A51" w:rsidRDefault="00B37A51" w:rsidP="00B37A5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1C5AF8F"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1—Short title</w:t>
      </w:r>
    </w:p>
    <w:p w14:paraId="47ED03D9"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 xml:space="preserve">These regulations may be cited as the </w:t>
      </w:r>
      <w:r w:rsidRPr="00B37A51">
        <w:rPr>
          <w:rFonts w:eastAsia="Times New Roman"/>
          <w:i/>
          <w:iCs/>
          <w:color w:val="000000"/>
          <w:sz w:val="23"/>
          <w:szCs w:val="23"/>
          <w:lang w:eastAsia="en-AU"/>
        </w:rPr>
        <w:t>Land Tax Regulations 2025</w:t>
      </w:r>
      <w:r w:rsidRPr="00B37A51">
        <w:rPr>
          <w:rFonts w:eastAsia="Times New Roman"/>
          <w:color w:val="000000"/>
          <w:sz w:val="23"/>
          <w:szCs w:val="23"/>
          <w:lang w:eastAsia="en-AU"/>
        </w:rPr>
        <w:t>.</w:t>
      </w:r>
    </w:p>
    <w:p w14:paraId="6AB98242"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2—Commencement</w:t>
      </w:r>
    </w:p>
    <w:p w14:paraId="69C7036D"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These regulations come into operation on the day on which they are made.</w:t>
      </w:r>
    </w:p>
    <w:p w14:paraId="12DB6A8E"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3—Interpretation</w:t>
      </w:r>
    </w:p>
    <w:p w14:paraId="06938A07" w14:textId="77777777" w:rsidR="00B37A51" w:rsidRPr="00B37A51" w:rsidRDefault="00B37A51" w:rsidP="00B37A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In these regulations—</w:t>
      </w:r>
    </w:p>
    <w:p w14:paraId="6522EA1C"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b/>
          <w:bCs/>
          <w:i/>
          <w:iCs/>
          <w:color w:val="000000"/>
          <w:sz w:val="23"/>
          <w:szCs w:val="23"/>
          <w:lang w:eastAsia="en-AU"/>
        </w:rPr>
        <w:t>Act</w:t>
      </w:r>
      <w:r w:rsidRPr="00B37A51">
        <w:rPr>
          <w:rFonts w:eastAsia="Times New Roman"/>
          <w:color w:val="000000"/>
          <w:sz w:val="23"/>
          <w:szCs w:val="23"/>
          <w:lang w:eastAsia="en-AU"/>
        </w:rPr>
        <w:t xml:space="preserve"> means the </w:t>
      </w:r>
      <w:hyperlink r:id="rId40" w:history="1">
        <w:r w:rsidRPr="00B37A51">
          <w:rPr>
            <w:rFonts w:eastAsia="Times New Roman"/>
            <w:i/>
            <w:iCs/>
            <w:color w:val="000000"/>
            <w:sz w:val="23"/>
            <w:szCs w:val="23"/>
            <w:lang w:eastAsia="en-AU"/>
          </w:rPr>
          <w:t>Land Tax Act 1936</w:t>
        </w:r>
      </w:hyperlink>
      <w:r w:rsidRPr="00B37A51">
        <w:rPr>
          <w:rFonts w:eastAsia="Times New Roman"/>
          <w:color w:val="000000"/>
          <w:sz w:val="23"/>
          <w:szCs w:val="23"/>
          <w:lang w:eastAsia="en-AU"/>
        </w:rPr>
        <w:t>.</w:t>
      </w:r>
    </w:p>
    <w:p w14:paraId="077C1D86"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4—Notification of changes in ownership</w:t>
      </w:r>
    </w:p>
    <w:p w14:paraId="3F855FFE" w14:textId="77777777" w:rsidR="00B37A51" w:rsidRPr="00B37A51" w:rsidRDefault="00B37A51" w:rsidP="00B37A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If—</w:t>
      </w:r>
    </w:p>
    <w:p w14:paraId="7AC06398"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37A51">
        <w:rPr>
          <w:rFonts w:eastAsia="Times New Roman"/>
          <w:color w:val="000000"/>
          <w:sz w:val="23"/>
          <w:szCs w:val="23"/>
          <w:lang w:eastAsia="en-AU"/>
        </w:rPr>
        <w:tab/>
        <w:t>(a)</w:t>
      </w:r>
      <w:r w:rsidRPr="00B37A51">
        <w:rPr>
          <w:rFonts w:eastAsia="Times New Roman"/>
          <w:color w:val="000000"/>
          <w:sz w:val="23"/>
          <w:szCs w:val="23"/>
          <w:lang w:eastAsia="en-AU"/>
        </w:rPr>
        <w:tab/>
        <w:t xml:space="preserve">a person ceases to be the owner of land that is registered under the </w:t>
      </w:r>
      <w:hyperlink r:id="rId41" w:history="1">
        <w:r w:rsidRPr="00B37A51">
          <w:rPr>
            <w:rFonts w:eastAsia="Times New Roman"/>
            <w:i/>
            <w:iCs/>
            <w:color w:val="000000"/>
            <w:sz w:val="23"/>
            <w:szCs w:val="23"/>
            <w:lang w:eastAsia="en-AU"/>
          </w:rPr>
          <w:t>Real Property Act 1886</w:t>
        </w:r>
      </w:hyperlink>
      <w:r w:rsidRPr="00B37A51">
        <w:rPr>
          <w:rFonts w:eastAsia="Times New Roman"/>
          <w:color w:val="000000"/>
          <w:sz w:val="23"/>
          <w:szCs w:val="23"/>
          <w:lang w:eastAsia="en-AU"/>
        </w:rPr>
        <w:t>; and</w:t>
      </w:r>
    </w:p>
    <w:p w14:paraId="41B9B3A2"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37A51">
        <w:rPr>
          <w:rFonts w:eastAsia="Times New Roman"/>
          <w:color w:val="000000"/>
          <w:sz w:val="23"/>
          <w:szCs w:val="23"/>
          <w:lang w:eastAsia="en-AU"/>
        </w:rPr>
        <w:tab/>
        <w:t>(b)</w:t>
      </w:r>
      <w:r w:rsidRPr="00B37A51">
        <w:rPr>
          <w:rFonts w:eastAsia="Times New Roman"/>
          <w:color w:val="000000"/>
          <w:sz w:val="23"/>
          <w:szCs w:val="23"/>
          <w:lang w:eastAsia="en-AU"/>
        </w:rPr>
        <w:tab/>
        <w:t>the change of ownership has not been noted or registered on the title by the end of the financial year in which the change occurs,</w:t>
      </w:r>
    </w:p>
    <w:p w14:paraId="0C2D199C" w14:textId="77777777" w:rsidR="00B37A51" w:rsidRPr="00B37A51" w:rsidRDefault="00B37A51" w:rsidP="00B37A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the person (or their personal representative) must, on or before the immediately following 31 July, give the Commissioner notice of the change in ownership in a form approved by the Commissioner.</w:t>
      </w:r>
    </w:p>
    <w:p w14:paraId="393C1B49" w14:textId="77777777" w:rsidR="00B37A51" w:rsidRPr="00B37A51" w:rsidRDefault="00B37A51" w:rsidP="00B37A51">
      <w:pPr>
        <w:keepLines/>
        <w:autoSpaceDE w:val="0"/>
        <w:autoSpaceDN w:val="0"/>
        <w:adjustRightInd w:val="0"/>
        <w:spacing w:before="8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Maximum penalty: $125.</w:t>
      </w:r>
    </w:p>
    <w:p w14:paraId="51EFA067"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5—Notification of change of address</w:t>
      </w:r>
    </w:p>
    <w:p w14:paraId="70E963EF" w14:textId="77777777" w:rsidR="00B37A51" w:rsidRPr="00B37A51" w:rsidRDefault="00B37A51" w:rsidP="00B37A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Unless the Commissioner otherwise determines, if an owner of land changes their postal or residential address, the owner must, within 1 month, give the Commissioner notice of the change in a form approved by the Commissioner.</w:t>
      </w:r>
    </w:p>
    <w:p w14:paraId="44ABC3D5" w14:textId="77777777" w:rsidR="00B37A51" w:rsidRPr="00B37A51" w:rsidRDefault="00B37A51" w:rsidP="00B37A51">
      <w:pPr>
        <w:keepLines/>
        <w:autoSpaceDE w:val="0"/>
        <w:autoSpaceDN w:val="0"/>
        <w:adjustRightInd w:val="0"/>
        <w:spacing w:before="8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Maximum penalty: $125.</w:t>
      </w:r>
    </w:p>
    <w:p w14:paraId="0C848D89"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lastRenderedPageBreak/>
        <w:t>6—Prescribed associations and exemptions (section 4 of Act)</w:t>
      </w:r>
    </w:p>
    <w:p w14:paraId="54367B5D" w14:textId="77777777" w:rsidR="00B37A51" w:rsidRPr="00B37A51" w:rsidRDefault="00B37A51" w:rsidP="00B37A5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(1)</w:t>
      </w:r>
      <w:r w:rsidRPr="00B37A51">
        <w:rPr>
          <w:rFonts w:eastAsia="Times New Roman"/>
          <w:color w:val="000000"/>
          <w:sz w:val="23"/>
          <w:szCs w:val="23"/>
          <w:lang w:eastAsia="en-AU"/>
        </w:rPr>
        <w:tab/>
        <w:t>For the purposes of section 4(1)(k)(viii) of the Act, the following associations are prescribed:</w:t>
      </w:r>
    </w:p>
    <w:p w14:paraId="49277A46"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37A51">
        <w:rPr>
          <w:rFonts w:eastAsia="Times New Roman"/>
          <w:color w:val="000000"/>
          <w:sz w:val="23"/>
          <w:szCs w:val="23"/>
          <w:lang w:eastAsia="en-AU"/>
        </w:rPr>
        <w:tab/>
        <w:t>(a)</w:t>
      </w:r>
      <w:r w:rsidRPr="00B37A51">
        <w:rPr>
          <w:rFonts w:eastAsia="Times New Roman"/>
          <w:color w:val="000000"/>
          <w:sz w:val="23"/>
          <w:szCs w:val="23"/>
          <w:lang w:eastAsia="en-AU"/>
        </w:rPr>
        <w:tab/>
        <w:t>Lakeside Villages Incorporated;</w:t>
      </w:r>
    </w:p>
    <w:p w14:paraId="0A8AA0F5"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37A51">
        <w:rPr>
          <w:rFonts w:eastAsia="Times New Roman"/>
          <w:color w:val="000000"/>
          <w:sz w:val="23"/>
          <w:szCs w:val="23"/>
          <w:lang w:eastAsia="en-AU"/>
        </w:rPr>
        <w:tab/>
        <w:t>(b)</w:t>
      </w:r>
      <w:r w:rsidRPr="00B37A51">
        <w:rPr>
          <w:rFonts w:eastAsia="Times New Roman"/>
          <w:color w:val="000000"/>
          <w:sz w:val="23"/>
          <w:szCs w:val="23"/>
          <w:lang w:eastAsia="en-AU"/>
        </w:rPr>
        <w:tab/>
        <w:t>The Retirement Homes Association of Australia Incorporated.</w:t>
      </w:r>
    </w:p>
    <w:p w14:paraId="034D7C19"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(2)</w:t>
      </w:r>
      <w:r w:rsidRPr="00B37A51">
        <w:rPr>
          <w:rFonts w:eastAsia="Times New Roman"/>
          <w:color w:val="000000"/>
          <w:sz w:val="23"/>
          <w:szCs w:val="23"/>
          <w:lang w:eastAsia="en-AU"/>
        </w:rPr>
        <w:tab/>
        <w:t xml:space="preserve">For the purposes of section 4(1)(k)(viii) of the Act, but subject to </w:t>
      </w:r>
      <w:hyperlink w:anchor="ideb05eab0_a72b_4d1f_b646_f1a8c097a086_1" w:history="1">
        <w:proofErr w:type="spellStart"/>
        <w:r w:rsidRPr="00B37A51">
          <w:rPr>
            <w:rFonts w:eastAsia="Times New Roman"/>
            <w:color w:val="000000"/>
            <w:sz w:val="23"/>
            <w:szCs w:val="23"/>
            <w:lang w:eastAsia="en-AU"/>
          </w:rPr>
          <w:t>subregulation</w:t>
        </w:r>
        <w:proofErr w:type="spellEnd"/>
        <w:r w:rsidRPr="00B37A51">
          <w:rPr>
            <w:rFonts w:eastAsia="Times New Roman"/>
            <w:color w:val="000000"/>
            <w:sz w:val="23"/>
            <w:szCs w:val="23"/>
            <w:lang w:eastAsia="en-AU"/>
          </w:rPr>
          <w:t> (3)</w:t>
        </w:r>
      </w:hyperlink>
      <w:r w:rsidRPr="00B37A51">
        <w:rPr>
          <w:rFonts w:eastAsia="Times New Roman"/>
          <w:color w:val="000000"/>
          <w:sz w:val="23"/>
          <w:szCs w:val="23"/>
          <w:lang w:eastAsia="en-AU"/>
        </w:rPr>
        <w:t>, an association is of a prescribed kind if it holds land wholly or mainly for the purpose of providing services or support to the community, or a sector of the community, in relation to literature, science, languages, the arts or the preservation of historical, traditional or cultural heritage, or for a similar purpose.</w:t>
      </w:r>
    </w:p>
    <w:p w14:paraId="4E9E7B2F" w14:textId="77777777" w:rsidR="00B37A51" w:rsidRPr="00B37A51" w:rsidRDefault="00B37A51" w:rsidP="00B37A5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8" w:name="ideb05eab0_a72b_4d1f_b646_f1a8c097a086_1"/>
      <w:r w:rsidRPr="00B37A51">
        <w:rPr>
          <w:rFonts w:eastAsia="Times New Roman"/>
          <w:color w:val="000000"/>
          <w:sz w:val="23"/>
          <w:szCs w:val="23"/>
          <w:lang w:eastAsia="en-AU"/>
        </w:rPr>
        <w:tab/>
        <w:t>(3)</w:t>
      </w:r>
      <w:r w:rsidRPr="00B37A51">
        <w:rPr>
          <w:rFonts w:eastAsia="Times New Roman"/>
          <w:color w:val="000000"/>
          <w:sz w:val="23"/>
          <w:szCs w:val="23"/>
          <w:lang w:eastAsia="en-AU"/>
        </w:rPr>
        <w:tab/>
        <w:t>An association is not of a prescribed kind for the purposes of section 4(1)(k)(viii) of the Act if—</w:t>
      </w:r>
      <w:bookmarkEnd w:id="48"/>
    </w:p>
    <w:p w14:paraId="30E8AB72"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37A51">
        <w:rPr>
          <w:rFonts w:eastAsia="Times New Roman"/>
          <w:color w:val="000000"/>
          <w:sz w:val="23"/>
          <w:szCs w:val="23"/>
          <w:lang w:eastAsia="en-AU"/>
        </w:rPr>
        <w:tab/>
        <w:t>(a)</w:t>
      </w:r>
      <w:r w:rsidRPr="00B37A51">
        <w:rPr>
          <w:rFonts w:eastAsia="Times New Roman"/>
          <w:color w:val="000000"/>
          <w:sz w:val="23"/>
          <w:szCs w:val="23"/>
          <w:lang w:eastAsia="en-AU"/>
        </w:rPr>
        <w:tab/>
        <w:t>the objects of the association include the making of a pecuniary profit; or</w:t>
      </w:r>
    </w:p>
    <w:p w14:paraId="6905F812"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37A51">
        <w:rPr>
          <w:rFonts w:eastAsia="Times New Roman"/>
          <w:color w:val="000000"/>
          <w:sz w:val="23"/>
          <w:szCs w:val="23"/>
          <w:lang w:eastAsia="en-AU"/>
        </w:rPr>
        <w:tab/>
        <w:t>(b)</w:t>
      </w:r>
      <w:r w:rsidRPr="00B37A51">
        <w:rPr>
          <w:rFonts w:eastAsia="Times New Roman"/>
          <w:color w:val="000000"/>
          <w:sz w:val="23"/>
          <w:szCs w:val="23"/>
          <w:lang w:eastAsia="en-AU"/>
        </w:rPr>
        <w:tab/>
        <w:t>the activities of the association are not consistent with its objects or cause detriment to the community generally or to a sector of the community.</w:t>
      </w:r>
    </w:p>
    <w:p w14:paraId="250ACB91"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(4)</w:t>
      </w:r>
      <w:r w:rsidRPr="00B37A51">
        <w:rPr>
          <w:rFonts w:eastAsia="Times New Roman"/>
          <w:color w:val="000000"/>
          <w:sz w:val="23"/>
          <w:szCs w:val="23"/>
          <w:lang w:eastAsia="en-AU"/>
        </w:rPr>
        <w:tab/>
        <w:t xml:space="preserve">For the purposes of section 4(1)(m) of the Act, </w:t>
      </w:r>
      <w:r w:rsidRPr="00B37A51">
        <w:rPr>
          <w:rFonts w:eastAsia="Times New Roman"/>
          <w:i/>
          <w:iCs/>
          <w:color w:val="000000"/>
          <w:sz w:val="23"/>
          <w:szCs w:val="23"/>
          <w:lang w:eastAsia="en-AU"/>
        </w:rPr>
        <w:t>Aboriginal Hostels Limited</w:t>
      </w:r>
      <w:r w:rsidRPr="00B37A51">
        <w:rPr>
          <w:rFonts w:eastAsia="Times New Roman"/>
          <w:color w:val="000000"/>
          <w:sz w:val="23"/>
          <w:szCs w:val="23"/>
          <w:lang w:eastAsia="en-AU"/>
        </w:rPr>
        <w:t xml:space="preserve"> is a prescribed body.</w:t>
      </w:r>
    </w:p>
    <w:p w14:paraId="2A304B46"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7—Records</w:t>
      </w:r>
    </w:p>
    <w:p w14:paraId="19C48EDA"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(1)</w:t>
      </w:r>
      <w:r w:rsidRPr="00B37A51">
        <w:rPr>
          <w:rFonts w:eastAsia="Times New Roman"/>
          <w:color w:val="000000"/>
          <w:sz w:val="23"/>
          <w:szCs w:val="23"/>
          <w:lang w:eastAsia="en-AU"/>
        </w:rPr>
        <w:tab/>
        <w:t>The Commissioner may alter, add to or correct any record kept by the Commissioner for the purposes of the Act.</w:t>
      </w:r>
    </w:p>
    <w:p w14:paraId="24A9138B" w14:textId="77777777" w:rsidR="00B37A51" w:rsidRPr="00B37A51" w:rsidRDefault="00B37A51" w:rsidP="00B37A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7A51">
        <w:rPr>
          <w:rFonts w:eastAsia="Times New Roman"/>
          <w:color w:val="000000"/>
          <w:sz w:val="23"/>
          <w:szCs w:val="23"/>
          <w:lang w:eastAsia="en-AU"/>
        </w:rPr>
        <w:tab/>
        <w:t>(2)</w:t>
      </w:r>
      <w:r w:rsidRPr="00B37A51">
        <w:rPr>
          <w:rFonts w:eastAsia="Times New Roman"/>
          <w:color w:val="000000"/>
          <w:sz w:val="23"/>
          <w:szCs w:val="23"/>
          <w:lang w:eastAsia="en-AU"/>
        </w:rPr>
        <w:tab/>
        <w:t>If an alteration, addition or correction affects the incidence of taxation, the Commissioner must give written notice of the alteration, addition or correction to the relevant taxpayer (although a failure to give such notice does not invalidate or affect the alteration, addition or correction).</w:t>
      </w:r>
    </w:p>
    <w:p w14:paraId="055F86E1"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8—Certificates in respect of liability to land tax (section 23 of Act)</w:t>
      </w:r>
    </w:p>
    <w:p w14:paraId="3CC60EE0" w14:textId="77777777" w:rsidR="00B37A51" w:rsidRPr="00B37A51" w:rsidRDefault="00B37A51" w:rsidP="00B37A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If, on an application under section 23 of the Act, the Commissioner is satisfied—</w:t>
      </w:r>
    </w:p>
    <w:p w14:paraId="15357681"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37A51">
        <w:rPr>
          <w:rFonts w:eastAsia="Times New Roman"/>
          <w:color w:val="000000"/>
          <w:sz w:val="23"/>
          <w:szCs w:val="23"/>
          <w:lang w:eastAsia="en-AU"/>
        </w:rPr>
        <w:tab/>
        <w:t>(a)</w:t>
      </w:r>
      <w:r w:rsidRPr="00B37A51">
        <w:rPr>
          <w:rFonts w:eastAsia="Times New Roman"/>
          <w:color w:val="000000"/>
          <w:sz w:val="23"/>
          <w:szCs w:val="23"/>
          <w:lang w:eastAsia="en-AU"/>
        </w:rPr>
        <w:tab/>
        <w:t>that the application is being made in conjunction with an application to the government department which contains the Office of the Registrar</w:t>
      </w:r>
      <w:r w:rsidRPr="00B37A51">
        <w:rPr>
          <w:rFonts w:eastAsia="Times New Roman"/>
          <w:color w:val="000000"/>
          <w:sz w:val="23"/>
          <w:szCs w:val="23"/>
          <w:lang w:eastAsia="en-AU"/>
        </w:rPr>
        <w:noBreakHyphen/>
        <w:t xml:space="preserve">General for information for the purposes of section 7 of the </w:t>
      </w:r>
      <w:hyperlink r:id="rId42" w:history="1">
        <w:r w:rsidRPr="00B37A51">
          <w:rPr>
            <w:rFonts w:eastAsia="Times New Roman"/>
            <w:i/>
            <w:iCs/>
            <w:color w:val="000000"/>
            <w:sz w:val="23"/>
            <w:szCs w:val="23"/>
            <w:lang w:eastAsia="en-AU"/>
          </w:rPr>
          <w:t>Land and Business (Sale and Conveyancing) Act 1994</w:t>
        </w:r>
      </w:hyperlink>
      <w:r w:rsidRPr="00B37A51">
        <w:rPr>
          <w:rFonts w:eastAsia="Times New Roman"/>
          <w:color w:val="000000"/>
          <w:sz w:val="23"/>
          <w:szCs w:val="23"/>
          <w:lang w:eastAsia="en-AU"/>
        </w:rPr>
        <w:t>; and</w:t>
      </w:r>
    </w:p>
    <w:p w14:paraId="3F0FDF25" w14:textId="77777777" w:rsidR="00B37A51" w:rsidRPr="00B37A51" w:rsidRDefault="00B37A51" w:rsidP="00B37A5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37A51">
        <w:rPr>
          <w:rFonts w:eastAsia="Times New Roman"/>
          <w:color w:val="000000"/>
          <w:sz w:val="23"/>
          <w:szCs w:val="23"/>
          <w:lang w:eastAsia="en-AU"/>
        </w:rPr>
        <w:tab/>
        <w:t>(b)</w:t>
      </w:r>
      <w:r w:rsidRPr="00B37A51">
        <w:rPr>
          <w:rFonts w:eastAsia="Times New Roman"/>
          <w:color w:val="000000"/>
          <w:sz w:val="23"/>
          <w:szCs w:val="23"/>
          <w:lang w:eastAsia="en-AU"/>
        </w:rPr>
        <w:tab/>
        <w:t>that the applicant has paid an application fee to that department,</w:t>
      </w:r>
    </w:p>
    <w:p w14:paraId="5EF075B1" w14:textId="77777777"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no fee is payable on the application under section 23 of the Act.</w:t>
      </w:r>
    </w:p>
    <w:p w14:paraId="49DFECAE"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7A51">
        <w:rPr>
          <w:rFonts w:eastAsia="Times New Roman"/>
          <w:b/>
          <w:bCs/>
          <w:color w:val="000000"/>
          <w:sz w:val="26"/>
          <w:szCs w:val="26"/>
          <w:lang w:eastAsia="en-AU"/>
        </w:rPr>
        <w:t>9—Execution of notices and other documents</w:t>
      </w:r>
    </w:p>
    <w:p w14:paraId="2E879FD6" w14:textId="3D05E1F0"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A notice or other document under the Act purporting to be issued under the authority of the Commissioner, or under the authority of a member of the Commissioner</w:t>
      </w:r>
      <w:r w:rsidR="00D82FB2">
        <w:rPr>
          <w:rFonts w:eastAsia="Times New Roman"/>
          <w:color w:val="000000"/>
          <w:sz w:val="23"/>
          <w:szCs w:val="23"/>
          <w:lang w:eastAsia="en-AU"/>
        </w:rPr>
        <w:t>’</w:t>
      </w:r>
      <w:r w:rsidRPr="00B37A51">
        <w:rPr>
          <w:rFonts w:eastAsia="Times New Roman"/>
          <w:color w:val="000000"/>
          <w:sz w:val="23"/>
          <w:szCs w:val="23"/>
          <w:lang w:eastAsia="en-AU"/>
        </w:rPr>
        <w:t>s staff apparently acting on behalf of, or under the authority of, the Commissioner, may be taken to be valid for the purposes of the Act.</w:t>
      </w:r>
    </w:p>
    <w:p w14:paraId="240B994E" w14:textId="77777777" w:rsidR="00B37A51" w:rsidRPr="00B37A51" w:rsidRDefault="00B37A51" w:rsidP="00B37A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9" w:name="Elkera_Print_TOC10"/>
      <w:bookmarkStart w:id="50" w:name="Elkera_Print_BK10"/>
      <w:r w:rsidRPr="00B37A51">
        <w:rPr>
          <w:rFonts w:eastAsia="Times New Roman"/>
          <w:b/>
          <w:bCs/>
          <w:color w:val="000000"/>
          <w:sz w:val="26"/>
          <w:szCs w:val="26"/>
          <w:lang w:eastAsia="en-AU"/>
        </w:rPr>
        <w:lastRenderedPageBreak/>
        <w:t>10—Misuse of written materials</w:t>
      </w:r>
      <w:bookmarkEnd w:id="49"/>
      <w:bookmarkEnd w:id="50"/>
    </w:p>
    <w:p w14:paraId="6C050087" w14:textId="77777777" w:rsidR="00B37A51" w:rsidRPr="00B37A51" w:rsidRDefault="00B37A51" w:rsidP="00B37A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A person must not intentionally alter, damage or destroy a notice, return, form or other document belonging to, or issued by, the Commissioner, or use any such notice, return, form or other document except for the purposes of the Act.</w:t>
      </w:r>
    </w:p>
    <w:p w14:paraId="16F227EB" w14:textId="77777777" w:rsidR="00B37A51" w:rsidRPr="00B37A51" w:rsidRDefault="00B37A51" w:rsidP="00B37A51">
      <w:pPr>
        <w:keepLines/>
        <w:autoSpaceDE w:val="0"/>
        <w:autoSpaceDN w:val="0"/>
        <w:adjustRightInd w:val="0"/>
        <w:spacing w:before="80" w:after="0" w:line="240" w:lineRule="auto"/>
        <w:ind w:left="794"/>
        <w:jc w:val="left"/>
        <w:rPr>
          <w:rFonts w:eastAsia="Times New Roman"/>
          <w:color w:val="000000"/>
          <w:sz w:val="23"/>
          <w:szCs w:val="23"/>
          <w:lang w:eastAsia="en-AU"/>
        </w:rPr>
      </w:pPr>
      <w:r w:rsidRPr="00B37A51">
        <w:rPr>
          <w:rFonts w:eastAsia="Times New Roman"/>
          <w:color w:val="000000"/>
          <w:sz w:val="23"/>
          <w:szCs w:val="23"/>
          <w:lang w:eastAsia="en-AU"/>
        </w:rPr>
        <w:t>Maximum penalty: $125.</w:t>
      </w:r>
    </w:p>
    <w:p w14:paraId="62F212FF" w14:textId="77777777" w:rsidR="00B37A51" w:rsidRPr="00B37A51" w:rsidRDefault="00B37A51" w:rsidP="00B37A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1" w:name="Elkera_Print_TOC11"/>
      <w:bookmarkStart w:id="52" w:name="Elkera_Print_BK11"/>
      <w:r w:rsidRPr="00B37A51">
        <w:rPr>
          <w:rFonts w:eastAsia="Times New Roman"/>
          <w:b/>
          <w:bCs/>
          <w:color w:val="000000"/>
          <w:sz w:val="32"/>
          <w:szCs w:val="32"/>
          <w:lang w:eastAsia="en-AU"/>
        </w:rPr>
        <w:t xml:space="preserve">Schedule 1—Repeal of </w:t>
      </w:r>
      <w:r w:rsidRPr="00B37A51">
        <w:rPr>
          <w:rFonts w:eastAsia="Times New Roman"/>
          <w:b/>
          <w:bCs/>
          <w:i/>
          <w:iCs/>
          <w:color w:val="000000"/>
          <w:sz w:val="32"/>
          <w:szCs w:val="32"/>
          <w:lang w:eastAsia="en-AU"/>
        </w:rPr>
        <w:t>Land Tax Regulations 2010</w:t>
      </w:r>
      <w:bookmarkEnd w:id="51"/>
      <w:bookmarkEnd w:id="52"/>
    </w:p>
    <w:p w14:paraId="7BCFBC6A" w14:textId="77777777" w:rsidR="00B37A51" w:rsidRPr="00B37A51" w:rsidRDefault="00B37A51" w:rsidP="00B37A51">
      <w:pPr>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 xml:space="preserve">The </w:t>
      </w:r>
      <w:hyperlink r:id="rId43" w:history="1">
        <w:r w:rsidRPr="00B37A51">
          <w:rPr>
            <w:rFonts w:eastAsia="Times New Roman"/>
            <w:i/>
            <w:iCs/>
            <w:color w:val="000000"/>
            <w:sz w:val="23"/>
            <w:szCs w:val="23"/>
            <w:lang w:eastAsia="en-AU"/>
          </w:rPr>
          <w:t>Land Tax Regulations 2010</w:t>
        </w:r>
      </w:hyperlink>
      <w:r w:rsidRPr="00B37A51">
        <w:rPr>
          <w:rFonts w:eastAsia="Times New Roman"/>
          <w:color w:val="000000"/>
          <w:sz w:val="23"/>
          <w:szCs w:val="23"/>
          <w:lang w:eastAsia="en-AU"/>
        </w:rPr>
        <w:t xml:space="preserve"> are repealed.</w:t>
      </w:r>
    </w:p>
    <w:p w14:paraId="6B7C3168" w14:textId="77777777" w:rsidR="00B37A51" w:rsidRPr="00B37A51" w:rsidRDefault="00B37A51" w:rsidP="00B37A5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37A51">
        <w:rPr>
          <w:rFonts w:eastAsia="Times New Roman"/>
          <w:b/>
          <w:bCs/>
          <w:color w:val="000000"/>
          <w:sz w:val="20"/>
          <w:szCs w:val="20"/>
          <w:lang w:eastAsia="en-AU"/>
        </w:rPr>
        <w:t>Editorial note—</w:t>
      </w:r>
    </w:p>
    <w:p w14:paraId="16804936" w14:textId="5703DCD2" w:rsidR="00B37A51" w:rsidRPr="00B37A51" w:rsidRDefault="00B37A51" w:rsidP="00B37A51">
      <w:pPr>
        <w:keepLines/>
        <w:autoSpaceDE w:val="0"/>
        <w:autoSpaceDN w:val="0"/>
        <w:adjustRightInd w:val="0"/>
        <w:spacing w:before="120" w:after="0" w:line="240" w:lineRule="auto"/>
        <w:ind w:left="794"/>
        <w:jc w:val="left"/>
        <w:rPr>
          <w:rFonts w:eastAsia="Times New Roman"/>
          <w:color w:val="000000"/>
          <w:sz w:val="20"/>
          <w:szCs w:val="20"/>
          <w:lang w:eastAsia="en-AU"/>
        </w:rPr>
      </w:pPr>
      <w:r w:rsidRPr="00B37A51">
        <w:rPr>
          <w:rFonts w:eastAsia="Times New Roman"/>
          <w:color w:val="000000"/>
          <w:sz w:val="20"/>
          <w:szCs w:val="20"/>
          <w:lang w:eastAsia="en-AU"/>
        </w:rPr>
        <w:t xml:space="preserve">As required by section 10AA(2) of the </w:t>
      </w:r>
      <w:hyperlink r:id="rId44" w:history="1">
        <w:r w:rsidRPr="00B37A51">
          <w:rPr>
            <w:rFonts w:eastAsia="Times New Roman"/>
            <w:i/>
            <w:iCs/>
            <w:color w:val="000000"/>
            <w:sz w:val="20"/>
            <w:szCs w:val="20"/>
            <w:lang w:eastAsia="en-AU"/>
          </w:rPr>
          <w:t>Legislative Instruments Act 1978</w:t>
        </w:r>
      </w:hyperlink>
      <w:r w:rsidRPr="00B37A51">
        <w:rPr>
          <w:rFonts w:eastAsia="Times New Roman"/>
          <w:color w:val="000000"/>
          <w:sz w:val="20"/>
          <w:szCs w:val="20"/>
          <w:lang w:eastAsia="en-AU"/>
        </w:rPr>
        <w:t>, the Minister has certified that, in the Minister</w:t>
      </w:r>
      <w:r w:rsidR="00D82FB2">
        <w:rPr>
          <w:rFonts w:eastAsia="Times New Roman"/>
          <w:color w:val="000000"/>
          <w:sz w:val="20"/>
          <w:szCs w:val="20"/>
          <w:lang w:eastAsia="en-AU"/>
        </w:rPr>
        <w:t>’</w:t>
      </w:r>
      <w:r w:rsidRPr="00B37A51">
        <w:rPr>
          <w:rFonts w:eastAsia="Times New Roman"/>
          <w:color w:val="000000"/>
          <w:sz w:val="20"/>
          <w:szCs w:val="20"/>
          <w:lang w:eastAsia="en-AU"/>
        </w:rPr>
        <w:t>s opinion, it is necessary or appropriate that these regulations come into operation as set out in these regulations.</w:t>
      </w:r>
    </w:p>
    <w:p w14:paraId="52855BC8" w14:textId="77777777" w:rsidR="00B37A51" w:rsidRPr="00B37A51" w:rsidRDefault="00B37A51" w:rsidP="00B37A5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37A51">
        <w:rPr>
          <w:rFonts w:eastAsia="Times New Roman"/>
          <w:b/>
          <w:bCs/>
          <w:color w:val="000000"/>
          <w:sz w:val="26"/>
          <w:szCs w:val="26"/>
          <w:lang w:eastAsia="en-AU"/>
        </w:rPr>
        <w:t>Made by the Governor</w:t>
      </w:r>
    </w:p>
    <w:p w14:paraId="611EE637"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with the advice and consent of the Executive Council</w:t>
      </w:r>
    </w:p>
    <w:p w14:paraId="7972AEA8" w14:textId="77777777" w:rsidR="00B37A51" w:rsidRPr="00B37A51" w:rsidRDefault="00B37A51" w:rsidP="00B37A51">
      <w:pPr>
        <w:keepNext/>
        <w:keepLines/>
        <w:autoSpaceDE w:val="0"/>
        <w:autoSpaceDN w:val="0"/>
        <w:adjustRightInd w:val="0"/>
        <w:spacing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on 15 May 2025</w:t>
      </w:r>
    </w:p>
    <w:p w14:paraId="3FA36BB3" w14:textId="77777777" w:rsidR="00B37A51" w:rsidRPr="00B37A51" w:rsidRDefault="00B37A51" w:rsidP="00B37A51">
      <w:pPr>
        <w:keepNext/>
        <w:keepLines/>
        <w:autoSpaceDE w:val="0"/>
        <w:autoSpaceDN w:val="0"/>
        <w:adjustRightInd w:val="0"/>
        <w:spacing w:before="120" w:after="0" w:line="240" w:lineRule="auto"/>
        <w:jc w:val="left"/>
        <w:rPr>
          <w:rFonts w:eastAsia="Times New Roman"/>
          <w:color w:val="000000"/>
          <w:sz w:val="23"/>
          <w:szCs w:val="23"/>
          <w:lang w:eastAsia="en-AU"/>
        </w:rPr>
      </w:pPr>
      <w:r w:rsidRPr="00B37A51">
        <w:rPr>
          <w:rFonts w:eastAsia="Times New Roman"/>
          <w:color w:val="000000"/>
          <w:sz w:val="23"/>
          <w:szCs w:val="23"/>
          <w:lang w:eastAsia="en-AU"/>
        </w:rPr>
        <w:t>No 30 of 2025</w:t>
      </w:r>
    </w:p>
    <w:p w14:paraId="5FD45C1D" w14:textId="77777777" w:rsidR="0016463B" w:rsidRDefault="0016463B" w:rsidP="005335F1">
      <w:pPr>
        <w:pStyle w:val="GG-body"/>
      </w:pPr>
    </w:p>
    <w:p w14:paraId="2677F83A" w14:textId="77777777" w:rsidR="00CA6ADD" w:rsidRDefault="00CA6ADD">
      <w:pPr>
        <w:spacing w:after="0" w:line="240" w:lineRule="auto"/>
        <w:jc w:val="left"/>
        <w:rPr>
          <w:rFonts w:eastAsia="Times New Roman"/>
          <w:szCs w:val="17"/>
        </w:rPr>
      </w:pPr>
      <w:r>
        <w:br w:type="page"/>
      </w:r>
    </w:p>
    <w:p w14:paraId="748EF56E" w14:textId="77777777" w:rsidR="009D1E2E" w:rsidRPr="009D1E2E" w:rsidRDefault="009D1E2E" w:rsidP="0043001F">
      <w:pPr>
        <w:pStyle w:val="Heading1"/>
      </w:pPr>
      <w:bookmarkStart w:id="53" w:name="_Toc33707982"/>
      <w:bookmarkStart w:id="54" w:name="_Toc33708153"/>
      <w:bookmarkStart w:id="55" w:name="_Toc198210527"/>
      <w:r w:rsidRPr="009D1E2E">
        <w:lastRenderedPageBreak/>
        <w:t>State Government Instruments</w:t>
      </w:r>
      <w:bookmarkEnd w:id="53"/>
      <w:bookmarkEnd w:id="54"/>
      <w:bookmarkEnd w:id="55"/>
    </w:p>
    <w:p w14:paraId="29388772" w14:textId="399AAF4F" w:rsidR="00624FA7" w:rsidRPr="00624FA7" w:rsidRDefault="00D740FF" w:rsidP="00D740FF">
      <w:pPr>
        <w:pStyle w:val="Heading2"/>
      </w:pPr>
      <w:bookmarkStart w:id="56" w:name="_Toc198210528"/>
      <w:r w:rsidRPr="00624FA7">
        <w:t>Associations Incorporation Act 1985</w:t>
      </w:r>
      <w:bookmarkEnd w:id="56"/>
    </w:p>
    <w:p w14:paraId="78B0DAA1" w14:textId="77777777" w:rsidR="00624FA7" w:rsidRPr="00624FA7" w:rsidRDefault="00624FA7" w:rsidP="00624FA7">
      <w:pPr>
        <w:jc w:val="center"/>
        <w:rPr>
          <w:smallCaps/>
          <w:szCs w:val="17"/>
        </w:rPr>
      </w:pPr>
      <w:r w:rsidRPr="00624FA7">
        <w:rPr>
          <w:smallCaps/>
          <w:szCs w:val="17"/>
        </w:rPr>
        <w:t>Section 42(2)</w:t>
      </w:r>
    </w:p>
    <w:p w14:paraId="33C057DD" w14:textId="77777777" w:rsidR="00624FA7" w:rsidRPr="00624FA7" w:rsidRDefault="00624FA7" w:rsidP="00624FA7">
      <w:pPr>
        <w:jc w:val="center"/>
        <w:rPr>
          <w:i/>
          <w:szCs w:val="17"/>
        </w:rPr>
      </w:pPr>
      <w:r w:rsidRPr="00624FA7">
        <w:rPr>
          <w:i/>
          <w:szCs w:val="17"/>
        </w:rPr>
        <w:t>Dissolution of Association</w:t>
      </w:r>
    </w:p>
    <w:p w14:paraId="74F7790C" w14:textId="77777777" w:rsidR="00624FA7" w:rsidRPr="00624FA7" w:rsidRDefault="00624FA7" w:rsidP="00624FA7">
      <w:r w:rsidRPr="00624FA7">
        <w:rPr>
          <w:spacing w:val="-2"/>
        </w:rPr>
        <w:t xml:space="preserve">Whereas the Corporate Affairs Commission (the Commission) pursuant to Section 42(1) of the </w:t>
      </w:r>
      <w:r w:rsidRPr="00624FA7">
        <w:rPr>
          <w:i/>
          <w:iCs/>
          <w:spacing w:val="-2"/>
        </w:rPr>
        <w:t>Associations Incorporation Act 1985</w:t>
      </w:r>
      <w:r w:rsidRPr="00624FA7">
        <w:rPr>
          <w:spacing w:val="-2"/>
        </w:rPr>
        <w:t xml:space="preserve"> (the Act)</w:t>
      </w:r>
      <w:r w:rsidRPr="00624FA7">
        <w:t xml:space="preserve"> is of the opinion that the undertaking or operations of </w:t>
      </w:r>
      <w:r w:rsidRPr="00624FA7">
        <w:rPr>
          <w:b/>
          <w:bCs/>
        </w:rPr>
        <w:t>DEAF AUSTRALIA NATIONAL INCORPORATED</w:t>
      </w:r>
      <w:r w:rsidRPr="00624FA7">
        <w:t xml:space="preserve"> (the Association) being an incorporated association under the Act are being carried on, or would more appropriately be carried on by a Company Limited by Guarantee incorporated under the </w:t>
      </w:r>
      <w:r w:rsidRPr="00624FA7">
        <w:rPr>
          <w:i/>
          <w:iCs/>
        </w:rPr>
        <w:t>Corporations Act 2001</w:t>
      </w:r>
      <w:r w:rsidRPr="00624FA7">
        <w:t xml:space="preserve"> (</w:t>
      </w:r>
      <w:proofErr w:type="spellStart"/>
      <w:r w:rsidRPr="00624FA7">
        <w:t>Cth</w:t>
      </w:r>
      <w:proofErr w:type="spellEnd"/>
      <w:r w:rsidRPr="00624FA7">
        <w:t xml:space="preserve">) and whereas the Commission was on </w:t>
      </w:r>
      <w:r w:rsidRPr="00624FA7">
        <w:rPr>
          <w:b/>
          <w:bCs/>
        </w:rPr>
        <w:t>7 April 2025</w:t>
      </w:r>
      <w:r w:rsidRPr="00624FA7">
        <w:t xml:space="preserve"> requested by the Association to transfer its undertaking to </w:t>
      </w:r>
      <w:r w:rsidRPr="00624FA7">
        <w:rPr>
          <w:b/>
          <w:bCs/>
        </w:rPr>
        <w:t>DEAF AUSTRALIA LIMITED</w:t>
      </w:r>
      <w:r w:rsidRPr="00624FA7">
        <w:t xml:space="preserve"> (Australian Company Number </w:t>
      </w:r>
      <w:r w:rsidRPr="00624FA7">
        <w:rPr>
          <w:b/>
          <w:bCs/>
        </w:rPr>
        <w:t>685 265 909</w:t>
      </w:r>
      <w:r w:rsidRPr="00624FA7">
        <w:t xml:space="preserve">), the Commission pursuant to Section 42(2) of the Act does hereby order that on 17 April 2025, the Association will be dissolved, the property of the Association becomes the property of </w:t>
      </w:r>
      <w:r w:rsidRPr="00624FA7">
        <w:rPr>
          <w:b/>
          <w:bCs/>
        </w:rPr>
        <w:t>DEAF AUSTRALIA LIMITED</w:t>
      </w:r>
      <w:r w:rsidRPr="00624FA7">
        <w:t xml:space="preserve"> and the rights and liabilities of the Association become the rights and liabilities of </w:t>
      </w:r>
      <w:r w:rsidRPr="00624FA7">
        <w:rPr>
          <w:b/>
          <w:bCs/>
        </w:rPr>
        <w:t>DEAF AUSTRALIA LIMITED</w:t>
      </w:r>
      <w:r w:rsidRPr="00624FA7">
        <w:t>.</w:t>
      </w:r>
    </w:p>
    <w:p w14:paraId="54EBB14D" w14:textId="77777777" w:rsidR="00624FA7" w:rsidRPr="00624FA7" w:rsidRDefault="00624FA7" w:rsidP="00624FA7">
      <w:r w:rsidRPr="00624FA7">
        <w:t>Given under the seal of the Commission at Adelaide</w:t>
      </w:r>
    </w:p>
    <w:p w14:paraId="70FDBF32" w14:textId="77777777" w:rsidR="00624FA7" w:rsidRPr="00624FA7" w:rsidRDefault="00624FA7" w:rsidP="00624FA7">
      <w:r w:rsidRPr="00624FA7">
        <w:t>Dated: 9 April 2025</w:t>
      </w:r>
    </w:p>
    <w:p w14:paraId="519CD467" w14:textId="77777777" w:rsidR="00624FA7" w:rsidRPr="00624FA7" w:rsidRDefault="00624FA7" w:rsidP="00624FA7">
      <w:pPr>
        <w:spacing w:after="0"/>
        <w:jc w:val="right"/>
        <w:rPr>
          <w:rFonts w:eastAsia="Times New Roman"/>
          <w:smallCaps/>
          <w:szCs w:val="20"/>
        </w:rPr>
      </w:pPr>
      <w:r w:rsidRPr="00624FA7">
        <w:rPr>
          <w:rFonts w:eastAsia="Times New Roman"/>
          <w:smallCaps/>
          <w:szCs w:val="20"/>
        </w:rPr>
        <w:t>Kirsty Lawrence</w:t>
      </w:r>
    </w:p>
    <w:p w14:paraId="088D5B59" w14:textId="77777777" w:rsidR="00624FA7" w:rsidRPr="00624FA7" w:rsidRDefault="00624FA7" w:rsidP="00624FA7">
      <w:pPr>
        <w:spacing w:after="0"/>
        <w:jc w:val="right"/>
        <w:rPr>
          <w:rFonts w:eastAsia="Times New Roman"/>
          <w:szCs w:val="17"/>
        </w:rPr>
      </w:pPr>
      <w:r w:rsidRPr="00624FA7">
        <w:rPr>
          <w:rFonts w:eastAsia="Times New Roman"/>
          <w:szCs w:val="17"/>
        </w:rPr>
        <w:t>Delegate of the Corporate Affairs Commission</w:t>
      </w:r>
    </w:p>
    <w:p w14:paraId="31F61656" w14:textId="77777777" w:rsidR="00624FA7" w:rsidRPr="00624FA7" w:rsidRDefault="00624FA7" w:rsidP="00624FA7">
      <w:pPr>
        <w:pBdr>
          <w:top w:val="single" w:sz="4" w:space="1" w:color="auto"/>
        </w:pBdr>
        <w:spacing w:before="100" w:after="0" w:line="14" w:lineRule="exact"/>
        <w:jc w:val="center"/>
        <w:rPr>
          <w:rFonts w:eastAsia="Times New Roman"/>
          <w:szCs w:val="17"/>
        </w:rPr>
      </w:pPr>
    </w:p>
    <w:p w14:paraId="48C3B323" w14:textId="77777777" w:rsidR="00624FA7" w:rsidRPr="00624FA7" w:rsidRDefault="00624FA7" w:rsidP="00624FA7">
      <w:pPr>
        <w:pStyle w:val="NoSpacing"/>
      </w:pPr>
    </w:p>
    <w:p w14:paraId="388FDD6B" w14:textId="77777777" w:rsidR="00624FA7" w:rsidRDefault="00624FA7" w:rsidP="00624FA7">
      <w:pPr>
        <w:pStyle w:val="GG-Title1"/>
      </w:pPr>
      <w:r>
        <w:t>ASSOCIATIONS INCORPORATION ACT 1985</w:t>
      </w:r>
    </w:p>
    <w:p w14:paraId="022E2D36" w14:textId="77777777" w:rsidR="00624FA7" w:rsidRDefault="00624FA7" w:rsidP="00624FA7">
      <w:pPr>
        <w:pStyle w:val="GG-Title2"/>
      </w:pPr>
      <w:r>
        <w:t>Section 42(2)</w:t>
      </w:r>
    </w:p>
    <w:p w14:paraId="40893434" w14:textId="77777777" w:rsidR="00624FA7" w:rsidRPr="00BC468A" w:rsidRDefault="00624FA7" w:rsidP="00624FA7">
      <w:pPr>
        <w:pStyle w:val="GG-Title3"/>
      </w:pPr>
      <w:r w:rsidRPr="00BC468A">
        <w:t xml:space="preserve">Dissolution </w:t>
      </w:r>
      <w:r>
        <w:t>o</w:t>
      </w:r>
      <w:r w:rsidRPr="00BC468A">
        <w:t>f Association</w:t>
      </w:r>
    </w:p>
    <w:p w14:paraId="6AA48296" w14:textId="77777777" w:rsidR="00624FA7" w:rsidRDefault="00624FA7" w:rsidP="00624FA7">
      <w:pPr>
        <w:pStyle w:val="GG-body"/>
      </w:pPr>
      <w:r w:rsidRPr="000D40CD">
        <w:rPr>
          <w:spacing w:val="-2"/>
        </w:rPr>
        <w:t>Whereas</w:t>
      </w:r>
      <w:r w:rsidRPr="00F214D7">
        <w:rPr>
          <w:spacing w:val="-2"/>
        </w:rPr>
        <w:t xml:space="preserve"> </w:t>
      </w:r>
      <w:r>
        <w:rPr>
          <w:spacing w:val="-2"/>
        </w:rPr>
        <w:t>t</w:t>
      </w:r>
      <w:r w:rsidRPr="00F214D7">
        <w:rPr>
          <w:spacing w:val="-2"/>
        </w:rPr>
        <w:t>he Corporate Affairs Commission (the Commission)</w:t>
      </w:r>
      <w:r>
        <w:rPr>
          <w:spacing w:val="-2"/>
        </w:rPr>
        <w:t xml:space="preserve"> </w:t>
      </w:r>
      <w:r w:rsidRPr="00F214D7">
        <w:rPr>
          <w:spacing w:val="-2"/>
        </w:rPr>
        <w:t xml:space="preserve">pursuant to Section 42(1) of the </w:t>
      </w:r>
      <w:r w:rsidRPr="00F214D7">
        <w:rPr>
          <w:i/>
          <w:iCs/>
          <w:spacing w:val="-2"/>
        </w:rPr>
        <w:t>Associations Incorporation Act 1985</w:t>
      </w:r>
      <w:r w:rsidRPr="00F214D7">
        <w:rPr>
          <w:spacing w:val="-2"/>
        </w:rPr>
        <w:t xml:space="preserve"> (the Act)</w:t>
      </w:r>
      <w:r>
        <w:t xml:space="preserve"> is of the opinion that the undertaking or operations of </w:t>
      </w:r>
      <w:r w:rsidRPr="00F214D7">
        <w:rPr>
          <w:b/>
          <w:bCs/>
        </w:rPr>
        <w:t>TREENET INCORPORATED</w:t>
      </w:r>
      <w:r>
        <w:t xml:space="preserve"> (the Association) being an incorporated association under the Act are being carried on, or would more appropriately be carried on by a Company Limited by Guarantee incorporated under </w:t>
      </w:r>
      <w:r>
        <w:br/>
        <w:t xml:space="preserve">the </w:t>
      </w:r>
      <w:r w:rsidRPr="000D40CD">
        <w:rPr>
          <w:i/>
          <w:iCs/>
        </w:rPr>
        <w:t>Corporations Act 2001</w:t>
      </w:r>
      <w:r>
        <w:t xml:space="preserve"> (</w:t>
      </w:r>
      <w:proofErr w:type="spellStart"/>
      <w:r>
        <w:t>Cth</w:t>
      </w:r>
      <w:proofErr w:type="spellEnd"/>
      <w:r>
        <w:t xml:space="preserve">) </w:t>
      </w:r>
      <w:r w:rsidRPr="00436FE8">
        <w:t>and whereas</w:t>
      </w:r>
      <w:r>
        <w:t xml:space="preserve"> the Commission was on </w:t>
      </w:r>
      <w:r w:rsidRPr="00F214D7">
        <w:rPr>
          <w:b/>
          <w:bCs/>
        </w:rPr>
        <w:t>7 May 2025</w:t>
      </w:r>
      <w:r>
        <w:t xml:space="preserve"> requested by the Association to transfer its undertaking to </w:t>
      </w:r>
      <w:r w:rsidRPr="00F214D7">
        <w:rPr>
          <w:b/>
          <w:bCs/>
        </w:rPr>
        <w:t>TREENET LIMITED</w:t>
      </w:r>
      <w:r>
        <w:t xml:space="preserve"> (Australian Company Number </w:t>
      </w:r>
      <w:r w:rsidRPr="00F214D7">
        <w:rPr>
          <w:b/>
          <w:bCs/>
        </w:rPr>
        <w:t>685 139 780</w:t>
      </w:r>
      <w:r>
        <w:t xml:space="preserve">), the Commission pursuant to Section 42(2) of the Act </w:t>
      </w:r>
      <w:r w:rsidRPr="0010464A">
        <w:t xml:space="preserve">does hereby </w:t>
      </w:r>
      <w:r w:rsidRPr="002D15AC">
        <w:rPr>
          <w:spacing w:val="-2"/>
        </w:rPr>
        <w:t xml:space="preserve">order that on </w:t>
      </w:r>
      <w:r w:rsidRPr="002D15AC">
        <w:rPr>
          <w:b/>
          <w:bCs/>
          <w:spacing w:val="-2"/>
        </w:rPr>
        <w:t>1 July 2025,</w:t>
      </w:r>
      <w:r w:rsidRPr="002D15AC">
        <w:rPr>
          <w:spacing w:val="-2"/>
        </w:rPr>
        <w:t xml:space="preserve"> the Association will be dissolved, the property of the Association becomes the property of </w:t>
      </w:r>
      <w:r w:rsidRPr="002D15AC">
        <w:rPr>
          <w:b/>
          <w:bCs/>
          <w:spacing w:val="-2"/>
        </w:rPr>
        <w:t>TREENET LIMITED</w:t>
      </w:r>
      <w:r>
        <w:t xml:space="preserve"> and the rights and liabilities of the Association become the rights and liabilities of </w:t>
      </w:r>
      <w:r w:rsidRPr="00F214D7">
        <w:rPr>
          <w:b/>
          <w:bCs/>
        </w:rPr>
        <w:t>TREENET LIMITED</w:t>
      </w:r>
      <w:r>
        <w:t>.</w:t>
      </w:r>
    </w:p>
    <w:p w14:paraId="4432A137" w14:textId="77777777" w:rsidR="00624FA7" w:rsidRDefault="00624FA7" w:rsidP="00624FA7">
      <w:pPr>
        <w:pStyle w:val="GG-body"/>
      </w:pPr>
      <w:r>
        <w:t>Given under the seal of the Commission at Adelaide.</w:t>
      </w:r>
    </w:p>
    <w:p w14:paraId="655F83F5" w14:textId="77777777" w:rsidR="00624FA7" w:rsidRDefault="00624FA7" w:rsidP="00624FA7">
      <w:pPr>
        <w:pStyle w:val="GG-body"/>
      </w:pPr>
      <w:r>
        <w:t>Dated: 8 May 2025.</w:t>
      </w:r>
    </w:p>
    <w:p w14:paraId="1C564B10" w14:textId="77777777" w:rsidR="00624FA7" w:rsidRDefault="00624FA7" w:rsidP="00624FA7">
      <w:pPr>
        <w:pStyle w:val="GG-SName"/>
      </w:pPr>
      <w:r>
        <w:t>Kirsty Lawrence</w:t>
      </w:r>
    </w:p>
    <w:p w14:paraId="358A5E5C" w14:textId="77777777" w:rsidR="00624FA7" w:rsidRDefault="00624FA7" w:rsidP="00624FA7">
      <w:pPr>
        <w:pStyle w:val="GG-Signature"/>
      </w:pPr>
      <w:r>
        <w:t>Delegate of the Corporate Affairs Commission</w:t>
      </w:r>
    </w:p>
    <w:p w14:paraId="52FE833F" w14:textId="77777777" w:rsidR="00624FA7" w:rsidRDefault="00624FA7" w:rsidP="00624FA7">
      <w:pPr>
        <w:pStyle w:val="GG-Signature"/>
        <w:pBdr>
          <w:bottom w:val="single" w:sz="4" w:space="1" w:color="auto"/>
        </w:pBdr>
        <w:spacing w:line="52" w:lineRule="exact"/>
        <w:jc w:val="center"/>
      </w:pPr>
    </w:p>
    <w:p w14:paraId="103F1D6F" w14:textId="77777777" w:rsidR="00624FA7" w:rsidRDefault="00624FA7" w:rsidP="00624FA7">
      <w:pPr>
        <w:pStyle w:val="GG-Signature"/>
        <w:pBdr>
          <w:top w:val="single" w:sz="4" w:space="1" w:color="auto"/>
        </w:pBdr>
        <w:spacing w:before="34" w:line="14" w:lineRule="exact"/>
        <w:jc w:val="center"/>
      </w:pPr>
    </w:p>
    <w:p w14:paraId="4C8AAE98" w14:textId="77777777" w:rsidR="00624FA7" w:rsidRDefault="00624FA7" w:rsidP="00624FA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8187788" w14:textId="369EC98B" w:rsidR="00624FA7" w:rsidRDefault="00D740FF" w:rsidP="00D740FF">
      <w:pPr>
        <w:pStyle w:val="Heading2"/>
      </w:pPr>
      <w:bookmarkStart w:id="57" w:name="_Toc198210529"/>
      <w:r>
        <w:t>Building Work Contractors Act 1995</w:t>
      </w:r>
      <w:bookmarkEnd w:id="57"/>
    </w:p>
    <w:p w14:paraId="1DAE80D0" w14:textId="77777777" w:rsidR="00624FA7" w:rsidRDefault="00624FA7" w:rsidP="00624FA7">
      <w:pPr>
        <w:pStyle w:val="GG-Title3"/>
      </w:pPr>
      <w:r>
        <w:t>Exemption</w:t>
      </w:r>
    </w:p>
    <w:p w14:paraId="4A906E53" w14:textId="77777777" w:rsidR="00624FA7" w:rsidRDefault="00624FA7" w:rsidP="00624FA7">
      <w:r>
        <w:t xml:space="preserve">Take notice that, pursuant to Section 45 of the </w:t>
      </w:r>
      <w:r w:rsidRPr="004B6004">
        <w:rPr>
          <w:i/>
          <w:iCs/>
        </w:rPr>
        <w:t>Building Work Contractors Act 1995</w:t>
      </w:r>
      <w:r>
        <w:t>, I, Brett Humphrey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21E539ED" w14:textId="77777777" w:rsidR="00624FA7" w:rsidRDefault="00624FA7" w:rsidP="00624FA7">
      <w:pPr>
        <w:pStyle w:val="GG-Title2"/>
      </w:pPr>
      <w:r>
        <w:t>Schedule 1</w:t>
      </w:r>
    </w:p>
    <w:p w14:paraId="71EBEF6B" w14:textId="77777777" w:rsidR="00624FA7" w:rsidRDefault="00624FA7" w:rsidP="00624FA7">
      <w:pPr>
        <w:jc w:val="center"/>
      </w:pPr>
      <w:r>
        <w:t>GOOLWA JETTY BUILDERS PTY LTD (BLD 262904)</w:t>
      </w:r>
    </w:p>
    <w:p w14:paraId="034CD02A" w14:textId="77777777" w:rsidR="00624FA7" w:rsidRDefault="00624FA7" w:rsidP="00624FA7">
      <w:pPr>
        <w:pStyle w:val="GG-Title2"/>
      </w:pPr>
      <w:r>
        <w:t>Schedule 2</w:t>
      </w:r>
    </w:p>
    <w:p w14:paraId="34DA8B23" w14:textId="77777777" w:rsidR="00624FA7" w:rsidRDefault="00624FA7" w:rsidP="00624FA7">
      <w:r>
        <w:t>Construction of a jetty adjacent to Allotment 3002 Deposited Plan 74349 being a portion of the land described in Certificate of Title Volume 5986 Folio 508, more commonly known as 62 Britannia Parade, Hindmarsh Island SA 5214.</w:t>
      </w:r>
    </w:p>
    <w:p w14:paraId="3F189A2E" w14:textId="77777777" w:rsidR="00624FA7" w:rsidRDefault="00624FA7" w:rsidP="00624FA7">
      <w:pPr>
        <w:pStyle w:val="GG-Title2"/>
      </w:pPr>
      <w:r>
        <w:t>Schedule 3</w:t>
      </w:r>
    </w:p>
    <w:p w14:paraId="2DDFA6BC" w14:textId="77777777" w:rsidR="00624FA7" w:rsidRDefault="00624FA7" w:rsidP="00624FA7">
      <w:pPr>
        <w:ind w:left="284" w:hanging="284"/>
      </w:pPr>
      <w:r>
        <w:t>1.</w:t>
      </w:r>
      <w:r>
        <w:tab/>
        <w:t>This exemption is limited to domestic building work personally performed by the licensee in relation to the building work described in Schedule 2.</w:t>
      </w:r>
    </w:p>
    <w:p w14:paraId="780C53D5" w14:textId="77777777" w:rsidR="00624FA7" w:rsidRDefault="00624FA7" w:rsidP="00624FA7">
      <w:pPr>
        <w:ind w:left="284" w:hanging="284"/>
      </w:pPr>
      <w:r>
        <w:t>2.</w:t>
      </w:r>
      <w:r>
        <w:tab/>
        <w:t>This exemption does not apply to any domestic building work the licensee contracts to another building work contractor, for which that contractor is required by law to hold building indemnity insurance.</w:t>
      </w:r>
    </w:p>
    <w:p w14:paraId="0BF914E8" w14:textId="77777777" w:rsidR="00624FA7" w:rsidRDefault="00624FA7" w:rsidP="00624FA7">
      <w:pPr>
        <w:ind w:left="284" w:hanging="284"/>
      </w:pPr>
      <w:r>
        <w:t>3.</w:t>
      </w:r>
      <w:r>
        <w:tab/>
        <w:t>That the owners do not transfer their interest in the land prior to five years from the date of completion of the building work the subject of this exemption, without the prior authorisation of Consumer and Business Services (CBS). Before giving such authorisation, CBS may require the owner to take any reasonable steps to protect the future purchaser(s) of the property, including but not limited to:</w:t>
      </w:r>
    </w:p>
    <w:p w14:paraId="6DA3CBF0" w14:textId="77777777" w:rsidR="00624FA7" w:rsidRDefault="00624FA7" w:rsidP="00624FA7">
      <w:pPr>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3FD3B737" w14:textId="77777777" w:rsidR="00624FA7" w:rsidRDefault="00624FA7" w:rsidP="00624FA7">
      <w:pPr>
        <w:ind w:left="426" w:hanging="142"/>
      </w:pPr>
      <w:r>
        <w:t>•</w:t>
      </w:r>
      <w:r>
        <w:tab/>
        <w:t>Providing evidence of an independent expert inspection of the building work the subject of this exemption;</w:t>
      </w:r>
    </w:p>
    <w:p w14:paraId="38288ABA" w14:textId="77777777" w:rsidR="00624FA7" w:rsidRDefault="00624FA7" w:rsidP="00624FA7">
      <w:pPr>
        <w:ind w:left="426" w:hanging="142"/>
      </w:pPr>
      <w:r>
        <w:t>•</w:t>
      </w:r>
      <w:r>
        <w:tab/>
        <w:t>Making an independent expert report available to prospective purchasers of the property;</w:t>
      </w:r>
    </w:p>
    <w:p w14:paraId="065EE1EF" w14:textId="77777777" w:rsidR="00624FA7" w:rsidRDefault="00624FA7" w:rsidP="00624FA7">
      <w:pPr>
        <w:ind w:left="426" w:hanging="142"/>
      </w:pPr>
      <w:r>
        <w:t>•</w:t>
      </w:r>
      <w:r>
        <w:tab/>
        <w:t>Giving prospective purchasers of the property notice of the absence of a policy of building indemnity insurance.</w:t>
      </w:r>
    </w:p>
    <w:p w14:paraId="010E3192" w14:textId="77777777" w:rsidR="00624FA7" w:rsidRDefault="00624FA7" w:rsidP="00624FA7">
      <w:pPr>
        <w:pStyle w:val="GG-SDated"/>
      </w:pPr>
      <w:r>
        <w:t>Dated: 12 May 2025</w:t>
      </w:r>
    </w:p>
    <w:p w14:paraId="189053CE" w14:textId="77777777" w:rsidR="00624FA7" w:rsidRDefault="00624FA7" w:rsidP="00624FA7">
      <w:pPr>
        <w:pStyle w:val="GG-SName"/>
      </w:pPr>
      <w:r>
        <w:t>Brett Humphrey</w:t>
      </w:r>
    </w:p>
    <w:p w14:paraId="73EBCE4A" w14:textId="77777777" w:rsidR="00624FA7" w:rsidRDefault="00624FA7" w:rsidP="00624FA7">
      <w:pPr>
        <w:pStyle w:val="GG-Signature"/>
      </w:pPr>
      <w:r>
        <w:t>Commissioner for Consumer Affairs</w:t>
      </w:r>
    </w:p>
    <w:p w14:paraId="3855EB06" w14:textId="77777777" w:rsidR="00624FA7" w:rsidRDefault="00624FA7" w:rsidP="00624FA7">
      <w:pPr>
        <w:pStyle w:val="GG-Signature"/>
      </w:pPr>
      <w:r>
        <w:t>Delegate for the Minister for Consumer and Business Affairs</w:t>
      </w:r>
    </w:p>
    <w:p w14:paraId="34DCDD5D" w14:textId="77777777" w:rsidR="00624FA7" w:rsidRDefault="00624FA7" w:rsidP="00624FA7">
      <w:pPr>
        <w:pStyle w:val="GG-Signature"/>
        <w:pBdr>
          <w:bottom w:val="single" w:sz="4" w:space="1" w:color="auto"/>
        </w:pBdr>
        <w:spacing w:line="52" w:lineRule="exact"/>
        <w:jc w:val="center"/>
      </w:pPr>
    </w:p>
    <w:p w14:paraId="60BE5C01" w14:textId="77777777" w:rsidR="00624FA7" w:rsidRDefault="00624FA7" w:rsidP="00624FA7">
      <w:pPr>
        <w:pStyle w:val="GG-Signature"/>
        <w:pBdr>
          <w:top w:val="single" w:sz="4" w:space="1" w:color="auto"/>
        </w:pBdr>
        <w:spacing w:before="34" w:line="14" w:lineRule="exact"/>
        <w:jc w:val="center"/>
      </w:pPr>
    </w:p>
    <w:p w14:paraId="01048EFF" w14:textId="77777777" w:rsidR="00624FA7" w:rsidRDefault="00624FA7" w:rsidP="00624FA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B6A7765" w14:textId="15C9884F" w:rsidR="00624FA7" w:rsidRDefault="00624FA7">
      <w:pPr>
        <w:spacing w:after="0" w:line="240" w:lineRule="auto"/>
        <w:jc w:val="left"/>
        <w:rPr>
          <w:rFonts w:eastAsia="Times New Roman"/>
          <w:szCs w:val="17"/>
          <w:lang w:val="en-US"/>
        </w:rPr>
      </w:pPr>
      <w:r>
        <w:rPr>
          <w:lang w:val="en-US"/>
        </w:rPr>
        <w:br w:type="page"/>
      </w:r>
    </w:p>
    <w:p w14:paraId="5D8C7C87" w14:textId="0180F292" w:rsidR="00624FA7" w:rsidRDefault="00D740FF" w:rsidP="00D740FF">
      <w:pPr>
        <w:pStyle w:val="Heading2"/>
      </w:pPr>
      <w:bookmarkStart w:id="58" w:name="_Toc198210530"/>
      <w:r>
        <w:lastRenderedPageBreak/>
        <w:t>Disability Inclusion Act 2018</w:t>
      </w:r>
      <w:bookmarkEnd w:id="58"/>
    </w:p>
    <w:p w14:paraId="719230B0" w14:textId="77777777" w:rsidR="00624FA7" w:rsidRDefault="00624FA7" w:rsidP="00624FA7">
      <w:pPr>
        <w:pStyle w:val="GG-Title3"/>
        <w:spacing w:after="60"/>
      </w:pPr>
      <w:r>
        <w:t>Authorised Program Officer</w:t>
      </w:r>
    </w:p>
    <w:p w14:paraId="1062D47D" w14:textId="77777777" w:rsidR="00624FA7" w:rsidRDefault="00624FA7" w:rsidP="00624FA7">
      <w:pPr>
        <w:spacing w:after="60"/>
      </w:pPr>
      <w:r>
        <w:t xml:space="preserve">I, Michelle Zub, exercising the delegated authority of the Senior Authorising Officer, hereby revoke authorisation for the following person to be an Authorised Program Officer with respect to Care I Wish Pty Ltd for the purposes of the </w:t>
      </w:r>
      <w:r w:rsidRPr="000B7F37">
        <w:rPr>
          <w:i/>
          <w:iCs/>
        </w:rPr>
        <w:t>Disability Inclusion Act 2018</w:t>
      </w:r>
      <w:r>
        <w:t xml:space="preserve"> in accordance with Section 23L(4) of that Act:</w:t>
      </w:r>
    </w:p>
    <w:p w14:paraId="3A7E7F53" w14:textId="77777777" w:rsidR="00624FA7" w:rsidRDefault="00624FA7" w:rsidP="00624FA7">
      <w:pPr>
        <w:spacing w:after="60"/>
        <w:ind w:left="284" w:hanging="142"/>
      </w:pPr>
      <w:r>
        <w:t>•</w:t>
      </w:r>
      <w:r>
        <w:tab/>
        <w:t>Peter Bennett</w:t>
      </w:r>
    </w:p>
    <w:p w14:paraId="21E76AAC" w14:textId="77777777" w:rsidR="00624FA7" w:rsidRDefault="00624FA7" w:rsidP="00624FA7">
      <w:pPr>
        <w:pStyle w:val="GG-SDated"/>
      </w:pPr>
      <w:r>
        <w:t>Dated: 12 May 2025</w:t>
      </w:r>
    </w:p>
    <w:p w14:paraId="45F401F4" w14:textId="77777777" w:rsidR="00624FA7" w:rsidRDefault="00624FA7" w:rsidP="00624FA7">
      <w:pPr>
        <w:pStyle w:val="GG-SName"/>
      </w:pPr>
      <w:r>
        <w:t>Michelle Zub</w:t>
      </w:r>
    </w:p>
    <w:p w14:paraId="3CFBD3B2" w14:textId="77777777" w:rsidR="00624FA7" w:rsidRDefault="00624FA7" w:rsidP="00FB0BBF">
      <w:pPr>
        <w:pStyle w:val="GG-Signature"/>
        <w:spacing w:line="168" w:lineRule="exact"/>
      </w:pPr>
      <w:r>
        <w:t>Authorising Officer</w:t>
      </w:r>
    </w:p>
    <w:p w14:paraId="23F51647" w14:textId="77777777" w:rsidR="00624FA7" w:rsidRDefault="00624FA7" w:rsidP="00FB0BBF">
      <w:pPr>
        <w:pStyle w:val="GG-Signature"/>
        <w:spacing w:line="168" w:lineRule="exact"/>
      </w:pPr>
      <w:r>
        <w:t>Department of Human Services</w:t>
      </w:r>
    </w:p>
    <w:p w14:paraId="73C654F1" w14:textId="77777777" w:rsidR="00624FA7" w:rsidRDefault="00624FA7" w:rsidP="00624FA7">
      <w:pPr>
        <w:pStyle w:val="GG-Signature"/>
        <w:pBdr>
          <w:bottom w:val="single" w:sz="4" w:space="1" w:color="auto"/>
        </w:pBdr>
        <w:spacing w:line="52" w:lineRule="exact"/>
        <w:jc w:val="center"/>
      </w:pPr>
    </w:p>
    <w:p w14:paraId="41DDBF62" w14:textId="77777777" w:rsidR="00624FA7" w:rsidRDefault="00624FA7" w:rsidP="00624FA7">
      <w:pPr>
        <w:pStyle w:val="GG-Signature"/>
        <w:pBdr>
          <w:top w:val="single" w:sz="4" w:space="1" w:color="auto"/>
        </w:pBdr>
        <w:spacing w:before="34" w:line="14" w:lineRule="exact"/>
        <w:jc w:val="center"/>
      </w:pPr>
    </w:p>
    <w:p w14:paraId="7ACE82FC" w14:textId="77777777" w:rsidR="00624FA7" w:rsidRDefault="00624FA7" w:rsidP="00624FA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64604A2D" w14:textId="2FA8374D" w:rsidR="00624FA7" w:rsidRDefault="00D740FF" w:rsidP="00D740FF">
      <w:pPr>
        <w:pStyle w:val="Heading2"/>
      </w:pPr>
      <w:bookmarkStart w:id="59" w:name="_Toc198210531"/>
      <w:r>
        <w:t>Energy Resources Act 2000</w:t>
      </w:r>
      <w:bookmarkEnd w:id="59"/>
    </w:p>
    <w:p w14:paraId="5D0A9E3A" w14:textId="77777777" w:rsidR="00624FA7" w:rsidRDefault="00624FA7" w:rsidP="00624FA7">
      <w:pPr>
        <w:pStyle w:val="GG-Title3"/>
        <w:spacing w:after="60"/>
      </w:pPr>
      <w:r>
        <w:t>Application for Renewal of Associated Activities Licence—AAL 320</w:t>
      </w:r>
    </w:p>
    <w:p w14:paraId="7B64F6E6" w14:textId="77777777" w:rsidR="00624FA7" w:rsidRDefault="00624FA7" w:rsidP="00624FA7">
      <w:pPr>
        <w:pStyle w:val="GG-body"/>
        <w:spacing w:after="60"/>
      </w:pPr>
      <w:r>
        <w:t xml:space="preserve">Pursuant to Section 65(6) of the </w:t>
      </w:r>
      <w:r w:rsidRPr="00B7282D">
        <w:rPr>
          <w:i/>
          <w:iCs/>
        </w:rPr>
        <w:t>Energy Resources Act 2000</w:t>
      </w:r>
      <w:r>
        <w:t xml:space="preserve"> and delegation dated 19 August 2024, notice is hereby given that an application for the renewal of Associated Activities Licence (AAL) 320 over the area described below has been received from:</w:t>
      </w:r>
    </w:p>
    <w:p w14:paraId="6B60E1F8" w14:textId="77777777" w:rsidR="00624FA7" w:rsidRPr="00B7282D" w:rsidRDefault="00624FA7" w:rsidP="00624FA7">
      <w:pPr>
        <w:spacing w:after="60"/>
        <w:jc w:val="center"/>
        <w:rPr>
          <w:b/>
          <w:bCs/>
        </w:rPr>
      </w:pPr>
      <w:r w:rsidRPr="00B7282D">
        <w:rPr>
          <w:b/>
          <w:bCs/>
        </w:rPr>
        <w:t>Santos Limited</w:t>
      </w:r>
    </w:p>
    <w:p w14:paraId="7EC9D037" w14:textId="77777777" w:rsidR="00624FA7" w:rsidRDefault="00624FA7" w:rsidP="00624FA7">
      <w:pPr>
        <w:pStyle w:val="GG-body"/>
        <w:spacing w:after="60"/>
      </w:pPr>
      <w:r>
        <w:t>The renewal application will be determined on or after 20 June 2025.</w:t>
      </w:r>
    </w:p>
    <w:p w14:paraId="1F45C831" w14:textId="77777777" w:rsidR="00624FA7" w:rsidRDefault="00624FA7" w:rsidP="00FB0BBF">
      <w:pPr>
        <w:pStyle w:val="GG-Title3"/>
        <w:spacing w:after="60"/>
      </w:pPr>
      <w:r>
        <w:t>Description of Application Area</w:t>
      </w:r>
    </w:p>
    <w:p w14:paraId="531DBD2B" w14:textId="77777777" w:rsidR="00624FA7" w:rsidRDefault="00624FA7" w:rsidP="00624FA7">
      <w:pPr>
        <w:pStyle w:val="GG-body"/>
        <w:spacing w:after="60"/>
      </w:pPr>
      <w:r>
        <w:t>All that part of the State of South Australia, bounded as follows:</w:t>
      </w:r>
    </w:p>
    <w:p w14:paraId="36EEEB65" w14:textId="77777777" w:rsidR="00624FA7" w:rsidRDefault="00624FA7" w:rsidP="00624FA7">
      <w:pPr>
        <w:pStyle w:val="GG-body"/>
        <w:spacing w:after="60"/>
        <w:ind w:left="160"/>
      </w:pPr>
      <w:r>
        <w:t>All coordinates in GDA2020, Zone 54</w:t>
      </w:r>
    </w:p>
    <w:p w14:paraId="06C95431" w14:textId="77777777" w:rsidR="00624FA7" w:rsidRDefault="00624FA7" w:rsidP="00701EFE">
      <w:pPr>
        <w:pStyle w:val="GG-body"/>
        <w:spacing w:after="0" w:line="168" w:lineRule="exact"/>
        <w:ind w:left="1418" w:hanging="1134"/>
      </w:pPr>
      <w:r>
        <w:t>436559.5521</w:t>
      </w:r>
      <w:r>
        <w:tab/>
        <w:t>6843551.9349</w:t>
      </w:r>
    </w:p>
    <w:p w14:paraId="74AF8EC0" w14:textId="77777777" w:rsidR="00624FA7" w:rsidRDefault="00624FA7" w:rsidP="00701EFE">
      <w:pPr>
        <w:pStyle w:val="GG-body"/>
        <w:spacing w:after="0" w:line="168" w:lineRule="exact"/>
        <w:ind w:left="1418" w:hanging="1134"/>
      </w:pPr>
      <w:r>
        <w:t>436576.3555</w:t>
      </w:r>
      <w:r>
        <w:tab/>
        <w:t>6843550.4593</w:t>
      </w:r>
    </w:p>
    <w:p w14:paraId="0E044960" w14:textId="77777777" w:rsidR="00624FA7" w:rsidRDefault="00624FA7" w:rsidP="00701EFE">
      <w:pPr>
        <w:pStyle w:val="GG-body"/>
        <w:spacing w:after="0" w:line="168" w:lineRule="exact"/>
        <w:ind w:left="1418" w:hanging="1134"/>
      </w:pPr>
      <w:r>
        <w:t>436570.2721</w:t>
      </w:r>
      <w:r>
        <w:tab/>
        <w:t>6843316.5094</w:t>
      </w:r>
    </w:p>
    <w:p w14:paraId="557F9176" w14:textId="77777777" w:rsidR="00624FA7" w:rsidRDefault="00624FA7" w:rsidP="00701EFE">
      <w:pPr>
        <w:pStyle w:val="GG-body"/>
        <w:spacing w:after="0" w:line="168" w:lineRule="exact"/>
        <w:ind w:left="1418" w:hanging="1134"/>
      </w:pPr>
      <w:r>
        <w:t>436463.8803</w:t>
      </w:r>
      <w:r>
        <w:tab/>
        <w:t>6842741.7445</w:t>
      </w:r>
    </w:p>
    <w:p w14:paraId="19FC2E71" w14:textId="77777777" w:rsidR="00624FA7" w:rsidRDefault="00624FA7" w:rsidP="00701EFE">
      <w:pPr>
        <w:pStyle w:val="GG-body"/>
        <w:spacing w:after="0" w:line="168" w:lineRule="exact"/>
        <w:ind w:left="1418" w:hanging="1134"/>
      </w:pPr>
      <w:r>
        <w:t>436430.5732</w:t>
      </w:r>
      <w:r>
        <w:tab/>
        <w:t>6842558.1651</w:t>
      </w:r>
    </w:p>
    <w:p w14:paraId="7A8E5EF8" w14:textId="77777777" w:rsidR="00624FA7" w:rsidRDefault="00624FA7" w:rsidP="00701EFE">
      <w:pPr>
        <w:pStyle w:val="GG-body"/>
        <w:spacing w:after="0" w:line="168" w:lineRule="exact"/>
        <w:ind w:left="1418" w:hanging="1134"/>
      </w:pPr>
      <w:r>
        <w:t>436421.8299</w:t>
      </w:r>
      <w:r>
        <w:tab/>
        <w:t>6842525.2256</w:t>
      </w:r>
    </w:p>
    <w:p w14:paraId="42DE3998" w14:textId="77777777" w:rsidR="00624FA7" w:rsidRDefault="00624FA7" w:rsidP="00701EFE">
      <w:pPr>
        <w:pStyle w:val="GG-body"/>
        <w:spacing w:after="0" w:line="168" w:lineRule="exact"/>
        <w:ind w:left="1418" w:hanging="1134"/>
      </w:pPr>
      <w:r>
        <w:t>436384.4768</w:t>
      </w:r>
      <w:r>
        <w:tab/>
        <w:t>6842497.4464</w:t>
      </w:r>
    </w:p>
    <w:p w14:paraId="62544C77" w14:textId="77777777" w:rsidR="00624FA7" w:rsidRDefault="00624FA7" w:rsidP="00701EFE">
      <w:pPr>
        <w:pStyle w:val="GG-body"/>
        <w:spacing w:after="0" w:line="168" w:lineRule="exact"/>
        <w:ind w:left="1418" w:hanging="1134"/>
      </w:pPr>
      <w:r>
        <w:t>436294.8828</w:t>
      </w:r>
      <w:r>
        <w:tab/>
        <w:t>6842418.0296</w:t>
      </w:r>
    </w:p>
    <w:p w14:paraId="57065FAC" w14:textId="77777777" w:rsidR="00624FA7" w:rsidRDefault="00624FA7" w:rsidP="00701EFE">
      <w:pPr>
        <w:pStyle w:val="GG-body"/>
        <w:spacing w:after="0" w:line="168" w:lineRule="exact"/>
        <w:ind w:left="1418" w:hanging="1134"/>
      </w:pPr>
      <w:r>
        <w:t>436293.8956</w:t>
      </w:r>
      <w:r>
        <w:tab/>
        <w:t>6842406.5382</w:t>
      </w:r>
    </w:p>
    <w:p w14:paraId="2A913FA6" w14:textId="77777777" w:rsidR="00624FA7" w:rsidRDefault="00624FA7" w:rsidP="00701EFE">
      <w:pPr>
        <w:pStyle w:val="GG-body"/>
        <w:spacing w:after="0" w:line="168" w:lineRule="exact"/>
        <w:ind w:left="1418" w:hanging="1134"/>
      </w:pPr>
      <w:r>
        <w:t>436302.9134</w:t>
      </w:r>
      <w:r>
        <w:tab/>
        <w:t>6842388.8361</w:t>
      </w:r>
    </w:p>
    <w:p w14:paraId="214387F1" w14:textId="77777777" w:rsidR="00624FA7" w:rsidRDefault="00624FA7" w:rsidP="00701EFE">
      <w:pPr>
        <w:pStyle w:val="GG-body"/>
        <w:spacing w:after="0" w:line="168" w:lineRule="exact"/>
        <w:ind w:left="1418" w:hanging="1134"/>
      </w:pPr>
      <w:r>
        <w:t>436375.5903</w:t>
      </w:r>
      <w:r>
        <w:tab/>
        <w:t>6842334.5580</w:t>
      </w:r>
    </w:p>
    <w:p w14:paraId="36C2EAB7" w14:textId="77777777" w:rsidR="00624FA7" w:rsidRDefault="00624FA7" w:rsidP="00701EFE">
      <w:pPr>
        <w:pStyle w:val="GG-body"/>
        <w:spacing w:after="0" w:line="168" w:lineRule="exact"/>
        <w:ind w:left="1418" w:hanging="1134"/>
      </w:pPr>
      <w:r>
        <w:t>436444.4434</w:t>
      </w:r>
      <w:r>
        <w:tab/>
        <w:t>6842274.4834</w:t>
      </w:r>
    </w:p>
    <w:p w14:paraId="6EB330DD" w14:textId="77777777" w:rsidR="00624FA7" w:rsidRDefault="00624FA7" w:rsidP="00701EFE">
      <w:pPr>
        <w:pStyle w:val="GG-body"/>
        <w:spacing w:after="0" w:line="168" w:lineRule="exact"/>
        <w:ind w:left="1418" w:hanging="1134"/>
      </w:pPr>
      <w:r>
        <w:t>436460.3109</w:t>
      </w:r>
      <w:r>
        <w:tab/>
        <w:t>6842251.6874</w:t>
      </w:r>
    </w:p>
    <w:p w14:paraId="6B668BF0" w14:textId="77777777" w:rsidR="00624FA7" w:rsidRDefault="00624FA7" w:rsidP="00701EFE">
      <w:pPr>
        <w:pStyle w:val="GG-body"/>
        <w:spacing w:after="0" w:line="168" w:lineRule="exact"/>
        <w:ind w:left="1418" w:hanging="1134"/>
      </w:pPr>
      <w:r>
        <w:t>436483.9055</w:t>
      </w:r>
      <w:r>
        <w:tab/>
        <w:t>6842207.1770</w:t>
      </w:r>
    </w:p>
    <w:p w14:paraId="5813678E" w14:textId="77777777" w:rsidR="00624FA7" w:rsidRDefault="00624FA7" w:rsidP="00701EFE">
      <w:pPr>
        <w:pStyle w:val="GG-body"/>
        <w:spacing w:after="0" w:line="168" w:lineRule="exact"/>
        <w:ind w:left="1418" w:hanging="1134"/>
      </w:pPr>
      <w:r>
        <w:t>436558.5750</w:t>
      </w:r>
      <w:r>
        <w:tab/>
        <w:t>6842034.2511</w:t>
      </w:r>
    </w:p>
    <w:p w14:paraId="7B7885AE" w14:textId="77777777" w:rsidR="00624FA7" w:rsidRDefault="00624FA7" w:rsidP="00701EFE">
      <w:pPr>
        <w:pStyle w:val="GG-body"/>
        <w:spacing w:after="0" w:line="168" w:lineRule="exact"/>
        <w:ind w:left="1418" w:hanging="1134"/>
      </w:pPr>
      <w:r>
        <w:t>436568.6261</w:t>
      </w:r>
      <w:r>
        <w:tab/>
        <w:t>6842019.4263</w:t>
      </w:r>
    </w:p>
    <w:p w14:paraId="59AD4EE8" w14:textId="77777777" w:rsidR="00624FA7" w:rsidRDefault="00624FA7" w:rsidP="00701EFE">
      <w:pPr>
        <w:pStyle w:val="GG-body"/>
        <w:spacing w:after="0" w:line="168" w:lineRule="exact"/>
        <w:ind w:left="1418" w:hanging="1134"/>
      </w:pPr>
      <w:r>
        <w:t>436586.0720</w:t>
      </w:r>
      <w:r>
        <w:tab/>
        <w:t>6842060.7987</w:t>
      </w:r>
    </w:p>
    <w:p w14:paraId="68B90D4B" w14:textId="77777777" w:rsidR="00624FA7" w:rsidRDefault="00624FA7" w:rsidP="00701EFE">
      <w:pPr>
        <w:pStyle w:val="GG-body"/>
        <w:spacing w:after="0" w:line="168" w:lineRule="exact"/>
        <w:ind w:left="1418" w:hanging="1134"/>
      </w:pPr>
      <w:r>
        <w:t>436454.5704</w:t>
      </w:r>
      <w:r>
        <w:tab/>
        <w:t>6842434.6668</w:t>
      </w:r>
    </w:p>
    <w:p w14:paraId="1E3FEF7C" w14:textId="77777777" w:rsidR="00624FA7" w:rsidRDefault="00624FA7" w:rsidP="00701EFE">
      <w:pPr>
        <w:pStyle w:val="GG-body"/>
        <w:spacing w:after="0" w:line="168" w:lineRule="exact"/>
        <w:ind w:left="1418" w:hanging="1134"/>
      </w:pPr>
      <w:r>
        <w:t>436497.3052</w:t>
      </w:r>
      <w:r>
        <w:tab/>
        <w:t>6842446.5526</w:t>
      </w:r>
    </w:p>
    <w:p w14:paraId="15D3177B" w14:textId="77777777" w:rsidR="00624FA7" w:rsidRDefault="00624FA7" w:rsidP="00701EFE">
      <w:pPr>
        <w:pStyle w:val="GG-body"/>
        <w:spacing w:after="0" w:line="168" w:lineRule="exact"/>
        <w:ind w:left="1418" w:hanging="1134"/>
      </w:pPr>
      <w:r>
        <w:t>436547.8661</w:t>
      </w:r>
      <w:r>
        <w:tab/>
        <w:t>6842250.1482</w:t>
      </w:r>
    </w:p>
    <w:p w14:paraId="5E387C55" w14:textId="77777777" w:rsidR="00624FA7" w:rsidRDefault="00624FA7" w:rsidP="00701EFE">
      <w:pPr>
        <w:pStyle w:val="GG-body"/>
        <w:spacing w:after="0" w:line="168" w:lineRule="exact"/>
        <w:ind w:left="1418" w:hanging="1134"/>
      </w:pPr>
      <w:r>
        <w:t>436605.3035</w:t>
      </w:r>
      <w:r>
        <w:tab/>
        <w:t>6842085.3963</w:t>
      </w:r>
    </w:p>
    <w:p w14:paraId="3806C0FD" w14:textId="77777777" w:rsidR="00624FA7" w:rsidRDefault="00624FA7" w:rsidP="00701EFE">
      <w:pPr>
        <w:pStyle w:val="GG-body"/>
        <w:spacing w:after="0" w:line="168" w:lineRule="exact"/>
        <w:ind w:left="1418" w:hanging="1134"/>
      </w:pPr>
      <w:r>
        <w:t>436607.5302</w:t>
      </w:r>
      <w:r>
        <w:tab/>
        <w:t>6841977.4572</w:t>
      </w:r>
    </w:p>
    <w:p w14:paraId="76268A44" w14:textId="77777777" w:rsidR="00624FA7" w:rsidRDefault="00624FA7" w:rsidP="00701EFE">
      <w:pPr>
        <w:pStyle w:val="GG-body"/>
        <w:spacing w:after="0" w:line="168" w:lineRule="exact"/>
        <w:ind w:left="1418" w:hanging="1134"/>
      </w:pPr>
      <w:r>
        <w:t>436641.1979</w:t>
      </w:r>
      <w:r>
        <w:tab/>
        <w:t>6841919.9443</w:t>
      </w:r>
    </w:p>
    <w:p w14:paraId="3F93432C" w14:textId="77777777" w:rsidR="00624FA7" w:rsidRDefault="00624FA7" w:rsidP="00701EFE">
      <w:pPr>
        <w:pStyle w:val="GG-body"/>
        <w:spacing w:after="0" w:line="168" w:lineRule="exact"/>
        <w:ind w:left="1418" w:hanging="1134"/>
      </w:pPr>
      <w:r>
        <w:t>436381.7944</w:t>
      </w:r>
      <w:r>
        <w:tab/>
        <w:t>6841679.9248</w:t>
      </w:r>
    </w:p>
    <w:p w14:paraId="0F84BB31" w14:textId="77777777" w:rsidR="00624FA7" w:rsidRDefault="00624FA7" w:rsidP="00701EFE">
      <w:pPr>
        <w:pStyle w:val="GG-body"/>
        <w:spacing w:after="0" w:line="168" w:lineRule="exact"/>
        <w:ind w:left="1418" w:hanging="1134"/>
      </w:pPr>
      <w:r>
        <w:t>436040.1337</w:t>
      </w:r>
      <w:r>
        <w:tab/>
        <w:t>6840831.7852</w:t>
      </w:r>
    </w:p>
    <w:p w14:paraId="720DEFDC" w14:textId="77777777" w:rsidR="00624FA7" w:rsidRDefault="00624FA7" w:rsidP="00701EFE">
      <w:pPr>
        <w:pStyle w:val="GG-body"/>
        <w:spacing w:after="0" w:line="168" w:lineRule="exact"/>
        <w:ind w:left="1418" w:hanging="1134"/>
      </w:pPr>
      <w:r>
        <w:t>436037.4102</w:t>
      </w:r>
      <w:r>
        <w:tab/>
        <w:t>6840786.5530</w:t>
      </w:r>
    </w:p>
    <w:p w14:paraId="1BB7B972" w14:textId="77777777" w:rsidR="00624FA7" w:rsidRDefault="00624FA7" w:rsidP="00701EFE">
      <w:pPr>
        <w:pStyle w:val="GG-body"/>
        <w:spacing w:after="0" w:line="168" w:lineRule="exact"/>
        <w:ind w:left="1418" w:hanging="1134"/>
      </w:pPr>
      <w:r>
        <w:t>436047.2988</w:t>
      </w:r>
      <w:r>
        <w:tab/>
        <w:t>6840713.6302</w:t>
      </w:r>
    </w:p>
    <w:p w14:paraId="7251FAE4" w14:textId="77777777" w:rsidR="00624FA7" w:rsidRDefault="00624FA7" w:rsidP="00701EFE">
      <w:pPr>
        <w:pStyle w:val="GG-body"/>
        <w:spacing w:after="0" w:line="168" w:lineRule="exact"/>
        <w:ind w:left="1418" w:hanging="1134"/>
      </w:pPr>
      <w:r>
        <w:t>436154.3135</w:t>
      </w:r>
      <w:r>
        <w:tab/>
        <w:t>6840410.0168</w:t>
      </w:r>
    </w:p>
    <w:p w14:paraId="4E12EAAC" w14:textId="77777777" w:rsidR="00624FA7" w:rsidRDefault="00624FA7" w:rsidP="00701EFE">
      <w:pPr>
        <w:pStyle w:val="GG-body"/>
        <w:spacing w:after="0" w:line="168" w:lineRule="exact"/>
        <w:ind w:left="1418" w:hanging="1134"/>
      </w:pPr>
      <w:r>
        <w:t>436186.6029</w:t>
      </w:r>
      <w:r>
        <w:tab/>
        <w:t>6839821.1025</w:t>
      </w:r>
    </w:p>
    <w:p w14:paraId="46C1AD6A" w14:textId="77777777" w:rsidR="00624FA7" w:rsidRDefault="00624FA7" w:rsidP="00701EFE">
      <w:pPr>
        <w:pStyle w:val="GG-body"/>
        <w:spacing w:after="0" w:line="168" w:lineRule="exact"/>
        <w:ind w:left="1418" w:hanging="1134"/>
      </w:pPr>
      <w:r>
        <w:t>436240.4754</w:t>
      </w:r>
      <w:r>
        <w:tab/>
        <w:t>6839401.4796</w:t>
      </w:r>
    </w:p>
    <w:p w14:paraId="0F2688B0" w14:textId="77777777" w:rsidR="00624FA7" w:rsidRDefault="00624FA7" w:rsidP="00701EFE">
      <w:pPr>
        <w:pStyle w:val="GG-body"/>
        <w:spacing w:after="0" w:line="168" w:lineRule="exact"/>
        <w:ind w:left="1418" w:hanging="1134"/>
      </w:pPr>
      <w:r>
        <w:t>436085.6238</w:t>
      </w:r>
      <w:r>
        <w:tab/>
        <w:t>6839400.6377</w:t>
      </w:r>
    </w:p>
    <w:p w14:paraId="54567EDC" w14:textId="77777777" w:rsidR="00624FA7" w:rsidRDefault="00624FA7" w:rsidP="00701EFE">
      <w:pPr>
        <w:pStyle w:val="GG-body"/>
        <w:spacing w:after="0" w:line="168" w:lineRule="exact"/>
        <w:ind w:left="1418" w:hanging="1134"/>
      </w:pPr>
      <w:r>
        <w:t>436083.8515</w:t>
      </w:r>
      <w:r>
        <w:tab/>
        <w:t>6839495.5628</w:t>
      </w:r>
    </w:p>
    <w:p w14:paraId="154D9D3C" w14:textId="77777777" w:rsidR="00624FA7" w:rsidRDefault="00624FA7" w:rsidP="00701EFE">
      <w:pPr>
        <w:pStyle w:val="GG-body"/>
        <w:spacing w:after="0" w:line="168" w:lineRule="exact"/>
        <w:ind w:left="1418" w:hanging="1134"/>
      </w:pPr>
      <w:r>
        <w:t>436130.6372</w:t>
      </w:r>
      <w:r>
        <w:tab/>
        <w:t>6839603.1846</w:t>
      </w:r>
    </w:p>
    <w:p w14:paraId="5D95BC12" w14:textId="77777777" w:rsidR="00624FA7" w:rsidRDefault="00624FA7" w:rsidP="00701EFE">
      <w:pPr>
        <w:pStyle w:val="GG-body"/>
        <w:spacing w:after="0" w:line="168" w:lineRule="exact"/>
        <w:ind w:left="1418" w:hanging="1134"/>
      </w:pPr>
      <w:r>
        <w:t>436106.8082</w:t>
      </w:r>
      <w:r>
        <w:tab/>
        <w:t>6840401.8709</w:t>
      </w:r>
    </w:p>
    <w:p w14:paraId="545CDDFF" w14:textId="77777777" w:rsidR="00624FA7" w:rsidRDefault="00624FA7" w:rsidP="00701EFE">
      <w:pPr>
        <w:pStyle w:val="GG-body"/>
        <w:spacing w:after="0" w:line="168" w:lineRule="exact"/>
        <w:ind w:left="1418" w:hanging="1134"/>
      </w:pPr>
      <w:r>
        <w:t>435993.3961</w:t>
      </w:r>
      <w:r>
        <w:tab/>
        <w:t>6840775.9578</w:t>
      </w:r>
    </w:p>
    <w:p w14:paraId="09BD6937" w14:textId="77777777" w:rsidR="00624FA7" w:rsidRDefault="00624FA7" w:rsidP="00701EFE">
      <w:pPr>
        <w:pStyle w:val="GG-body"/>
        <w:spacing w:after="0" w:line="168" w:lineRule="exact"/>
        <w:ind w:left="1418" w:hanging="1134"/>
      </w:pPr>
      <w:r>
        <w:t>435995.5341</w:t>
      </w:r>
      <w:r>
        <w:tab/>
        <w:t>6840831.9152</w:t>
      </w:r>
    </w:p>
    <w:p w14:paraId="427A13D5" w14:textId="77777777" w:rsidR="00624FA7" w:rsidRDefault="00624FA7" w:rsidP="00701EFE">
      <w:pPr>
        <w:pStyle w:val="GG-body"/>
        <w:spacing w:after="0" w:line="168" w:lineRule="exact"/>
        <w:ind w:left="1418" w:hanging="1134"/>
      </w:pPr>
      <w:r>
        <w:t>436184.4639</w:t>
      </w:r>
      <w:r>
        <w:tab/>
        <w:t>6841295.4045</w:t>
      </w:r>
    </w:p>
    <w:p w14:paraId="6057BCB3" w14:textId="77777777" w:rsidR="00624FA7" w:rsidRDefault="00624FA7" w:rsidP="00701EFE">
      <w:pPr>
        <w:pStyle w:val="GG-body"/>
        <w:spacing w:after="0" w:line="168" w:lineRule="exact"/>
        <w:ind w:left="1418" w:hanging="1134"/>
      </w:pPr>
      <w:r>
        <w:t>436353.6212</w:t>
      </w:r>
      <w:r>
        <w:tab/>
        <w:t>6841710.3678</w:t>
      </w:r>
    </w:p>
    <w:p w14:paraId="20EF1591" w14:textId="77777777" w:rsidR="00624FA7" w:rsidRDefault="00624FA7" w:rsidP="00701EFE">
      <w:pPr>
        <w:pStyle w:val="GG-body"/>
        <w:spacing w:after="0" w:line="168" w:lineRule="exact"/>
        <w:ind w:left="1418" w:hanging="1134"/>
      </w:pPr>
      <w:r>
        <w:t>436567.9987</w:t>
      </w:r>
      <w:r>
        <w:tab/>
        <w:t>6841912.1440</w:t>
      </w:r>
    </w:p>
    <w:p w14:paraId="0F1B1CCB" w14:textId="77777777" w:rsidR="00624FA7" w:rsidRDefault="00624FA7" w:rsidP="00701EFE">
      <w:pPr>
        <w:pStyle w:val="GG-body"/>
        <w:spacing w:after="0" w:line="168" w:lineRule="exact"/>
        <w:ind w:left="1418" w:hanging="1134"/>
      </w:pPr>
      <w:r>
        <w:t>436568.5162</w:t>
      </w:r>
      <w:r>
        <w:tab/>
        <w:t>6841991.2338</w:t>
      </w:r>
    </w:p>
    <w:p w14:paraId="1E2C454E" w14:textId="77777777" w:rsidR="00624FA7" w:rsidRDefault="00624FA7" w:rsidP="00701EFE">
      <w:pPr>
        <w:pStyle w:val="GG-body"/>
        <w:spacing w:after="0" w:line="168" w:lineRule="exact"/>
        <w:ind w:left="1418" w:hanging="1134"/>
      </w:pPr>
      <w:r>
        <w:t>436474.2027</w:t>
      </w:r>
      <w:r>
        <w:tab/>
        <w:t>6842206.0803</w:t>
      </w:r>
    </w:p>
    <w:p w14:paraId="236B8599" w14:textId="77777777" w:rsidR="00624FA7" w:rsidRDefault="00624FA7" w:rsidP="00701EFE">
      <w:pPr>
        <w:pStyle w:val="GG-body"/>
        <w:spacing w:after="0" w:line="168" w:lineRule="exact"/>
        <w:ind w:left="1418" w:hanging="1134"/>
      </w:pPr>
      <w:r>
        <w:t>436435.3410</w:t>
      </w:r>
      <w:r>
        <w:tab/>
        <w:t>6842269.6901</w:t>
      </w:r>
    </w:p>
    <w:p w14:paraId="6EF10443" w14:textId="77777777" w:rsidR="00624FA7" w:rsidRDefault="00624FA7" w:rsidP="00701EFE">
      <w:pPr>
        <w:pStyle w:val="GG-body"/>
        <w:spacing w:after="0" w:line="168" w:lineRule="exact"/>
        <w:ind w:left="1418" w:hanging="1134"/>
      </w:pPr>
      <w:r>
        <w:t>436279.3035</w:t>
      </w:r>
      <w:r>
        <w:tab/>
        <w:t>6842387.6637</w:t>
      </w:r>
    </w:p>
    <w:p w14:paraId="2F3D7BB2" w14:textId="77777777" w:rsidR="00624FA7" w:rsidRDefault="00624FA7" w:rsidP="00701EFE">
      <w:pPr>
        <w:pStyle w:val="GG-body"/>
        <w:spacing w:after="0" w:line="168" w:lineRule="exact"/>
        <w:ind w:left="1418" w:hanging="1134"/>
      </w:pPr>
      <w:r>
        <w:t>436273.3777</w:t>
      </w:r>
      <w:r>
        <w:tab/>
        <w:t>6842415.8244</w:t>
      </w:r>
    </w:p>
    <w:p w14:paraId="64BF3128" w14:textId="77777777" w:rsidR="00624FA7" w:rsidRDefault="00624FA7" w:rsidP="00701EFE">
      <w:pPr>
        <w:pStyle w:val="GG-body"/>
        <w:spacing w:after="0" w:line="168" w:lineRule="exact"/>
        <w:ind w:left="1418" w:hanging="1134"/>
      </w:pPr>
      <w:r>
        <w:t>436410.2108</w:t>
      </w:r>
      <w:r>
        <w:tab/>
        <w:t>6842538.7371</w:t>
      </w:r>
    </w:p>
    <w:p w14:paraId="15CDAF0A" w14:textId="77777777" w:rsidR="00624FA7" w:rsidRDefault="00624FA7" w:rsidP="00701EFE">
      <w:pPr>
        <w:pStyle w:val="GG-body"/>
        <w:spacing w:after="0" w:line="168" w:lineRule="exact"/>
        <w:ind w:left="1418" w:hanging="1134"/>
      </w:pPr>
      <w:r>
        <w:t>436520.6160</w:t>
      </w:r>
      <w:r>
        <w:tab/>
        <w:t>6843106.0795</w:t>
      </w:r>
    </w:p>
    <w:p w14:paraId="0EC0CE81" w14:textId="77777777" w:rsidR="00624FA7" w:rsidRDefault="00624FA7" w:rsidP="00701EFE">
      <w:pPr>
        <w:pStyle w:val="GG-body"/>
        <w:spacing w:after="0" w:line="168" w:lineRule="exact"/>
        <w:ind w:left="1418" w:hanging="1134"/>
      </w:pPr>
      <w:r>
        <w:t>436556.9561</w:t>
      </w:r>
      <w:r>
        <w:tab/>
        <w:t>6843314.3036</w:t>
      </w:r>
    </w:p>
    <w:p w14:paraId="15BEE35D" w14:textId="77777777" w:rsidR="00624FA7" w:rsidRDefault="00624FA7" w:rsidP="00701EFE">
      <w:pPr>
        <w:pStyle w:val="GG-body"/>
        <w:spacing w:after="60" w:line="168" w:lineRule="exact"/>
        <w:ind w:left="1418" w:hanging="1134"/>
      </w:pPr>
      <w:r>
        <w:t>436559.5521</w:t>
      </w:r>
      <w:r>
        <w:tab/>
        <w:t>6843551.9349</w:t>
      </w:r>
    </w:p>
    <w:p w14:paraId="5725189D" w14:textId="77777777" w:rsidR="00624FA7" w:rsidRDefault="00624FA7" w:rsidP="00624FA7">
      <w:pPr>
        <w:pStyle w:val="GG-body"/>
        <w:spacing w:after="60"/>
      </w:pPr>
      <w:r>
        <w:t xml:space="preserve">AREA: </w:t>
      </w:r>
      <w:r w:rsidRPr="00A96BEC">
        <w:rPr>
          <w:b/>
          <w:bCs/>
        </w:rPr>
        <w:t>0.18</w:t>
      </w:r>
      <w:r>
        <w:t xml:space="preserve"> square kilometres approximately</w:t>
      </w:r>
    </w:p>
    <w:p w14:paraId="452E10DB" w14:textId="77777777" w:rsidR="00624FA7" w:rsidRDefault="00624FA7" w:rsidP="00624FA7">
      <w:pPr>
        <w:pStyle w:val="GG-SDated"/>
      </w:pPr>
      <w:r>
        <w:t>Dated: 9 May 2025</w:t>
      </w:r>
    </w:p>
    <w:p w14:paraId="134988E3" w14:textId="77777777" w:rsidR="00624FA7" w:rsidRDefault="00624FA7" w:rsidP="00624FA7">
      <w:pPr>
        <w:pStyle w:val="GG-SName"/>
      </w:pPr>
      <w:r>
        <w:t>Benjamin Zammit</w:t>
      </w:r>
    </w:p>
    <w:p w14:paraId="07153274" w14:textId="77777777" w:rsidR="00624FA7" w:rsidRDefault="00624FA7" w:rsidP="00FB0BBF">
      <w:pPr>
        <w:pStyle w:val="GG-Signature"/>
        <w:spacing w:line="168" w:lineRule="exact"/>
      </w:pPr>
      <w:r>
        <w:t>Executive Director</w:t>
      </w:r>
    </w:p>
    <w:p w14:paraId="533D3247" w14:textId="77777777" w:rsidR="00624FA7" w:rsidRDefault="00624FA7" w:rsidP="00FB0BBF">
      <w:pPr>
        <w:pStyle w:val="GG-Signature"/>
        <w:spacing w:line="168" w:lineRule="exact"/>
      </w:pPr>
      <w:r>
        <w:t>Regulation and Compliance Division</w:t>
      </w:r>
    </w:p>
    <w:p w14:paraId="6DBEB916" w14:textId="77777777" w:rsidR="00624FA7" w:rsidRDefault="00624FA7" w:rsidP="00FB0BBF">
      <w:pPr>
        <w:pStyle w:val="GG-Signature"/>
        <w:spacing w:line="168" w:lineRule="exact"/>
      </w:pPr>
      <w:r>
        <w:t>Department for Energy and Mining</w:t>
      </w:r>
    </w:p>
    <w:p w14:paraId="48CF8564" w14:textId="77777777" w:rsidR="00624FA7" w:rsidRDefault="00624FA7" w:rsidP="00FB0BBF">
      <w:pPr>
        <w:pStyle w:val="GG-Signature"/>
        <w:spacing w:line="168" w:lineRule="exact"/>
      </w:pPr>
      <w:r>
        <w:t>Delegate of the Minister for Energy and Mining</w:t>
      </w:r>
    </w:p>
    <w:p w14:paraId="5C3D25AB" w14:textId="77777777" w:rsidR="00624FA7" w:rsidRDefault="00624FA7" w:rsidP="00624FA7">
      <w:pPr>
        <w:pStyle w:val="GG-Signature"/>
        <w:pBdr>
          <w:top w:val="single" w:sz="4" w:space="1" w:color="auto"/>
        </w:pBdr>
        <w:spacing w:before="100" w:line="14" w:lineRule="exact"/>
        <w:jc w:val="center"/>
      </w:pPr>
    </w:p>
    <w:p w14:paraId="59D57293" w14:textId="77777777" w:rsidR="00701EFE" w:rsidRPr="00701EFE" w:rsidRDefault="00701EFE" w:rsidP="00701EFE">
      <w:pPr>
        <w:jc w:val="center"/>
        <w:rPr>
          <w:caps/>
          <w:szCs w:val="17"/>
        </w:rPr>
      </w:pPr>
      <w:r w:rsidRPr="00701EFE">
        <w:rPr>
          <w:caps/>
          <w:szCs w:val="17"/>
        </w:rPr>
        <w:lastRenderedPageBreak/>
        <w:t>Energy Resources Act 2000</w:t>
      </w:r>
    </w:p>
    <w:p w14:paraId="6C99634A" w14:textId="77777777" w:rsidR="00701EFE" w:rsidRPr="00701EFE" w:rsidRDefault="00701EFE" w:rsidP="00701EFE">
      <w:pPr>
        <w:jc w:val="center"/>
        <w:rPr>
          <w:i/>
          <w:spacing w:val="-2"/>
          <w:szCs w:val="17"/>
        </w:rPr>
      </w:pPr>
      <w:r w:rsidRPr="00701EFE">
        <w:rPr>
          <w:i/>
          <w:szCs w:val="17"/>
        </w:rPr>
        <w:t>Partial Surrender of Petroleum Retention Licences—</w:t>
      </w:r>
      <w:r w:rsidRPr="00701EFE">
        <w:rPr>
          <w:i/>
          <w:spacing w:val="-2"/>
          <w:szCs w:val="17"/>
        </w:rPr>
        <w:t>PRLs 50, 51, 52, 53, 54, 55, 56, 57, 58, 59, 63 and 65</w:t>
      </w:r>
    </w:p>
    <w:p w14:paraId="538311AE" w14:textId="77777777" w:rsidR="00701EFE" w:rsidRPr="00701EFE" w:rsidRDefault="00701EFE" w:rsidP="00701EFE">
      <w:r w:rsidRPr="00701EFE">
        <w:t xml:space="preserve">Notice is hereby given that I have accepted the partial surrender of the abovementioned retention licences under the provisions of the </w:t>
      </w:r>
      <w:r w:rsidRPr="00701EFE">
        <w:rPr>
          <w:i/>
          <w:iCs/>
        </w:rPr>
        <w:t>Energy Resources Act 2000</w:t>
      </w:r>
      <w:r w:rsidRPr="00701EFE">
        <w:t xml:space="preserve">, pursuant to delegated powers dated 19 August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268"/>
        <w:gridCol w:w="1559"/>
        <w:gridCol w:w="2410"/>
        <w:gridCol w:w="1695"/>
      </w:tblGrid>
      <w:tr w:rsidR="00701EFE" w:rsidRPr="00701EFE" w14:paraId="04C992B8" w14:textId="77777777" w:rsidTr="00AC5672">
        <w:trPr>
          <w:tblHeader/>
        </w:trPr>
        <w:tc>
          <w:tcPr>
            <w:tcW w:w="1418" w:type="dxa"/>
            <w:tcBorders>
              <w:top w:val="single" w:sz="4" w:space="0" w:color="auto"/>
              <w:bottom w:val="single" w:sz="4" w:space="0" w:color="auto"/>
            </w:tcBorders>
          </w:tcPr>
          <w:p w14:paraId="664A2D88" w14:textId="77777777" w:rsidR="00701EFE" w:rsidRPr="00701EFE" w:rsidRDefault="00701EFE" w:rsidP="00701EFE">
            <w:pPr>
              <w:spacing w:before="40" w:after="40"/>
              <w:jc w:val="center"/>
              <w:rPr>
                <w:b/>
                <w:bCs/>
              </w:rPr>
            </w:pPr>
            <w:r w:rsidRPr="00701EFE">
              <w:rPr>
                <w:b/>
                <w:bCs/>
              </w:rPr>
              <w:t>No. of Licence</w:t>
            </w:r>
          </w:p>
        </w:tc>
        <w:tc>
          <w:tcPr>
            <w:tcW w:w="2268" w:type="dxa"/>
            <w:tcBorders>
              <w:top w:val="single" w:sz="4" w:space="0" w:color="auto"/>
              <w:bottom w:val="single" w:sz="4" w:space="0" w:color="auto"/>
            </w:tcBorders>
          </w:tcPr>
          <w:p w14:paraId="46C194C5" w14:textId="77777777" w:rsidR="00701EFE" w:rsidRPr="00701EFE" w:rsidRDefault="00701EFE" w:rsidP="00701EFE">
            <w:pPr>
              <w:spacing w:before="40" w:after="40"/>
              <w:jc w:val="center"/>
              <w:rPr>
                <w:b/>
                <w:bCs/>
              </w:rPr>
            </w:pPr>
            <w:r w:rsidRPr="00701EFE">
              <w:rPr>
                <w:b/>
                <w:bCs/>
              </w:rPr>
              <w:t>Licensee</w:t>
            </w:r>
          </w:p>
        </w:tc>
        <w:tc>
          <w:tcPr>
            <w:tcW w:w="1559" w:type="dxa"/>
            <w:tcBorders>
              <w:top w:val="single" w:sz="4" w:space="0" w:color="auto"/>
              <w:bottom w:val="single" w:sz="4" w:space="0" w:color="auto"/>
            </w:tcBorders>
          </w:tcPr>
          <w:p w14:paraId="0B7525A8" w14:textId="77777777" w:rsidR="00701EFE" w:rsidRPr="00701EFE" w:rsidRDefault="00701EFE" w:rsidP="00701EFE">
            <w:pPr>
              <w:spacing w:before="40" w:after="40"/>
              <w:jc w:val="center"/>
              <w:rPr>
                <w:b/>
                <w:bCs/>
              </w:rPr>
            </w:pPr>
            <w:r w:rsidRPr="00701EFE">
              <w:rPr>
                <w:b/>
                <w:bCs/>
              </w:rPr>
              <w:t>Locality</w:t>
            </w:r>
          </w:p>
        </w:tc>
        <w:tc>
          <w:tcPr>
            <w:tcW w:w="2410" w:type="dxa"/>
            <w:tcBorders>
              <w:top w:val="single" w:sz="4" w:space="0" w:color="auto"/>
              <w:bottom w:val="single" w:sz="4" w:space="0" w:color="auto"/>
            </w:tcBorders>
          </w:tcPr>
          <w:p w14:paraId="28325A93" w14:textId="77777777" w:rsidR="00701EFE" w:rsidRPr="00701EFE" w:rsidRDefault="00701EFE" w:rsidP="00701EFE">
            <w:pPr>
              <w:spacing w:before="40" w:after="40"/>
              <w:jc w:val="center"/>
              <w:rPr>
                <w:b/>
                <w:bCs/>
              </w:rPr>
            </w:pPr>
            <w:r w:rsidRPr="00701EFE">
              <w:rPr>
                <w:b/>
                <w:bCs/>
              </w:rPr>
              <w:t>Effective Date of Surrender</w:t>
            </w:r>
          </w:p>
        </w:tc>
        <w:tc>
          <w:tcPr>
            <w:tcW w:w="1695" w:type="dxa"/>
            <w:tcBorders>
              <w:top w:val="single" w:sz="4" w:space="0" w:color="auto"/>
              <w:bottom w:val="single" w:sz="4" w:space="0" w:color="auto"/>
            </w:tcBorders>
          </w:tcPr>
          <w:p w14:paraId="2EC98A40" w14:textId="77777777" w:rsidR="00701EFE" w:rsidRPr="00701EFE" w:rsidRDefault="00701EFE" w:rsidP="00701EFE">
            <w:pPr>
              <w:spacing w:before="40" w:after="40"/>
              <w:jc w:val="center"/>
              <w:rPr>
                <w:b/>
                <w:bCs/>
              </w:rPr>
            </w:pPr>
            <w:r w:rsidRPr="00701EFE">
              <w:rPr>
                <w:b/>
                <w:bCs/>
              </w:rPr>
              <w:t>Reference</w:t>
            </w:r>
          </w:p>
        </w:tc>
      </w:tr>
      <w:tr w:rsidR="00701EFE" w:rsidRPr="00701EFE" w14:paraId="30D6BE9C" w14:textId="77777777" w:rsidTr="00AC5672">
        <w:trPr>
          <w:tblHeader/>
        </w:trPr>
        <w:tc>
          <w:tcPr>
            <w:tcW w:w="1418" w:type="dxa"/>
            <w:tcBorders>
              <w:top w:val="single" w:sz="4" w:space="0" w:color="auto"/>
            </w:tcBorders>
          </w:tcPr>
          <w:p w14:paraId="440E4BAD" w14:textId="77777777" w:rsidR="00701EFE" w:rsidRPr="00701EFE" w:rsidRDefault="00701EFE" w:rsidP="00701EFE">
            <w:pPr>
              <w:spacing w:after="0" w:line="40" w:lineRule="exact"/>
              <w:jc w:val="center"/>
              <w:rPr>
                <w:b/>
                <w:bCs/>
              </w:rPr>
            </w:pPr>
          </w:p>
        </w:tc>
        <w:tc>
          <w:tcPr>
            <w:tcW w:w="2268" w:type="dxa"/>
            <w:tcBorders>
              <w:top w:val="single" w:sz="4" w:space="0" w:color="auto"/>
            </w:tcBorders>
          </w:tcPr>
          <w:p w14:paraId="7379F37A" w14:textId="77777777" w:rsidR="00701EFE" w:rsidRPr="00701EFE" w:rsidRDefault="00701EFE" w:rsidP="00701EFE">
            <w:pPr>
              <w:spacing w:after="0" w:line="40" w:lineRule="exact"/>
              <w:jc w:val="center"/>
              <w:rPr>
                <w:b/>
                <w:bCs/>
              </w:rPr>
            </w:pPr>
          </w:p>
        </w:tc>
        <w:tc>
          <w:tcPr>
            <w:tcW w:w="1559" w:type="dxa"/>
            <w:tcBorders>
              <w:top w:val="single" w:sz="4" w:space="0" w:color="auto"/>
            </w:tcBorders>
          </w:tcPr>
          <w:p w14:paraId="287E820A" w14:textId="77777777" w:rsidR="00701EFE" w:rsidRPr="00701EFE" w:rsidRDefault="00701EFE" w:rsidP="00701EFE">
            <w:pPr>
              <w:spacing w:after="0" w:line="40" w:lineRule="exact"/>
              <w:jc w:val="center"/>
              <w:rPr>
                <w:b/>
                <w:bCs/>
              </w:rPr>
            </w:pPr>
          </w:p>
        </w:tc>
        <w:tc>
          <w:tcPr>
            <w:tcW w:w="2410" w:type="dxa"/>
            <w:tcBorders>
              <w:top w:val="single" w:sz="4" w:space="0" w:color="auto"/>
            </w:tcBorders>
          </w:tcPr>
          <w:p w14:paraId="184F70B5" w14:textId="77777777" w:rsidR="00701EFE" w:rsidRPr="00701EFE" w:rsidRDefault="00701EFE" w:rsidP="00701EFE">
            <w:pPr>
              <w:spacing w:after="0" w:line="40" w:lineRule="exact"/>
              <w:jc w:val="center"/>
              <w:rPr>
                <w:b/>
                <w:bCs/>
              </w:rPr>
            </w:pPr>
          </w:p>
        </w:tc>
        <w:tc>
          <w:tcPr>
            <w:tcW w:w="1695" w:type="dxa"/>
            <w:tcBorders>
              <w:top w:val="single" w:sz="4" w:space="0" w:color="auto"/>
            </w:tcBorders>
          </w:tcPr>
          <w:p w14:paraId="3AA396A3" w14:textId="77777777" w:rsidR="00701EFE" w:rsidRPr="00701EFE" w:rsidRDefault="00701EFE" w:rsidP="00701EFE">
            <w:pPr>
              <w:spacing w:after="0" w:line="40" w:lineRule="exact"/>
              <w:jc w:val="center"/>
              <w:rPr>
                <w:b/>
                <w:bCs/>
              </w:rPr>
            </w:pPr>
          </w:p>
        </w:tc>
      </w:tr>
      <w:tr w:rsidR="00701EFE" w:rsidRPr="00701EFE" w14:paraId="7CC1ED1B" w14:textId="77777777" w:rsidTr="00AC5672">
        <w:tc>
          <w:tcPr>
            <w:tcW w:w="1418" w:type="dxa"/>
          </w:tcPr>
          <w:p w14:paraId="395B46E1" w14:textId="77777777" w:rsidR="00701EFE" w:rsidRPr="00701EFE" w:rsidRDefault="00701EFE" w:rsidP="00701EFE">
            <w:pPr>
              <w:spacing w:after="0"/>
              <w:jc w:val="center"/>
            </w:pPr>
            <w:r w:rsidRPr="00701EFE">
              <w:t>PRL 50</w:t>
            </w:r>
          </w:p>
        </w:tc>
        <w:tc>
          <w:tcPr>
            <w:tcW w:w="2268" w:type="dxa"/>
            <w:vMerge w:val="restart"/>
            <w:tcBorders>
              <w:bottom w:val="single" w:sz="4" w:space="0" w:color="auto"/>
            </w:tcBorders>
            <w:vAlign w:val="center"/>
          </w:tcPr>
          <w:p w14:paraId="7DBB0844" w14:textId="77777777" w:rsidR="00701EFE" w:rsidRPr="00701EFE" w:rsidRDefault="00701EFE" w:rsidP="00701EFE">
            <w:pPr>
              <w:jc w:val="center"/>
            </w:pPr>
            <w:proofErr w:type="spellStart"/>
            <w:r w:rsidRPr="00701EFE">
              <w:t>Cordillo</w:t>
            </w:r>
            <w:proofErr w:type="spellEnd"/>
            <w:r w:rsidRPr="00701EFE">
              <w:t xml:space="preserve"> Energy Pty Ltd</w:t>
            </w:r>
          </w:p>
        </w:tc>
        <w:tc>
          <w:tcPr>
            <w:tcW w:w="1559" w:type="dxa"/>
            <w:vMerge w:val="restart"/>
            <w:tcBorders>
              <w:bottom w:val="single" w:sz="4" w:space="0" w:color="auto"/>
            </w:tcBorders>
            <w:vAlign w:val="center"/>
          </w:tcPr>
          <w:p w14:paraId="0B391370" w14:textId="77777777" w:rsidR="00701EFE" w:rsidRPr="00701EFE" w:rsidRDefault="00701EFE" w:rsidP="00701EFE">
            <w:pPr>
              <w:jc w:val="center"/>
            </w:pPr>
            <w:r w:rsidRPr="00701EFE">
              <w:t>Cooper Basin</w:t>
            </w:r>
          </w:p>
        </w:tc>
        <w:tc>
          <w:tcPr>
            <w:tcW w:w="2410" w:type="dxa"/>
            <w:vMerge w:val="restart"/>
            <w:tcBorders>
              <w:bottom w:val="single" w:sz="4" w:space="0" w:color="auto"/>
            </w:tcBorders>
            <w:vAlign w:val="center"/>
          </w:tcPr>
          <w:p w14:paraId="27AB778C" w14:textId="77777777" w:rsidR="00701EFE" w:rsidRPr="00701EFE" w:rsidRDefault="00701EFE" w:rsidP="00701EFE">
            <w:pPr>
              <w:jc w:val="center"/>
            </w:pPr>
            <w:r w:rsidRPr="00701EFE">
              <w:t>20 December 2024</w:t>
            </w:r>
          </w:p>
        </w:tc>
        <w:tc>
          <w:tcPr>
            <w:tcW w:w="1695" w:type="dxa"/>
            <w:vMerge w:val="restart"/>
            <w:tcBorders>
              <w:bottom w:val="single" w:sz="4" w:space="0" w:color="auto"/>
            </w:tcBorders>
            <w:vAlign w:val="center"/>
          </w:tcPr>
          <w:p w14:paraId="7815F0C0" w14:textId="77777777" w:rsidR="00701EFE" w:rsidRPr="00701EFE" w:rsidRDefault="00701EFE" w:rsidP="00701EFE">
            <w:pPr>
              <w:jc w:val="center"/>
            </w:pPr>
            <w:r w:rsidRPr="00701EFE">
              <w:t>F2013/002328</w:t>
            </w:r>
          </w:p>
        </w:tc>
      </w:tr>
      <w:tr w:rsidR="00701EFE" w:rsidRPr="00701EFE" w14:paraId="3DD4D520" w14:textId="77777777" w:rsidTr="00AC5672">
        <w:tc>
          <w:tcPr>
            <w:tcW w:w="1418" w:type="dxa"/>
          </w:tcPr>
          <w:p w14:paraId="36B232A6" w14:textId="77777777" w:rsidR="00701EFE" w:rsidRPr="00701EFE" w:rsidRDefault="00701EFE" w:rsidP="00701EFE">
            <w:pPr>
              <w:spacing w:after="0"/>
              <w:jc w:val="center"/>
            </w:pPr>
            <w:r w:rsidRPr="00701EFE">
              <w:t>PRL 51</w:t>
            </w:r>
          </w:p>
        </w:tc>
        <w:tc>
          <w:tcPr>
            <w:tcW w:w="2268" w:type="dxa"/>
            <w:vMerge/>
            <w:tcBorders>
              <w:bottom w:val="single" w:sz="4" w:space="0" w:color="auto"/>
            </w:tcBorders>
          </w:tcPr>
          <w:p w14:paraId="6D4DDE4C" w14:textId="77777777" w:rsidR="00701EFE" w:rsidRPr="00701EFE" w:rsidRDefault="00701EFE" w:rsidP="00701EFE"/>
        </w:tc>
        <w:tc>
          <w:tcPr>
            <w:tcW w:w="1559" w:type="dxa"/>
            <w:vMerge/>
            <w:tcBorders>
              <w:bottom w:val="single" w:sz="4" w:space="0" w:color="auto"/>
            </w:tcBorders>
          </w:tcPr>
          <w:p w14:paraId="5F55FB33" w14:textId="77777777" w:rsidR="00701EFE" w:rsidRPr="00701EFE" w:rsidRDefault="00701EFE" w:rsidP="00701EFE"/>
        </w:tc>
        <w:tc>
          <w:tcPr>
            <w:tcW w:w="2410" w:type="dxa"/>
            <w:vMerge/>
            <w:tcBorders>
              <w:bottom w:val="single" w:sz="4" w:space="0" w:color="auto"/>
            </w:tcBorders>
          </w:tcPr>
          <w:p w14:paraId="0092BB75" w14:textId="77777777" w:rsidR="00701EFE" w:rsidRPr="00701EFE" w:rsidRDefault="00701EFE" w:rsidP="00701EFE"/>
        </w:tc>
        <w:tc>
          <w:tcPr>
            <w:tcW w:w="1695" w:type="dxa"/>
            <w:vMerge/>
            <w:tcBorders>
              <w:bottom w:val="single" w:sz="4" w:space="0" w:color="auto"/>
            </w:tcBorders>
          </w:tcPr>
          <w:p w14:paraId="182E2883" w14:textId="77777777" w:rsidR="00701EFE" w:rsidRPr="00701EFE" w:rsidRDefault="00701EFE" w:rsidP="00701EFE"/>
        </w:tc>
      </w:tr>
      <w:tr w:rsidR="00701EFE" w:rsidRPr="00701EFE" w14:paraId="7E7890FC" w14:textId="77777777" w:rsidTr="00AC5672">
        <w:tc>
          <w:tcPr>
            <w:tcW w:w="1418" w:type="dxa"/>
          </w:tcPr>
          <w:p w14:paraId="2901000F" w14:textId="77777777" w:rsidR="00701EFE" w:rsidRPr="00701EFE" w:rsidRDefault="00701EFE" w:rsidP="00701EFE">
            <w:pPr>
              <w:spacing w:after="0"/>
              <w:jc w:val="center"/>
            </w:pPr>
            <w:r w:rsidRPr="00701EFE">
              <w:t>PRL 52</w:t>
            </w:r>
          </w:p>
        </w:tc>
        <w:tc>
          <w:tcPr>
            <w:tcW w:w="2268" w:type="dxa"/>
            <w:vMerge/>
            <w:tcBorders>
              <w:bottom w:val="single" w:sz="4" w:space="0" w:color="auto"/>
            </w:tcBorders>
          </w:tcPr>
          <w:p w14:paraId="266C0FED" w14:textId="77777777" w:rsidR="00701EFE" w:rsidRPr="00701EFE" w:rsidRDefault="00701EFE" w:rsidP="00701EFE"/>
        </w:tc>
        <w:tc>
          <w:tcPr>
            <w:tcW w:w="1559" w:type="dxa"/>
            <w:vMerge/>
            <w:tcBorders>
              <w:bottom w:val="single" w:sz="4" w:space="0" w:color="auto"/>
            </w:tcBorders>
          </w:tcPr>
          <w:p w14:paraId="1AABADB9" w14:textId="77777777" w:rsidR="00701EFE" w:rsidRPr="00701EFE" w:rsidRDefault="00701EFE" w:rsidP="00701EFE"/>
        </w:tc>
        <w:tc>
          <w:tcPr>
            <w:tcW w:w="2410" w:type="dxa"/>
            <w:vMerge/>
            <w:tcBorders>
              <w:bottom w:val="single" w:sz="4" w:space="0" w:color="auto"/>
            </w:tcBorders>
          </w:tcPr>
          <w:p w14:paraId="473455A4" w14:textId="77777777" w:rsidR="00701EFE" w:rsidRPr="00701EFE" w:rsidRDefault="00701EFE" w:rsidP="00701EFE"/>
        </w:tc>
        <w:tc>
          <w:tcPr>
            <w:tcW w:w="1695" w:type="dxa"/>
            <w:vMerge/>
            <w:tcBorders>
              <w:bottom w:val="single" w:sz="4" w:space="0" w:color="auto"/>
            </w:tcBorders>
          </w:tcPr>
          <w:p w14:paraId="3DC660B3" w14:textId="77777777" w:rsidR="00701EFE" w:rsidRPr="00701EFE" w:rsidRDefault="00701EFE" w:rsidP="00701EFE"/>
        </w:tc>
      </w:tr>
      <w:tr w:rsidR="00701EFE" w:rsidRPr="00701EFE" w14:paraId="0AC599FF" w14:textId="77777777" w:rsidTr="00AC5672">
        <w:tc>
          <w:tcPr>
            <w:tcW w:w="1418" w:type="dxa"/>
          </w:tcPr>
          <w:p w14:paraId="725F0B34" w14:textId="77777777" w:rsidR="00701EFE" w:rsidRPr="00701EFE" w:rsidRDefault="00701EFE" w:rsidP="00701EFE">
            <w:pPr>
              <w:spacing w:after="0"/>
              <w:jc w:val="center"/>
            </w:pPr>
            <w:r w:rsidRPr="00701EFE">
              <w:t>PRL 53</w:t>
            </w:r>
          </w:p>
        </w:tc>
        <w:tc>
          <w:tcPr>
            <w:tcW w:w="2268" w:type="dxa"/>
            <w:vMerge/>
            <w:tcBorders>
              <w:bottom w:val="single" w:sz="4" w:space="0" w:color="auto"/>
            </w:tcBorders>
          </w:tcPr>
          <w:p w14:paraId="433DCD3D" w14:textId="77777777" w:rsidR="00701EFE" w:rsidRPr="00701EFE" w:rsidRDefault="00701EFE" w:rsidP="00701EFE"/>
        </w:tc>
        <w:tc>
          <w:tcPr>
            <w:tcW w:w="1559" w:type="dxa"/>
            <w:vMerge/>
            <w:tcBorders>
              <w:bottom w:val="single" w:sz="4" w:space="0" w:color="auto"/>
            </w:tcBorders>
          </w:tcPr>
          <w:p w14:paraId="34F78709" w14:textId="77777777" w:rsidR="00701EFE" w:rsidRPr="00701EFE" w:rsidRDefault="00701EFE" w:rsidP="00701EFE"/>
        </w:tc>
        <w:tc>
          <w:tcPr>
            <w:tcW w:w="2410" w:type="dxa"/>
            <w:vMerge/>
            <w:tcBorders>
              <w:bottom w:val="single" w:sz="4" w:space="0" w:color="auto"/>
            </w:tcBorders>
          </w:tcPr>
          <w:p w14:paraId="17043100" w14:textId="77777777" w:rsidR="00701EFE" w:rsidRPr="00701EFE" w:rsidRDefault="00701EFE" w:rsidP="00701EFE"/>
        </w:tc>
        <w:tc>
          <w:tcPr>
            <w:tcW w:w="1695" w:type="dxa"/>
            <w:vMerge/>
            <w:tcBorders>
              <w:bottom w:val="single" w:sz="4" w:space="0" w:color="auto"/>
            </w:tcBorders>
          </w:tcPr>
          <w:p w14:paraId="16D8807B" w14:textId="77777777" w:rsidR="00701EFE" w:rsidRPr="00701EFE" w:rsidRDefault="00701EFE" w:rsidP="00701EFE"/>
        </w:tc>
      </w:tr>
      <w:tr w:rsidR="00701EFE" w:rsidRPr="00701EFE" w14:paraId="50585D6A" w14:textId="77777777" w:rsidTr="00AC5672">
        <w:tc>
          <w:tcPr>
            <w:tcW w:w="1418" w:type="dxa"/>
          </w:tcPr>
          <w:p w14:paraId="59B17EA9" w14:textId="77777777" w:rsidR="00701EFE" w:rsidRPr="00701EFE" w:rsidRDefault="00701EFE" w:rsidP="00701EFE">
            <w:pPr>
              <w:spacing w:after="0"/>
              <w:jc w:val="center"/>
            </w:pPr>
            <w:r w:rsidRPr="00701EFE">
              <w:t>PRL 54</w:t>
            </w:r>
          </w:p>
        </w:tc>
        <w:tc>
          <w:tcPr>
            <w:tcW w:w="2268" w:type="dxa"/>
            <w:vMerge/>
            <w:tcBorders>
              <w:bottom w:val="single" w:sz="4" w:space="0" w:color="auto"/>
            </w:tcBorders>
          </w:tcPr>
          <w:p w14:paraId="09550DFD" w14:textId="77777777" w:rsidR="00701EFE" w:rsidRPr="00701EFE" w:rsidRDefault="00701EFE" w:rsidP="00701EFE"/>
        </w:tc>
        <w:tc>
          <w:tcPr>
            <w:tcW w:w="1559" w:type="dxa"/>
            <w:vMerge/>
            <w:tcBorders>
              <w:bottom w:val="single" w:sz="4" w:space="0" w:color="auto"/>
            </w:tcBorders>
          </w:tcPr>
          <w:p w14:paraId="1F06484D" w14:textId="77777777" w:rsidR="00701EFE" w:rsidRPr="00701EFE" w:rsidRDefault="00701EFE" w:rsidP="00701EFE"/>
        </w:tc>
        <w:tc>
          <w:tcPr>
            <w:tcW w:w="2410" w:type="dxa"/>
            <w:vMerge/>
            <w:tcBorders>
              <w:bottom w:val="single" w:sz="4" w:space="0" w:color="auto"/>
            </w:tcBorders>
          </w:tcPr>
          <w:p w14:paraId="4F107DF3" w14:textId="77777777" w:rsidR="00701EFE" w:rsidRPr="00701EFE" w:rsidRDefault="00701EFE" w:rsidP="00701EFE"/>
        </w:tc>
        <w:tc>
          <w:tcPr>
            <w:tcW w:w="1695" w:type="dxa"/>
            <w:vMerge/>
            <w:tcBorders>
              <w:bottom w:val="single" w:sz="4" w:space="0" w:color="auto"/>
            </w:tcBorders>
          </w:tcPr>
          <w:p w14:paraId="46BCB429" w14:textId="77777777" w:rsidR="00701EFE" w:rsidRPr="00701EFE" w:rsidRDefault="00701EFE" w:rsidP="00701EFE"/>
        </w:tc>
      </w:tr>
      <w:tr w:rsidR="00701EFE" w:rsidRPr="00701EFE" w14:paraId="3BDE8B88" w14:textId="77777777" w:rsidTr="00AC5672">
        <w:tc>
          <w:tcPr>
            <w:tcW w:w="1418" w:type="dxa"/>
          </w:tcPr>
          <w:p w14:paraId="69048126" w14:textId="77777777" w:rsidR="00701EFE" w:rsidRPr="00701EFE" w:rsidRDefault="00701EFE" w:rsidP="00701EFE">
            <w:pPr>
              <w:spacing w:after="0"/>
              <w:jc w:val="center"/>
            </w:pPr>
            <w:r w:rsidRPr="00701EFE">
              <w:t>PRL 55</w:t>
            </w:r>
          </w:p>
        </w:tc>
        <w:tc>
          <w:tcPr>
            <w:tcW w:w="2268" w:type="dxa"/>
            <w:vMerge/>
            <w:tcBorders>
              <w:bottom w:val="single" w:sz="4" w:space="0" w:color="auto"/>
            </w:tcBorders>
          </w:tcPr>
          <w:p w14:paraId="6CDB803E" w14:textId="77777777" w:rsidR="00701EFE" w:rsidRPr="00701EFE" w:rsidRDefault="00701EFE" w:rsidP="00701EFE"/>
        </w:tc>
        <w:tc>
          <w:tcPr>
            <w:tcW w:w="1559" w:type="dxa"/>
            <w:vMerge/>
            <w:tcBorders>
              <w:bottom w:val="single" w:sz="4" w:space="0" w:color="auto"/>
            </w:tcBorders>
          </w:tcPr>
          <w:p w14:paraId="3BD3CAE0" w14:textId="77777777" w:rsidR="00701EFE" w:rsidRPr="00701EFE" w:rsidRDefault="00701EFE" w:rsidP="00701EFE"/>
        </w:tc>
        <w:tc>
          <w:tcPr>
            <w:tcW w:w="2410" w:type="dxa"/>
            <w:vMerge/>
            <w:tcBorders>
              <w:bottom w:val="single" w:sz="4" w:space="0" w:color="auto"/>
            </w:tcBorders>
          </w:tcPr>
          <w:p w14:paraId="471AD30F" w14:textId="77777777" w:rsidR="00701EFE" w:rsidRPr="00701EFE" w:rsidRDefault="00701EFE" w:rsidP="00701EFE"/>
        </w:tc>
        <w:tc>
          <w:tcPr>
            <w:tcW w:w="1695" w:type="dxa"/>
            <w:vMerge/>
            <w:tcBorders>
              <w:bottom w:val="single" w:sz="4" w:space="0" w:color="auto"/>
            </w:tcBorders>
          </w:tcPr>
          <w:p w14:paraId="6B1FBE90" w14:textId="77777777" w:rsidR="00701EFE" w:rsidRPr="00701EFE" w:rsidRDefault="00701EFE" w:rsidP="00701EFE"/>
        </w:tc>
      </w:tr>
      <w:tr w:rsidR="00701EFE" w:rsidRPr="00701EFE" w14:paraId="78DF8326" w14:textId="77777777" w:rsidTr="00AC5672">
        <w:tc>
          <w:tcPr>
            <w:tcW w:w="1418" w:type="dxa"/>
          </w:tcPr>
          <w:p w14:paraId="639BA590" w14:textId="77777777" w:rsidR="00701EFE" w:rsidRPr="00701EFE" w:rsidRDefault="00701EFE" w:rsidP="00701EFE">
            <w:pPr>
              <w:spacing w:after="0"/>
              <w:jc w:val="center"/>
            </w:pPr>
            <w:r w:rsidRPr="00701EFE">
              <w:t>PRL 56</w:t>
            </w:r>
          </w:p>
        </w:tc>
        <w:tc>
          <w:tcPr>
            <w:tcW w:w="2268" w:type="dxa"/>
            <w:vMerge/>
            <w:tcBorders>
              <w:bottom w:val="single" w:sz="4" w:space="0" w:color="auto"/>
            </w:tcBorders>
          </w:tcPr>
          <w:p w14:paraId="652B7840" w14:textId="77777777" w:rsidR="00701EFE" w:rsidRPr="00701EFE" w:rsidRDefault="00701EFE" w:rsidP="00701EFE"/>
        </w:tc>
        <w:tc>
          <w:tcPr>
            <w:tcW w:w="1559" w:type="dxa"/>
            <w:vMerge/>
            <w:tcBorders>
              <w:bottom w:val="single" w:sz="4" w:space="0" w:color="auto"/>
            </w:tcBorders>
          </w:tcPr>
          <w:p w14:paraId="4FB12184" w14:textId="77777777" w:rsidR="00701EFE" w:rsidRPr="00701EFE" w:rsidRDefault="00701EFE" w:rsidP="00701EFE"/>
        </w:tc>
        <w:tc>
          <w:tcPr>
            <w:tcW w:w="2410" w:type="dxa"/>
            <w:vMerge/>
            <w:tcBorders>
              <w:bottom w:val="single" w:sz="4" w:space="0" w:color="auto"/>
            </w:tcBorders>
          </w:tcPr>
          <w:p w14:paraId="595F9EDE" w14:textId="77777777" w:rsidR="00701EFE" w:rsidRPr="00701EFE" w:rsidRDefault="00701EFE" w:rsidP="00701EFE"/>
        </w:tc>
        <w:tc>
          <w:tcPr>
            <w:tcW w:w="1695" w:type="dxa"/>
            <w:vMerge/>
            <w:tcBorders>
              <w:bottom w:val="single" w:sz="4" w:space="0" w:color="auto"/>
            </w:tcBorders>
          </w:tcPr>
          <w:p w14:paraId="445E834A" w14:textId="77777777" w:rsidR="00701EFE" w:rsidRPr="00701EFE" w:rsidRDefault="00701EFE" w:rsidP="00701EFE"/>
        </w:tc>
      </w:tr>
      <w:tr w:rsidR="00701EFE" w:rsidRPr="00701EFE" w14:paraId="39B9A743" w14:textId="77777777" w:rsidTr="00AC5672">
        <w:tc>
          <w:tcPr>
            <w:tcW w:w="1418" w:type="dxa"/>
          </w:tcPr>
          <w:p w14:paraId="31B73DC5" w14:textId="77777777" w:rsidR="00701EFE" w:rsidRPr="00701EFE" w:rsidRDefault="00701EFE" w:rsidP="00701EFE">
            <w:pPr>
              <w:spacing w:after="0"/>
              <w:jc w:val="center"/>
            </w:pPr>
            <w:r w:rsidRPr="00701EFE">
              <w:t>PRL 57</w:t>
            </w:r>
          </w:p>
        </w:tc>
        <w:tc>
          <w:tcPr>
            <w:tcW w:w="2268" w:type="dxa"/>
            <w:vMerge/>
            <w:tcBorders>
              <w:bottom w:val="single" w:sz="4" w:space="0" w:color="auto"/>
            </w:tcBorders>
          </w:tcPr>
          <w:p w14:paraId="5DC976DF" w14:textId="77777777" w:rsidR="00701EFE" w:rsidRPr="00701EFE" w:rsidRDefault="00701EFE" w:rsidP="00701EFE"/>
        </w:tc>
        <w:tc>
          <w:tcPr>
            <w:tcW w:w="1559" w:type="dxa"/>
            <w:vMerge/>
            <w:tcBorders>
              <w:bottom w:val="single" w:sz="4" w:space="0" w:color="auto"/>
            </w:tcBorders>
          </w:tcPr>
          <w:p w14:paraId="14E22DB8" w14:textId="77777777" w:rsidR="00701EFE" w:rsidRPr="00701EFE" w:rsidRDefault="00701EFE" w:rsidP="00701EFE"/>
        </w:tc>
        <w:tc>
          <w:tcPr>
            <w:tcW w:w="2410" w:type="dxa"/>
            <w:vMerge/>
            <w:tcBorders>
              <w:bottom w:val="single" w:sz="4" w:space="0" w:color="auto"/>
            </w:tcBorders>
          </w:tcPr>
          <w:p w14:paraId="4400A41D" w14:textId="77777777" w:rsidR="00701EFE" w:rsidRPr="00701EFE" w:rsidRDefault="00701EFE" w:rsidP="00701EFE"/>
        </w:tc>
        <w:tc>
          <w:tcPr>
            <w:tcW w:w="1695" w:type="dxa"/>
            <w:vMerge/>
            <w:tcBorders>
              <w:bottom w:val="single" w:sz="4" w:space="0" w:color="auto"/>
            </w:tcBorders>
          </w:tcPr>
          <w:p w14:paraId="67A4D62F" w14:textId="77777777" w:rsidR="00701EFE" w:rsidRPr="00701EFE" w:rsidRDefault="00701EFE" w:rsidP="00701EFE"/>
        </w:tc>
      </w:tr>
      <w:tr w:rsidR="00701EFE" w:rsidRPr="00701EFE" w14:paraId="219A79EE" w14:textId="77777777" w:rsidTr="00AC5672">
        <w:tc>
          <w:tcPr>
            <w:tcW w:w="1418" w:type="dxa"/>
          </w:tcPr>
          <w:p w14:paraId="2252752E" w14:textId="77777777" w:rsidR="00701EFE" w:rsidRPr="00701EFE" w:rsidRDefault="00701EFE" w:rsidP="00701EFE">
            <w:pPr>
              <w:spacing w:after="0"/>
              <w:jc w:val="center"/>
            </w:pPr>
            <w:r w:rsidRPr="00701EFE">
              <w:t>PRL 58</w:t>
            </w:r>
          </w:p>
        </w:tc>
        <w:tc>
          <w:tcPr>
            <w:tcW w:w="2268" w:type="dxa"/>
            <w:vMerge/>
            <w:tcBorders>
              <w:bottom w:val="single" w:sz="4" w:space="0" w:color="auto"/>
            </w:tcBorders>
          </w:tcPr>
          <w:p w14:paraId="50663642" w14:textId="77777777" w:rsidR="00701EFE" w:rsidRPr="00701EFE" w:rsidRDefault="00701EFE" w:rsidP="00701EFE"/>
        </w:tc>
        <w:tc>
          <w:tcPr>
            <w:tcW w:w="1559" w:type="dxa"/>
            <w:vMerge/>
            <w:tcBorders>
              <w:bottom w:val="single" w:sz="4" w:space="0" w:color="auto"/>
            </w:tcBorders>
          </w:tcPr>
          <w:p w14:paraId="7C3C65ED" w14:textId="77777777" w:rsidR="00701EFE" w:rsidRPr="00701EFE" w:rsidRDefault="00701EFE" w:rsidP="00701EFE"/>
        </w:tc>
        <w:tc>
          <w:tcPr>
            <w:tcW w:w="2410" w:type="dxa"/>
            <w:vMerge/>
            <w:tcBorders>
              <w:bottom w:val="single" w:sz="4" w:space="0" w:color="auto"/>
            </w:tcBorders>
          </w:tcPr>
          <w:p w14:paraId="341F4124" w14:textId="77777777" w:rsidR="00701EFE" w:rsidRPr="00701EFE" w:rsidRDefault="00701EFE" w:rsidP="00701EFE"/>
        </w:tc>
        <w:tc>
          <w:tcPr>
            <w:tcW w:w="1695" w:type="dxa"/>
            <w:vMerge/>
            <w:tcBorders>
              <w:bottom w:val="single" w:sz="4" w:space="0" w:color="auto"/>
            </w:tcBorders>
          </w:tcPr>
          <w:p w14:paraId="2E12C84A" w14:textId="77777777" w:rsidR="00701EFE" w:rsidRPr="00701EFE" w:rsidRDefault="00701EFE" w:rsidP="00701EFE"/>
        </w:tc>
      </w:tr>
      <w:tr w:rsidR="00701EFE" w:rsidRPr="00701EFE" w14:paraId="39CEC2D5" w14:textId="77777777" w:rsidTr="00AC5672">
        <w:tc>
          <w:tcPr>
            <w:tcW w:w="1418" w:type="dxa"/>
          </w:tcPr>
          <w:p w14:paraId="3E445808" w14:textId="77777777" w:rsidR="00701EFE" w:rsidRPr="00701EFE" w:rsidRDefault="00701EFE" w:rsidP="00701EFE">
            <w:pPr>
              <w:spacing w:after="0"/>
              <w:jc w:val="center"/>
            </w:pPr>
            <w:r w:rsidRPr="00701EFE">
              <w:t>PRL 59</w:t>
            </w:r>
          </w:p>
        </w:tc>
        <w:tc>
          <w:tcPr>
            <w:tcW w:w="2268" w:type="dxa"/>
            <w:vMerge/>
            <w:tcBorders>
              <w:bottom w:val="single" w:sz="4" w:space="0" w:color="auto"/>
            </w:tcBorders>
          </w:tcPr>
          <w:p w14:paraId="5EF20A10" w14:textId="77777777" w:rsidR="00701EFE" w:rsidRPr="00701EFE" w:rsidRDefault="00701EFE" w:rsidP="00701EFE"/>
        </w:tc>
        <w:tc>
          <w:tcPr>
            <w:tcW w:w="1559" w:type="dxa"/>
            <w:vMerge/>
            <w:tcBorders>
              <w:bottom w:val="single" w:sz="4" w:space="0" w:color="auto"/>
            </w:tcBorders>
          </w:tcPr>
          <w:p w14:paraId="0678FBE1" w14:textId="77777777" w:rsidR="00701EFE" w:rsidRPr="00701EFE" w:rsidRDefault="00701EFE" w:rsidP="00701EFE"/>
        </w:tc>
        <w:tc>
          <w:tcPr>
            <w:tcW w:w="2410" w:type="dxa"/>
            <w:vMerge/>
            <w:tcBorders>
              <w:bottom w:val="single" w:sz="4" w:space="0" w:color="auto"/>
            </w:tcBorders>
          </w:tcPr>
          <w:p w14:paraId="6A63A813" w14:textId="77777777" w:rsidR="00701EFE" w:rsidRPr="00701EFE" w:rsidRDefault="00701EFE" w:rsidP="00701EFE"/>
        </w:tc>
        <w:tc>
          <w:tcPr>
            <w:tcW w:w="1695" w:type="dxa"/>
            <w:vMerge/>
            <w:tcBorders>
              <w:bottom w:val="single" w:sz="4" w:space="0" w:color="auto"/>
            </w:tcBorders>
          </w:tcPr>
          <w:p w14:paraId="0C33C9BB" w14:textId="77777777" w:rsidR="00701EFE" w:rsidRPr="00701EFE" w:rsidRDefault="00701EFE" w:rsidP="00701EFE"/>
        </w:tc>
      </w:tr>
      <w:tr w:rsidR="00701EFE" w:rsidRPr="00701EFE" w14:paraId="420E399D" w14:textId="77777777" w:rsidTr="00AC5672">
        <w:tc>
          <w:tcPr>
            <w:tcW w:w="1418" w:type="dxa"/>
          </w:tcPr>
          <w:p w14:paraId="4C152C30" w14:textId="77777777" w:rsidR="00701EFE" w:rsidRPr="00701EFE" w:rsidRDefault="00701EFE" w:rsidP="00701EFE">
            <w:pPr>
              <w:spacing w:after="0"/>
              <w:jc w:val="center"/>
            </w:pPr>
            <w:r w:rsidRPr="00701EFE">
              <w:t>PRL 63</w:t>
            </w:r>
          </w:p>
        </w:tc>
        <w:tc>
          <w:tcPr>
            <w:tcW w:w="2268" w:type="dxa"/>
            <w:vMerge/>
            <w:tcBorders>
              <w:bottom w:val="single" w:sz="4" w:space="0" w:color="auto"/>
            </w:tcBorders>
          </w:tcPr>
          <w:p w14:paraId="634CF9DD" w14:textId="77777777" w:rsidR="00701EFE" w:rsidRPr="00701EFE" w:rsidRDefault="00701EFE" w:rsidP="00701EFE"/>
        </w:tc>
        <w:tc>
          <w:tcPr>
            <w:tcW w:w="1559" w:type="dxa"/>
            <w:vMerge/>
            <w:tcBorders>
              <w:bottom w:val="single" w:sz="4" w:space="0" w:color="auto"/>
            </w:tcBorders>
          </w:tcPr>
          <w:p w14:paraId="1B1A779E" w14:textId="77777777" w:rsidR="00701EFE" w:rsidRPr="00701EFE" w:rsidRDefault="00701EFE" w:rsidP="00701EFE"/>
        </w:tc>
        <w:tc>
          <w:tcPr>
            <w:tcW w:w="2410" w:type="dxa"/>
            <w:vMerge/>
            <w:tcBorders>
              <w:bottom w:val="single" w:sz="4" w:space="0" w:color="auto"/>
            </w:tcBorders>
          </w:tcPr>
          <w:p w14:paraId="616BA431" w14:textId="77777777" w:rsidR="00701EFE" w:rsidRPr="00701EFE" w:rsidRDefault="00701EFE" w:rsidP="00701EFE"/>
        </w:tc>
        <w:tc>
          <w:tcPr>
            <w:tcW w:w="1695" w:type="dxa"/>
            <w:vMerge/>
            <w:tcBorders>
              <w:bottom w:val="single" w:sz="4" w:space="0" w:color="auto"/>
            </w:tcBorders>
          </w:tcPr>
          <w:p w14:paraId="7986C3B0" w14:textId="77777777" w:rsidR="00701EFE" w:rsidRPr="00701EFE" w:rsidRDefault="00701EFE" w:rsidP="00701EFE"/>
        </w:tc>
      </w:tr>
      <w:tr w:rsidR="00701EFE" w:rsidRPr="00701EFE" w14:paraId="5F646FEE" w14:textId="77777777" w:rsidTr="00AC5672">
        <w:tc>
          <w:tcPr>
            <w:tcW w:w="1418" w:type="dxa"/>
            <w:tcBorders>
              <w:bottom w:val="single" w:sz="4" w:space="0" w:color="auto"/>
            </w:tcBorders>
          </w:tcPr>
          <w:p w14:paraId="36C50D7C" w14:textId="77777777" w:rsidR="00701EFE" w:rsidRPr="00701EFE" w:rsidRDefault="00701EFE" w:rsidP="00701EFE">
            <w:pPr>
              <w:jc w:val="center"/>
            </w:pPr>
            <w:r w:rsidRPr="00701EFE">
              <w:t>PRL 65</w:t>
            </w:r>
          </w:p>
        </w:tc>
        <w:tc>
          <w:tcPr>
            <w:tcW w:w="2268" w:type="dxa"/>
            <w:vMerge/>
            <w:tcBorders>
              <w:bottom w:val="single" w:sz="4" w:space="0" w:color="auto"/>
            </w:tcBorders>
          </w:tcPr>
          <w:p w14:paraId="40A31288" w14:textId="77777777" w:rsidR="00701EFE" w:rsidRPr="00701EFE" w:rsidRDefault="00701EFE" w:rsidP="00701EFE"/>
        </w:tc>
        <w:tc>
          <w:tcPr>
            <w:tcW w:w="1559" w:type="dxa"/>
            <w:vMerge/>
            <w:tcBorders>
              <w:bottom w:val="single" w:sz="4" w:space="0" w:color="auto"/>
            </w:tcBorders>
          </w:tcPr>
          <w:p w14:paraId="4B0AC5FF" w14:textId="77777777" w:rsidR="00701EFE" w:rsidRPr="00701EFE" w:rsidRDefault="00701EFE" w:rsidP="00701EFE"/>
        </w:tc>
        <w:tc>
          <w:tcPr>
            <w:tcW w:w="2410" w:type="dxa"/>
            <w:vMerge/>
            <w:tcBorders>
              <w:bottom w:val="single" w:sz="4" w:space="0" w:color="auto"/>
            </w:tcBorders>
          </w:tcPr>
          <w:p w14:paraId="775A9243" w14:textId="77777777" w:rsidR="00701EFE" w:rsidRPr="00701EFE" w:rsidRDefault="00701EFE" w:rsidP="00701EFE"/>
        </w:tc>
        <w:tc>
          <w:tcPr>
            <w:tcW w:w="1695" w:type="dxa"/>
            <w:vMerge/>
            <w:tcBorders>
              <w:bottom w:val="single" w:sz="4" w:space="0" w:color="auto"/>
            </w:tcBorders>
          </w:tcPr>
          <w:p w14:paraId="68AA113E" w14:textId="77777777" w:rsidR="00701EFE" w:rsidRPr="00701EFE" w:rsidRDefault="00701EFE" w:rsidP="00701EFE"/>
        </w:tc>
      </w:tr>
    </w:tbl>
    <w:p w14:paraId="2B26F9B2" w14:textId="77777777" w:rsidR="00701EFE" w:rsidRPr="00701EFE" w:rsidRDefault="00701EFE" w:rsidP="00701EFE">
      <w:pPr>
        <w:spacing w:before="80"/>
        <w:jc w:val="center"/>
        <w:rPr>
          <w:i/>
          <w:szCs w:val="17"/>
        </w:rPr>
      </w:pPr>
      <w:r w:rsidRPr="00701EFE">
        <w:rPr>
          <w:i/>
          <w:szCs w:val="17"/>
        </w:rPr>
        <w:t>Description of Licence Areas Remaining</w:t>
      </w:r>
    </w:p>
    <w:p w14:paraId="1145DB49" w14:textId="77777777" w:rsidR="00701EFE" w:rsidRPr="00701EFE" w:rsidRDefault="00701EFE" w:rsidP="00701EFE">
      <w:pPr>
        <w:rPr>
          <w:b/>
          <w:bCs/>
        </w:rPr>
      </w:pPr>
      <w:r w:rsidRPr="00701EFE">
        <w:rPr>
          <w:b/>
          <w:bCs/>
        </w:rPr>
        <w:t>PRL 50</w:t>
      </w:r>
    </w:p>
    <w:p w14:paraId="3FFA4D25" w14:textId="77777777" w:rsidR="00701EFE" w:rsidRPr="00701EFE" w:rsidRDefault="00701EFE" w:rsidP="00701EFE">
      <w:r w:rsidRPr="00701EFE">
        <w:t xml:space="preserve">All that part of the State of South Australia, bounded as follows: </w:t>
      </w:r>
    </w:p>
    <w:p w14:paraId="006E652E" w14:textId="77777777" w:rsidR="00701EFE" w:rsidRPr="00701EFE" w:rsidRDefault="00701EFE" w:rsidP="00701EFE">
      <w:pPr>
        <w:ind w:left="142"/>
      </w:pPr>
      <w:r w:rsidRPr="00701EFE">
        <w:t>Commencing at a point being the intersection of latitude 26°45ʹ00ʺS GDA94 and longitude 140°46ʹ30ʺE GDA94, thence east to longitude 140°50ʹ00ʺE GDA94, south to latitude 26°45ʹ30ʺS GDA94, east to longitude 140°52ʹ00ʺE GDA94, south to latitude 26°46ʹ00ʺS GDA94, east to longitude 140°54ʹ00ʺE GDA94, south to latitude 26°47ʹ30ʺS GDA94, west to longitude 140°46ʹ30ʺE GDA94 and north to the point of commencement.</w:t>
      </w:r>
    </w:p>
    <w:p w14:paraId="262C35EF" w14:textId="77777777" w:rsidR="00701EFE" w:rsidRPr="00701EFE" w:rsidRDefault="00701EFE" w:rsidP="00701EFE">
      <w:r w:rsidRPr="00701EFE">
        <w:t xml:space="preserve">AREA: </w:t>
      </w:r>
      <w:r w:rsidRPr="00701EFE">
        <w:rPr>
          <w:b/>
          <w:bCs/>
        </w:rPr>
        <w:t>48.21</w:t>
      </w:r>
      <w:r w:rsidRPr="00701EFE">
        <w:t xml:space="preserve"> square kilometres approximately.</w:t>
      </w:r>
    </w:p>
    <w:p w14:paraId="091DC95A" w14:textId="77777777" w:rsidR="00701EFE" w:rsidRPr="00701EFE" w:rsidRDefault="00701EFE" w:rsidP="00701EFE">
      <w:pPr>
        <w:rPr>
          <w:b/>
          <w:bCs/>
        </w:rPr>
      </w:pPr>
      <w:r w:rsidRPr="00701EFE">
        <w:rPr>
          <w:b/>
          <w:bCs/>
        </w:rPr>
        <w:t>PRL 51</w:t>
      </w:r>
    </w:p>
    <w:p w14:paraId="56C23129" w14:textId="77777777" w:rsidR="00701EFE" w:rsidRPr="00701EFE" w:rsidRDefault="00701EFE" w:rsidP="00701EFE">
      <w:r w:rsidRPr="00701EFE">
        <w:t>All that part of the State of South Australia, bounded as follows:</w:t>
      </w:r>
    </w:p>
    <w:p w14:paraId="72E4E193" w14:textId="77777777" w:rsidR="00701EFE" w:rsidRPr="00701EFE" w:rsidRDefault="00701EFE" w:rsidP="00701EFE">
      <w:pPr>
        <w:ind w:left="142"/>
      </w:pPr>
      <w:r w:rsidRPr="00701EFE">
        <w:rPr>
          <w:spacing w:val="-2"/>
        </w:rPr>
        <w:t>Commencing at a point being the intersection of latitude 26°33ʹ00ʺS GDA94 and longitude 140°52ʹ00ʺE GDA94, thence east to</w:t>
      </w:r>
      <w:r w:rsidRPr="00701EFE">
        <w:t xml:space="preserve"> </w:t>
      </w:r>
      <w:r w:rsidRPr="00701EFE">
        <w:rPr>
          <w:spacing w:val="-4"/>
        </w:rPr>
        <w:t>longitude 140°56ʹ00ʺE GDA94, south to latitude 26°37ʹ00ʺS GDA94, west to longitude 140°52ʹ00ʺE GDA94 and north to the point of commencement.</w:t>
      </w:r>
      <w:r w:rsidRPr="00701EFE">
        <w:rPr>
          <w:spacing w:val="-2"/>
        </w:rPr>
        <w:t xml:space="preserve"> </w:t>
      </w:r>
    </w:p>
    <w:p w14:paraId="51AEA74F" w14:textId="77777777" w:rsidR="00701EFE" w:rsidRPr="00701EFE" w:rsidRDefault="00701EFE" w:rsidP="00701EFE">
      <w:r w:rsidRPr="00701EFE">
        <w:t xml:space="preserve">AREA: </w:t>
      </w:r>
      <w:r w:rsidRPr="00701EFE">
        <w:rPr>
          <w:b/>
          <w:bCs/>
        </w:rPr>
        <w:t>49.06</w:t>
      </w:r>
      <w:r w:rsidRPr="00701EFE">
        <w:t xml:space="preserve"> square kilometres approximately.</w:t>
      </w:r>
    </w:p>
    <w:p w14:paraId="3455528C" w14:textId="77777777" w:rsidR="00701EFE" w:rsidRPr="00701EFE" w:rsidRDefault="00701EFE" w:rsidP="00701EFE">
      <w:pPr>
        <w:rPr>
          <w:b/>
          <w:bCs/>
        </w:rPr>
      </w:pPr>
      <w:r w:rsidRPr="00701EFE">
        <w:rPr>
          <w:b/>
          <w:bCs/>
        </w:rPr>
        <w:t>PRL 52</w:t>
      </w:r>
    </w:p>
    <w:p w14:paraId="484C9E53" w14:textId="77777777" w:rsidR="00701EFE" w:rsidRPr="00701EFE" w:rsidRDefault="00701EFE" w:rsidP="00701EFE">
      <w:r w:rsidRPr="00701EFE">
        <w:t>All that part of the State of South Australia, bounded as follows:</w:t>
      </w:r>
    </w:p>
    <w:p w14:paraId="3E62AB59" w14:textId="77777777" w:rsidR="00701EFE" w:rsidRPr="00701EFE" w:rsidRDefault="00701EFE" w:rsidP="00701EFE">
      <w:pPr>
        <w:ind w:left="142"/>
      </w:pPr>
      <w:r w:rsidRPr="00701EFE">
        <w:t xml:space="preserve">Commencing at a point being the intersection of latitude 26°40ʹ00ʺS GDA94 and longitude 140°49ʹ00ʺE GDA94, thence east to longitude 140°52ʹ00ʺE GDA94, south to latitude 26°45ʹ30ʺS GDA94, west to longitude 140°50ʹ00ʺE GDA94, north to latitude 26°45ʹ00ʺS GDA94, west to longitude 140°49ʹ00ʺE GDA94 and north to the point of commencement. </w:t>
      </w:r>
    </w:p>
    <w:p w14:paraId="6A543CF6" w14:textId="77777777" w:rsidR="00701EFE" w:rsidRPr="00701EFE" w:rsidRDefault="00701EFE" w:rsidP="00701EFE">
      <w:r w:rsidRPr="00701EFE">
        <w:t xml:space="preserve">AREA: </w:t>
      </w:r>
      <w:r w:rsidRPr="00701EFE">
        <w:rPr>
          <w:b/>
          <w:bCs/>
        </w:rPr>
        <w:t>49</w:t>
      </w:r>
      <w:r w:rsidRPr="00701EFE">
        <w:t xml:space="preserve"> square kilometres approximately.</w:t>
      </w:r>
    </w:p>
    <w:p w14:paraId="3CB39C15" w14:textId="77777777" w:rsidR="00701EFE" w:rsidRPr="00701EFE" w:rsidRDefault="00701EFE" w:rsidP="00701EFE">
      <w:pPr>
        <w:rPr>
          <w:b/>
          <w:bCs/>
        </w:rPr>
      </w:pPr>
      <w:r w:rsidRPr="00701EFE">
        <w:rPr>
          <w:b/>
          <w:bCs/>
        </w:rPr>
        <w:t>PRL 53</w:t>
      </w:r>
    </w:p>
    <w:p w14:paraId="5177AEFD" w14:textId="77777777" w:rsidR="00701EFE" w:rsidRPr="00701EFE" w:rsidRDefault="00701EFE" w:rsidP="00701EFE">
      <w:pPr>
        <w:ind w:left="142"/>
        <w:rPr>
          <w:spacing w:val="-2"/>
        </w:rPr>
      </w:pPr>
      <w:r w:rsidRPr="00701EFE">
        <w:rPr>
          <w:spacing w:val="-2"/>
        </w:rPr>
        <w:t xml:space="preserve">Commencing at a point being the intersection of latitude 26°41ʹ00ʺS GDA94 and longitude 140°52ʹ00ʺE GDA94, thence east to longitude </w:t>
      </w:r>
      <w:r w:rsidRPr="00701EFE">
        <w:rPr>
          <w:spacing w:val="-4"/>
        </w:rPr>
        <w:t>140°56ʹ00ʺE GDA94, south to latitude 26°45ʹ00ʺS GDA94, west to longitude 140°52ʹ00ʺE GDA94 and north to the point of commencement.</w:t>
      </w:r>
    </w:p>
    <w:p w14:paraId="7781062F" w14:textId="77777777" w:rsidR="00701EFE" w:rsidRPr="00701EFE" w:rsidRDefault="00701EFE" w:rsidP="00701EFE">
      <w:r w:rsidRPr="00701EFE">
        <w:t xml:space="preserve">AREA: </w:t>
      </w:r>
      <w:r w:rsidRPr="00701EFE">
        <w:rPr>
          <w:b/>
          <w:bCs/>
        </w:rPr>
        <w:t>49</w:t>
      </w:r>
      <w:r w:rsidRPr="00701EFE">
        <w:t xml:space="preserve"> square kilometres approximately.</w:t>
      </w:r>
    </w:p>
    <w:p w14:paraId="2BD736F5" w14:textId="77777777" w:rsidR="00701EFE" w:rsidRPr="00701EFE" w:rsidRDefault="00701EFE" w:rsidP="00701EFE">
      <w:pPr>
        <w:rPr>
          <w:b/>
          <w:bCs/>
        </w:rPr>
      </w:pPr>
      <w:r w:rsidRPr="00701EFE">
        <w:rPr>
          <w:b/>
          <w:bCs/>
        </w:rPr>
        <w:t>PRL 54</w:t>
      </w:r>
    </w:p>
    <w:p w14:paraId="7A640E78" w14:textId="77777777" w:rsidR="00701EFE" w:rsidRPr="00701EFE" w:rsidRDefault="00701EFE" w:rsidP="00701EFE">
      <w:r w:rsidRPr="00701EFE">
        <w:t>All that part of the State of South Australia, bounded as follows:</w:t>
      </w:r>
    </w:p>
    <w:p w14:paraId="6B8C1E02" w14:textId="77777777" w:rsidR="00701EFE" w:rsidRPr="00701EFE" w:rsidRDefault="00701EFE" w:rsidP="00701EFE">
      <w:pPr>
        <w:ind w:left="142"/>
      </w:pPr>
      <w:r w:rsidRPr="00701EFE">
        <w:rPr>
          <w:spacing w:val="-2"/>
        </w:rPr>
        <w:t>Commencing at a point being the intersection of latitude 26°47ʹ00ʺS GDA94 and longitude 140°58ʹ00ʺE GDA94, thence east to the eastern</w:t>
      </w:r>
      <w:r w:rsidRPr="00701EFE">
        <w:t xml:space="preserve"> border of the State of South Australia, then southerly along the border of the said State to latitude 26°50ʹ00ʺS AGD66, west to longitude 140°55ʹ00ʺE GDA94, north to latitude 26°49ʹ00ʺS GDA94, west to longitude 140°53ʹ30ʺE GDA94, north to latitude 26°47ʹ30ʺS GDA94, east to longitude 140°58ʹ00ʺE GDA94 and north to the point of commencement.</w:t>
      </w:r>
    </w:p>
    <w:p w14:paraId="79681BD9" w14:textId="77777777" w:rsidR="00701EFE" w:rsidRPr="00701EFE" w:rsidRDefault="00701EFE" w:rsidP="00701EFE">
      <w:r w:rsidRPr="00701EFE">
        <w:t xml:space="preserve">AREA: </w:t>
      </w:r>
      <w:r w:rsidRPr="00701EFE">
        <w:rPr>
          <w:b/>
          <w:bCs/>
        </w:rPr>
        <w:t>46.52</w:t>
      </w:r>
      <w:r w:rsidRPr="00701EFE">
        <w:t xml:space="preserve">  square kilometres approximately.</w:t>
      </w:r>
    </w:p>
    <w:p w14:paraId="2A014E0B" w14:textId="77777777" w:rsidR="00701EFE" w:rsidRPr="00701EFE" w:rsidRDefault="00701EFE" w:rsidP="00701EFE">
      <w:pPr>
        <w:rPr>
          <w:b/>
          <w:bCs/>
        </w:rPr>
      </w:pPr>
      <w:r w:rsidRPr="00701EFE">
        <w:rPr>
          <w:b/>
          <w:bCs/>
        </w:rPr>
        <w:t>PRL 55</w:t>
      </w:r>
    </w:p>
    <w:p w14:paraId="0F1BB95E" w14:textId="77777777" w:rsidR="00701EFE" w:rsidRPr="00701EFE" w:rsidRDefault="00701EFE" w:rsidP="00701EFE">
      <w:r w:rsidRPr="00701EFE">
        <w:t>All that part of the State of South Australia, bounded as follows:</w:t>
      </w:r>
    </w:p>
    <w:p w14:paraId="35A2F58F" w14:textId="77777777" w:rsidR="00701EFE" w:rsidRPr="00701EFE" w:rsidRDefault="00701EFE" w:rsidP="00701EFE">
      <w:pPr>
        <w:ind w:left="142"/>
        <w:rPr>
          <w:spacing w:val="-2"/>
        </w:rPr>
      </w:pPr>
      <w:r w:rsidRPr="00701EFE">
        <w:rPr>
          <w:spacing w:val="-2"/>
        </w:rPr>
        <w:t xml:space="preserve">Commencing at a point being the intersection of latitude 26°37ʹ00ʺS GDA94 and longitude 140°52ʹ00ʺE GDA94, thence east to longitude </w:t>
      </w:r>
      <w:r w:rsidRPr="00701EFE">
        <w:rPr>
          <w:spacing w:val="-4"/>
        </w:rPr>
        <w:t>140°56ʹ00ʺE GDA94, south to latitude 26°41ʹ00ʺS GDA94, east to longitude 140°52ʹ00ʺE GDA94 and north to the point of commencement.</w:t>
      </w:r>
    </w:p>
    <w:p w14:paraId="47B34172" w14:textId="77777777" w:rsidR="00701EFE" w:rsidRPr="00701EFE" w:rsidRDefault="00701EFE" w:rsidP="00701EFE">
      <w:r w:rsidRPr="00701EFE">
        <w:t xml:space="preserve">AREA: </w:t>
      </w:r>
      <w:r w:rsidRPr="00701EFE">
        <w:rPr>
          <w:b/>
          <w:bCs/>
        </w:rPr>
        <w:t>49.03</w:t>
      </w:r>
      <w:r w:rsidRPr="00701EFE">
        <w:t xml:space="preserve"> square kilometres approximately.</w:t>
      </w:r>
    </w:p>
    <w:p w14:paraId="42E28BBB" w14:textId="77777777" w:rsidR="00701EFE" w:rsidRPr="00701EFE" w:rsidRDefault="00701EFE" w:rsidP="00701EFE">
      <w:pPr>
        <w:rPr>
          <w:b/>
          <w:bCs/>
        </w:rPr>
      </w:pPr>
      <w:r w:rsidRPr="00701EFE">
        <w:rPr>
          <w:b/>
          <w:bCs/>
        </w:rPr>
        <w:t>PRL 56</w:t>
      </w:r>
    </w:p>
    <w:p w14:paraId="08174C32" w14:textId="77777777" w:rsidR="00701EFE" w:rsidRPr="00701EFE" w:rsidRDefault="00701EFE" w:rsidP="00701EFE">
      <w:r w:rsidRPr="00701EFE">
        <w:t>All that part of the State of South Australia, bounded as follows:</w:t>
      </w:r>
    </w:p>
    <w:p w14:paraId="00D2C3AE" w14:textId="77777777" w:rsidR="00701EFE" w:rsidRPr="00701EFE" w:rsidRDefault="00701EFE" w:rsidP="00701EFE">
      <w:pPr>
        <w:ind w:left="142"/>
      </w:pPr>
      <w:r w:rsidRPr="00701EFE">
        <w:t>Commencing at a point being the intersection of latitude 26°33ʹ00ʺS GDA94 and longitude 140°56ʹ00ʺE GDA94, thence east to longitude 140°58ʹ30ʺE GDA94, south to latitude 26°33ʹ30ʺS GDA94, east to longitude 140°59ʹ00ʺE GDA94, south to latitude 26°34ʹ00ʺS GDA94, west to longitude 140°58ʹ00ʺE GDA94, south to latitude 26°35ʹ30ʺS GDA94, west to longitude 140°57ʹ00ʺE GDA94, south to latitude 26°37ʹ00ʺS GDA94, west to longitude 140°56ʹ00ʺE GDA94 and north to the point of commencement.</w:t>
      </w:r>
    </w:p>
    <w:p w14:paraId="30A98F74" w14:textId="77777777" w:rsidR="00701EFE" w:rsidRPr="00701EFE" w:rsidRDefault="00701EFE" w:rsidP="00701EFE">
      <w:r w:rsidRPr="00701EFE">
        <w:t xml:space="preserve">AREA: </w:t>
      </w:r>
      <w:r w:rsidRPr="00701EFE">
        <w:rPr>
          <w:b/>
          <w:bCs/>
        </w:rPr>
        <w:t>22.23</w:t>
      </w:r>
      <w:r w:rsidRPr="00701EFE">
        <w:t xml:space="preserve"> square kilometres approximately.</w:t>
      </w:r>
    </w:p>
    <w:p w14:paraId="540920EC" w14:textId="77777777" w:rsidR="00701EFE" w:rsidRDefault="00701EFE">
      <w:pPr>
        <w:spacing w:after="0" w:line="240" w:lineRule="auto"/>
        <w:jc w:val="left"/>
        <w:rPr>
          <w:b/>
          <w:bCs/>
        </w:rPr>
      </w:pPr>
      <w:r>
        <w:rPr>
          <w:b/>
          <w:bCs/>
        </w:rPr>
        <w:br w:type="page"/>
      </w:r>
    </w:p>
    <w:p w14:paraId="73F1132E" w14:textId="450460FA" w:rsidR="00701EFE" w:rsidRPr="00701EFE" w:rsidRDefault="00701EFE" w:rsidP="00701EFE">
      <w:pPr>
        <w:rPr>
          <w:b/>
          <w:bCs/>
        </w:rPr>
      </w:pPr>
      <w:r w:rsidRPr="00701EFE">
        <w:rPr>
          <w:b/>
          <w:bCs/>
        </w:rPr>
        <w:lastRenderedPageBreak/>
        <w:t>PRL 57</w:t>
      </w:r>
    </w:p>
    <w:p w14:paraId="0279C057" w14:textId="77777777" w:rsidR="00701EFE" w:rsidRPr="00701EFE" w:rsidRDefault="00701EFE" w:rsidP="00701EFE">
      <w:r w:rsidRPr="00701EFE">
        <w:t>All that part of the State of South Australia, bounded as follows:</w:t>
      </w:r>
    </w:p>
    <w:p w14:paraId="13D485C7" w14:textId="77777777" w:rsidR="00701EFE" w:rsidRPr="00701EFE" w:rsidRDefault="00701EFE" w:rsidP="00701EFE">
      <w:pPr>
        <w:ind w:left="142"/>
      </w:pPr>
      <w:r w:rsidRPr="00701EFE">
        <w:t>Commencing at a point being the intersection of latitude 26°41ʹ00ʺS GDA94 and longitude 140°56ʹ00ʺE GDA94, thence east to the eastern border of the State of South Australia, then southerly along the border of the said State to latitude 26°45ʹ00ʺS GDA94, west to longitude 140°56ʹ00ʺE GDA94 and north to the point of commencement.</w:t>
      </w:r>
    </w:p>
    <w:p w14:paraId="5B1CD14D" w14:textId="77777777" w:rsidR="00701EFE" w:rsidRPr="00701EFE" w:rsidRDefault="00701EFE" w:rsidP="00701EFE">
      <w:r w:rsidRPr="00701EFE">
        <w:t xml:space="preserve">AREA: </w:t>
      </w:r>
      <w:r w:rsidRPr="00701EFE">
        <w:rPr>
          <w:b/>
          <w:bCs/>
        </w:rPr>
        <w:t>48.59</w:t>
      </w:r>
      <w:r w:rsidRPr="00701EFE">
        <w:t xml:space="preserve"> square kilometres approximately.</w:t>
      </w:r>
    </w:p>
    <w:p w14:paraId="7B9655AE" w14:textId="77777777" w:rsidR="00701EFE" w:rsidRPr="00701EFE" w:rsidRDefault="00701EFE" w:rsidP="00701EFE">
      <w:pPr>
        <w:rPr>
          <w:b/>
          <w:bCs/>
        </w:rPr>
      </w:pPr>
      <w:r w:rsidRPr="00701EFE">
        <w:rPr>
          <w:b/>
          <w:bCs/>
        </w:rPr>
        <w:t>PRL 58</w:t>
      </w:r>
    </w:p>
    <w:p w14:paraId="5161E4D4" w14:textId="77777777" w:rsidR="00701EFE" w:rsidRPr="00701EFE" w:rsidRDefault="00701EFE" w:rsidP="00701EFE">
      <w:r w:rsidRPr="00701EFE">
        <w:t>All that part of the State of South Australia, bounded as follows:</w:t>
      </w:r>
    </w:p>
    <w:p w14:paraId="33947328" w14:textId="77777777" w:rsidR="00701EFE" w:rsidRPr="00701EFE" w:rsidRDefault="00701EFE" w:rsidP="00701EFE">
      <w:pPr>
        <w:ind w:left="142"/>
      </w:pPr>
      <w:r w:rsidRPr="00701EFE">
        <w:rPr>
          <w:spacing w:val="-2"/>
        </w:rPr>
        <w:t>Commencing at a point being the intersection of latitude 26°45ʹ00ʺS GDA94 and longitude 140°52ʹ00ʺE GDA94, thence east to the eastern border of the State of South Australia, then southerly along the border of the said State to latitude 26°47ʹ00ʺS GDA94, west to longitude 140°58ʹ00ʺE GDA94, south to latitude 26°47ʹ30ʺS GDA94, west to longitude 140°54ʹ00ʺE GDA94, north to latitude 26°46ʹ00ʺS GDA94,</w:t>
      </w:r>
      <w:r w:rsidRPr="00701EFE">
        <w:t xml:space="preserve"> west to longitude 140°52ʹ00ʺE GDA94 and north to the point of commencement.</w:t>
      </w:r>
    </w:p>
    <w:p w14:paraId="61128CB6" w14:textId="77777777" w:rsidR="00701EFE" w:rsidRPr="00701EFE" w:rsidRDefault="00701EFE" w:rsidP="00701EFE">
      <w:r w:rsidRPr="00701EFE">
        <w:t xml:space="preserve">AREA: </w:t>
      </w:r>
      <w:r w:rsidRPr="00701EFE">
        <w:rPr>
          <w:b/>
          <w:bCs/>
        </w:rPr>
        <w:t xml:space="preserve">48.77 </w:t>
      </w:r>
      <w:r w:rsidRPr="00701EFE">
        <w:t>square kilometres approximately.</w:t>
      </w:r>
    </w:p>
    <w:p w14:paraId="1FAD1163" w14:textId="77777777" w:rsidR="00701EFE" w:rsidRPr="00701EFE" w:rsidRDefault="00701EFE" w:rsidP="00701EFE">
      <w:pPr>
        <w:rPr>
          <w:b/>
          <w:bCs/>
        </w:rPr>
      </w:pPr>
      <w:r w:rsidRPr="00701EFE">
        <w:rPr>
          <w:b/>
          <w:bCs/>
        </w:rPr>
        <w:t>PRL 59</w:t>
      </w:r>
    </w:p>
    <w:p w14:paraId="4D80D2B0" w14:textId="77777777" w:rsidR="00701EFE" w:rsidRPr="00701EFE" w:rsidRDefault="00701EFE" w:rsidP="00701EFE">
      <w:r w:rsidRPr="00701EFE">
        <w:t>All that part of the State of South Australia, bounded as follows:</w:t>
      </w:r>
    </w:p>
    <w:p w14:paraId="621F8DF7" w14:textId="77777777" w:rsidR="00701EFE" w:rsidRPr="00701EFE" w:rsidRDefault="00701EFE" w:rsidP="00701EFE">
      <w:pPr>
        <w:ind w:left="142"/>
      </w:pPr>
      <w:r w:rsidRPr="00701EFE">
        <w:t>Commencing at a point being the intersection of latitude 26°47ʹ30ʺS GDA94 and longitude 140°46ʹ30ʺE GDA94, thence east to longitude 140°53ʹ30ʺE GDA94, south to latitude 26°49ʹ00ʺS GDA94, east to longitude 140°55ʹ00ʺE GDA94, south to latitude 26°50ʹ00ʺS AGD66, west to longitude 140°47ʹ00ʺE GDA94, north to latitude 26°48ʹ00ʺS GDA94, west to longitude 140°46ʹ30ʺE GDA94 and north to the point of commencement.</w:t>
      </w:r>
    </w:p>
    <w:p w14:paraId="6F962960" w14:textId="77777777" w:rsidR="00701EFE" w:rsidRPr="00701EFE" w:rsidRDefault="00701EFE" w:rsidP="00701EFE">
      <w:r w:rsidRPr="00701EFE">
        <w:t>but excluding the area bounded as follows:</w:t>
      </w:r>
    </w:p>
    <w:p w14:paraId="6EBE303F" w14:textId="77777777" w:rsidR="00701EFE" w:rsidRPr="00701EFE" w:rsidRDefault="00701EFE" w:rsidP="00701EFE">
      <w:pPr>
        <w:ind w:left="142"/>
      </w:pPr>
      <w:r w:rsidRPr="00701EFE">
        <w:rPr>
          <w:spacing w:val="-2"/>
        </w:rPr>
        <w:t>Commencing at a point being the intersection of latitude 26°48ʹ30ʺS AGD66 and longitude 140°50ʹ25ʺE AGD66, thence east to longitude</w:t>
      </w:r>
      <w:r w:rsidRPr="00701EFE">
        <w:t xml:space="preserve"> 140°50ʹ55ʺE AGD66, south to latitude 26°48ʹ40ʺS AGD66, east to longitude 140°51ʹ05ʺE AGD66, south to latitude 26°49ʹ20ʺS AGD66, east to longitude 140°51ʹ10ʺE AGD66, south to latitude 26°49ʹ30ʺS AGD66, west to longitude 140°51ʹ05ʺE AGD66, south to latitude 26°49ʹ40ʺS AGD66, west to longitude 140°50ʹ25ʺE AGD66, north to latitude 26°49ʹ30ʺS AGD66, west to longitude </w:t>
      </w:r>
      <w:r w:rsidRPr="00701EFE">
        <w:rPr>
          <w:spacing w:val="-2"/>
        </w:rPr>
        <w:t>140°50ʹ15ʺE AGD66, north to latitude 26°48ʹ40ʺS AGD66, east to longitude 140°50ʹ25ʺE AGD66 and north to the point of commencement.</w:t>
      </w:r>
      <w:r w:rsidRPr="00701EFE">
        <w:t xml:space="preserve"> </w:t>
      </w:r>
    </w:p>
    <w:p w14:paraId="114DE224" w14:textId="77777777" w:rsidR="00701EFE" w:rsidRPr="00701EFE" w:rsidRDefault="00701EFE" w:rsidP="00701EFE">
      <w:r w:rsidRPr="00701EFE">
        <w:t xml:space="preserve">AREA: </w:t>
      </w:r>
      <w:r w:rsidRPr="00701EFE">
        <w:rPr>
          <w:b/>
          <w:bCs/>
        </w:rPr>
        <w:t>50.10</w:t>
      </w:r>
      <w:r w:rsidRPr="00701EFE">
        <w:t xml:space="preserve"> square kilometres approximately.</w:t>
      </w:r>
    </w:p>
    <w:p w14:paraId="73E93F4A" w14:textId="77777777" w:rsidR="00701EFE" w:rsidRPr="00701EFE" w:rsidRDefault="00701EFE" w:rsidP="00701EFE">
      <w:pPr>
        <w:rPr>
          <w:b/>
          <w:bCs/>
        </w:rPr>
      </w:pPr>
      <w:r w:rsidRPr="00701EFE">
        <w:rPr>
          <w:b/>
          <w:bCs/>
        </w:rPr>
        <w:t>PRL 63</w:t>
      </w:r>
    </w:p>
    <w:p w14:paraId="562DED45" w14:textId="77777777" w:rsidR="00701EFE" w:rsidRPr="00701EFE" w:rsidRDefault="00701EFE" w:rsidP="00701EFE">
      <w:r w:rsidRPr="00701EFE">
        <w:t>All that part of the State of South Australia, bounded as follows:</w:t>
      </w:r>
    </w:p>
    <w:p w14:paraId="3AF465C8" w14:textId="77777777" w:rsidR="00701EFE" w:rsidRPr="00701EFE" w:rsidRDefault="00701EFE" w:rsidP="00701EFE">
      <w:pPr>
        <w:ind w:left="142"/>
      </w:pPr>
      <w:r w:rsidRPr="00701EFE">
        <w:t xml:space="preserve">Commencing at a point being the intersection of latitude 26°40ʹ00ʺS GDA94 and longitude 140°45ʹ00ʺE AGD66, thence east to longitude 140°46ʹ30ʺE GDA94, south to latitude 26°48ʹ00ʺS GDA94, east to longitude 140°47ʹ00ʺE GDA94, south to latitude 26°50ʹ00ʺS AGD66, west to longitude 140°45ʹ00ʺE AGD66 and north to the point of commencement. </w:t>
      </w:r>
    </w:p>
    <w:p w14:paraId="4CF16AD8" w14:textId="77777777" w:rsidR="00701EFE" w:rsidRPr="00701EFE" w:rsidRDefault="00701EFE" w:rsidP="00701EFE">
      <w:r w:rsidRPr="00701EFE">
        <w:t xml:space="preserve">AREA: </w:t>
      </w:r>
      <w:r w:rsidRPr="00701EFE">
        <w:rPr>
          <w:b/>
          <w:bCs/>
        </w:rPr>
        <w:t>46.18</w:t>
      </w:r>
      <w:r w:rsidRPr="00701EFE">
        <w:t xml:space="preserve"> square kilometres approximately.</w:t>
      </w:r>
    </w:p>
    <w:p w14:paraId="649CBB5B" w14:textId="77777777" w:rsidR="00701EFE" w:rsidRPr="00701EFE" w:rsidRDefault="00701EFE" w:rsidP="00701EFE">
      <w:pPr>
        <w:rPr>
          <w:b/>
          <w:bCs/>
        </w:rPr>
      </w:pPr>
      <w:r w:rsidRPr="00701EFE">
        <w:rPr>
          <w:b/>
          <w:bCs/>
        </w:rPr>
        <w:t>PRL 65</w:t>
      </w:r>
    </w:p>
    <w:p w14:paraId="6BCC788F" w14:textId="77777777" w:rsidR="00701EFE" w:rsidRPr="00701EFE" w:rsidRDefault="00701EFE" w:rsidP="00701EFE">
      <w:r w:rsidRPr="00701EFE">
        <w:t>All that part of the State of South Australia, bounded as follows:</w:t>
      </w:r>
    </w:p>
    <w:p w14:paraId="1E39F25F" w14:textId="77777777" w:rsidR="00701EFE" w:rsidRPr="00701EFE" w:rsidRDefault="00701EFE" w:rsidP="00701EFE">
      <w:pPr>
        <w:ind w:left="142"/>
      </w:pPr>
      <w:r w:rsidRPr="00701EFE">
        <w:t>Commencing at a point being the intersection of latitude 26°33ʹ00ʺS GDA94 and longitude 140°58ʹ30ʺE GDA94, thence east to the eastern border of the State of South Australia, then southerly along the border of the said State to latitude 26°41ʹ00ʺS GDA94, west to longitude 140°56ʹ00ʺE GDA94, north to latitude 26°37ʹ00ʺS GDA94, east to longitude 140°57ʹ00ʺE GDA94, north to latitude 26°35ʹ30ʺS GDA94, east to longitude 140°58ʹ00ʺE GDA94, north to latitude 26°34ʹ00ʺS GDA94, east to longitude 140°59ʹ00ʺE GDA94, north to latitude 26°33ʹ30ʺS GDA94, west to longitude 140°58ʹ30ʺE GDA94 and north to the point of commencement.</w:t>
      </w:r>
    </w:p>
    <w:p w14:paraId="3013FA0F" w14:textId="77777777" w:rsidR="00701EFE" w:rsidRPr="00701EFE" w:rsidRDefault="00701EFE" w:rsidP="00701EFE">
      <w:r w:rsidRPr="00701EFE">
        <w:t xml:space="preserve">AREA: </w:t>
      </w:r>
      <w:r w:rsidRPr="00701EFE">
        <w:rPr>
          <w:b/>
          <w:bCs/>
        </w:rPr>
        <w:t>75.02</w:t>
      </w:r>
      <w:r w:rsidRPr="00701EFE">
        <w:t xml:space="preserve"> square kilometres approximately.</w:t>
      </w:r>
    </w:p>
    <w:p w14:paraId="096CD93C" w14:textId="77777777" w:rsidR="00701EFE" w:rsidRPr="00701EFE" w:rsidRDefault="00701EFE" w:rsidP="00701EFE">
      <w:r w:rsidRPr="00701EFE">
        <w:t>Dated: 9 May 2025</w:t>
      </w:r>
    </w:p>
    <w:p w14:paraId="2FD686B9" w14:textId="77777777" w:rsidR="00701EFE" w:rsidRPr="00701EFE" w:rsidRDefault="00701EFE" w:rsidP="00701EFE">
      <w:pPr>
        <w:spacing w:after="0"/>
        <w:jc w:val="right"/>
        <w:rPr>
          <w:rFonts w:eastAsia="Times New Roman"/>
          <w:smallCaps/>
          <w:szCs w:val="20"/>
        </w:rPr>
      </w:pPr>
      <w:r w:rsidRPr="00701EFE">
        <w:rPr>
          <w:rFonts w:eastAsia="Times New Roman"/>
          <w:smallCaps/>
          <w:szCs w:val="20"/>
        </w:rPr>
        <w:t>Benjamin Zammit</w:t>
      </w:r>
    </w:p>
    <w:p w14:paraId="53FB3C53" w14:textId="77777777" w:rsidR="00701EFE" w:rsidRPr="00701EFE" w:rsidRDefault="00701EFE" w:rsidP="00701EFE">
      <w:pPr>
        <w:spacing w:after="0"/>
        <w:jc w:val="right"/>
        <w:rPr>
          <w:rFonts w:eastAsia="Times New Roman"/>
          <w:szCs w:val="17"/>
        </w:rPr>
      </w:pPr>
      <w:r w:rsidRPr="00701EFE">
        <w:rPr>
          <w:rFonts w:eastAsia="Times New Roman"/>
          <w:szCs w:val="17"/>
        </w:rPr>
        <w:t>Executive Director</w:t>
      </w:r>
    </w:p>
    <w:p w14:paraId="6846232D" w14:textId="77777777" w:rsidR="00701EFE" w:rsidRPr="00701EFE" w:rsidRDefault="00701EFE" w:rsidP="00701EFE">
      <w:pPr>
        <w:spacing w:after="0"/>
        <w:jc w:val="right"/>
        <w:rPr>
          <w:rFonts w:eastAsia="Times New Roman"/>
          <w:szCs w:val="17"/>
        </w:rPr>
      </w:pPr>
      <w:r w:rsidRPr="00701EFE">
        <w:rPr>
          <w:rFonts w:eastAsia="Times New Roman"/>
          <w:szCs w:val="17"/>
        </w:rPr>
        <w:t>Regulation and Compliance Division</w:t>
      </w:r>
    </w:p>
    <w:p w14:paraId="65C06C2F" w14:textId="77777777" w:rsidR="00701EFE" w:rsidRPr="00701EFE" w:rsidRDefault="00701EFE" w:rsidP="00701EFE">
      <w:pPr>
        <w:spacing w:after="0"/>
        <w:jc w:val="right"/>
        <w:rPr>
          <w:rFonts w:eastAsia="Times New Roman"/>
          <w:szCs w:val="17"/>
        </w:rPr>
      </w:pPr>
      <w:r w:rsidRPr="00701EFE">
        <w:rPr>
          <w:rFonts w:eastAsia="Times New Roman"/>
          <w:szCs w:val="17"/>
        </w:rPr>
        <w:t>Department for Energy and Mining</w:t>
      </w:r>
    </w:p>
    <w:p w14:paraId="22032410" w14:textId="77777777" w:rsidR="00701EFE" w:rsidRPr="00701EFE" w:rsidRDefault="00701EFE" w:rsidP="00701EFE">
      <w:pPr>
        <w:spacing w:after="0"/>
        <w:jc w:val="right"/>
        <w:rPr>
          <w:rFonts w:eastAsia="Times New Roman"/>
          <w:szCs w:val="17"/>
        </w:rPr>
      </w:pPr>
      <w:r w:rsidRPr="00701EFE">
        <w:rPr>
          <w:rFonts w:eastAsia="Times New Roman"/>
          <w:szCs w:val="17"/>
        </w:rPr>
        <w:t>Delegate of the Minister for Energy and Mining</w:t>
      </w:r>
    </w:p>
    <w:p w14:paraId="6D8B3D3F" w14:textId="77777777" w:rsidR="00701EFE" w:rsidRPr="00701EFE" w:rsidRDefault="00701EFE" w:rsidP="00701EFE">
      <w:pPr>
        <w:pBdr>
          <w:top w:val="single" w:sz="4" w:space="1" w:color="auto"/>
        </w:pBdr>
        <w:spacing w:before="100" w:after="0" w:line="14" w:lineRule="exact"/>
        <w:jc w:val="center"/>
        <w:rPr>
          <w:rFonts w:eastAsia="Times New Roman"/>
          <w:szCs w:val="17"/>
        </w:rPr>
      </w:pPr>
    </w:p>
    <w:p w14:paraId="11B98603" w14:textId="77777777" w:rsidR="00701EFE" w:rsidRPr="00701EFE" w:rsidRDefault="00701EFE" w:rsidP="00701E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14:paraId="5E1D25BC" w14:textId="77777777" w:rsidR="00701EFE" w:rsidRDefault="00701EFE" w:rsidP="00701EFE">
      <w:pPr>
        <w:pStyle w:val="GG-Title1"/>
      </w:pPr>
      <w:r>
        <w:t>Energy Resources Act 2000</w:t>
      </w:r>
    </w:p>
    <w:p w14:paraId="1F3D8D51" w14:textId="77777777" w:rsidR="00701EFE" w:rsidRPr="0068627A" w:rsidRDefault="00701EFE" w:rsidP="00701EFE">
      <w:pPr>
        <w:pStyle w:val="GG-Title3"/>
        <w:rPr>
          <w:spacing w:val="-2"/>
        </w:rPr>
      </w:pPr>
      <w:r w:rsidRPr="0068627A">
        <w:rPr>
          <w:spacing w:val="-2"/>
        </w:rPr>
        <w:t xml:space="preserve">Surrender of Petroleum Exploration Licence—PEL 112 and </w:t>
      </w:r>
      <w:r>
        <w:rPr>
          <w:spacing w:val="-2"/>
        </w:rPr>
        <w:br/>
      </w:r>
      <w:r w:rsidRPr="0068627A">
        <w:rPr>
          <w:spacing w:val="-2"/>
        </w:rPr>
        <w:t>Petroleum Retention Licences—PRLs 60, 62, and 64</w:t>
      </w:r>
    </w:p>
    <w:p w14:paraId="1763251C" w14:textId="77777777" w:rsidR="00701EFE" w:rsidRDefault="00701EFE" w:rsidP="00701EFE">
      <w:r w:rsidRPr="0068627A">
        <w:rPr>
          <w:spacing w:val="-3"/>
        </w:rPr>
        <w:t xml:space="preserve">Notice is hereby given that I have accepted the surrender of the abovementioned licences under the provisions of the </w:t>
      </w:r>
      <w:r w:rsidRPr="0068627A">
        <w:rPr>
          <w:i/>
          <w:iCs/>
          <w:spacing w:val="-3"/>
        </w:rPr>
        <w:t>Energy Resources Act 2000</w:t>
      </w:r>
      <w:r>
        <w:t>, pursuant to delegated powers dated 19 August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1418"/>
        <w:gridCol w:w="2409"/>
        <w:gridCol w:w="1412"/>
      </w:tblGrid>
      <w:tr w:rsidR="00701EFE" w:rsidRPr="0068627A" w14:paraId="585EB197" w14:textId="77777777" w:rsidTr="00AC5672">
        <w:tc>
          <w:tcPr>
            <w:tcW w:w="1418" w:type="dxa"/>
            <w:tcBorders>
              <w:top w:val="single" w:sz="4" w:space="0" w:color="auto"/>
              <w:bottom w:val="single" w:sz="4" w:space="0" w:color="auto"/>
            </w:tcBorders>
          </w:tcPr>
          <w:p w14:paraId="51935DFD" w14:textId="77777777" w:rsidR="00701EFE" w:rsidRPr="0068627A" w:rsidRDefault="00701EFE" w:rsidP="00AC5672">
            <w:pPr>
              <w:spacing w:before="40" w:after="40"/>
              <w:jc w:val="center"/>
              <w:rPr>
                <w:b/>
                <w:bCs/>
              </w:rPr>
            </w:pPr>
            <w:r w:rsidRPr="0068627A">
              <w:rPr>
                <w:b/>
                <w:bCs/>
              </w:rPr>
              <w:t>No. of Licence</w:t>
            </w:r>
          </w:p>
        </w:tc>
        <w:tc>
          <w:tcPr>
            <w:tcW w:w="2693" w:type="dxa"/>
            <w:tcBorders>
              <w:top w:val="single" w:sz="4" w:space="0" w:color="auto"/>
              <w:bottom w:val="single" w:sz="4" w:space="0" w:color="auto"/>
            </w:tcBorders>
          </w:tcPr>
          <w:p w14:paraId="1D89A34E" w14:textId="77777777" w:rsidR="00701EFE" w:rsidRPr="0068627A" w:rsidRDefault="00701EFE" w:rsidP="00AC5672">
            <w:pPr>
              <w:spacing w:before="40" w:after="40"/>
              <w:jc w:val="center"/>
              <w:rPr>
                <w:b/>
                <w:bCs/>
              </w:rPr>
            </w:pPr>
            <w:r w:rsidRPr="0068627A">
              <w:rPr>
                <w:b/>
                <w:bCs/>
              </w:rPr>
              <w:t>Licensee</w:t>
            </w:r>
          </w:p>
        </w:tc>
        <w:tc>
          <w:tcPr>
            <w:tcW w:w="1418" w:type="dxa"/>
            <w:tcBorders>
              <w:top w:val="single" w:sz="4" w:space="0" w:color="auto"/>
              <w:bottom w:val="single" w:sz="4" w:space="0" w:color="auto"/>
            </w:tcBorders>
          </w:tcPr>
          <w:p w14:paraId="444AAC7F" w14:textId="77777777" w:rsidR="00701EFE" w:rsidRPr="0068627A" w:rsidRDefault="00701EFE" w:rsidP="00AC5672">
            <w:pPr>
              <w:spacing w:before="40" w:after="40"/>
              <w:jc w:val="center"/>
              <w:rPr>
                <w:b/>
                <w:bCs/>
              </w:rPr>
            </w:pPr>
            <w:r w:rsidRPr="0068627A">
              <w:rPr>
                <w:b/>
                <w:bCs/>
              </w:rPr>
              <w:t>Locality</w:t>
            </w:r>
          </w:p>
        </w:tc>
        <w:tc>
          <w:tcPr>
            <w:tcW w:w="2409" w:type="dxa"/>
            <w:tcBorders>
              <w:top w:val="single" w:sz="4" w:space="0" w:color="auto"/>
              <w:bottom w:val="single" w:sz="4" w:space="0" w:color="auto"/>
            </w:tcBorders>
          </w:tcPr>
          <w:p w14:paraId="7FC850B6" w14:textId="77777777" w:rsidR="00701EFE" w:rsidRPr="0068627A" w:rsidRDefault="00701EFE" w:rsidP="00AC5672">
            <w:pPr>
              <w:spacing w:before="40" w:after="40"/>
              <w:jc w:val="center"/>
              <w:rPr>
                <w:b/>
                <w:bCs/>
              </w:rPr>
            </w:pPr>
            <w:r w:rsidRPr="0068627A">
              <w:rPr>
                <w:b/>
                <w:bCs/>
              </w:rPr>
              <w:t>Effective Date of Surrender</w:t>
            </w:r>
          </w:p>
        </w:tc>
        <w:tc>
          <w:tcPr>
            <w:tcW w:w="1412" w:type="dxa"/>
            <w:tcBorders>
              <w:top w:val="single" w:sz="4" w:space="0" w:color="auto"/>
              <w:bottom w:val="single" w:sz="4" w:space="0" w:color="auto"/>
            </w:tcBorders>
          </w:tcPr>
          <w:p w14:paraId="42CD4862" w14:textId="77777777" w:rsidR="00701EFE" w:rsidRPr="0068627A" w:rsidRDefault="00701EFE" w:rsidP="00AC5672">
            <w:pPr>
              <w:spacing w:before="40" w:after="40"/>
              <w:jc w:val="center"/>
              <w:rPr>
                <w:b/>
                <w:bCs/>
              </w:rPr>
            </w:pPr>
            <w:r w:rsidRPr="0068627A">
              <w:rPr>
                <w:b/>
                <w:bCs/>
              </w:rPr>
              <w:t>Reference</w:t>
            </w:r>
          </w:p>
        </w:tc>
      </w:tr>
      <w:tr w:rsidR="00701EFE" w:rsidRPr="0068627A" w14:paraId="6F1CAC96" w14:textId="77777777" w:rsidTr="00AC5672">
        <w:tc>
          <w:tcPr>
            <w:tcW w:w="1418" w:type="dxa"/>
            <w:tcBorders>
              <w:top w:val="single" w:sz="4" w:space="0" w:color="auto"/>
            </w:tcBorders>
          </w:tcPr>
          <w:p w14:paraId="43CFCD77" w14:textId="77777777" w:rsidR="00701EFE" w:rsidRPr="0068627A" w:rsidRDefault="00701EFE" w:rsidP="003D1602">
            <w:pPr>
              <w:tabs>
                <w:tab w:val="clear" w:pos="160"/>
                <w:tab w:val="clear" w:pos="320"/>
                <w:tab w:val="clear" w:pos="480"/>
              </w:tabs>
              <w:spacing w:before="40" w:after="40"/>
              <w:ind w:left="314"/>
            </w:pPr>
            <w:r w:rsidRPr="0068627A">
              <w:t>PEL 112</w:t>
            </w:r>
          </w:p>
        </w:tc>
        <w:tc>
          <w:tcPr>
            <w:tcW w:w="2693" w:type="dxa"/>
            <w:tcBorders>
              <w:top w:val="single" w:sz="4" w:space="0" w:color="auto"/>
            </w:tcBorders>
          </w:tcPr>
          <w:p w14:paraId="160A1F61" w14:textId="77777777" w:rsidR="00701EFE" w:rsidRPr="0068627A" w:rsidRDefault="00701EFE" w:rsidP="003D1602">
            <w:pPr>
              <w:spacing w:before="40" w:after="40"/>
              <w:ind w:left="319"/>
            </w:pPr>
            <w:r w:rsidRPr="0068627A">
              <w:t>Holloman Petroleum Pty Ltd</w:t>
            </w:r>
          </w:p>
        </w:tc>
        <w:tc>
          <w:tcPr>
            <w:tcW w:w="1418" w:type="dxa"/>
            <w:tcBorders>
              <w:top w:val="single" w:sz="4" w:space="0" w:color="auto"/>
            </w:tcBorders>
          </w:tcPr>
          <w:p w14:paraId="1D629B37" w14:textId="77777777" w:rsidR="00701EFE" w:rsidRPr="0068627A" w:rsidRDefault="00701EFE" w:rsidP="003D1602">
            <w:pPr>
              <w:spacing w:before="40" w:after="40"/>
              <w:jc w:val="center"/>
            </w:pPr>
            <w:r w:rsidRPr="0068627A">
              <w:t>Cooper Basin</w:t>
            </w:r>
          </w:p>
        </w:tc>
        <w:tc>
          <w:tcPr>
            <w:tcW w:w="2409" w:type="dxa"/>
            <w:tcBorders>
              <w:top w:val="single" w:sz="4" w:space="0" w:color="auto"/>
            </w:tcBorders>
          </w:tcPr>
          <w:p w14:paraId="6AE951B0" w14:textId="77777777" w:rsidR="00701EFE" w:rsidRPr="0068627A" w:rsidRDefault="00701EFE" w:rsidP="003D1602">
            <w:pPr>
              <w:tabs>
                <w:tab w:val="clear" w:pos="160"/>
                <w:tab w:val="clear" w:pos="320"/>
              </w:tabs>
              <w:spacing w:before="40" w:after="40"/>
              <w:ind w:left="458"/>
            </w:pPr>
            <w:r w:rsidRPr="0068627A">
              <w:t>20 December 2024</w:t>
            </w:r>
          </w:p>
        </w:tc>
        <w:tc>
          <w:tcPr>
            <w:tcW w:w="1412" w:type="dxa"/>
            <w:tcBorders>
              <w:top w:val="single" w:sz="4" w:space="0" w:color="auto"/>
            </w:tcBorders>
          </w:tcPr>
          <w:p w14:paraId="13EFBC6F" w14:textId="77777777" w:rsidR="00701EFE" w:rsidRPr="0068627A" w:rsidRDefault="00701EFE" w:rsidP="003D1602">
            <w:pPr>
              <w:tabs>
                <w:tab w:val="clear" w:pos="160"/>
                <w:tab w:val="clear" w:pos="320"/>
              </w:tabs>
              <w:spacing w:before="40" w:after="40"/>
              <w:jc w:val="center"/>
            </w:pPr>
            <w:r w:rsidRPr="0068627A">
              <w:t>F2013/001208</w:t>
            </w:r>
          </w:p>
        </w:tc>
      </w:tr>
      <w:tr w:rsidR="00701EFE" w:rsidRPr="0068627A" w14:paraId="5A10FE06" w14:textId="77777777" w:rsidTr="00AC5672">
        <w:tc>
          <w:tcPr>
            <w:tcW w:w="1418" w:type="dxa"/>
          </w:tcPr>
          <w:p w14:paraId="3A15F486" w14:textId="77777777" w:rsidR="00701EFE" w:rsidRPr="0068627A" w:rsidRDefault="00701EFE" w:rsidP="003D1602">
            <w:pPr>
              <w:tabs>
                <w:tab w:val="clear" w:pos="160"/>
                <w:tab w:val="clear" w:pos="320"/>
                <w:tab w:val="clear" w:pos="480"/>
              </w:tabs>
              <w:spacing w:after="40"/>
              <w:ind w:left="314"/>
            </w:pPr>
            <w:r w:rsidRPr="0068627A">
              <w:t>PRL 60</w:t>
            </w:r>
          </w:p>
        </w:tc>
        <w:tc>
          <w:tcPr>
            <w:tcW w:w="2693" w:type="dxa"/>
          </w:tcPr>
          <w:p w14:paraId="7752803C" w14:textId="77777777" w:rsidR="00701EFE" w:rsidRPr="0068627A" w:rsidRDefault="00701EFE" w:rsidP="003D1602">
            <w:pPr>
              <w:spacing w:after="40"/>
              <w:ind w:left="319"/>
            </w:pPr>
            <w:proofErr w:type="spellStart"/>
            <w:r w:rsidRPr="0068627A">
              <w:t>Cordillo</w:t>
            </w:r>
            <w:proofErr w:type="spellEnd"/>
            <w:r w:rsidRPr="0068627A">
              <w:t xml:space="preserve"> Energy Pty Ltd</w:t>
            </w:r>
          </w:p>
        </w:tc>
        <w:tc>
          <w:tcPr>
            <w:tcW w:w="1418" w:type="dxa"/>
          </w:tcPr>
          <w:p w14:paraId="330E698B" w14:textId="77777777" w:rsidR="00701EFE" w:rsidRPr="0068627A" w:rsidRDefault="00701EFE" w:rsidP="003D1602">
            <w:pPr>
              <w:spacing w:after="40"/>
              <w:jc w:val="center"/>
            </w:pPr>
            <w:r w:rsidRPr="0068627A">
              <w:t>Cooper Basin</w:t>
            </w:r>
          </w:p>
        </w:tc>
        <w:tc>
          <w:tcPr>
            <w:tcW w:w="2409" w:type="dxa"/>
          </w:tcPr>
          <w:p w14:paraId="4AF3DB21" w14:textId="77777777" w:rsidR="00701EFE" w:rsidRPr="0068627A" w:rsidRDefault="00701EFE" w:rsidP="003D1602">
            <w:pPr>
              <w:tabs>
                <w:tab w:val="clear" w:pos="160"/>
                <w:tab w:val="clear" w:pos="320"/>
              </w:tabs>
              <w:spacing w:after="40"/>
              <w:ind w:left="458"/>
            </w:pPr>
            <w:r w:rsidRPr="0068627A">
              <w:t>20 December 2024</w:t>
            </w:r>
          </w:p>
        </w:tc>
        <w:tc>
          <w:tcPr>
            <w:tcW w:w="1412" w:type="dxa"/>
          </w:tcPr>
          <w:p w14:paraId="082A4E78" w14:textId="77777777" w:rsidR="00701EFE" w:rsidRPr="0068627A" w:rsidRDefault="00701EFE" w:rsidP="003D1602">
            <w:pPr>
              <w:tabs>
                <w:tab w:val="clear" w:pos="160"/>
                <w:tab w:val="clear" w:pos="320"/>
              </w:tabs>
              <w:spacing w:after="40"/>
              <w:jc w:val="center"/>
            </w:pPr>
            <w:r w:rsidRPr="0068627A">
              <w:t>F2013/002328</w:t>
            </w:r>
          </w:p>
        </w:tc>
      </w:tr>
      <w:tr w:rsidR="00701EFE" w:rsidRPr="0068627A" w14:paraId="1456987D" w14:textId="77777777" w:rsidTr="00AC5672">
        <w:tc>
          <w:tcPr>
            <w:tcW w:w="1418" w:type="dxa"/>
          </w:tcPr>
          <w:p w14:paraId="58EE215E" w14:textId="77777777" w:rsidR="00701EFE" w:rsidRPr="0068627A" w:rsidRDefault="00701EFE" w:rsidP="003D1602">
            <w:pPr>
              <w:tabs>
                <w:tab w:val="clear" w:pos="160"/>
                <w:tab w:val="clear" w:pos="320"/>
                <w:tab w:val="clear" w:pos="480"/>
              </w:tabs>
              <w:spacing w:after="40"/>
              <w:ind w:left="314"/>
            </w:pPr>
            <w:r w:rsidRPr="0068627A">
              <w:t>PRL 62</w:t>
            </w:r>
          </w:p>
        </w:tc>
        <w:tc>
          <w:tcPr>
            <w:tcW w:w="2693" w:type="dxa"/>
          </w:tcPr>
          <w:p w14:paraId="4282F049" w14:textId="77777777" w:rsidR="00701EFE" w:rsidRPr="0068627A" w:rsidRDefault="00701EFE" w:rsidP="003D1602">
            <w:pPr>
              <w:spacing w:after="40"/>
              <w:ind w:left="319"/>
            </w:pPr>
            <w:proofErr w:type="spellStart"/>
            <w:r w:rsidRPr="0068627A">
              <w:t>Cordillo</w:t>
            </w:r>
            <w:proofErr w:type="spellEnd"/>
            <w:r w:rsidRPr="0068627A">
              <w:t xml:space="preserve"> Energy Pty Ltd</w:t>
            </w:r>
          </w:p>
        </w:tc>
        <w:tc>
          <w:tcPr>
            <w:tcW w:w="1418" w:type="dxa"/>
          </w:tcPr>
          <w:p w14:paraId="3448F1E5" w14:textId="77777777" w:rsidR="00701EFE" w:rsidRPr="0068627A" w:rsidRDefault="00701EFE" w:rsidP="003D1602">
            <w:pPr>
              <w:spacing w:after="40"/>
              <w:jc w:val="center"/>
            </w:pPr>
            <w:r w:rsidRPr="0068627A">
              <w:t>Cooper Basin</w:t>
            </w:r>
          </w:p>
        </w:tc>
        <w:tc>
          <w:tcPr>
            <w:tcW w:w="2409" w:type="dxa"/>
          </w:tcPr>
          <w:p w14:paraId="6D749BB5" w14:textId="77777777" w:rsidR="00701EFE" w:rsidRPr="0068627A" w:rsidRDefault="00701EFE" w:rsidP="003D1602">
            <w:pPr>
              <w:tabs>
                <w:tab w:val="clear" w:pos="160"/>
                <w:tab w:val="clear" w:pos="320"/>
              </w:tabs>
              <w:spacing w:after="40"/>
              <w:ind w:left="458"/>
            </w:pPr>
            <w:r w:rsidRPr="0068627A">
              <w:t>20 December 2024</w:t>
            </w:r>
          </w:p>
        </w:tc>
        <w:tc>
          <w:tcPr>
            <w:tcW w:w="1412" w:type="dxa"/>
          </w:tcPr>
          <w:p w14:paraId="2D864D77" w14:textId="77777777" w:rsidR="00701EFE" w:rsidRPr="0068627A" w:rsidRDefault="00701EFE" w:rsidP="003D1602">
            <w:pPr>
              <w:tabs>
                <w:tab w:val="clear" w:pos="160"/>
                <w:tab w:val="clear" w:pos="320"/>
              </w:tabs>
              <w:spacing w:after="40"/>
              <w:jc w:val="center"/>
            </w:pPr>
            <w:r w:rsidRPr="0068627A">
              <w:t>F2013/002328</w:t>
            </w:r>
          </w:p>
        </w:tc>
      </w:tr>
      <w:tr w:rsidR="00701EFE" w:rsidRPr="0068627A" w14:paraId="3955F207" w14:textId="77777777" w:rsidTr="00AC5672">
        <w:tc>
          <w:tcPr>
            <w:tcW w:w="1418" w:type="dxa"/>
            <w:tcBorders>
              <w:bottom w:val="single" w:sz="4" w:space="0" w:color="auto"/>
            </w:tcBorders>
          </w:tcPr>
          <w:p w14:paraId="5924A71C" w14:textId="77777777" w:rsidR="00701EFE" w:rsidRPr="0068627A" w:rsidRDefault="00701EFE" w:rsidP="00AC5672">
            <w:pPr>
              <w:tabs>
                <w:tab w:val="clear" w:pos="160"/>
                <w:tab w:val="clear" w:pos="320"/>
                <w:tab w:val="clear" w:pos="480"/>
              </w:tabs>
              <w:ind w:left="314"/>
            </w:pPr>
            <w:r w:rsidRPr="0068627A">
              <w:t>PRL 64</w:t>
            </w:r>
          </w:p>
        </w:tc>
        <w:tc>
          <w:tcPr>
            <w:tcW w:w="2693" w:type="dxa"/>
            <w:tcBorders>
              <w:bottom w:val="single" w:sz="4" w:space="0" w:color="auto"/>
            </w:tcBorders>
          </w:tcPr>
          <w:p w14:paraId="6E2BC3BF" w14:textId="77777777" w:rsidR="00701EFE" w:rsidRPr="0068627A" w:rsidRDefault="00701EFE" w:rsidP="00AC5672">
            <w:pPr>
              <w:ind w:left="319"/>
            </w:pPr>
            <w:proofErr w:type="spellStart"/>
            <w:r w:rsidRPr="0068627A">
              <w:t>Cordillo</w:t>
            </w:r>
            <w:proofErr w:type="spellEnd"/>
            <w:r w:rsidRPr="0068627A">
              <w:t xml:space="preserve"> Energy Pty Ltd</w:t>
            </w:r>
          </w:p>
        </w:tc>
        <w:tc>
          <w:tcPr>
            <w:tcW w:w="1418" w:type="dxa"/>
            <w:tcBorders>
              <w:bottom w:val="single" w:sz="4" w:space="0" w:color="auto"/>
            </w:tcBorders>
          </w:tcPr>
          <w:p w14:paraId="200169C7" w14:textId="77777777" w:rsidR="00701EFE" w:rsidRPr="0068627A" w:rsidRDefault="00701EFE" w:rsidP="00AC5672">
            <w:pPr>
              <w:jc w:val="center"/>
            </w:pPr>
            <w:r w:rsidRPr="0068627A">
              <w:t>Cooper Basin</w:t>
            </w:r>
          </w:p>
        </w:tc>
        <w:tc>
          <w:tcPr>
            <w:tcW w:w="2409" w:type="dxa"/>
            <w:tcBorders>
              <w:bottom w:val="single" w:sz="4" w:space="0" w:color="auto"/>
            </w:tcBorders>
          </w:tcPr>
          <w:p w14:paraId="7143C6A4" w14:textId="77777777" w:rsidR="00701EFE" w:rsidRPr="0068627A" w:rsidRDefault="00701EFE" w:rsidP="00AC5672">
            <w:pPr>
              <w:tabs>
                <w:tab w:val="clear" w:pos="160"/>
                <w:tab w:val="clear" w:pos="320"/>
              </w:tabs>
              <w:ind w:left="458"/>
            </w:pPr>
            <w:r w:rsidRPr="0068627A">
              <w:t>20 December 2024</w:t>
            </w:r>
          </w:p>
        </w:tc>
        <w:tc>
          <w:tcPr>
            <w:tcW w:w="1412" w:type="dxa"/>
            <w:tcBorders>
              <w:bottom w:val="single" w:sz="4" w:space="0" w:color="auto"/>
            </w:tcBorders>
          </w:tcPr>
          <w:p w14:paraId="50286921" w14:textId="77777777" w:rsidR="00701EFE" w:rsidRPr="0068627A" w:rsidRDefault="00701EFE" w:rsidP="00AC5672">
            <w:pPr>
              <w:tabs>
                <w:tab w:val="clear" w:pos="160"/>
                <w:tab w:val="clear" w:pos="320"/>
              </w:tabs>
              <w:jc w:val="center"/>
            </w:pPr>
            <w:r w:rsidRPr="0068627A">
              <w:t>F2013/002328</w:t>
            </w:r>
          </w:p>
        </w:tc>
      </w:tr>
    </w:tbl>
    <w:p w14:paraId="3132C49F" w14:textId="77777777" w:rsidR="00701EFE" w:rsidRDefault="00701EFE" w:rsidP="00701EFE">
      <w:pPr>
        <w:spacing w:before="80"/>
      </w:pPr>
      <w:r>
        <w:t>Dated: 9 May 2025</w:t>
      </w:r>
    </w:p>
    <w:p w14:paraId="03ADC595" w14:textId="77777777" w:rsidR="00701EFE" w:rsidRDefault="00701EFE" w:rsidP="00701EFE">
      <w:pPr>
        <w:pStyle w:val="GG-SName"/>
      </w:pPr>
      <w:r>
        <w:t>Benjamin Zammit</w:t>
      </w:r>
    </w:p>
    <w:p w14:paraId="3C8192FC" w14:textId="77777777" w:rsidR="00701EFE" w:rsidRDefault="00701EFE" w:rsidP="00701EFE">
      <w:pPr>
        <w:pStyle w:val="GG-Signature"/>
      </w:pPr>
      <w:r>
        <w:t>Executive Director</w:t>
      </w:r>
    </w:p>
    <w:p w14:paraId="51F0ADAE" w14:textId="77777777" w:rsidR="00701EFE" w:rsidRDefault="00701EFE" w:rsidP="00701EFE">
      <w:pPr>
        <w:pStyle w:val="GG-Signature"/>
      </w:pPr>
      <w:r>
        <w:t>Regulation and Compliance Division</w:t>
      </w:r>
    </w:p>
    <w:p w14:paraId="1943C7C7" w14:textId="77777777" w:rsidR="00701EFE" w:rsidRDefault="00701EFE" w:rsidP="00701EFE">
      <w:pPr>
        <w:pStyle w:val="GG-Signature"/>
      </w:pPr>
      <w:r>
        <w:t>Department for Energy and Mining</w:t>
      </w:r>
    </w:p>
    <w:p w14:paraId="1556D8C4" w14:textId="4CE0B2FC" w:rsidR="00701EFE" w:rsidRDefault="00701EFE" w:rsidP="00701EFE">
      <w:pPr>
        <w:pStyle w:val="GG-Signature"/>
      </w:pPr>
      <w:r>
        <w:t>Delegate of the Minister for Energy and Mining</w:t>
      </w:r>
    </w:p>
    <w:p w14:paraId="0C8B9F2F" w14:textId="77777777" w:rsidR="00701EFE" w:rsidRDefault="00701EFE" w:rsidP="00701EFE">
      <w:pPr>
        <w:pStyle w:val="GG-Signature"/>
        <w:pBdr>
          <w:bottom w:val="single" w:sz="4" w:space="1" w:color="auto"/>
        </w:pBdr>
        <w:spacing w:line="52" w:lineRule="exact"/>
        <w:jc w:val="center"/>
      </w:pPr>
    </w:p>
    <w:p w14:paraId="70DD94DD" w14:textId="77777777" w:rsidR="00701EFE" w:rsidRDefault="00701EFE" w:rsidP="00701EFE">
      <w:pPr>
        <w:pStyle w:val="GG-Signature"/>
        <w:pBdr>
          <w:top w:val="single" w:sz="4" w:space="1" w:color="auto"/>
        </w:pBdr>
        <w:spacing w:before="34" w:line="14" w:lineRule="exact"/>
        <w:jc w:val="center"/>
      </w:pPr>
    </w:p>
    <w:p w14:paraId="70E865E1" w14:textId="1E9961C0" w:rsidR="00701EFE" w:rsidRDefault="00701EFE">
      <w:pPr>
        <w:spacing w:after="0" w:line="240" w:lineRule="auto"/>
        <w:jc w:val="left"/>
        <w:rPr>
          <w:rFonts w:eastAsia="Times New Roman"/>
          <w:szCs w:val="17"/>
        </w:rPr>
      </w:pPr>
      <w:r>
        <w:br w:type="page"/>
      </w:r>
    </w:p>
    <w:p w14:paraId="407CFBDE" w14:textId="46CFE40E" w:rsidR="00701EFE" w:rsidRPr="00D359A4" w:rsidRDefault="00D740FF" w:rsidP="00D740FF">
      <w:pPr>
        <w:pStyle w:val="Heading2"/>
      </w:pPr>
      <w:bookmarkStart w:id="60" w:name="_Toc198210532"/>
      <w:r w:rsidRPr="00D359A4">
        <w:lastRenderedPageBreak/>
        <w:t>Housing Improvement Act 2016</w:t>
      </w:r>
      <w:bookmarkEnd w:id="60"/>
      <w:r w:rsidRPr="00D359A4">
        <w:t xml:space="preserve"> </w:t>
      </w:r>
    </w:p>
    <w:p w14:paraId="15D73BBB" w14:textId="77777777" w:rsidR="00701EFE" w:rsidRDefault="00701EFE" w:rsidP="00192CCA">
      <w:pPr>
        <w:pStyle w:val="GG-Title3"/>
        <w:spacing w:after="60"/>
      </w:pPr>
      <w:r>
        <w:t>Rent Control</w:t>
      </w:r>
    </w:p>
    <w:p w14:paraId="7D1B44BB" w14:textId="77777777" w:rsidR="00701EFE" w:rsidRDefault="00701EFE" w:rsidP="00192CCA">
      <w:pPr>
        <w:pStyle w:val="GG-body"/>
        <w:spacing w:after="60"/>
      </w:pPr>
      <w:r w:rsidRPr="00D359A4">
        <w:rPr>
          <w:spacing w:val="-4"/>
        </w:rPr>
        <w:t xml:space="preserve">In the exercise of the powers conferred by the </w:t>
      </w:r>
      <w:r w:rsidRPr="00D359A4">
        <w:rPr>
          <w:i/>
          <w:iCs/>
          <w:spacing w:val="-4"/>
        </w:rPr>
        <w:t>Housing Improvement Act 2016</w:t>
      </w:r>
      <w:r w:rsidRPr="00D359A4">
        <w:rPr>
          <w:spacing w:val="-4"/>
        </w:rPr>
        <w:t>, the Delegate of the Minister for Housing and Urban Development</w:t>
      </w:r>
      <w:r>
        <w:t xml:space="preserve"> </w:t>
      </w:r>
      <w:r w:rsidRPr="00D179B7">
        <w:t xml:space="preserve">hereby fixes the maximum rental amount per week that shall be payable subject to Section 55 of the </w:t>
      </w:r>
      <w:r w:rsidRPr="00D179B7">
        <w:rPr>
          <w:i/>
          <w:iCs/>
        </w:rPr>
        <w:t>Residential Tenancies Act 1995</w:t>
      </w:r>
      <w:r w:rsidRPr="00D179B7">
        <w:t>, in</w:t>
      </w:r>
      <w:r>
        <w:t> </w:t>
      </w:r>
      <w:r w:rsidRPr="00D179B7">
        <w:t>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6"/>
        <w:gridCol w:w="1560"/>
        <w:gridCol w:w="1558"/>
      </w:tblGrid>
      <w:tr w:rsidR="00701EFE" w:rsidRPr="00D359A4" w14:paraId="288A44D9" w14:textId="77777777" w:rsidTr="001D3923">
        <w:tc>
          <w:tcPr>
            <w:tcW w:w="3686" w:type="dxa"/>
            <w:tcBorders>
              <w:top w:val="single" w:sz="4" w:space="0" w:color="auto"/>
              <w:bottom w:val="single" w:sz="4" w:space="0" w:color="auto"/>
            </w:tcBorders>
            <w:vAlign w:val="center"/>
          </w:tcPr>
          <w:p w14:paraId="1A28A4EF"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D359A4">
              <w:rPr>
                <w:b/>
                <w:bCs/>
              </w:rPr>
              <w:t>Address of Premises</w:t>
            </w:r>
          </w:p>
        </w:tc>
        <w:tc>
          <w:tcPr>
            <w:tcW w:w="2546" w:type="dxa"/>
            <w:tcBorders>
              <w:top w:val="single" w:sz="4" w:space="0" w:color="auto"/>
              <w:bottom w:val="single" w:sz="4" w:space="0" w:color="auto"/>
            </w:tcBorders>
            <w:vAlign w:val="center"/>
          </w:tcPr>
          <w:p w14:paraId="244C26FD"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D359A4">
              <w:rPr>
                <w:b/>
                <w:bCs/>
              </w:rPr>
              <w:t>Allotment Section</w:t>
            </w:r>
          </w:p>
        </w:tc>
        <w:tc>
          <w:tcPr>
            <w:tcW w:w="1560" w:type="dxa"/>
            <w:tcBorders>
              <w:top w:val="single" w:sz="4" w:space="0" w:color="auto"/>
              <w:bottom w:val="single" w:sz="4" w:space="0" w:color="auto"/>
            </w:tcBorders>
            <w:vAlign w:val="center"/>
          </w:tcPr>
          <w:p w14:paraId="18807A4D"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D359A4">
              <w:rPr>
                <w:b/>
                <w:bCs/>
                <w:u w:val="single"/>
              </w:rPr>
              <w:t>Certificate of Title</w:t>
            </w:r>
            <w:r w:rsidRPr="00D359A4">
              <w:rPr>
                <w:b/>
                <w:bCs/>
              </w:rPr>
              <w:t xml:space="preserve"> </w:t>
            </w:r>
            <w:r w:rsidRPr="00D359A4">
              <w:rPr>
                <w:b/>
                <w:bCs/>
              </w:rPr>
              <w:br/>
              <w:t>Volume/Folio</w:t>
            </w:r>
          </w:p>
        </w:tc>
        <w:tc>
          <w:tcPr>
            <w:tcW w:w="1558" w:type="dxa"/>
            <w:tcBorders>
              <w:top w:val="single" w:sz="4" w:space="0" w:color="auto"/>
              <w:bottom w:val="single" w:sz="4" w:space="0" w:color="auto"/>
            </w:tcBorders>
            <w:vAlign w:val="center"/>
          </w:tcPr>
          <w:p w14:paraId="13E08CE7"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D359A4">
              <w:rPr>
                <w:b/>
                <w:bCs/>
              </w:rPr>
              <w:t xml:space="preserve">Maximum Rental </w:t>
            </w:r>
            <w:r>
              <w:rPr>
                <w:b/>
                <w:bCs/>
              </w:rPr>
              <w:t>P</w:t>
            </w:r>
            <w:r w:rsidRPr="00D359A4">
              <w:rPr>
                <w:b/>
                <w:bCs/>
              </w:rPr>
              <w:t xml:space="preserve">er </w:t>
            </w:r>
            <w:r>
              <w:rPr>
                <w:b/>
                <w:bCs/>
              </w:rPr>
              <w:t>W</w:t>
            </w:r>
            <w:r w:rsidRPr="00D359A4">
              <w:rPr>
                <w:b/>
                <w:bCs/>
              </w:rPr>
              <w:t xml:space="preserve">eek </w:t>
            </w:r>
            <w:r>
              <w:rPr>
                <w:b/>
                <w:bCs/>
              </w:rPr>
              <w:t>P</w:t>
            </w:r>
            <w:r w:rsidRPr="00D359A4">
              <w:rPr>
                <w:b/>
                <w:bCs/>
              </w:rPr>
              <w:t>ayable</w:t>
            </w:r>
          </w:p>
        </w:tc>
      </w:tr>
      <w:tr w:rsidR="00701EFE" w:rsidRPr="00D359A4" w14:paraId="634BF539" w14:textId="77777777" w:rsidTr="001D3923">
        <w:tc>
          <w:tcPr>
            <w:tcW w:w="3686" w:type="dxa"/>
            <w:tcBorders>
              <w:top w:val="single" w:sz="4" w:space="0" w:color="auto"/>
            </w:tcBorders>
          </w:tcPr>
          <w:p w14:paraId="5B8004E2"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2546" w:type="dxa"/>
            <w:tcBorders>
              <w:top w:val="single" w:sz="4" w:space="0" w:color="auto"/>
            </w:tcBorders>
          </w:tcPr>
          <w:p w14:paraId="594839F3"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1560" w:type="dxa"/>
            <w:tcBorders>
              <w:top w:val="single" w:sz="4" w:space="0" w:color="auto"/>
            </w:tcBorders>
          </w:tcPr>
          <w:p w14:paraId="42E4160A"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pPr>
          </w:p>
        </w:tc>
        <w:tc>
          <w:tcPr>
            <w:tcW w:w="1558" w:type="dxa"/>
            <w:tcBorders>
              <w:top w:val="single" w:sz="4" w:space="0" w:color="auto"/>
            </w:tcBorders>
          </w:tcPr>
          <w:p w14:paraId="432E53A7"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pPr>
          </w:p>
        </w:tc>
      </w:tr>
      <w:tr w:rsidR="00701EFE" w:rsidRPr="00D359A4" w14:paraId="296FE4F3" w14:textId="77777777" w:rsidTr="001D3923">
        <w:tc>
          <w:tcPr>
            <w:tcW w:w="3686" w:type="dxa"/>
          </w:tcPr>
          <w:p w14:paraId="740B7773"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pPr>
            <w:r w:rsidRPr="00D359A4">
              <w:t xml:space="preserve">13 </w:t>
            </w:r>
            <w:proofErr w:type="spellStart"/>
            <w:r w:rsidRPr="00D359A4">
              <w:t>Stannington</w:t>
            </w:r>
            <w:proofErr w:type="spellEnd"/>
            <w:r w:rsidRPr="00D359A4">
              <w:t xml:space="preserve"> Avenue, Heathpool SA 5068</w:t>
            </w:r>
          </w:p>
        </w:tc>
        <w:tc>
          <w:tcPr>
            <w:tcW w:w="2546" w:type="dxa"/>
          </w:tcPr>
          <w:p w14:paraId="76F27E9F" w14:textId="77777777" w:rsidR="00701EFE" w:rsidRPr="00D359A4" w:rsidRDefault="00701EFE" w:rsidP="00192CC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170" w:hanging="142"/>
              <w:jc w:val="left"/>
            </w:pPr>
            <w:r w:rsidRPr="00D359A4">
              <w:t xml:space="preserve">Allotment 5 Filed Plan 138485 </w:t>
            </w:r>
            <w:r>
              <w:br/>
            </w:r>
            <w:r w:rsidRPr="00D359A4">
              <w:t>Hundred of Adelaide</w:t>
            </w:r>
          </w:p>
        </w:tc>
        <w:tc>
          <w:tcPr>
            <w:tcW w:w="1560" w:type="dxa"/>
          </w:tcPr>
          <w:p w14:paraId="4FF07FBD"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69" w:hanging="142"/>
              <w:jc w:val="left"/>
            </w:pPr>
            <w:r w:rsidRPr="00D359A4">
              <w:t>CT5751/160</w:t>
            </w:r>
          </w:p>
        </w:tc>
        <w:tc>
          <w:tcPr>
            <w:tcW w:w="1558" w:type="dxa"/>
          </w:tcPr>
          <w:p w14:paraId="586157BD"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04" w:right="397"/>
              <w:jc w:val="right"/>
            </w:pPr>
            <w:r w:rsidRPr="00D359A4">
              <w:t>$337.50</w:t>
            </w:r>
          </w:p>
        </w:tc>
      </w:tr>
      <w:tr w:rsidR="00701EFE" w:rsidRPr="00D359A4" w14:paraId="0E565CBD" w14:textId="77777777" w:rsidTr="001D3923">
        <w:tc>
          <w:tcPr>
            <w:tcW w:w="3686" w:type="dxa"/>
          </w:tcPr>
          <w:p w14:paraId="44AEF859"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pPr>
            <w:r w:rsidRPr="00D359A4">
              <w:t>56 Murray Street, Angaston SA 5353</w:t>
            </w:r>
          </w:p>
        </w:tc>
        <w:tc>
          <w:tcPr>
            <w:tcW w:w="2546" w:type="dxa"/>
          </w:tcPr>
          <w:p w14:paraId="077A3F69" w14:textId="77777777" w:rsidR="00701EFE" w:rsidRPr="00D359A4" w:rsidRDefault="00701EFE" w:rsidP="00192CC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170" w:hanging="142"/>
              <w:jc w:val="left"/>
            </w:pPr>
            <w:r w:rsidRPr="00D359A4">
              <w:t xml:space="preserve">Allotment 270 Filed Plan 172531 Hundred of </w:t>
            </w:r>
            <w:proofErr w:type="spellStart"/>
            <w:r w:rsidRPr="00D359A4">
              <w:t>Moorooroo</w:t>
            </w:r>
            <w:proofErr w:type="spellEnd"/>
          </w:p>
        </w:tc>
        <w:tc>
          <w:tcPr>
            <w:tcW w:w="1560" w:type="dxa"/>
          </w:tcPr>
          <w:p w14:paraId="77DF40C9"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69" w:hanging="142"/>
              <w:jc w:val="left"/>
            </w:pPr>
            <w:r w:rsidRPr="00D359A4">
              <w:t>CT5820/482</w:t>
            </w:r>
          </w:p>
        </w:tc>
        <w:tc>
          <w:tcPr>
            <w:tcW w:w="1558" w:type="dxa"/>
          </w:tcPr>
          <w:p w14:paraId="4AC54E36"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04" w:right="397"/>
              <w:jc w:val="right"/>
            </w:pPr>
            <w:r w:rsidRPr="00D359A4">
              <w:t>$0.00</w:t>
            </w:r>
          </w:p>
        </w:tc>
      </w:tr>
      <w:tr w:rsidR="00701EFE" w:rsidRPr="00D359A4" w14:paraId="17AE41C1" w14:textId="77777777" w:rsidTr="001D3923">
        <w:tc>
          <w:tcPr>
            <w:tcW w:w="3686" w:type="dxa"/>
            <w:tcBorders>
              <w:bottom w:val="single" w:sz="4" w:space="0" w:color="auto"/>
            </w:tcBorders>
          </w:tcPr>
          <w:p w14:paraId="22308073" w14:textId="77777777" w:rsidR="00701EFE" w:rsidRPr="00B74631"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rPr>
                <w:spacing w:val="-2"/>
              </w:rPr>
            </w:pPr>
            <w:r w:rsidRPr="00B74631">
              <w:rPr>
                <w:spacing w:val="-2"/>
              </w:rPr>
              <w:t>Unit 4/9 Orange Grove, Kensington Park SA 5068</w:t>
            </w:r>
          </w:p>
        </w:tc>
        <w:tc>
          <w:tcPr>
            <w:tcW w:w="2546" w:type="dxa"/>
            <w:tcBorders>
              <w:bottom w:val="single" w:sz="4" w:space="0" w:color="auto"/>
            </w:tcBorders>
          </w:tcPr>
          <w:p w14:paraId="39BC81B0" w14:textId="77777777" w:rsidR="00701EFE" w:rsidRPr="00D359A4" w:rsidRDefault="00701EFE" w:rsidP="00192CC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70" w:hanging="142"/>
              <w:jc w:val="left"/>
            </w:pPr>
            <w:r w:rsidRPr="00D359A4">
              <w:t xml:space="preserve">Unit 4 Strata Plan 2748 </w:t>
            </w:r>
            <w:r>
              <w:br/>
            </w:r>
            <w:r w:rsidRPr="00D359A4">
              <w:t>Hundred of Adelaide</w:t>
            </w:r>
          </w:p>
        </w:tc>
        <w:tc>
          <w:tcPr>
            <w:tcW w:w="1560" w:type="dxa"/>
            <w:tcBorders>
              <w:bottom w:val="single" w:sz="4" w:space="0" w:color="auto"/>
            </w:tcBorders>
          </w:tcPr>
          <w:p w14:paraId="0FC80279"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69" w:hanging="142"/>
              <w:jc w:val="left"/>
            </w:pPr>
            <w:r w:rsidRPr="00D359A4">
              <w:t>CT5036/1</w:t>
            </w:r>
          </w:p>
        </w:tc>
        <w:tc>
          <w:tcPr>
            <w:tcW w:w="1558" w:type="dxa"/>
            <w:tcBorders>
              <w:bottom w:val="single" w:sz="4" w:space="0" w:color="auto"/>
            </w:tcBorders>
          </w:tcPr>
          <w:p w14:paraId="0713A504" w14:textId="77777777" w:rsidR="00701EFE" w:rsidRPr="00D359A4" w:rsidRDefault="00701EFE" w:rsidP="00AC567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04" w:right="397"/>
              <w:jc w:val="right"/>
            </w:pPr>
            <w:r w:rsidRPr="00D359A4">
              <w:t>$0.00</w:t>
            </w:r>
          </w:p>
        </w:tc>
      </w:tr>
    </w:tbl>
    <w:p w14:paraId="131D3E8A" w14:textId="77777777" w:rsidR="00701EFE" w:rsidRDefault="00701EFE" w:rsidP="00701EFE">
      <w:pPr>
        <w:pStyle w:val="GG-SDated"/>
        <w:spacing w:before="80"/>
      </w:pPr>
      <w:r>
        <w:t>Dated: 15 May 2025</w:t>
      </w:r>
    </w:p>
    <w:p w14:paraId="63F4FB2A" w14:textId="77777777" w:rsidR="00701EFE" w:rsidRDefault="00701EFE" w:rsidP="00701EFE">
      <w:pPr>
        <w:pStyle w:val="GG-SName"/>
      </w:pPr>
      <w:r>
        <w:t>Craig Thompson</w:t>
      </w:r>
    </w:p>
    <w:p w14:paraId="48545B97" w14:textId="77777777" w:rsidR="00701EFE" w:rsidRDefault="00701EFE" w:rsidP="00701EFE">
      <w:pPr>
        <w:pStyle w:val="GG-Signature"/>
      </w:pPr>
      <w:r>
        <w:t>Housing Regulator and Registrar</w:t>
      </w:r>
    </w:p>
    <w:p w14:paraId="674A87D2" w14:textId="77777777" w:rsidR="00701EFE" w:rsidRDefault="00701EFE" w:rsidP="00701EFE">
      <w:pPr>
        <w:pStyle w:val="GG-Signature"/>
      </w:pPr>
      <w:r>
        <w:t>Housing Safety Authority</w:t>
      </w:r>
    </w:p>
    <w:p w14:paraId="31496692" w14:textId="77777777" w:rsidR="00701EFE" w:rsidRDefault="00701EFE" w:rsidP="00701EFE">
      <w:pPr>
        <w:pStyle w:val="GG-Signature"/>
      </w:pPr>
      <w:r>
        <w:t>Delegate of the Minister for Housing and Urban Development</w:t>
      </w:r>
    </w:p>
    <w:p w14:paraId="67F0BC5D" w14:textId="77777777" w:rsidR="00701EFE" w:rsidRDefault="00701EFE" w:rsidP="00701EFE">
      <w:pPr>
        <w:pStyle w:val="GG-Signature"/>
        <w:pBdr>
          <w:top w:val="single" w:sz="4" w:space="1" w:color="auto"/>
        </w:pBdr>
        <w:spacing w:before="100" w:line="14" w:lineRule="exact"/>
        <w:jc w:val="center"/>
      </w:pPr>
    </w:p>
    <w:p w14:paraId="19772703" w14:textId="77777777" w:rsidR="00701EFE" w:rsidRPr="007D2F27" w:rsidRDefault="00701EFE" w:rsidP="00701EFE">
      <w:pPr>
        <w:pStyle w:val="NoSpacing"/>
      </w:pPr>
    </w:p>
    <w:p w14:paraId="013BDB76" w14:textId="77777777" w:rsidR="00701EFE" w:rsidRPr="00701EFE" w:rsidRDefault="00701EFE" w:rsidP="00701EFE">
      <w:pPr>
        <w:jc w:val="center"/>
        <w:rPr>
          <w:caps/>
          <w:szCs w:val="17"/>
        </w:rPr>
      </w:pPr>
      <w:r w:rsidRPr="00701EFE">
        <w:rPr>
          <w:caps/>
          <w:szCs w:val="17"/>
        </w:rPr>
        <w:t>HOUSING IMPROVEMENT ACT 2016</w:t>
      </w:r>
    </w:p>
    <w:p w14:paraId="705F00A0" w14:textId="77777777" w:rsidR="00701EFE" w:rsidRPr="00701EFE" w:rsidRDefault="00701EFE" w:rsidP="00192CCA">
      <w:pPr>
        <w:spacing w:after="60"/>
        <w:jc w:val="center"/>
        <w:rPr>
          <w:i/>
          <w:szCs w:val="17"/>
        </w:rPr>
      </w:pPr>
      <w:r w:rsidRPr="00701EFE">
        <w:rPr>
          <w:i/>
          <w:szCs w:val="17"/>
        </w:rPr>
        <w:t>Rent Control Revocations</w:t>
      </w:r>
    </w:p>
    <w:p w14:paraId="07A7F443" w14:textId="77777777" w:rsidR="00701EFE" w:rsidRPr="00701EFE" w:rsidRDefault="00701EFE" w:rsidP="00192CCA">
      <w:pPr>
        <w:spacing w:after="60"/>
      </w:pPr>
      <w:r w:rsidRPr="00701EFE">
        <w:rPr>
          <w:spacing w:val="-4"/>
        </w:rPr>
        <w:t xml:space="preserve">In the exercise of the powers conferred by the </w:t>
      </w:r>
      <w:r w:rsidRPr="00701EFE">
        <w:rPr>
          <w:i/>
          <w:iCs/>
          <w:spacing w:val="-4"/>
        </w:rPr>
        <w:t>Housing Improvement Act 2016</w:t>
      </w:r>
      <w:r w:rsidRPr="00701EFE">
        <w:rPr>
          <w:spacing w:val="-4"/>
        </w:rPr>
        <w:t>, the Delegate of the Minister for Housing and Urban Development</w:t>
      </w:r>
      <w:r w:rsidRPr="00701EFE">
        <w:t xml:space="preserve"> hereby revokes the maximum rental amount per week that shall be payable subject to Section 55 of the </w:t>
      </w:r>
      <w:r w:rsidRPr="00701EFE">
        <w:rPr>
          <w:i/>
          <w:iCs/>
        </w:rPr>
        <w:t>Residential Tenancies Act 1995</w:t>
      </w:r>
      <w:r w:rsidRPr="00701EFE">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536"/>
        <w:gridCol w:w="1553"/>
      </w:tblGrid>
      <w:tr w:rsidR="00701EFE" w:rsidRPr="00701EFE" w14:paraId="2DB3939D" w14:textId="77777777" w:rsidTr="00AC5672">
        <w:tc>
          <w:tcPr>
            <w:tcW w:w="3261" w:type="dxa"/>
            <w:tcBorders>
              <w:top w:val="single" w:sz="4" w:space="0" w:color="auto"/>
              <w:bottom w:val="single" w:sz="4" w:space="0" w:color="auto"/>
            </w:tcBorders>
            <w:vAlign w:val="center"/>
          </w:tcPr>
          <w:p w14:paraId="51527033" w14:textId="77777777" w:rsidR="00701EFE" w:rsidRPr="00701EFE" w:rsidRDefault="00701EFE" w:rsidP="001D3923">
            <w:pPr>
              <w:spacing w:before="40" w:after="40"/>
              <w:jc w:val="center"/>
              <w:rPr>
                <w:b/>
                <w:bCs/>
              </w:rPr>
            </w:pPr>
            <w:r w:rsidRPr="00701EFE">
              <w:rPr>
                <w:b/>
                <w:bCs/>
              </w:rPr>
              <w:t>Address of Premises</w:t>
            </w:r>
          </w:p>
        </w:tc>
        <w:tc>
          <w:tcPr>
            <w:tcW w:w="4536" w:type="dxa"/>
            <w:tcBorders>
              <w:top w:val="single" w:sz="4" w:space="0" w:color="auto"/>
              <w:bottom w:val="single" w:sz="4" w:space="0" w:color="auto"/>
            </w:tcBorders>
            <w:vAlign w:val="center"/>
          </w:tcPr>
          <w:p w14:paraId="62A747C4" w14:textId="77777777" w:rsidR="00701EFE" w:rsidRPr="00701EFE" w:rsidRDefault="00701EFE" w:rsidP="001D3923">
            <w:pPr>
              <w:spacing w:before="40" w:after="40"/>
              <w:jc w:val="center"/>
              <w:rPr>
                <w:b/>
                <w:bCs/>
              </w:rPr>
            </w:pPr>
            <w:r w:rsidRPr="00701EFE">
              <w:rPr>
                <w:b/>
                <w:bCs/>
              </w:rPr>
              <w:t>Allotment Section</w:t>
            </w:r>
          </w:p>
        </w:tc>
        <w:tc>
          <w:tcPr>
            <w:tcW w:w="1553" w:type="dxa"/>
            <w:tcBorders>
              <w:top w:val="single" w:sz="4" w:space="0" w:color="auto"/>
              <w:bottom w:val="single" w:sz="4" w:space="0" w:color="auto"/>
            </w:tcBorders>
            <w:vAlign w:val="center"/>
          </w:tcPr>
          <w:p w14:paraId="467911FB" w14:textId="77777777" w:rsidR="00701EFE" w:rsidRPr="00701EFE" w:rsidRDefault="00701EFE" w:rsidP="001D3923">
            <w:pPr>
              <w:spacing w:before="40" w:after="40"/>
              <w:jc w:val="center"/>
              <w:rPr>
                <w:b/>
                <w:bCs/>
              </w:rPr>
            </w:pPr>
            <w:r w:rsidRPr="00701EFE">
              <w:rPr>
                <w:rFonts w:ascii="Times New Roman Bold" w:hAnsi="Times New Roman Bold"/>
                <w:b/>
                <w:bCs/>
                <w:spacing w:val="-2"/>
                <w:u w:val="single"/>
              </w:rPr>
              <w:t>Certificate of Title</w:t>
            </w:r>
            <w:r w:rsidRPr="00701EFE">
              <w:rPr>
                <w:b/>
                <w:bCs/>
              </w:rPr>
              <w:t xml:space="preserve"> </w:t>
            </w:r>
            <w:r w:rsidRPr="00701EFE">
              <w:rPr>
                <w:b/>
                <w:bCs/>
              </w:rPr>
              <w:br/>
              <w:t>Volume/Folio</w:t>
            </w:r>
          </w:p>
        </w:tc>
      </w:tr>
      <w:tr w:rsidR="00701EFE" w:rsidRPr="00701EFE" w14:paraId="1F2363CA" w14:textId="77777777" w:rsidTr="00AC5672">
        <w:tc>
          <w:tcPr>
            <w:tcW w:w="3261" w:type="dxa"/>
            <w:tcBorders>
              <w:top w:val="single" w:sz="4" w:space="0" w:color="auto"/>
            </w:tcBorders>
          </w:tcPr>
          <w:p w14:paraId="5D32C82C" w14:textId="77777777" w:rsidR="00701EFE" w:rsidRPr="00701EFE" w:rsidRDefault="00701EFE" w:rsidP="00701EFE">
            <w:pPr>
              <w:spacing w:after="0" w:line="40" w:lineRule="exact"/>
            </w:pPr>
          </w:p>
        </w:tc>
        <w:tc>
          <w:tcPr>
            <w:tcW w:w="4536" w:type="dxa"/>
            <w:tcBorders>
              <w:top w:val="single" w:sz="4" w:space="0" w:color="auto"/>
            </w:tcBorders>
          </w:tcPr>
          <w:p w14:paraId="00362D89" w14:textId="77777777" w:rsidR="00701EFE" w:rsidRPr="00701EFE" w:rsidRDefault="00701EFE" w:rsidP="00701EFE">
            <w:pPr>
              <w:spacing w:after="0" w:line="40" w:lineRule="exact"/>
            </w:pPr>
          </w:p>
        </w:tc>
        <w:tc>
          <w:tcPr>
            <w:tcW w:w="1553" w:type="dxa"/>
            <w:tcBorders>
              <w:top w:val="single" w:sz="4" w:space="0" w:color="auto"/>
            </w:tcBorders>
          </w:tcPr>
          <w:p w14:paraId="397D8350" w14:textId="77777777" w:rsidR="00701EFE" w:rsidRPr="00701EFE" w:rsidRDefault="00701EFE" w:rsidP="00701EFE">
            <w:pPr>
              <w:spacing w:after="0" w:line="40" w:lineRule="exact"/>
            </w:pPr>
          </w:p>
        </w:tc>
      </w:tr>
      <w:tr w:rsidR="00701EFE" w:rsidRPr="00701EFE" w14:paraId="20438D68" w14:textId="77777777" w:rsidTr="00AC5672">
        <w:tc>
          <w:tcPr>
            <w:tcW w:w="3261" w:type="dxa"/>
          </w:tcPr>
          <w:p w14:paraId="2BB80870" w14:textId="77777777" w:rsidR="00701EFE" w:rsidRPr="00701EFE" w:rsidRDefault="00701EFE" w:rsidP="00192CCA">
            <w:pPr>
              <w:spacing w:after="20"/>
            </w:pPr>
            <w:r w:rsidRPr="00701EFE">
              <w:t xml:space="preserve">101 </w:t>
            </w:r>
            <w:proofErr w:type="spellStart"/>
            <w:r w:rsidRPr="00701EFE">
              <w:t>Haydown</w:t>
            </w:r>
            <w:proofErr w:type="spellEnd"/>
            <w:r w:rsidRPr="00701EFE">
              <w:t xml:space="preserve"> Road, Elizabeth Vale SA 5112 </w:t>
            </w:r>
          </w:p>
        </w:tc>
        <w:tc>
          <w:tcPr>
            <w:tcW w:w="4536" w:type="dxa"/>
          </w:tcPr>
          <w:p w14:paraId="4E28722D" w14:textId="77777777" w:rsidR="00701EFE" w:rsidRPr="00701EFE" w:rsidRDefault="00701EFE" w:rsidP="00192CCA">
            <w:pPr>
              <w:spacing w:after="20"/>
              <w:ind w:left="34"/>
            </w:pPr>
            <w:r w:rsidRPr="00701EFE">
              <w:t>Allotment 133 Deposited Plan 6814 Hundred of Munno Para</w:t>
            </w:r>
          </w:p>
        </w:tc>
        <w:tc>
          <w:tcPr>
            <w:tcW w:w="1553" w:type="dxa"/>
          </w:tcPr>
          <w:p w14:paraId="00B0F8C0" w14:textId="77777777" w:rsidR="00701EFE" w:rsidRPr="00701EFE" w:rsidRDefault="00701EFE" w:rsidP="00192CCA">
            <w:pPr>
              <w:spacing w:after="20"/>
              <w:jc w:val="center"/>
            </w:pPr>
            <w:r w:rsidRPr="00701EFE">
              <w:t>CT5287/551</w:t>
            </w:r>
          </w:p>
        </w:tc>
      </w:tr>
      <w:tr w:rsidR="00701EFE" w:rsidRPr="00701EFE" w14:paraId="28585B84" w14:textId="77777777" w:rsidTr="00AC5672">
        <w:tc>
          <w:tcPr>
            <w:tcW w:w="3261" w:type="dxa"/>
            <w:tcBorders>
              <w:bottom w:val="single" w:sz="4" w:space="0" w:color="auto"/>
            </w:tcBorders>
          </w:tcPr>
          <w:p w14:paraId="5A949656" w14:textId="77777777" w:rsidR="00701EFE" w:rsidRPr="00701EFE" w:rsidRDefault="00701EFE" w:rsidP="00192CCA">
            <w:pPr>
              <w:spacing w:after="60"/>
            </w:pPr>
            <w:r w:rsidRPr="00701EFE">
              <w:t xml:space="preserve">16 Darling Street, Sturt SA 5047 </w:t>
            </w:r>
          </w:p>
        </w:tc>
        <w:tc>
          <w:tcPr>
            <w:tcW w:w="4536" w:type="dxa"/>
            <w:tcBorders>
              <w:bottom w:val="single" w:sz="4" w:space="0" w:color="auto"/>
            </w:tcBorders>
          </w:tcPr>
          <w:p w14:paraId="1158587E" w14:textId="77777777" w:rsidR="00701EFE" w:rsidRPr="00701EFE" w:rsidRDefault="00701EFE" w:rsidP="00192CCA">
            <w:pPr>
              <w:spacing w:after="60"/>
              <w:ind w:left="34"/>
            </w:pPr>
            <w:r w:rsidRPr="00701EFE">
              <w:t>Allotment 38 Deposited Plan 5100 Hundred of Noarlunga</w:t>
            </w:r>
          </w:p>
        </w:tc>
        <w:tc>
          <w:tcPr>
            <w:tcW w:w="1553" w:type="dxa"/>
            <w:tcBorders>
              <w:bottom w:val="single" w:sz="4" w:space="0" w:color="auto"/>
            </w:tcBorders>
          </w:tcPr>
          <w:p w14:paraId="0547A382" w14:textId="77777777" w:rsidR="00701EFE" w:rsidRPr="00701EFE" w:rsidRDefault="00701EFE" w:rsidP="00192CCA">
            <w:pPr>
              <w:spacing w:after="60"/>
              <w:jc w:val="center"/>
            </w:pPr>
            <w:r w:rsidRPr="00701EFE">
              <w:t>CT5322/478</w:t>
            </w:r>
          </w:p>
        </w:tc>
      </w:tr>
    </w:tbl>
    <w:p w14:paraId="60BB8DA6" w14:textId="77777777" w:rsidR="00701EFE" w:rsidRPr="00701EFE" w:rsidRDefault="00701EFE" w:rsidP="001D3923">
      <w:pPr>
        <w:pStyle w:val="GG-SDated"/>
        <w:spacing w:before="80"/>
      </w:pPr>
      <w:r w:rsidRPr="00701EFE">
        <w:t>Dated: 15 May 2025</w:t>
      </w:r>
    </w:p>
    <w:p w14:paraId="16360A13" w14:textId="77777777" w:rsidR="00701EFE" w:rsidRPr="00701EFE" w:rsidRDefault="00701EFE" w:rsidP="00701EFE">
      <w:pPr>
        <w:spacing w:after="0"/>
        <w:jc w:val="right"/>
        <w:rPr>
          <w:rFonts w:eastAsia="Times New Roman"/>
          <w:smallCaps/>
          <w:szCs w:val="20"/>
        </w:rPr>
      </w:pPr>
      <w:r w:rsidRPr="00701EFE">
        <w:rPr>
          <w:rFonts w:eastAsia="Times New Roman"/>
          <w:smallCaps/>
          <w:szCs w:val="20"/>
        </w:rPr>
        <w:t>Craig Thompson</w:t>
      </w:r>
    </w:p>
    <w:p w14:paraId="322D3C8A" w14:textId="77777777" w:rsidR="00701EFE" w:rsidRPr="00701EFE" w:rsidRDefault="00701EFE" w:rsidP="00701EFE">
      <w:pPr>
        <w:spacing w:after="0"/>
        <w:jc w:val="right"/>
        <w:rPr>
          <w:rFonts w:eastAsia="Times New Roman"/>
          <w:szCs w:val="17"/>
        </w:rPr>
      </w:pPr>
      <w:r w:rsidRPr="00701EFE">
        <w:rPr>
          <w:rFonts w:eastAsia="Times New Roman"/>
          <w:szCs w:val="17"/>
        </w:rPr>
        <w:t>Housing Regulator and Registrar</w:t>
      </w:r>
    </w:p>
    <w:p w14:paraId="0C785879" w14:textId="77777777" w:rsidR="00701EFE" w:rsidRPr="00701EFE" w:rsidRDefault="00701EFE" w:rsidP="00701EFE">
      <w:pPr>
        <w:spacing w:after="0"/>
        <w:jc w:val="right"/>
        <w:rPr>
          <w:rFonts w:eastAsia="Times New Roman"/>
          <w:szCs w:val="17"/>
        </w:rPr>
      </w:pPr>
      <w:r w:rsidRPr="00701EFE">
        <w:rPr>
          <w:rFonts w:eastAsia="Times New Roman"/>
          <w:szCs w:val="17"/>
        </w:rPr>
        <w:t>Housing Safety Authority</w:t>
      </w:r>
    </w:p>
    <w:p w14:paraId="7FE6C15E" w14:textId="77777777" w:rsidR="00701EFE" w:rsidRDefault="00701EFE" w:rsidP="00701EFE">
      <w:pPr>
        <w:spacing w:after="0"/>
        <w:jc w:val="right"/>
        <w:rPr>
          <w:rFonts w:eastAsia="Times New Roman"/>
          <w:szCs w:val="17"/>
        </w:rPr>
      </w:pPr>
      <w:r w:rsidRPr="00701EFE">
        <w:rPr>
          <w:rFonts w:eastAsia="Times New Roman"/>
          <w:szCs w:val="17"/>
        </w:rPr>
        <w:t>Delegate of the Minister for Housing and Urban Development</w:t>
      </w:r>
    </w:p>
    <w:p w14:paraId="20550BA9" w14:textId="77777777" w:rsidR="00701EFE" w:rsidRDefault="00701EFE" w:rsidP="00701EFE">
      <w:pPr>
        <w:pBdr>
          <w:bottom w:val="single" w:sz="4" w:space="1" w:color="auto"/>
        </w:pBdr>
        <w:spacing w:after="0" w:line="52" w:lineRule="exact"/>
        <w:jc w:val="center"/>
        <w:rPr>
          <w:rFonts w:eastAsia="Times New Roman"/>
          <w:szCs w:val="17"/>
        </w:rPr>
      </w:pPr>
    </w:p>
    <w:p w14:paraId="7DDE0CA5" w14:textId="77777777" w:rsidR="00701EFE" w:rsidRDefault="00701EFE" w:rsidP="00701EFE">
      <w:pPr>
        <w:pBdr>
          <w:top w:val="single" w:sz="4" w:space="1" w:color="auto"/>
        </w:pBdr>
        <w:spacing w:before="34" w:after="0" w:line="14" w:lineRule="exact"/>
        <w:jc w:val="center"/>
        <w:rPr>
          <w:rFonts w:eastAsia="Times New Roman"/>
          <w:szCs w:val="17"/>
        </w:rPr>
      </w:pPr>
    </w:p>
    <w:p w14:paraId="4859D265" w14:textId="77777777" w:rsidR="00701EFE" w:rsidRPr="00701EFE" w:rsidRDefault="00701EFE" w:rsidP="00701EFE">
      <w:pPr>
        <w:pStyle w:val="NoSpacing"/>
      </w:pPr>
    </w:p>
    <w:p w14:paraId="0B082B01" w14:textId="1EA98FF3" w:rsidR="00701EFE" w:rsidRDefault="00D740FF" w:rsidP="00D740FF">
      <w:pPr>
        <w:pStyle w:val="Heading2"/>
      </w:pPr>
      <w:bookmarkStart w:id="61" w:name="_Toc198210533"/>
      <w:r>
        <w:t>Landscape South Australia Act 2019</w:t>
      </w:r>
      <w:bookmarkEnd w:id="61"/>
    </w:p>
    <w:p w14:paraId="536676F7" w14:textId="77777777" w:rsidR="00701EFE" w:rsidRDefault="00701EFE" w:rsidP="00192CCA">
      <w:pPr>
        <w:pStyle w:val="GG-Title3"/>
        <w:spacing w:after="60"/>
      </w:pPr>
      <w:r>
        <w:t xml:space="preserve">Declaration of Penalty in Relation to the Unauthorised or Unlawful Taking of Water from the </w:t>
      </w:r>
      <w:r>
        <w:br/>
        <w:t>River Murray Prescribed Watercourse</w:t>
      </w:r>
    </w:p>
    <w:p w14:paraId="1CEEC503" w14:textId="77777777" w:rsidR="00701EFE" w:rsidRPr="001D3923" w:rsidRDefault="00701EFE" w:rsidP="00192CCA">
      <w:pPr>
        <w:pStyle w:val="GG-body"/>
        <w:spacing w:after="60"/>
        <w:rPr>
          <w:spacing w:val="-2"/>
        </w:rPr>
      </w:pPr>
      <w:r w:rsidRPr="001D3923">
        <w:rPr>
          <w:spacing w:val="-2"/>
        </w:rPr>
        <w:t xml:space="preserve">Pursuant to Section 88(1) of the </w:t>
      </w:r>
      <w:r w:rsidRPr="001D3923">
        <w:rPr>
          <w:i/>
          <w:iCs/>
          <w:spacing w:val="-2"/>
        </w:rPr>
        <w:t>Landscape South Australia Act 2019</w:t>
      </w:r>
      <w:r w:rsidRPr="001D3923">
        <w:rPr>
          <w:spacing w:val="-2"/>
        </w:rPr>
        <w:t xml:space="preserve"> (the Act), I, Dan Jordan, delegate of the Minister for Climate, Environment and Water and Minister to whom the Act is committed, hereby declare that the following penalties are payable in relation to the unauthorised </w:t>
      </w:r>
      <w:r w:rsidRPr="001D3923">
        <w:rPr>
          <w:spacing w:val="-3"/>
        </w:rPr>
        <w:t>or unlawful taking or use of water during the consumption period that corresponds to the accounting period defined in Column 1 of Schedule 1:</w:t>
      </w:r>
    </w:p>
    <w:p w14:paraId="0F08D16B" w14:textId="77777777" w:rsidR="00701EFE" w:rsidRDefault="00701EFE" w:rsidP="00192CCA">
      <w:pPr>
        <w:pStyle w:val="GG-body"/>
        <w:spacing w:after="60"/>
        <w:ind w:left="426" w:hanging="284"/>
      </w:pPr>
      <w:r>
        <w:t>1.</w:t>
      </w:r>
      <w:r>
        <w:tab/>
        <w:t xml:space="preserve">Where a person who is the holder of a water allocation takes water from the River Murray Prescribed Watercourse </w:t>
      </w:r>
      <w:proofErr w:type="gramStart"/>
      <w:r>
        <w:t>in excess of</w:t>
      </w:r>
      <w:proofErr w:type="gramEnd"/>
      <w:r>
        <w:t xml:space="preserve"> the amount available under the allocation, the penalty declared pursuant to Section 88(1)(a) is:</w:t>
      </w:r>
    </w:p>
    <w:p w14:paraId="6056BABB" w14:textId="77777777" w:rsidR="00701EFE" w:rsidRDefault="00701EFE" w:rsidP="00192CCA">
      <w:pPr>
        <w:pStyle w:val="GG-body"/>
        <w:spacing w:after="60"/>
        <w:ind w:left="709" w:hanging="284"/>
      </w:pPr>
      <w:r>
        <w:t>(a)</w:t>
      </w:r>
      <w:r>
        <w:tab/>
        <w:t xml:space="preserve">the corresponding rate in Column 2 of Schedule 1 to this notice for all water taken </w:t>
      </w:r>
      <w:proofErr w:type="gramStart"/>
      <w:r>
        <w:t>in excess of</w:t>
      </w:r>
      <w:proofErr w:type="gramEnd"/>
      <w:r>
        <w:t xml:space="preserve"> the amount available under the allocation endorsed on the relevant instrument under the terms of the water licence to which the allocation is attributable, up to and including 500,000 kilolitres; and</w:t>
      </w:r>
    </w:p>
    <w:p w14:paraId="7A466EFF" w14:textId="77777777" w:rsidR="00701EFE" w:rsidRDefault="00701EFE" w:rsidP="00192CCA">
      <w:pPr>
        <w:pStyle w:val="GG-body"/>
        <w:spacing w:after="60"/>
        <w:ind w:left="709" w:hanging="284"/>
      </w:pPr>
      <w:r>
        <w:t>(b)</w:t>
      </w:r>
      <w:r>
        <w:tab/>
        <w:t xml:space="preserve">the corresponding rate in Column 3 of Schedule 1 to this notice for all water taken </w:t>
      </w:r>
      <w:proofErr w:type="gramStart"/>
      <w:r>
        <w:t>in excess of</w:t>
      </w:r>
      <w:proofErr w:type="gramEnd"/>
      <w:r>
        <w:t xml:space="preserve"> the quantity of water referred to in paragraph (a) above 500,000 kilolitres.</w:t>
      </w:r>
    </w:p>
    <w:p w14:paraId="7B1D2F62" w14:textId="77777777" w:rsidR="00701EFE" w:rsidRDefault="00701EFE" w:rsidP="00192CCA">
      <w:pPr>
        <w:pStyle w:val="GG-body"/>
        <w:spacing w:after="60"/>
        <w:ind w:left="426" w:hanging="284"/>
      </w:pPr>
      <w:r>
        <w:t>2.</w:t>
      </w:r>
      <w:r>
        <w:tab/>
        <w:t>Where a person who is authorised under Section 105 of the Act takes water from the River Murray Prescribed Watercourse that exceeds the amount authorised under the terms of that authorisation the penalty declared pursuant to Section 88(1)(e) is:</w:t>
      </w:r>
    </w:p>
    <w:p w14:paraId="29AFC175" w14:textId="77777777" w:rsidR="00701EFE" w:rsidRDefault="00701EFE" w:rsidP="00192CCA">
      <w:pPr>
        <w:pStyle w:val="GG-body"/>
        <w:spacing w:after="60"/>
        <w:ind w:left="709" w:hanging="284"/>
      </w:pPr>
      <w:r>
        <w:t>(a)</w:t>
      </w:r>
      <w:r>
        <w:tab/>
        <w:t xml:space="preserve">the corresponding rate in Column 2 of Schedule 1 to this notice for all water taken </w:t>
      </w:r>
      <w:proofErr w:type="gramStart"/>
      <w:r>
        <w:t>in excess of</w:t>
      </w:r>
      <w:proofErr w:type="gramEnd"/>
      <w:r>
        <w:t xml:space="preserve"> the amount authorised by a notice under Section 105 of the Act, up to and including 500,000 kilolitres; and</w:t>
      </w:r>
    </w:p>
    <w:p w14:paraId="569D6CE9" w14:textId="77777777" w:rsidR="00701EFE" w:rsidRDefault="00701EFE" w:rsidP="00192CCA">
      <w:pPr>
        <w:pStyle w:val="GG-body"/>
        <w:spacing w:after="60"/>
        <w:ind w:left="709" w:hanging="284"/>
      </w:pPr>
      <w:r>
        <w:t>(b)</w:t>
      </w:r>
      <w:r>
        <w:tab/>
        <w:t xml:space="preserve">the corresponding rate in Column 3 of Schedule 1 to this notice for all water taken </w:t>
      </w:r>
      <w:proofErr w:type="gramStart"/>
      <w:r>
        <w:t>in excess of</w:t>
      </w:r>
      <w:proofErr w:type="gramEnd"/>
      <w:r>
        <w:t xml:space="preserve"> the quantity referred to in paragraph (a) above 500,000 kilolitres.</w:t>
      </w:r>
    </w:p>
    <w:p w14:paraId="70680474" w14:textId="77777777" w:rsidR="00701EFE" w:rsidRDefault="00701EFE" w:rsidP="00192CCA">
      <w:pPr>
        <w:pStyle w:val="GG-body"/>
        <w:spacing w:after="60"/>
        <w:ind w:left="426" w:hanging="284"/>
      </w:pPr>
      <w:r>
        <w:t>3.</w:t>
      </w:r>
      <w:r>
        <w:tab/>
        <w:t>Where water is taken from the River Murray Prescribed Watercourse by a person who is not the holder of a water management authorisation or who is not authorised under Section 105 of the Act to take the water, the penalty declared under Section 88(1)(e) is the corresponding rate in Column 4 of Schedule 1 to this notice per kilolitre of water determined or assessed to have been taken in accordance with Section 79 of the Act.</w:t>
      </w:r>
    </w:p>
    <w:p w14:paraId="617FBFDD" w14:textId="77777777" w:rsidR="00701EFE" w:rsidRDefault="00701EFE" w:rsidP="00192CCA">
      <w:pPr>
        <w:pStyle w:val="GG-body"/>
        <w:spacing w:after="60"/>
        <w:ind w:left="426" w:hanging="284"/>
      </w:pPr>
      <w:r>
        <w:t>4.</w:t>
      </w:r>
      <w:r>
        <w:tab/>
      </w:r>
      <w:r w:rsidRPr="00784255">
        <w:rPr>
          <w:spacing w:val="-4"/>
        </w:rPr>
        <w:t xml:space="preserve">Where a person takes water from the River Murray Prescribed Watercourse </w:t>
      </w:r>
      <w:proofErr w:type="gramStart"/>
      <w:r w:rsidRPr="00784255">
        <w:rPr>
          <w:spacing w:val="-4"/>
        </w:rPr>
        <w:t>in excess of</w:t>
      </w:r>
      <w:proofErr w:type="gramEnd"/>
      <w:r w:rsidRPr="00784255">
        <w:rPr>
          <w:spacing w:val="-4"/>
        </w:rPr>
        <w:t xml:space="preserve"> the amount authorised for use under Section 109 </w:t>
      </w:r>
      <w:r>
        <w:t>of the Act the penalty declared pursuant to Section 88(1)(f) is:</w:t>
      </w:r>
    </w:p>
    <w:p w14:paraId="7CF06683" w14:textId="77777777" w:rsidR="00701EFE" w:rsidRDefault="00701EFE" w:rsidP="00192CCA">
      <w:pPr>
        <w:pStyle w:val="GG-body"/>
        <w:spacing w:after="40"/>
        <w:ind w:left="709" w:hanging="284"/>
      </w:pPr>
      <w:r>
        <w:t>(a)</w:t>
      </w:r>
      <w:r>
        <w:tab/>
        <w:t xml:space="preserve">the corresponding rate in Column 2 of Schedule 1 to this notice for all water taken </w:t>
      </w:r>
      <w:proofErr w:type="gramStart"/>
      <w:r>
        <w:t>in excess of</w:t>
      </w:r>
      <w:proofErr w:type="gramEnd"/>
      <w:r>
        <w:t xml:space="preserve"> the amount authorised for use by a notice under Section 109 of the Act, up to and including 500,000 kilolitres; and </w:t>
      </w:r>
    </w:p>
    <w:p w14:paraId="2D9998A4" w14:textId="77777777" w:rsidR="00701EFE" w:rsidRDefault="00701EFE" w:rsidP="00192CCA">
      <w:pPr>
        <w:pStyle w:val="GG-body"/>
        <w:spacing w:after="60"/>
        <w:ind w:left="709" w:hanging="284"/>
      </w:pPr>
      <w:r>
        <w:t>(b)</w:t>
      </w:r>
      <w:r>
        <w:tab/>
        <w:t xml:space="preserve">the corresponding rate in Column 3 of Schedule 1 to this notice for all water taken </w:t>
      </w:r>
      <w:proofErr w:type="gramStart"/>
      <w:r>
        <w:t>in excess of</w:t>
      </w:r>
      <w:proofErr w:type="gramEnd"/>
      <w:r>
        <w:t xml:space="preserve"> the quantity referred to in paragraph (a) above 500,000 kilolitres.</w:t>
      </w:r>
    </w:p>
    <w:p w14:paraId="78819887" w14:textId="77777777" w:rsidR="00701EFE" w:rsidRDefault="00701EFE" w:rsidP="00192CCA">
      <w:pPr>
        <w:pStyle w:val="GG-body"/>
        <w:spacing w:after="60"/>
        <w:ind w:left="426" w:hanging="284"/>
      </w:pPr>
      <w:r>
        <w:t>5.</w:t>
      </w:r>
      <w:r>
        <w:tab/>
      </w:r>
      <w:r w:rsidRPr="009F1A7B">
        <w:rPr>
          <w:spacing w:val="-2"/>
        </w:rPr>
        <w:t>Where water is taken from the River Murray Prescribed Watercourse subject to a notice under Section 109 of the Act by a person who is not authorised to use the water the penalty declared under Section 88(1)(f) is the corresponding rate in Column 4 of Schedule 1</w:t>
      </w:r>
      <w:r>
        <w:t xml:space="preserve"> </w:t>
      </w:r>
      <w:r>
        <w:br/>
        <w:t>to this notice per kilolitre of water determined or assessed to have been taken in accordance with Section 79 of the Act.</w:t>
      </w:r>
    </w:p>
    <w:p w14:paraId="1EC561CA" w14:textId="77777777" w:rsidR="00701EFE" w:rsidRDefault="00701EFE" w:rsidP="00192CCA">
      <w:pPr>
        <w:pStyle w:val="GG-body"/>
        <w:spacing w:after="60"/>
        <w:ind w:left="426" w:hanging="284"/>
      </w:pPr>
      <w:r>
        <w:t>6.</w:t>
      </w:r>
      <w:r>
        <w:tab/>
        <w:t>Where a person may be subject to more than one penalty under Section 88, the penalty that is the greater shall be imposed.</w:t>
      </w:r>
    </w:p>
    <w:p w14:paraId="154547D8" w14:textId="77777777" w:rsidR="00701EFE" w:rsidRDefault="00701EFE" w:rsidP="00701EFE">
      <w:pPr>
        <w:pStyle w:val="GG-Title2"/>
      </w:pPr>
      <w:r>
        <w:lastRenderedPageBreak/>
        <w:t>Schedule 1</w:t>
      </w:r>
    </w:p>
    <w:p w14:paraId="1DE1EB8F" w14:textId="77777777" w:rsidR="00701EFE" w:rsidRDefault="00701EFE" w:rsidP="00701EFE">
      <w:pPr>
        <w:pStyle w:val="GG-body"/>
      </w:pPr>
      <w:r>
        <w:t>Penalties for overuse from the River Murray Prescribed Watercourse between 1 April 2025 and 30 June 2025 inclusive: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050"/>
        <w:gridCol w:w="2202"/>
      </w:tblGrid>
      <w:tr w:rsidR="00701EFE" w:rsidRPr="00E20862" w14:paraId="2A182FCD" w14:textId="77777777" w:rsidTr="00AC5672">
        <w:trPr>
          <w:jc w:val="center"/>
        </w:trPr>
        <w:tc>
          <w:tcPr>
            <w:tcW w:w="2268" w:type="dxa"/>
            <w:tcBorders>
              <w:top w:val="single" w:sz="4" w:space="0" w:color="auto"/>
              <w:bottom w:val="single" w:sz="4" w:space="0" w:color="auto"/>
            </w:tcBorders>
          </w:tcPr>
          <w:p w14:paraId="7F16885D" w14:textId="77777777" w:rsidR="00701EFE" w:rsidRPr="00E20862" w:rsidRDefault="00701EFE" w:rsidP="00AC5672">
            <w:pPr>
              <w:pStyle w:val="GG-body"/>
              <w:spacing w:before="40" w:after="40"/>
              <w:jc w:val="center"/>
              <w:rPr>
                <w:b/>
                <w:bCs/>
              </w:rPr>
            </w:pPr>
            <w:r w:rsidRPr="00E20862">
              <w:rPr>
                <w:b/>
                <w:bCs/>
              </w:rPr>
              <w:t>Column 1</w:t>
            </w:r>
          </w:p>
        </w:tc>
        <w:tc>
          <w:tcPr>
            <w:tcW w:w="2410" w:type="dxa"/>
            <w:tcBorders>
              <w:top w:val="single" w:sz="4" w:space="0" w:color="auto"/>
              <w:bottom w:val="single" w:sz="4" w:space="0" w:color="auto"/>
            </w:tcBorders>
          </w:tcPr>
          <w:p w14:paraId="1E7A5990" w14:textId="77777777" w:rsidR="00701EFE" w:rsidRPr="00E20862" w:rsidRDefault="00701EFE" w:rsidP="00AC5672">
            <w:pPr>
              <w:pStyle w:val="GG-body"/>
              <w:spacing w:before="40" w:after="40"/>
              <w:jc w:val="center"/>
              <w:rPr>
                <w:b/>
                <w:bCs/>
              </w:rPr>
            </w:pPr>
            <w:r w:rsidRPr="00E20862">
              <w:rPr>
                <w:b/>
                <w:bCs/>
              </w:rPr>
              <w:t>Column 2</w:t>
            </w:r>
          </w:p>
        </w:tc>
        <w:tc>
          <w:tcPr>
            <w:tcW w:w="2050" w:type="dxa"/>
            <w:tcBorders>
              <w:top w:val="single" w:sz="4" w:space="0" w:color="auto"/>
              <w:bottom w:val="single" w:sz="4" w:space="0" w:color="auto"/>
            </w:tcBorders>
          </w:tcPr>
          <w:p w14:paraId="56CAB3DD" w14:textId="77777777" w:rsidR="00701EFE" w:rsidRPr="00E20862" w:rsidRDefault="00701EFE" w:rsidP="00AC5672">
            <w:pPr>
              <w:pStyle w:val="GG-body"/>
              <w:spacing w:before="40" w:after="40"/>
              <w:jc w:val="center"/>
              <w:rPr>
                <w:b/>
                <w:bCs/>
              </w:rPr>
            </w:pPr>
            <w:r w:rsidRPr="00E20862">
              <w:rPr>
                <w:b/>
                <w:bCs/>
              </w:rPr>
              <w:t>Column 3</w:t>
            </w:r>
          </w:p>
        </w:tc>
        <w:tc>
          <w:tcPr>
            <w:tcW w:w="2202" w:type="dxa"/>
            <w:tcBorders>
              <w:top w:val="single" w:sz="4" w:space="0" w:color="auto"/>
              <w:bottom w:val="single" w:sz="4" w:space="0" w:color="auto"/>
            </w:tcBorders>
          </w:tcPr>
          <w:p w14:paraId="39631B39" w14:textId="77777777" w:rsidR="00701EFE" w:rsidRPr="00E20862" w:rsidRDefault="00701EFE" w:rsidP="00AC5672">
            <w:pPr>
              <w:pStyle w:val="GG-body"/>
              <w:spacing w:before="40" w:after="40"/>
              <w:jc w:val="center"/>
              <w:rPr>
                <w:b/>
                <w:bCs/>
              </w:rPr>
            </w:pPr>
            <w:r w:rsidRPr="00E20862">
              <w:rPr>
                <w:b/>
                <w:bCs/>
              </w:rPr>
              <w:t>Column 4</w:t>
            </w:r>
          </w:p>
        </w:tc>
      </w:tr>
      <w:tr w:rsidR="00701EFE" w:rsidRPr="00216B87" w14:paraId="7B13D654" w14:textId="77777777" w:rsidTr="00AC5672">
        <w:trPr>
          <w:jc w:val="center"/>
        </w:trPr>
        <w:tc>
          <w:tcPr>
            <w:tcW w:w="2268" w:type="dxa"/>
            <w:tcBorders>
              <w:top w:val="single" w:sz="4" w:space="0" w:color="auto"/>
              <w:bottom w:val="single" w:sz="4" w:space="0" w:color="auto"/>
            </w:tcBorders>
            <w:vAlign w:val="center"/>
          </w:tcPr>
          <w:p w14:paraId="7CEE99FE" w14:textId="77777777" w:rsidR="00701EFE" w:rsidRPr="0039783F" w:rsidRDefault="00701EFE" w:rsidP="00AC5672">
            <w:pPr>
              <w:pStyle w:val="GG-body"/>
              <w:spacing w:before="40"/>
              <w:jc w:val="center"/>
              <w:rPr>
                <w:b/>
                <w:bCs/>
              </w:rPr>
            </w:pPr>
            <w:r w:rsidRPr="0039783F">
              <w:rPr>
                <w:b/>
                <w:bCs/>
              </w:rPr>
              <w:t>Accounting Period</w:t>
            </w:r>
          </w:p>
        </w:tc>
        <w:tc>
          <w:tcPr>
            <w:tcW w:w="2410" w:type="dxa"/>
            <w:tcBorders>
              <w:top w:val="single" w:sz="4" w:space="0" w:color="auto"/>
              <w:bottom w:val="single" w:sz="4" w:space="0" w:color="auto"/>
            </w:tcBorders>
          </w:tcPr>
          <w:p w14:paraId="6896B343" w14:textId="77777777" w:rsidR="00701EFE" w:rsidRPr="0039783F" w:rsidRDefault="00701EFE" w:rsidP="00AC5672">
            <w:pPr>
              <w:pStyle w:val="GG-body"/>
              <w:spacing w:before="40" w:after="40"/>
              <w:jc w:val="center"/>
              <w:rPr>
                <w:b/>
                <w:bCs/>
              </w:rPr>
            </w:pPr>
            <w:r w:rsidRPr="0039783F">
              <w:rPr>
                <w:b/>
                <w:bCs/>
              </w:rPr>
              <w:t xml:space="preserve">Penalty for overuse up to and including 500,000 </w:t>
            </w:r>
            <w:proofErr w:type="spellStart"/>
            <w:r w:rsidRPr="0039783F">
              <w:rPr>
                <w:b/>
                <w:bCs/>
              </w:rPr>
              <w:t>kL</w:t>
            </w:r>
            <w:proofErr w:type="spellEnd"/>
            <w:r w:rsidRPr="0039783F">
              <w:rPr>
                <w:b/>
                <w:bCs/>
              </w:rPr>
              <w:t xml:space="preserve"> (per </w:t>
            </w:r>
            <w:proofErr w:type="spellStart"/>
            <w:r w:rsidRPr="0039783F">
              <w:rPr>
                <w:b/>
                <w:bCs/>
              </w:rPr>
              <w:t>kL</w:t>
            </w:r>
            <w:proofErr w:type="spellEnd"/>
            <w:r w:rsidRPr="0039783F">
              <w:rPr>
                <w:b/>
                <w:bCs/>
              </w:rPr>
              <w:t>)</w:t>
            </w:r>
          </w:p>
        </w:tc>
        <w:tc>
          <w:tcPr>
            <w:tcW w:w="2050" w:type="dxa"/>
            <w:tcBorders>
              <w:top w:val="single" w:sz="4" w:space="0" w:color="auto"/>
              <w:bottom w:val="single" w:sz="4" w:space="0" w:color="auto"/>
            </w:tcBorders>
          </w:tcPr>
          <w:p w14:paraId="7867F345" w14:textId="77777777" w:rsidR="00701EFE" w:rsidRPr="00C5775E" w:rsidRDefault="00701EFE" w:rsidP="00AC5672">
            <w:pPr>
              <w:pStyle w:val="GG-body"/>
              <w:spacing w:before="40" w:after="40"/>
              <w:jc w:val="center"/>
              <w:rPr>
                <w:b/>
                <w:bCs/>
                <w:spacing w:val="-2"/>
              </w:rPr>
            </w:pPr>
            <w:r w:rsidRPr="00C5775E">
              <w:rPr>
                <w:b/>
                <w:bCs/>
                <w:spacing w:val="-2"/>
              </w:rPr>
              <w:t xml:space="preserve">Penalty for overuse above 500,000 </w:t>
            </w:r>
            <w:proofErr w:type="spellStart"/>
            <w:r w:rsidRPr="00C5775E">
              <w:rPr>
                <w:b/>
                <w:bCs/>
                <w:spacing w:val="-2"/>
              </w:rPr>
              <w:t>kL</w:t>
            </w:r>
            <w:proofErr w:type="spellEnd"/>
            <w:r w:rsidRPr="00C5775E">
              <w:rPr>
                <w:b/>
                <w:bCs/>
                <w:spacing w:val="-2"/>
              </w:rPr>
              <w:t xml:space="preserve"> (per </w:t>
            </w:r>
            <w:proofErr w:type="spellStart"/>
            <w:r w:rsidRPr="00C5775E">
              <w:rPr>
                <w:b/>
                <w:bCs/>
                <w:spacing w:val="-2"/>
              </w:rPr>
              <w:t>kL</w:t>
            </w:r>
            <w:proofErr w:type="spellEnd"/>
            <w:r w:rsidRPr="00C5775E">
              <w:rPr>
                <w:b/>
                <w:bCs/>
                <w:spacing w:val="-2"/>
              </w:rPr>
              <w:t>)</w:t>
            </w:r>
          </w:p>
        </w:tc>
        <w:tc>
          <w:tcPr>
            <w:tcW w:w="2202" w:type="dxa"/>
            <w:tcBorders>
              <w:top w:val="single" w:sz="4" w:space="0" w:color="auto"/>
              <w:bottom w:val="single" w:sz="4" w:space="0" w:color="auto"/>
            </w:tcBorders>
          </w:tcPr>
          <w:p w14:paraId="46EC876A" w14:textId="77777777" w:rsidR="00701EFE" w:rsidRPr="00C5775E" w:rsidRDefault="00701EFE" w:rsidP="00AC5672">
            <w:pPr>
              <w:pStyle w:val="GG-body"/>
              <w:spacing w:before="40" w:after="40"/>
              <w:jc w:val="center"/>
              <w:rPr>
                <w:b/>
                <w:bCs/>
                <w:spacing w:val="-2"/>
              </w:rPr>
            </w:pPr>
            <w:r w:rsidRPr="00C5775E">
              <w:rPr>
                <w:b/>
                <w:bCs/>
                <w:spacing w:val="-2"/>
              </w:rPr>
              <w:t xml:space="preserve">Penalty for unlawful taking or use of water (per </w:t>
            </w:r>
            <w:proofErr w:type="spellStart"/>
            <w:r w:rsidRPr="00C5775E">
              <w:rPr>
                <w:b/>
                <w:bCs/>
                <w:spacing w:val="-2"/>
              </w:rPr>
              <w:t>kL</w:t>
            </w:r>
            <w:proofErr w:type="spellEnd"/>
            <w:r w:rsidRPr="00C5775E">
              <w:rPr>
                <w:b/>
                <w:bCs/>
                <w:spacing w:val="-2"/>
              </w:rPr>
              <w:t>)</w:t>
            </w:r>
          </w:p>
        </w:tc>
      </w:tr>
      <w:tr w:rsidR="00701EFE" w:rsidRPr="00216B87" w14:paraId="030BC419" w14:textId="77777777" w:rsidTr="00AC5672">
        <w:trPr>
          <w:jc w:val="center"/>
        </w:trPr>
        <w:tc>
          <w:tcPr>
            <w:tcW w:w="2268" w:type="dxa"/>
            <w:tcBorders>
              <w:top w:val="single" w:sz="4" w:space="0" w:color="auto"/>
              <w:bottom w:val="single" w:sz="4" w:space="0" w:color="auto"/>
            </w:tcBorders>
          </w:tcPr>
          <w:p w14:paraId="43125924" w14:textId="77777777" w:rsidR="00701EFE" w:rsidRPr="00216B87" w:rsidRDefault="00701EFE" w:rsidP="00AC5672">
            <w:pPr>
              <w:pStyle w:val="GG-body"/>
              <w:spacing w:before="40"/>
              <w:jc w:val="center"/>
            </w:pPr>
            <w:r w:rsidRPr="00216B87">
              <w:t>1 April 2025 to 30 June 2025</w:t>
            </w:r>
          </w:p>
        </w:tc>
        <w:tc>
          <w:tcPr>
            <w:tcW w:w="2410" w:type="dxa"/>
            <w:tcBorders>
              <w:top w:val="single" w:sz="4" w:space="0" w:color="auto"/>
              <w:bottom w:val="single" w:sz="4" w:space="0" w:color="auto"/>
            </w:tcBorders>
            <w:vAlign w:val="center"/>
          </w:tcPr>
          <w:p w14:paraId="31F28109" w14:textId="77777777" w:rsidR="00701EFE" w:rsidRPr="00216B87" w:rsidRDefault="00701EFE" w:rsidP="00AC5672">
            <w:pPr>
              <w:pStyle w:val="GG-body"/>
              <w:spacing w:before="40"/>
              <w:jc w:val="center"/>
            </w:pPr>
            <w:r w:rsidRPr="00216B87">
              <w:t>$0.690</w:t>
            </w:r>
          </w:p>
        </w:tc>
        <w:tc>
          <w:tcPr>
            <w:tcW w:w="2050" w:type="dxa"/>
            <w:tcBorders>
              <w:top w:val="single" w:sz="4" w:space="0" w:color="auto"/>
              <w:bottom w:val="single" w:sz="4" w:space="0" w:color="auto"/>
            </w:tcBorders>
            <w:vAlign w:val="center"/>
          </w:tcPr>
          <w:p w14:paraId="3F4D10A2" w14:textId="77777777" w:rsidR="00701EFE" w:rsidRPr="00216B87" w:rsidRDefault="00701EFE" w:rsidP="00AC5672">
            <w:pPr>
              <w:pStyle w:val="GG-body"/>
              <w:spacing w:before="40"/>
              <w:jc w:val="center"/>
            </w:pPr>
            <w:r w:rsidRPr="00216B87">
              <w:t>$0.920</w:t>
            </w:r>
          </w:p>
        </w:tc>
        <w:tc>
          <w:tcPr>
            <w:tcW w:w="2202" w:type="dxa"/>
            <w:tcBorders>
              <w:top w:val="single" w:sz="4" w:space="0" w:color="auto"/>
              <w:bottom w:val="single" w:sz="4" w:space="0" w:color="auto"/>
            </w:tcBorders>
            <w:vAlign w:val="center"/>
          </w:tcPr>
          <w:p w14:paraId="0A83F2F1" w14:textId="77777777" w:rsidR="00701EFE" w:rsidRPr="00216B87" w:rsidRDefault="00701EFE" w:rsidP="00AC5672">
            <w:pPr>
              <w:pStyle w:val="GG-body"/>
              <w:spacing w:before="40"/>
              <w:jc w:val="center"/>
            </w:pPr>
            <w:r w:rsidRPr="00216B87">
              <w:t>$0.920</w:t>
            </w:r>
          </w:p>
        </w:tc>
      </w:tr>
    </w:tbl>
    <w:p w14:paraId="756E9D90" w14:textId="77777777" w:rsidR="00701EFE" w:rsidRDefault="00701EFE" w:rsidP="00701EFE">
      <w:pPr>
        <w:pStyle w:val="GG-body"/>
        <w:spacing w:before="80"/>
      </w:pPr>
      <w:r>
        <w:t xml:space="preserve">Unit of measure </w:t>
      </w:r>
      <w:proofErr w:type="spellStart"/>
      <w:r>
        <w:t>kL</w:t>
      </w:r>
      <w:proofErr w:type="spellEnd"/>
      <w:r>
        <w:t xml:space="preserve"> is the abbreviation of kilolitre.</w:t>
      </w:r>
    </w:p>
    <w:p w14:paraId="2F9F9D25" w14:textId="77777777" w:rsidR="00701EFE" w:rsidRDefault="00701EFE" w:rsidP="00701EFE">
      <w:pPr>
        <w:pStyle w:val="GG-body"/>
      </w:pPr>
      <w:r>
        <w:t>For the purposes of this notice:</w:t>
      </w:r>
    </w:p>
    <w:p w14:paraId="195C5A5A" w14:textId="77777777" w:rsidR="00701EFE" w:rsidRDefault="00701EFE" w:rsidP="00192CCA">
      <w:pPr>
        <w:pStyle w:val="GG-body"/>
        <w:spacing w:after="60"/>
        <w:ind w:left="142"/>
      </w:pPr>
      <w:r>
        <w:t xml:space="preserve">‘the River Murray Prescribed Watercourse’ means the watercourses and lakes declared to be the River Murray Proclaimed Watercourse by proclamation under Section 25 of the </w:t>
      </w:r>
      <w:r w:rsidRPr="00B80774">
        <w:rPr>
          <w:i/>
          <w:iCs/>
        </w:rPr>
        <w:t>Water Resources Act 1976</w:t>
      </w:r>
      <w:r>
        <w:t xml:space="preserve"> (see </w:t>
      </w:r>
      <w:r w:rsidRPr="009F1A7B">
        <w:t>Gazette</w:t>
      </w:r>
      <w:r>
        <w:t xml:space="preserve"> 10 August 1978, p. 467)</w:t>
      </w:r>
    </w:p>
    <w:p w14:paraId="0702F43C" w14:textId="77777777" w:rsidR="00701EFE" w:rsidRDefault="00701EFE" w:rsidP="00192CCA">
      <w:pPr>
        <w:pStyle w:val="GG-body"/>
        <w:spacing w:after="60"/>
        <w:ind w:left="142"/>
      </w:pPr>
      <w:r>
        <w:t>‘accounting period’ means the period determined by the Minister from time to time by notice in the Gazette (with the period not necessarily being the same period as the accounting period under Division 2).</w:t>
      </w:r>
    </w:p>
    <w:p w14:paraId="1760447E" w14:textId="77777777" w:rsidR="00701EFE" w:rsidRDefault="00701EFE" w:rsidP="00192CCA">
      <w:pPr>
        <w:pStyle w:val="GG-body"/>
        <w:spacing w:after="60"/>
        <w:ind w:left="142"/>
      </w:pPr>
      <w:r>
        <w:t xml:space="preserve">‘consumption period’ in relation to an accounting period means a period of approximately the same length as the accounting period that commences or terminates during the accounting period and during which water is taken or used. </w:t>
      </w:r>
    </w:p>
    <w:p w14:paraId="63304D12" w14:textId="77777777" w:rsidR="00701EFE" w:rsidRDefault="00701EFE" w:rsidP="00701EFE">
      <w:pPr>
        <w:pStyle w:val="GG-body"/>
      </w:pPr>
      <w:r>
        <w:t>Words used in this notice that are defined in the Act shall have the meanings as set out in the Act.</w:t>
      </w:r>
    </w:p>
    <w:p w14:paraId="4F098753" w14:textId="77777777" w:rsidR="00701EFE" w:rsidRDefault="00701EFE" w:rsidP="00701EFE">
      <w:pPr>
        <w:pStyle w:val="GG-SDated"/>
      </w:pPr>
      <w:r>
        <w:t>Dated: 13 May 2025</w:t>
      </w:r>
    </w:p>
    <w:p w14:paraId="3B99688C" w14:textId="77777777" w:rsidR="00701EFE" w:rsidRDefault="00701EFE" w:rsidP="00701EFE">
      <w:pPr>
        <w:pStyle w:val="GG-SName"/>
      </w:pPr>
      <w:r>
        <w:t>Dan Jordan</w:t>
      </w:r>
    </w:p>
    <w:p w14:paraId="074CA432" w14:textId="77777777" w:rsidR="00701EFE" w:rsidRDefault="00701EFE" w:rsidP="00701EFE">
      <w:pPr>
        <w:pStyle w:val="GG-Signature"/>
      </w:pPr>
      <w:r>
        <w:t>Acting Executive Director, Water and River Murray</w:t>
      </w:r>
    </w:p>
    <w:p w14:paraId="2243C3C5" w14:textId="77777777" w:rsidR="00701EFE" w:rsidRDefault="00701EFE" w:rsidP="00701EFE">
      <w:pPr>
        <w:pStyle w:val="GG-Signature"/>
      </w:pPr>
      <w:r>
        <w:t>Department for Environment and Water</w:t>
      </w:r>
    </w:p>
    <w:p w14:paraId="37A062BC" w14:textId="3E090A6C" w:rsidR="00701EFE" w:rsidRDefault="00701EFE" w:rsidP="00701EFE">
      <w:pPr>
        <w:pStyle w:val="GG-Signature"/>
      </w:pPr>
      <w:r>
        <w:t>Delegate of the Minister for Climate, Environment and Water</w:t>
      </w:r>
    </w:p>
    <w:p w14:paraId="1B1C4D33" w14:textId="77777777" w:rsidR="00701EFE" w:rsidRDefault="00701EFE" w:rsidP="00701EFE">
      <w:pPr>
        <w:pStyle w:val="GG-Signature"/>
        <w:pBdr>
          <w:bottom w:val="single" w:sz="4" w:space="1" w:color="auto"/>
        </w:pBdr>
        <w:spacing w:line="52" w:lineRule="exact"/>
        <w:jc w:val="center"/>
      </w:pPr>
    </w:p>
    <w:p w14:paraId="1792650A" w14:textId="77777777" w:rsidR="00701EFE" w:rsidRDefault="00701EFE" w:rsidP="00701EFE">
      <w:pPr>
        <w:pStyle w:val="GG-Signature"/>
        <w:pBdr>
          <w:top w:val="single" w:sz="4" w:space="1" w:color="auto"/>
        </w:pBdr>
        <w:spacing w:before="34" w:line="14" w:lineRule="exact"/>
        <w:jc w:val="center"/>
      </w:pPr>
    </w:p>
    <w:p w14:paraId="7C3C989E" w14:textId="77777777" w:rsidR="00701EFE" w:rsidRPr="003D4C75" w:rsidRDefault="00701EFE" w:rsidP="00701EFE">
      <w:pPr>
        <w:pStyle w:val="NoSpacing"/>
      </w:pPr>
    </w:p>
    <w:p w14:paraId="0934396D" w14:textId="7A4CB2A5" w:rsidR="00701EFE" w:rsidRDefault="00D740FF" w:rsidP="00D740FF">
      <w:pPr>
        <w:pStyle w:val="Heading2"/>
      </w:pPr>
      <w:bookmarkStart w:id="62" w:name="_Toc198210534"/>
      <w:r>
        <w:t>Mental Health Act 2009</w:t>
      </w:r>
      <w:bookmarkEnd w:id="62"/>
    </w:p>
    <w:p w14:paraId="338BB0E3" w14:textId="77777777" w:rsidR="00701EFE" w:rsidRDefault="00701EFE" w:rsidP="00701EFE">
      <w:pPr>
        <w:pStyle w:val="GG-Title3"/>
      </w:pPr>
      <w:r>
        <w:t>Authorised Mental Health Professional</w:t>
      </w:r>
    </w:p>
    <w:p w14:paraId="110DC757" w14:textId="77777777" w:rsidR="00701EFE" w:rsidRDefault="00701EFE" w:rsidP="00192CCA">
      <w:pPr>
        <w:pStyle w:val="GG-body"/>
        <w:spacing w:after="60"/>
      </w:pPr>
      <w:r>
        <w:t xml:space="preserve">Notice is hereby given in accordance with Section 94(1) of the </w:t>
      </w:r>
      <w:r w:rsidRPr="005F0442">
        <w:rPr>
          <w:i/>
          <w:iCs/>
        </w:rPr>
        <w:t>Mental Health Act 2009</w:t>
      </w:r>
      <w:r>
        <w:t>, that the Chief Psychiatrist has determined the following person as an Authorised Mental Health Professional:</w:t>
      </w:r>
    </w:p>
    <w:p w14:paraId="58A50409" w14:textId="77777777" w:rsidR="00701EFE" w:rsidRDefault="00701EFE" w:rsidP="00192CCA">
      <w:pPr>
        <w:spacing w:after="40"/>
        <w:ind w:left="142"/>
      </w:pPr>
      <w:r>
        <w:t xml:space="preserve">Marie Capelle </w:t>
      </w:r>
    </w:p>
    <w:p w14:paraId="4D98A649" w14:textId="77777777" w:rsidR="00701EFE" w:rsidRDefault="00701EFE" w:rsidP="00192CCA">
      <w:pPr>
        <w:spacing w:after="40"/>
        <w:ind w:left="142"/>
      </w:pPr>
      <w:r>
        <w:t xml:space="preserve">Dumisani Nyathi </w:t>
      </w:r>
    </w:p>
    <w:p w14:paraId="74301043" w14:textId="77777777" w:rsidR="00701EFE" w:rsidRDefault="00701EFE" w:rsidP="00192CCA">
      <w:pPr>
        <w:spacing w:after="60"/>
        <w:ind w:left="142"/>
      </w:pPr>
      <w:r>
        <w:t xml:space="preserve">Bernard Siebert </w:t>
      </w:r>
    </w:p>
    <w:p w14:paraId="72ECE10F" w14:textId="77777777" w:rsidR="00701EFE" w:rsidRDefault="00701EFE" w:rsidP="00192CCA">
      <w:pPr>
        <w:pStyle w:val="GG-body"/>
        <w:spacing w:after="60"/>
      </w:pPr>
      <w:r>
        <w:t>The determination will expire three years after the commencement date.</w:t>
      </w:r>
    </w:p>
    <w:p w14:paraId="0482ED12" w14:textId="77777777" w:rsidR="00701EFE" w:rsidRDefault="00701EFE" w:rsidP="00192CCA">
      <w:pPr>
        <w:pStyle w:val="GG-body"/>
        <w:spacing w:after="60"/>
      </w:pPr>
      <w:r>
        <w:t>The Chief Psychiatrist make vary or revoke these determinations at any time.</w:t>
      </w:r>
    </w:p>
    <w:p w14:paraId="2DCD7F51" w14:textId="77777777" w:rsidR="00701EFE" w:rsidRDefault="00701EFE" w:rsidP="00701EFE">
      <w:pPr>
        <w:pStyle w:val="GG-SDated"/>
      </w:pPr>
      <w:r>
        <w:t>Dated: 15 May 2025</w:t>
      </w:r>
    </w:p>
    <w:p w14:paraId="3F9A0D9C" w14:textId="77777777" w:rsidR="00701EFE" w:rsidRDefault="00701EFE" w:rsidP="00701EFE">
      <w:pPr>
        <w:pStyle w:val="GG-SName"/>
      </w:pPr>
      <w:r>
        <w:t>Dr John Brayley</w:t>
      </w:r>
    </w:p>
    <w:p w14:paraId="1408E295" w14:textId="77777777" w:rsidR="00701EFE" w:rsidRDefault="00701EFE" w:rsidP="00701EFE">
      <w:pPr>
        <w:pStyle w:val="GG-Signature"/>
      </w:pPr>
      <w:r>
        <w:t>Chief Psychiatrist</w:t>
      </w:r>
    </w:p>
    <w:p w14:paraId="79DC3595" w14:textId="77777777" w:rsidR="00701EFE" w:rsidRDefault="00701EFE" w:rsidP="00701EFE">
      <w:pPr>
        <w:pStyle w:val="GG-Signature"/>
        <w:pBdr>
          <w:bottom w:val="single" w:sz="4" w:space="1" w:color="auto"/>
        </w:pBdr>
        <w:spacing w:line="52" w:lineRule="exact"/>
        <w:jc w:val="center"/>
      </w:pPr>
    </w:p>
    <w:p w14:paraId="7EECAC63" w14:textId="77777777" w:rsidR="00701EFE" w:rsidRDefault="00701EFE" w:rsidP="00701EFE">
      <w:pPr>
        <w:pStyle w:val="GG-Signature"/>
        <w:pBdr>
          <w:top w:val="single" w:sz="4" w:space="1" w:color="auto"/>
        </w:pBdr>
        <w:spacing w:before="34" w:line="14" w:lineRule="exact"/>
        <w:jc w:val="center"/>
      </w:pPr>
    </w:p>
    <w:p w14:paraId="4C6FB131" w14:textId="77777777" w:rsidR="00701EFE" w:rsidRDefault="00701EFE" w:rsidP="00701EF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6317E78A" w14:textId="7A100A0D" w:rsidR="00286A4B" w:rsidRDefault="00BB6355" w:rsidP="00BB6355">
      <w:pPr>
        <w:pStyle w:val="Heading2"/>
      </w:pPr>
      <w:bookmarkStart w:id="63" w:name="_Toc198210535"/>
      <w:r>
        <w:t>Motor Vehicle Accidents (Lifetime Support Scheme) Act 2013</w:t>
      </w:r>
      <w:bookmarkEnd w:id="63"/>
    </w:p>
    <w:p w14:paraId="271A7346" w14:textId="77777777" w:rsidR="00286A4B" w:rsidRDefault="00286A4B" w:rsidP="00286A4B">
      <w:pPr>
        <w:pStyle w:val="GG-Title3"/>
      </w:pPr>
      <w:r>
        <w:t>2025–26 Lifetime Support Scheme Fund Levy Schedule</w:t>
      </w:r>
    </w:p>
    <w:p w14:paraId="3CC50B9D" w14:textId="77777777" w:rsidR="00286A4B" w:rsidRDefault="00286A4B" w:rsidP="00286A4B">
      <w:pPr>
        <w:pStyle w:val="GG-body"/>
      </w:pPr>
      <w:r>
        <w:t xml:space="preserve">Pursuant to Section 44 of the </w:t>
      </w:r>
      <w:r w:rsidRPr="008F4B08">
        <w:rPr>
          <w:i/>
          <w:iCs/>
        </w:rPr>
        <w:t>Motor Vehicle Accidents (Lifetime Support Scheme) Act 2013</w:t>
      </w:r>
      <w:r>
        <w:t xml:space="preserve">, I, Stephen </w:t>
      </w:r>
      <w:proofErr w:type="spellStart"/>
      <w:r>
        <w:t>Mullighan</w:t>
      </w:r>
      <w:proofErr w:type="spellEnd"/>
      <w:r>
        <w:t xml:space="preserve">, Treasurer, having determined, after consultation with the Lifetime Support Authority, the scheme for the LSS Fund Levy, hereby give notice that the amounts in the schedule below are payable by all persons who apply for any of the following under the </w:t>
      </w:r>
      <w:r w:rsidRPr="003448F6">
        <w:rPr>
          <w:i/>
          <w:iCs/>
        </w:rPr>
        <w:t>Motor Vehicles Act 1959</w:t>
      </w:r>
      <w:r>
        <w:t xml:space="preserve"> from 1 July 2025 to 30 June 2026:</w:t>
      </w:r>
    </w:p>
    <w:p w14:paraId="6E5B4EF0" w14:textId="77777777" w:rsidR="00286A4B" w:rsidRDefault="00286A4B" w:rsidP="00286A4B">
      <w:pPr>
        <w:pStyle w:val="GG-body"/>
        <w:ind w:left="142"/>
      </w:pPr>
      <w:r>
        <w:t>(a)</w:t>
      </w:r>
      <w:r>
        <w:tab/>
        <w:t>the registration of a motor vehicle;</w:t>
      </w:r>
    </w:p>
    <w:p w14:paraId="3FF04346" w14:textId="77777777" w:rsidR="00286A4B" w:rsidRDefault="00286A4B" w:rsidP="00286A4B">
      <w:pPr>
        <w:pStyle w:val="GG-body"/>
        <w:ind w:left="142"/>
      </w:pPr>
      <w:r>
        <w:t>(b)</w:t>
      </w:r>
      <w:r>
        <w:tab/>
        <w:t>an exemption from registration in respect of a motor vehicle;</w:t>
      </w:r>
    </w:p>
    <w:p w14:paraId="7F51B875" w14:textId="77777777" w:rsidR="00286A4B" w:rsidRDefault="00286A4B" w:rsidP="00286A4B">
      <w:pPr>
        <w:pStyle w:val="GG-body"/>
        <w:ind w:left="142"/>
      </w:pPr>
      <w:r>
        <w:t>(c)</w:t>
      </w:r>
      <w:r>
        <w:tab/>
        <w:t>a permit in respect of a motor vehicle.</w:t>
      </w:r>
    </w:p>
    <w:p w14:paraId="7D1E4D26" w14:textId="77777777" w:rsidR="00286A4B" w:rsidRDefault="00286A4B" w:rsidP="00286A4B">
      <w:pPr>
        <w:pStyle w:val="GG-SDated"/>
      </w:pPr>
      <w:r>
        <w:t>Dated: 1 May 2025</w:t>
      </w:r>
    </w:p>
    <w:p w14:paraId="0E829355" w14:textId="77777777" w:rsidR="00286A4B" w:rsidRDefault="00286A4B" w:rsidP="00286A4B">
      <w:pPr>
        <w:pStyle w:val="GG-SName"/>
      </w:pPr>
      <w:r>
        <w:t xml:space="preserve">Hon Stephen </w:t>
      </w:r>
      <w:proofErr w:type="spellStart"/>
      <w:r>
        <w:t>Mullighan</w:t>
      </w:r>
      <w:proofErr w:type="spellEnd"/>
      <w:r>
        <w:t xml:space="preserve"> MP</w:t>
      </w:r>
    </w:p>
    <w:p w14:paraId="425AE657" w14:textId="77777777" w:rsidR="00286A4B" w:rsidRDefault="00286A4B" w:rsidP="00286A4B">
      <w:pPr>
        <w:pStyle w:val="GG-Signature"/>
      </w:pPr>
      <w:r>
        <w:t>Treasurer</w:t>
      </w:r>
    </w:p>
    <w:p w14:paraId="344375DE" w14:textId="77777777" w:rsidR="00286A4B" w:rsidRDefault="00286A4B" w:rsidP="00286A4B">
      <w:pPr>
        <w:pStyle w:val="GG-body"/>
        <w:pBdr>
          <w:top w:val="single" w:sz="4" w:space="1" w:color="auto"/>
        </w:pBdr>
        <w:spacing w:before="100" w:line="14" w:lineRule="exact"/>
        <w:ind w:left="1077" w:right="1077"/>
        <w:jc w:val="center"/>
      </w:pPr>
    </w:p>
    <w:p w14:paraId="1B0D8C75" w14:textId="77777777" w:rsidR="00286A4B" w:rsidRDefault="00286A4B" w:rsidP="00286A4B">
      <w:pPr>
        <w:pStyle w:val="GG-Title2"/>
      </w:pPr>
      <w:r w:rsidRPr="00383AE4">
        <w:t>Attachment 1</w:t>
      </w:r>
    </w:p>
    <w:p w14:paraId="71D230EE" w14:textId="77777777" w:rsidR="00286A4B" w:rsidRDefault="00286A4B" w:rsidP="00286A4B">
      <w:pPr>
        <w:pStyle w:val="GG-Title3"/>
      </w:pPr>
      <w:r w:rsidRPr="00383AE4">
        <w:t>2025–26 Lifetime Support Scheme Fund Levy Schedule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3227"/>
        <w:gridCol w:w="764"/>
        <w:gridCol w:w="854"/>
        <w:gridCol w:w="901"/>
        <w:gridCol w:w="901"/>
        <w:gridCol w:w="981"/>
        <w:gridCol w:w="981"/>
      </w:tblGrid>
      <w:tr w:rsidR="00286A4B" w:rsidRPr="00B56B23" w14:paraId="56F2B978" w14:textId="77777777" w:rsidTr="00425727">
        <w:trPr>
          <w:trHeight w:val="250"/>
          <w:tblHeader/>
        </w:trPr>
        <w:tc>
          <w:tcPr>
            <w:tcW w:w="426" w:type="pct"/>
            <w:vMerge w:val="restart"/>
            <w:tcBorders>
              <w:top w:val="single" w:sz="4" w:space="0" w:color="auto"/>
              <w:bottom w:val="single" w:sz="4" w:space="0" w:color="auto"/>
            </w:tcBorders>
            <w:vAlign w:val="center"/>
            <w:hideMark/>
          </w:tcPr>
          <w:p w14:paraId="27ABFEC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B56B23">
              <w:rPr>
                <w:rFonts w:eastAsia="Verdana"/>
                <w:b/>
                <w:bCs/>
                <w:szCs w:val="17"/>
              </w:rPr>
              <w:t>Levy Class</w:t>
            </w:r>
          </w:p>
        </w:tc>
        <w:tc>
          <w:tcPr>
            <w:tcW w:w="1772" w:type="pct"/>
            <w:vMerge w:val="restart"/>
            <w:tcBorders>
              <w:top w:val="single" w:sz="4" w:space="0" w:color="auto"/>
              <w:bottom w:val="single" w:sz="4" w:space="0" w:color="auto"/>
            </w:tcBorders>
            <w:noWrap/>
            <w:vAlign w:val="center"/>
            <w:hideMark/>
          </w:tcPr>
          <w:p w14:paraId="0C5A6D9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B56B23">
              <w:rPr>
                <w:rFonts w:eastAsia="Verdana"/>
                <w:b/>
                <w:bCs/>
                <w:szCs w:val="17"/>
              </w:rPr>
              <w:t>Vehicle Description</w:t>
            </w:r>
          </w:p>
        </w:tc>
        <w:tc>
          <w:tcPr>
            <w:tcW w:w="396" w:type="pct"/>
            <w:vMerge w:val="restart"/>
            <w:tcBorders>
              <w:top w:val="single" w:sz="4" w:space="0" w:color="auto"/>
              <w:bottom w:val="single" w:sz="4" w:space="0" w:color="auto"/>
            </w:tcBorders>
            <w:noWrap/>
            <w:vAlign w:val="center"/>
            <w:hideMark/>
          </w:tcPr>
          <w:p w14:paraId="042BFEE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B56B23">
              <w:rPr>
                <w:rFonts w:eastAsia="Verdana"/>
                <w:b/>
                <w:bCs/>
                <w:szCs w:val="17"/>
              </w:rPr>
              <w:t>District</w:t>
            </w:r>
          </w:p>
        </w:tc>
        <w:tc>
          <w:tcPr>
            <w:tcW w:w="478" w:type="pct"/>
            <w:vMerge w:val="restart"/>
            <w:tcBorders>
              <w:top w:val="single" w:sz="4" w:space="0" w:color="auto"/>
              <w:bottom w:val="single" w:sz="4" w:space="0" w:color="auto"/>
            </w:tcBorders>
            <w:noWrap/>
            <w:vAlign w:val="center"/>
            <w:hideMark/>
          </w:tcPr>
          <w:p w14:paraId="26DE6F6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B56B23">
              <w:rPr>
                <w:rFonts w:eastAsia="Verdana"/>
                <w:b/>
                <w:bCs/>
                <w:szCs w:val="17"/>
              </w:rPr>
              <w:t>1 Month</w:t>
            </w:r>
          </w:p>
        </w:tc>
        <w:tc>
          <w:tcPr>
            <w:tcW w:w="481" w:type="pct"/>
            <w:vMerge w:val="restart"/>
            <w:tcBorders>
              <w:top w:val="single" w:sz="4" w:space="0" w:color="auto"/>
              <w:bottom w:val="single" w:sz="4" w:space="0" w:color="auto"/>
            </w:tcBorders>
            <w:noWrap/>
            <w:vAlign w:val="center"/>
            <w:hideMark/>
          </w:tcPr>
          <w:p w14:paraId="3E63D46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B56B23">
              <w:rPr>
                <w:rFonts w:eastAsia="Verdana"/>
                <w:b/>
                <w:bCs/>
                <w:szCs w:val="17"/>
              </w:rPr>
              <w:t>3 Months</w:t>
            </w:r>
          </w:p>
        </w:tc>
        <w:tc>
          <w:tcPr>
            <w:tcW w:w="481" w:type="pct"/>
            <w:vMerge w:val="restart"/>
            <w:tcBorders>
              <w:top w:val="single" w:sz="4" w:space="0" w:color="auto"/>
              <w:bottom w:val="single" w:sz="4" w:space="0" w:color="auto"/>
            </w:tcBorders>
            <w:noWrap/>
            <w:vAlign w:val="center"/>
            <w:hideMark/>
          </w:tcPr>
          <w:p w14:paraId="16D91A9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B56B23">
              <w:rPr>
                <w:rFonts w:eastAsia="Verdana"/>
                <w:b/>
                <w:bCs/>
                <w:szCs w:val="17"/>
              </w:rPr>
              <w:t>6 Months</w:t>
            </w:r>
          </w:p>
        </w:tc>
        <w:tc>
          <w:tcPr>
            <w:tcW w:w="483" w:type="pct"/>
            <w:vMerge w:val="restart"/>
            <w:tcBorders>
              <w:top w:val="single" w:sz="4" w:space="0" w:color="auto"/>
              <w:bottom w:val="single" w:sz="4" w:space="0" w:color="auto"/>
            </w:tcBorders>
            <w:noWrap/>
            <w:vAlign w:val="center"/>
            <w:hideMark/>
          </w:tcPr>
          <w:p w14:paraId="21DCCC4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B56B23">
              <w:rPr>
                <w:rFonts w:eastAsia="Verdana"/>
                <w:b/>
                <w:bCs/>
                <w:szCs w:val="17"/>
              </w:rPr>
              <w:t>9 Months</w:t>
            </w:r>
          </w:p>
        </w:tc>
        <w:tc>
          <w:tcPr>
            <w:tcW w:w="483" w:type="pct"/>
            <w:vMerge w:val="restart"/>
            <w:tcBorders>
              <w:top w:val="single" w:sz="4" w:space="0" w:color="auto"/>
              <w:bottom w:val="single" w:sz="4" w:space="0" w:color="auto"/>
            </w:tcBorders>
            <w:noWrap/>
            <w:vAlign w:val="center"/>
            <w:hideMark/>
          </w:tcPr>
          <w:p w14:paraId="2E964C1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B56B23">
              <w:rPr>
                <w:rFonts w:eastAsia="Verdana"/>
                <w:b/>
                <w:bCs/>
                <w:szCs w:val="17"/>
              </w:rPr>
              <w:t>Annual</w:t>
            </w:r>
          </w:p>
        </w:tc>
      </w:tr>
      <w:tr w:rsidR="00286A4B" w:rsidRPr="00B56B23" w14:paraId="3ECA40E9" w14:textId="77777777" w:rsidTr="00425727">
        <w:trPr>
          <w:trHeight w:val="195"/>
          <w:tblHeader/>
        </w:trPr>
        <w:tc>
          <w:tcPr>
            <w:tcW w:w="426" w:type="pct"/>
            <w:vMerge/>
            <w:tcBorders>
              <w:bottom w:val="single" w:sz="4" w:space="0" w:color="auto"/>
            </w:tcBorders>
            <w:vAlign w:val="center"/>
            <w:hideMark/>
          </w:tcPr>
          <w:p w14:paraId="38C20EA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szCs w:val="17"/>
              </w:rPr>
            </w:pPr>
          </w:p>
        </w:tc>
        <w:tc>
          <w:tcPr>
            <w:tcW w:w="1772" w:type="pct"/>
            <w:vMerge/>
            <w:tcBorders>
              <w:bottom w:val="single" w:sz="4" w:space="0" w:color="auto"/>
            </w:tcBorders>
            <w:vAlign w:val="center"/>
            <w:hideMark/>
          </w:tcPr>
          <w:p w14:paraId="07B80EC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szCs w:val="17"/>
              </w:rPr>
            </w:pPr>
          </w:p>
        </w:tc>
        <w:tc>
          <w:tcPr>
            <w:tcW w:w="396" w:type="pct"/>
            <w:vMerge/>
            <w:tcBorders>
              <w:bottom w:val="single" w:sz="4" w:space="0" w:color="auto"/>
            </w:tcBorders>
            <w:vAlign w:val="center"/>
            <w:hideMark/>
          </w:tcPr>
          <w:p w14:paraId="3B1ADAE7"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szCs w:val="17"/>
              </w:rPr>
            </w:pPr>
          </w:p>
        </w:tc>
        <w:tc>
          <w:tcPr>
            <w:tcW w:w="478" w:type="pct"/>
            <w:vMerge/>
            <w:tcBorders>
              <w:bottom w:val="single" w:sz="4" w:space="0" w:color="auto"/>
            </w:tcBorders>
            <w:vAlign w:val="center"/>
            <w:hideMark/>
          </w:tcPr>
          <w:p w14:paraId="104CB32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szCs w:val="17"/>
              </w:rPr>
            </w:pPr>
          </w:p>
        </w:tc>
        <w:tc>
          <w:tcPr>
            <w:tcW w:w="481" w:type="pct"/>
            <w:vMerge/>
            <w:tcBorders>
              <w:bottom w:val="single" w:sz="4" w:space="0" w:color="auto"/>
            </w:tcBorders>
            <w:vAlign w:val="center"/>
            <w:hideMark/>
          </w:tcPr>
          <w:p w14:paraId="698098F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szCs w:val="17"/>
              </w:rPr>
            </w:pPr>
          </w:p>
        </w:tc>
        <w:tc>
          <w:tcPr>
            <w:tcW w:w="481" w:type="pct"/>
            <w:vMerge/>
            <w:tcBorders>
              <w:bottom w:val="single" w:sz="4" w:space="0" w:color="auto"/>
            </w:tcBorders>
            <w:vAlign w:val="center"/>
            <w:hideMark/>
          </w:tcPr>
          <w:p w14:paraId="0579C48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szCs w:val="17"/>
              </w:rPr>
            </w:pPr>
          </w:p>
        </w:tc>
        <w:tc>
          <w:tcPr>
            <w:tcW w:w="483" w:type="pct"/>
            <w:vMerge/>
            <w:tcBorders>
              <w:bottom w:val="single" w:sz="4" w:space="0" w:color="auto"/>
            </w:tcBorders>
            <w:vAlign w:val="center"/>
            <w:hideMark/>
          </w:tcPr>
          <w:p w14:paraId="2B7545B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szCs w:val="17"/>
              </w:rPr>
            </w:pPr>
          </w:p>
        </w:tc>
        <w:tc>
          <w:tcPr>
            <w:tcW w:w="483" w:type="pct"/>
            <w:vMerge/>
            <w:tcBorders>
              <w:bottom w:val="single" w:sz="4" w:space="0" w:color="auto"/>
            </w:tcBorders>
            <w:vAlign w:val="center"/>
            <w:hideMark/>
          </w:tcPr>
          <w:p w14:paraId="4D011D3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szCs w:val="17"/>
              </w:rPr>
            </w:pPr>
          </w:p>
        </w:tc>
      </w:tr>
      <w:tr w:rsidR="00286A4B" w:rsidRPr="00B56B23" w14:paraId="678E2DC0" w14:textId="77777777" w:rsidTr="00425727">
        <w:trPr>
          <w:trHeight w:val="20"/>
          <w:tblHeader/>
        </w:trPr>
        <w:tc>
          <w:tcPr>
            <w:tcW w:w="426" w:type="pct"/>
            <w:tcBorders>
              <w:top w:val="single" w:sz="4" w:space="0" w:color="auto"/>
              <w:bottom w:val="single" w:sz="4" w:space="0" w:color="auto"/>
            </w:tcBorders>
            <w:noWrap/>
          </w:tcPr>
          <w:p w14:paraId="70290F7F"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b/>
                <w:bCs/>
                <w:szCs w:val="17"/>
              </w:rPr>
            </w:pPr>
          </w:p>
        </w:tc>
        <w:tc>
          <w:tcPr>
            <w:tcW w:w="1772" w:type="pct"/>
            <w:tcBorders>
              <w:top w:val="single" w:sz="4" w:space="0" w:color="auto"/>
              <w:bottom w:val="single" w:sz="4" w:space="0" w:color="auto"/>
            </w:tcBorders>
            <w:noWrap/>
          </w:tcPr>
          <w:p w14:paraId="724467B4"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b/>
                <w:bCs/>
                <w:szCs w:val="17"/>
              </w:rPr>
            </w:pPr>
          </w:p>
        </w:tc>
        <w:tc>
          <w:tcPr>
            <w:tcW w:w="396" w:type="pct"/>
            <w:tcBorders>
              <w:top w:val="single" w:sz="4" w:space="0" w:color="auto"/>
              <w:bottom w:val="single" w:sz="4" w:space="0" w:color="auto"/>
            </w:tcBorders>
            <w:noWrap/>
          </w:tcPr>
          <w:p w14:paraId="454B6C3C"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rFonts w:eastAsia="Verdana"/>
                <w:b/>
                <w:bCs/>
                <w:szCs w:val="17"/>
              </w:rPr>
            </w:pPr>
          </w:p>
        </w:tc>
        <w:tc>
          <w:tcPr>
            <w:tcW w:w="478" w:type="pct"/>
            <w:tcBorders>
              <w:top w:val="single" w:sz="4" w:space="0" w:color="auto"/>
              <w:bottom w:val="single" w:sz="4" w:space="0" w:color="auto"/>
            </w:tcBorders>
            <w:noWrap/>
            <w:hideMark/>
          </w:tcPr>
          <w:p w14:paraId="79841FC5"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796C40">
              <w:rPr>
                <w:rFonts w:eastAsia="Verdana"/>
                <w:b/>
                <w:bCs/>
                <w:szCs w:val="17"/>
              </w:rPr>
              <w:t>$</w:t>
            </w:r>
          </w:p>
        </w:tc>
        <w:tc>
          <w:tcPr>
            <w:tcW w:w="481" w:type="pct"/>
            <w:tcBorders>
              <w:top w:val="single" w:sz="4" w:space="0" w:color="auto"/>
              <w:bottom w:val="single" w:sz="4" w:space="0" w:color="auto"/>
            </w:tcBorders>
            <w:noWrap/>
            <w:hideMark/>
          </w:tcPr>
          <w:p w14:paraId="5CC3D0EF"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796C40">
              <w:rPr>
                <w:rFonts w:eastAsia="Verdana"/>
                <w:b/>
                <w:bCs/>
                <w:szCs w:val="17"/>
              </w:rPr>
              <w:t>$</w:t>
            </w:r>
          </w:p>
        </w:tc>
        <w:tc>
          <w:tcPr>
            <w:tcW w:w="481" w:type="pct"/>
            <w:tcBorders>
              <w:top w:val="single" w:sz="4" w:space="0" w:color="auto"/>
              <w:bottom w:val="single" w:sz="4" w:space="0" w:color="auto"/>
            </w:tcBorders>
            <w:noWrap/>
            <w:hideMark/>
          </w:tcPr>
          <w:p w14:paraId="5F335124"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796C40">
              <w:rPr>
                <w:rFonts w:eastAsia="Verdana"/>
                <w:b/>
                <w:bCs/>
                <w:szCs w:val="17"/>
              </w:rPr>
              <w:t>$</w:t>
            </w:r>
          </w:p>
        </w:tc>
        <w:tc>
          <w:tcPr>
            <w:tcW w:w="483" w:type="pct"/>
            <w:tcBorders>
              <w:top w:val="single" w:sz="4" w:space="0" w:color="auto"/>
              <w:bottom w:val="single" w:sz="4" w:space="0" w:color="auto"/>
            </w:tcBorders>
            <w:noWrap/>
            <w:hideMark/>
          </w:tcPr>
          <w:p w14:paraId="4EBCB6A2"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796C40">
              <w:rPr>
                <w:rFonts w:eastAsia="Verdana"/>
                <w:b/>
                <w:bCs/>
                <w:szCs w:val="17"/>
              </w:rPr>
              <w:t>$</w:t>
            </w:r>
          </w:p>
        </w:tc>
        <w:tc>
          <w:tcPr>
            <w:tcW w:w="483" w:type="pct"/>
            <w:tcBorders>
              <w:top w:val="single" w:sz="4" w:space="0" w:color="auto"/>
              <w:bottom w:val="single" w:sz="4" w:space="0" w:color="auto"/>
            </w:tcBorders>
            <w:noWrap/>
            <w:hideMark/>
          </w:tcPr>
          <w:p w14:paraId="38B7358D"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Verdana"/>
                <w:b/>
                <w:bCs/>
                <w:szCs w:val="17"/>
              </w:rPr>
            </w:pPr>
            <w:r w:rsidRPr="00796C40">
              <w:rPr>
                <w:rFonts w:eastAsia="Verdana"/>
                <w:b/>
                <w:bCs/>
                <w:szCs w:val="17"/>
              </w:rPr>
              <w:t>$</w:t>
            </w:r>
          </w:p>
        </w:tc>
      </w:tr>
      <w:tr w:rsidR="00286A4B" w:rsidRPr="00B56B23" w14:paraId="1DE1307B" w14:textId="77777777" w:rsidTr="00425727">
        <w:trPr>
          <w:trHeight w:val="20"/>
          <w:tblHeader/>
        </w:trPr>
        <w:tc>
          <w:tcPr>
            <w:tcW w:w="426" w:type="pct"/>
            <w:tcBorders>
              <w:top w:val="single" w:sz="4" w:space="0" w:color="auto"/>
            </w:tcBorders>
            <w:noWrap/>
          </w:tcPr>
          <w:p w14:paraId="547DFC2F"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rFonts w:eastAsia="Verdana"/>
                <w:b/>
                <w:bCs/>
                <w:szCs w:val="17"/>
              </w:rPr>
            </w:pPr>
          </w:p>
        </w:tc>
        <w:tc>
          <w:tcPr>
            <w:tcW w:w="1772" w:type="pct"/>
            <w:tcBorders>
              <w:top w:val="single" w:sz="4" w:space="0" w:color="auto"/>
            </w:tcBorders>
            <w:noWrap/>
          </w:tcPr>
          <w:p w14:paraId="00408453"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rFonts w:eastAsia="Verdana"/>
                <w:b/>
                <w:bCs/>
                <w:szCs w:val="17"/>
              </w:rPr>
            </w:pPr>
          </w:p>
        </w:tc>
        <w:tc>
          <w:tcPr>
            <w:tcW w:w="396" w:type="pct"/>
            <w:tcBorders>
              <w:top w:val="single" w:sz="4" w:space="0" w:color="auto"/>
            </w:tcBorders>
            <w:noWrap/>
          </w:tcPr>
          <w:p w14:paraId="4621112F"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rFonts w:eastAsia="Verdana"/>
                <w:b/>
                <w:bCs/>
                <w:szCs w:val="17"/>
              </w:rPr>
            </w:pPr>
          </w:p>
        </w:tc>
        <w:tc>
          <w:tcPr>
            <w:tcW w:w="478" w:type="pct"/>
            <w:tcBorders>
              <w:top w:val="single" w:sz="4" w:space="0" w:color="auto"/>
            </w:tcBorders>
            <w:noWrap/>
          </w:tcPr>
          <w:p w14:paraId="7D9D1848"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rFonts w:eastAsia="Verdana"/>
                <w:b/>
                <w:bCs/>
                <w:szCs w:val="17"/>
              </w:rPr>
            </w:pPr>
          </w:p>
        </w:tc>
        <w:tc>
          <w:tcPr>
            <w:tcW w:w="481" w:type="pct"/>
            <w:tcBorders>
              <w:top w:val="single" w:sz="4" w:space="0" w:color="auto"/>
            </w:tcBorders>
            <w:noWrap/>
          </w:tcPr>
          <w:p w14:paraId="0EB97314"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rFonts w:eastAsia="Verdana"/>
                <w:b/>
                <w:bCs/>
                <w:szCs w:val="17"/>
              </w:rPr>
            </w:pPr>
          </w:p>
        </w:tc>
        <w:tc>
          <w:tcPr>
            <w:tcW w:w="481" w:type="pct"/>
            <w:tcBorders>
              <w:top w:val="single" w:sz="4" w:space="0" w:color="auto"/>
            </w:tcBorders>
            <w:noWrap/>
          </w:tcPr>
          <w:p w14:paraId="7B806F8C"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rFonts w:eastAsia="Verdana"/>
                <w:b/>
                <w:bCs/>
                <w:szCs w:val="17"/>
              </w:rPr>
            </w:pPr>
          </w:p>
        </w:tc>
        <w:tc>
          <w:tcPr>
            <w:tcW w:w="483" w:type="pct"/>
            <w:tcBorders>
              <w:top w:val="single" w:sz="4" w:space="0" w:color="auto"/>
            </w:tcBorders>
            <w:noWrap/>
          </w:tcPr>
          <w:p w14:paraId="0944514A"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rFonts w:eastAsia="Verdana"/>
                <w:b/>
                <w:bCs/>
                <w:szCs w:val="17"/>
              </w:rPr>
            </w:pPr>
          </w:p>
        </w:tc>
        <w:tc>
          <w:tcPr>
            <w:tcW w:w="483" w:type="pct"/>
            <w:tcBorders>
              <w:top w:val="single" w:sz="4" w:space="0" w:color="auto"/>
            </w:tcBorders>
            <w:noWrap/>
          </w:tcPr>
          <w:p w14:paraId="1CEF2813" w14:textId="77777777" w:rsidR="00286A4B" w:rsidRPr="00796C40"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rFonts w:eastAsia="Verdana"/>
                <w:b/>
                <w:bCs/>
                <w:szCs w:val="17"/>
              </w:rPr>
            </w:pPr>
          </w:p>
        </w:tc>
      </w:tr>
      <w:tr w:rsidR="00286A4B" w:rsidRPr="00B56B23" w14:paraId="3F44150E" w14:textId="77777777" w:rsidTr="00425727">
        <w:trPr>
          <w:trHeight w:val="20"/>
        </w:trPr>
        <w:tc>
          <w:tcPr>
            <w:tcW w:w="426" w:type="pct"/>
            <w:noWrap/>
            <w:vAlign w:val="bottom"/>
            <w:hideMark/>
          </w:tcPr>
          <w:p w14:paraId="630D8E6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A</w:t>
            </w:r>
          </w:p>
        </w:tc>
        <w:tc>
          <w:tcPr>
            <w:tcW w:w="1772" w:type="pct"/>
            <w:noWrap/>
            <w:vAlign w:val="bottom"/>
            <w:hideMark/>
          </w:tcPr>
          <w:p w14:paraId="1A1D470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Private or business passenger vehicles</w:t>
            </w:r>
          </w:p>
        </w:tc>
        <w:tc>
          <w:tcPr>
            <w:tcW w:w="396" w:type="pct"/>
            <w:noWrap/>
            <w:vAlign w:val="bottom"/>
            <w:hideMark/>
          </w:tcPr>
          <w:p w14:paraId="703AE58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1</w:t>
            </w:r>
          </w:p>
        </w:tc>
        <w:tc>
          <w:tcPr>
            <w:tcW w:w="478" w:type="pct"/>
            <w:shd w:val="clear" w:color="auto" w:fill="auto"/>
            <w:noWrap/>
            <w:vAlign w:val="bottom"/>
          </w:tcPr>
          <w:p w14:paraId="1E84744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12.26</w:t>
            </w:r>
          </w:p>
        </w:tc>
        <w:tc>
          <w:tcPr>
            <w:tcW w:w="481" w:type="pct"/>
            <w:shd w:val="clear" w:color="auto" w:fill="auto"/>
            <w:noWrap/>
            <w:vAlign w:val="bottom"/>
          </w:tcPr>
          <w:p w14:paraId="5A6D10D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36.79</w:t>
            </w:r>
          </w:p>
        </w:tc>
        <w:tc>
          <w:tcPr>
            <w:tcW w:w="481" w:type="pct"/>
            <w:shd w:val="clear" w:color="auto" w:fill="auto"/>
            <w:noWrap/>
            <w:vAlign w:val="bottom"/>
          </w:tcPr>
          <w:p w14:paraId="252D0F6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73.58</w:t>
            </w:r>
          </w:p>
        </w:tc>
        <w:tc>
          <w:tcPr>
            <w:tcW w:w="483" w:type="pct"/>
            <w:shd w:val="clear" w:color="auto" w:fill="auto"/>
            <w:noWrap/>
            <w:vAlign w:val="bottom"/>
          </w:tcPr>
          <w:p w14:paraId="4CB3EA4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110.36</w:t>
            </w:r>
          </w:p>
        </w:tc>
        <w:tc>
          <w:tcPr>
            <w:tcW w:w="483" w:type="pct"/>
            <w:shd w:val="clear" w:color="auto" w:fill="auto"/>
            <w:noWrap/>
            <w:vAlign w:val="bottom"/>
          </w:tcPr>
          <w:p w14:paraId="2D30AC0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147.15</w:t>
            </w:r>
          </w:p>
        </w:tc>
      </w:tr>
      <w:tr w:rsidR="00286A4B" w:rsidRPr="00B56B23" w14:paraId="749243FA" w14:textId="77777777" w:rsidTr="00425727">
        <w:trPr>
          <w:trHeight w:val="20"/>
        </w:trPr>
        <w:tc>
          <w:tcPr>
            <w:tcW w:w="426" w:type="pct"/>
            <w:noWrap/>
            <w:vAlign w:val="bottom"/>
            <w:hideMark/>
          </w:tcPr>
          <w:p w14:paraId="31E8A0B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B</w:t>
            </w:r>
          </w:p>
        </w:tc>
        <w:tc>
          <w:tcPr>
            <w:tcW w:w="1772" w:type="pct"/>
            <w:noWrap/>
            <w:vAlign w:val="bottom"/>
            <w:hideMark/>
          </w:tcPr>
          <w:p w14:paraId="446B46A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Private or business passenger vehicles</w:t>
            </w:r>
          </w:p>
        </w:tc>
        <w:tc>
          <w:tcPr>
            <w:tcW w:w="396" w:type="pct"/>
            <w:noWrap/>
            <w:vAlign w:val="bottom"/>
            <w:hideMark/>
          </w:tcPr>
          <w:p w14:paraId="6282664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2</w:t>
            </w:r>
          </w:p>
        </w:tc>
        <w:tc>
          <w:tcPr>
            <w:tcW w:w="478" w:type="pct"/>
            <w:shd w:val="clear" w:color="auto" w:fill="auto"/>
            <w:noWrap/>
            <w:vAlign w:val="bottom"/>
          </w:tcPr>
          <w:p w14:paraId="3F99D9E7"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9.72</w:t>
            </w:r>
          </w:p>
        </w:tc>
        <w:tc>
          <w:tcPr>
            <w:tcW w:w="481" w:type="pct"/>
            <w:shd w:val="clear" w:color="auto" w:fill="auto"/>
            <w:noWrap/>
            <w:vAlign w:val="bottom"/>
          </w:tcPr>
          <w:p w14:paraId="0C494A4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29.15</w:t>
            </w:r>
          </w:p>
        </w:tc>
        <w:tc>
          <w:tcPr>
            <w:tcW w:w="481" w:type="pct"/>
            <w:shd w:val="clear" w:color="auto" w:fill="auto"/>
            <w:noWrap/>
            <w:vAlign w:val="bottom"/>
          </w:tcPr>
          <w:p w14:paraId="72B3A46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58.31</w:t>
            </w:r>
          </w:p>
        </w:tc>
        <w:tc>
          <w:tcPr>
            <w:tcW w:w="483" w:type="pct"/>
            <w:shd w:val="clear" w:color="auto" w:fill="auto"/>
            <w:noWrap/>
            <w:vAlign w:val="bottom"/>
          </w:tcPr>
          <w:p w14:paraId="70B764C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87.46</w:t>
            </w:r>
          </w:p>
        </w:tc>
        <w:tc>
          <w:tcPr>
            <w:tcW w:w="483" w:type="pct"/>
            <w:shd w:val="clear" w:color="auto" w:fill="auto"/>
            <w:noWrap/>
            <w:vAlign w:val="bottom"/>
          </w:tcPr>
          <w:p w14:paraId="46A2F4B3"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116.61</w:t>
            </w:r>
          </w:p>
        </w:tc>
      </w:tr>
      <w:tr w:rsidR="00286A4B" w:rsidRPr="00B56B23" w14:paraId="0BBB2943" w14:textId="77777777" w:rsidTr="00425727">
        <w:trPr>
          <w:trHeight w:val="20"/>
        </w:trPr>
        <w:tc>
          <w:tcPr>
            <w:tcW w:w="426" w:type="pct"/>
            <w:noWrap/>
            <w:vAlign w:val="bottom"/>
            <w:hideMark/>
          </w:tcPr>
          <w:p w14:paraId="2A46BC9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C</w:t>
            </w:r>
          </w:p>
        </w:tc>
        <w:tc>
          <w:tcPr>
            <w:tcW w:w="1772" w:type="pct"/>
            <w:noWrap/>
            <w:vAlign w:val="bottom"/>
            <w:hideMark/>
          </w:tcPr>
          <w:p w14:paraId="76BCCC2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Goods carrying vehicles</w:t>
            </w:r>
            <w:r>
              <w:rPr>
                <w:color w:val="1E1E1E"/>
                <w:szCs w:val="17"/>
                <w:lang w:eastAsia="en-AU"/>
              </w:rPr>
              <w:t>—</w:t>
            </w:r>
            <w:r w:rsidRPr="00B56B23">
              <w:rPr>
                <w:color w:val="1E1E1E"/>
                <w:szCs w:val="17"/>
                <w:lang w:eastAsia="en-AU"/>
              </w:rPr>
              <w:t>light</w:t>
            </w:r>
          </w:p>
        </w:tc>
        <w:tc>
          <w:tcPr>
            <w:tcW w:w="396" w:type="pct"/>
            <w:noWrap/>
            <w:vAlign w:val="bottom"/>
            <w:hideMark/>
          </w:tcPr>
          <w:p w14:paraId="43F01CC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1</w:t>
            </w:r>
          </w:p>
        </w:tc>
        <w:tc>
          <w:tcPr>
            <w:tcW w:w="478" w:type="pct"/>
            <w:shd w:val="clear" w:color="auto" w:fill="auto"/>
            <w:noWrap/>
            <w:vAlign w:val="bottom"/>
          </w:tcPr>
          <w:p w14:paraId="6D8DC667"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14.46</w:t>
            </w:r>
          </w:p>
        </w:tc>
        <w:tc>
          <w:tcPr>
            <w:tcW w:w="481" w:type="pct"/>
            <w:shd w:val="clear" w:color="auto" w:fill="auto"/>
            <w:noWrap/>
            <w:vAlign w:val="bottom"/>
          </w:tcPr>
          <w:p w14:paraId="730146C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43.38</w:t>
            </w:r>
          </w:p>
        </w:tc>
        <w:tc>
          <w:tcPr>
            <w:tcW w:w="481" w:type="pct"/>
            <w:shd w:val="clear" w:color="auto" w:fill="auto"/>
            <w:noWrap/>
            <w:vAlign w:val="bottom"/>
          </w:tcPr>
          <w:p w14:paraId="1304B60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86.76</w:t>
            </w:r>
          </w:p>
        </w:tc>
        <w:tc>
          <w:tcPr>
            <w:tcW w:w="483" w:type="pct"/>
            <w:shd w:val="clear" w:color="auto" w:fill="auto"/>
            <w:noWrap/>
            <w:vAlign w:val="bottom"/>
          </w:tcPr>
          <w:p w14:paraId="36C808E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130.15</w:t>
            </w:r>
          </w:p>
        </w:tc>
        <w:tc>
          <w:tcPr>
            <w:tcW w:w="483" w:type="pct"/>
            <w:shd w:val="clear" w:color="auto" w:fill="auto"/>
            <w:noWrap/>
            <w:vAlign w:val="bottom"/>
          </w:tcPr>
          <w:p w14:paraId="33096D8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173.53</w:t>
            </w:r>
          </w:p>
        </w:tc>
      </w:tr>
      <w:tr w:rsidR="00286A4B" w:rsidRPr="00B56B23" w14:paraId="1E82AA8E" w14:textId="77777777" w:rsidTr="00425727">
        <w:trPr>
          <w:trHeight w:val="20"/>
        </w:trPr>
        <w:tc>
          <w:tcPr>
            <w:tcW w:w="426" w:type="pct"/>
            <w:noWrap/>
            <w:vAlign w:val="bottom"/>
            <w:hideMark/>
          </w:tcPr>
          <w:p w14:paraId="262AADA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D</w:t>
            </w:r>
          </w:p>
        </w:tc>
        <w:tc>
          <w:tcPr>
            <w:tcW w:w="1772" w:type="pct"/>
            <w:noWrap/>
            <w:vAlign w:val="bottom"/>
            <w:hideMark/>
          </w:tcPr>
          <w:p w14:paraId="4E55CAD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Goods carrying vehicles</w:t>
            </w:r>
            <w:r>
              <w:rPr>
                <w:color w:val="1E1E1E"/>
                <w:szCs w:val="17"/>
                <w:lang w:eastAsia="en-AU"/>
              </w:rPr>
              <w:t>—</w:t>
            </w:r>
            <w:r w:rsidRPr="00B56B23">
              <w:rPr>
                <w:color w:val="1E1E1E"/>
                <w:szCs w:val="17"/>
                <w:lang w:eastAsia="en-AU"/>
              </w:rPr>
              <w:t>light</w:t>
            </w:r>
          </w:p>
        </w:tc>
        <w:tc>
          <w:tcPr>
            <w:tcW w:w="396" w:type="pct"/>
            <w:noWrap/>
            <w:vAlign w:val="bottom"/>
            <w:hideMark/>
          </w:tcPr>
          <w:p w14:paraId="4C53AA1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2</w:t>
            </w:r>
          </w:p>
        </w:tc>
        <w:tc>
          <w:tcPr>
            <w:tcW w:w="478" w:type="pct"/>
            <w:shd w:val="clear" w:color="auto" w:fill="auto"/>
            <w:noWrap/>
            <w:vAlign w:val="bottom"/>
          </w:tcPr>
          <w:p w14:paraId="40B21F1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8.68</w:t>
            </w:r>
          </w:p>
        </w:tc>
        <w:tc>
          <w:tcPr>
            <w:tcW w:w="481" w:type="pct"/>
            <w:shd w:val="clear" w:color="auto" w:fill="auto"/>
            <w:noWrap/>
            <w:vAlign w:val="bottom"/>
          </w:tcPr>
          <w:p w14:paraId="0C5F4ED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26.03</w:t>
            </w:r>
          </w:p>
        </w:tc>
        <w:tc>
          <w:tcPr>
            <w:tcW w:w="481" w:type="pct"/>
            <w:shd w:val="clear" w:color="auto" w:fill="auto"/>
            <w:noWrap/>
            <w:vAlign w:val="bottom"/>
          </w:tcPr>
          <w:p w14:paraId="3F6011E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52.06</w:t>
            </w:r>
          </w:p>
        </w:tc>
        <w:tc>
          <w:tcPr>
            <w:tcW w:w="483" w:type="pct"/>
            <w:shd w:val="clear" w:color="auto" w:fill="auto"/>
            <w:noWrap/>
            <w:vAlign w:val="bottom"/>
          </w:tcPr>
          <w:p w14:paraId="639C950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78.09</w:t>
            </w:r>
          </w:p>
        </w:tc>
        <w:tc>
          <w:tcPr>
            <w:tcW w:w="483" w:type="pct"/>
            <w:shd w:val="clear" w:color="auto" w:fill="auto"/>
            <w:noWrap/>
            <w:vAlign w:val="bottom"/>
          </w:tcPr>
          <w:p w14:paraId="090EF967"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104.12</w:t>
            </w:r>
          </w:p>
        </w:tc>
      </w:tr>
      <w:tr w:rsidR="00286A4B" w:rsidRPr="00B56B23" w14:paraId="71BFAA12" w14:textId="77777777" w:rsidTr="00425727">
        <w:trPr>
          <w:trHeight w:val="20"/>
        </w:trPr>
        <w:tc>
          <w:tcPr>
            <w:tcW w:w="426" w:type="pct"/>
            <w:noWrap/>
            <w:vAlign w:val="bottom"/>
            <w:hideMark/>
          </w:tcPr>
          <w:p w14:paraId="15D5BDA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E</w:t>
            </w:r>
          </w:p>
        </w:tc>
        <w:tc>
          <w:tcPr>
            <w:tcW w:w="1772" w:type="pct"/>
            <w:noWrap/>
            <w:vAlign w:val="bottom"/>
            <w:hideMark/>
          </w:tcPr>
          <w:p w14:paraId="43D9DF73"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Taxis</w:t>
            </w:r>
          </w:p>
        </w:tc>
        <w:tc>
          <w:tcPr>
            <w:tcW w:w="396" w:type="pct"/>
            <w:noWrap/>
            <w:vAlign w:val="bottom"/>
            <w:hideMark/>
          </w:tcPr>
          <w:p w14:paraId="185E1D9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1</w:t>
            </w:r>
          </w:p>
        </w:tc>
        <w:tc>
          <w:tcPr>
            <w:tcW w:w="478" w:type="pct"/>
            <w:shd w:val="clear" w:color="auto" w:fill="auto"/>
            <w:noWrap/>
            <w:vAlign w:val="bottom"/>
          </w:tcPr>
          <w:p w14:paraId="6DA0EE8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49.15</w:t>
            </w:r>
          </w:p>
        </w:tc>
        <w:tc>
          <w:tcPr>
            <w:tcW w:w="481" w:type="pct"/>
            <w:shd w:val="clear" w:color="auto" w:fill="auto"/>
            <w:noWrap/>
            <w:vAlign w:val="bottom"/>
          </w:tcPr>
          <w:p w14:paraId="51EBD3B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147.45</w:t>
            </w:r>
          </w:p>
        </w:tc>
        <w:tc>
          <w:tcPr>
            <w:tcW w:w="481" w:type="pct"/>
            <w:shd w:val="clear" w:color="auto" w:fill="auto"/>
            <w:noWrap/>
            <w:vAlign w:val="bottom"/>
          </w:tcPr>
          <w:p w14:paraId="5F25D42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294.90</w:t>
            </w:r>
          </w:p>
        </w:tc>
        <w:tc>
          <w:tcPr>
            <w:tcW w:w="483" w:type="pct"/>
            <w:shd w:val="clear" w:color="auto" w:fill="auto"/>
            <w:noWrap/>
            <w:vAlign w:val="bottom"/>
          </w:tcPr>
          <w:p w14:paraId="49485FE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442.36</w:t>
            </w:r>
          </w:p>
        </w:tc>
        <w:tc>
          <w:tcPr>
            <w:tcW w:w="483" w:type="pct"/>
            <w:shd w:val="clear" w:color="auto" w:fill="auto"/>
            <w:noWrap/>
            <w:vAlign w:val="bottom"/>
          </w:tcPr>
          <w:p w14:paraId="789470F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589.81</w:t>
            </w:r>
          </w:p>
        </w:tc>
      </w:tr>
      <w:tr w:rsidR="00286A4B" w:rsidRPr="00B56B23" w14:paraId="471D9B05" w14:textId="77777777" w:rsidTr="00425727">
        <w:trPr>
          <w:trHeight w:val="20"/>
        </w:trPr>
        <w:tc>
          <w:tcPr>
            <w:tcW w:w="426" w:type="pct"/>
            <w:noWrap/>
            <w:vAlign w:val="bottom"/>
            <w:hideMark/>
          </w:tcPr>
          <w:p w14:paraId="60EC60A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F</w:t>
            </w:r>
          </w:p>
        </w:tc>
        <w:tc>
          <w:tcPr>
            <w:tcW w:w="1772" w:type="pct"/>
            <w:noWrap/>
            <w:vAlign w:val="bottom"/>
            <w:hideMark/>
          </w:tcPr>
          <w:p w14:paraId="6745116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Taxis</w:t>
            </w:r>
          </w:p>
        </w:tc>
        <w:tc>
          <w:tcPr>
            <w:tcW w:w="396" w:type="pct"/>
            <w:noWrap/>
            <w:vAlign w:val="bottom"/>
            <w:hideMark/>
          </w:tcPr>
          <w:p w14:paraId="5FBA813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2</w:t>
            </w:r>
          </w:p>
        </w:tc>
        <w:tc>
          <w:tcPr>
            <w:tcW w:w="478" w:type="pct"/>
            <w:shd w:val="clear" w:color="auto" w:fill="auto"/>
            <w:noWrap/>
            <w:vAlign w:val="bottom"/>
          </w:tcPr>
          <w:p w14:paraId="10FC66D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22.68</w:t>
            </w:r>
          </w:p>
        </w:tc>
        <w:tc>
          <w:tcPr>
            <w:tcW w:w="481" w:type="pct"/>
            <w:shd w:val="clear" w:color="auto" w:fill="auto"/>
            <w:noWrap/>
            <w:vAlign w:val="bottom"/>
          </w:tcPr>
          <w:p w14:paraId="3E02E92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68.03</w:t>
            </w:r>
          </w:p>
        </w:tc>
        <w:tc>
          <w:tcPr>
            <w:tcW w:w="481" w:type="pct"/>
            <w:shd w:val="clear" w:color="auto" w:fill="auto"/>
            <w:noWrap/>
            <w:vAlign w:val="bottom"/>
          </w:tcPr>
          <w:p w14:paraId="10B65D5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136.06</w:t>
            </w:r>
          </w:p>
        </w:tc>
        <w:tc>
          <w:tcPr>
            <w:tcW w:w="483" w:type="pct"/>
            <w:shd w:val="clear" w:color="auto" w:fill="auto"/>
            <w:noWrap/>
            <w:vAlign w:val="bottom"/>
          </w:tcPr>
          <w:p w14:paraId="3F27E85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204.09</w:t>
            </w:r>
          </w:p>
        </w:tc>
        <w:tc>
          <w:tcPr>
            <w:tcW w:w="483" w:type="pct"/>
            <w:shd w:val="clear" w:color="auto" w:fill="auto"/>
            <w:noWrap/>
            <w:vAlign w:val="bottom"/>
          </w:tcPr>
          <w:p w14:paraId="79081BC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272.12</w:t>
            </w:r>
          </w:p>
        </w:tc>
      </w:tr>
      <w:tr w:rsidR="00286A4B" w:rsidRPr="00B56B23" w14:paraId="420B8232" w14:textId="77777777" w:rsidTr="00425727">
        <w:trPr>
          <w:trHeight w:val="20"/>
        </w:trPr>
        <w:tc>
          <w:tcPr>
            <w:tcW w:w="426" w:type="pct"/>
            <w:noWrap/>
            <w:vAlign w:val="bottom"/>
            <w:hideMark/>
          </w:tcPr>
          <w:p w14:paraId="55D0FBD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G</w:t>
            </w:r>
          </w:p>
        </w:tc>
        <w:tc>
          <w:tcPr>
            <w:tcW w:w="1772" w:type="pct"/>
            <w:noWrap/>
            <w:vAlign w:val="bottom"/>
            <w:hideMark/>
          </w:tcPr>
          <w:p w14:paraId="4D5A259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Hire and drive yourself vehicles</w:t>
            </w:r>
          </w:p>
        </w:tc>
        <w:tc>
          <w:tcPr>
            <w:tcW w:w="396" w:type="pct"/>
            <w:noWrap/>
            <w:vAlign w:val="bottom"/>
            <w:hideMark/>
          </w:tcPr>
          <w:p w14:paraId="166124C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27CD3AC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20.82</w:t>
            </w:r>
          </w:p>
        </w:tc>
        <w:tc>
          <w:tcPr>
            <w:tcW w:w="481" w:type="pct"/>
            <w:shd w:val="clear" w:color="auto" w:fill="auto"/>
            <w:noWrap/>
            <w:vAlign w:val="bottom"/>
          </w:tcPr>
          <w:p w14:paraId="0755365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62.47</w:t>
            </w:r>
          </w:p>
        </w:tc>
        <w:tc>
          <w:tcPr>
            <w:tcW w:w="481" w:type="pct"/>
            <w:shd w:val="clear" w:color="auto" w:fill="auto"/>
            <w:noWrap/>
            <w:vAlign w:val="bottom"/>
          </w:tcPr>
          <w:p w14:paraId="6B11A09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124.94</w:t>
            </w:r>
          </w:p>
        </w:tc>
        <w:tc>
          <w:tcPr>
            <w:tcW w:w="483" w:type="pct"/>
            <w:shd w:val="clear" w:color="auto" w:fill="auto"/>
            <w:noWrap/>
            <w:vAlign w:val="bottom"/>
          </w:tcPr>
          <w:p w14:paraId="1E4A683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187.41</w:t>
            </w:r>
          </w:p>
        </w:tc>
        <w:tc>
          <w:tcPr>
            <w:tcW w:w="483" w:type="pct"/>
            <w:shd w:val="clear" w:color="auto" w:fill="auto"/>
            <w:noWrap/>
            <w:vAlign w:val="bottom"/>
          </w:tcPr>
          <w:p w14:paraId="278C079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249.88</w:t>
            </w:r>
          </w:p>
        </w:tc>
      </w:tr>
      <w:tr w:rsidR="00286A4B" w:rsidRPr="00B56B23" w14:paraId="63B2063E" w14:textId="77777777" w:rsidTr="00425727">
        <w:trPr>
          <w:trHeight w:val="20"/>
        </w:trPr>
        <w:tc>
          <w:tcPr>
            <w:tcW w:w="426" w:type="pct"/>
            <w:noWrap/>
            <w:vAlign w:val="bottom"/>
            <w:hideMark/>
          </w:tcPr>
          <w:p w14:paraId="4E8E924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H</w:t>
            </w:r>
          </w:p>
        </w:tc>
        <w:tc>
          <w:tcPr>
            <w:tcW w:w="1772" w:type="pct"/>
            <w:noWrap/>
            <w:vAlign w:val="bottom"/>
            <w:hideMark/>
          </w:tcPr>
          <w:p w14:paraId="4E8F818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Public passenger vehicles</w:t>
            </w:r>
            <w:r>
              <w:rPr>
                <w:color w:val="1E1E1E"/>
                <w:szCs w:val="17"/>
                <w:lang w:eastAsia="en-AU"/>
              </w:rPr>
              <w:t>—</w:t>
            </w:r>
            <w:r w:rsidRPr="00B56B23">
              <w:rPr>
                <w:color w:val="1E1E1E"/>
                <w:szCs w:val="17"/>
                <w:lang w:eastAsia="en-AU"/>
              </w:rPr>
              <w:t>no fare</w:t>
            </w:r>
          </w:p>
        </w:tc>
        <w:tc>
          <w:tcPr>
            <w:tcW w:w="396" w:type="pct"/>
            <w:noWrap/>
            <w:vAlign w:val="bottom"/>
            <w:hideMark/>
          </w:tcPr>
          <w:p w14:paraId="7268943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310B1E6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12.15</w:t>
            </w:r>
          </w:p>
        </w:tc>
        <w:tc>
          <w:tcPr>
            <w:tcW w:w="481" w:type="pct"/>
            <w:shd w:val="clear" w:color="auto" w:fill="auto"/>
            <w:noWrap/>
            <w:vAlign w:val="bottom"/>
          </w:tcPr>
          <w:p w14:paraId="129B45F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36.44</w:t>
            </w:r>
          </w:p>
        </w:tc>
        <w:tc>
          <w:tcPr>
            <w:tcW w:w="481" w:type="pct"/>
            <w:shd w:val="clear" w:color="auto" w:fill="auto"/>
            <w:noWrap/>
            <w:vAlign w:val="bottom"/>
          </w:tcPr>
          <w:p w14:paraId="69D8E78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72.88</w:t>
            </w:r>
          </w:p>
        </w:tc>
        <w:tc>
          <w:tcPr>
            <w:tcW w:w="483" w:type="pct"/>
            <w:shd w:val="clear" w:color="auto" w:fill="auto"/>
            <w:noWrap/>
            <w:vAlign w:val="bottom"/>
          </w:tcPr>
          <w:p w14:paraId="41381AF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109.32</w:t>
            </w:r>
          </w:p>
        </w:tc>
        <w:tc>
          <w:tcPr>
            <w:tcW w:w="483" w:type="pct"/>
            <w:shd w:val="clear" w:color="auto" w:fill="auto"/>
            <w:noWrap/>
            <w:vAlign w:val="bottom"/>
          </w:tcPr>
          <w:p w14:paraId="206F2A2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145.76</w:t>
            </w:r>
          </w:p>
        </w:tc>
      </w:tr>
      <w:tr w:rsidR="00286A4B" w:rsidRPr="00B56B23" w14:paraId="066C05A9" w14:textId="77777777" w:rsidTr="00425727">
        <w:trPr>
          <w:trHeight w:val="20"/>
        </w:trPr>
        <w:tc>
          <w:tcPr>
            <w:tcW w:w="426" w:type="pct"/>
            <w:noWrap/>
            <w:vAlign w:val="bottom"/>
            <w:hideMark/>
          </w:tcPr>
          <w:p w14:paraId="3FA6691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I</w:t>
            </w:r>
          </w:p>
        </w:tc>
        <w:tc>
          <w:tcPr>
            <w:tcW w:w="1772" w:type="pct"/>
            <w:noWrap/>
            <w:vAlign w:val="bottom"/>
            <w:hideMark/>
          </w:tcPr>
          <w:p w14:paraId="6E19844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Public passenger vehicles</w:t>
            </w:r>
            <w:r>
              <w:rPr>
                <w:color w:val="1E1E1E"/>
                <w:szCs w:val="17"/>
                <w:lang w:eastAsia="en-AU"/>
              </w:rPr>
              <w:t>—</w:t>
            </w:r>
            <w:r w:rsidRPr="00B56B23">
              <w:rPr>
                <w:color w:val="1E1E1E"/>
                <w:szCs w:val="17"/>
                <w:lang w:eastAsia="en-AU"/>
              </w:rPr>
              <w:t>small</w:t>
            </w:r>
          </w:p>
        </w:tc>
        <w:tc>
          <w:tcPr>
            <w:tcW w:w="396" w:type="pct"/>
            <w:noWrap/>
            <w:vAlign w:val="bottom"/>
            <w:hideMark/>
          </w:tcPr>
          <w:p w14:paraId="63F435C3"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2ABF6CD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17.35</w:t>
            </w:r>
          </w:p>
        </w:tc>
        <w:tc>
          <w:tcPr>
            <w:tcW w:w="481" w:type="pct"/>
            <w:shd w:val="clear" w:color="auto" w:fill="auto"/>
            <w:noWrap/>
            <w:vAlign w:val="bottom"/>
          </w:tcPr>
          <w:p w14:paraId="0CBFE06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52.06</w:t>
            </w:r>
          </w:p>
        </w:tc>
        <w:tc>
          <w:tcPr>
            <w:tcW w:w="481" w:type="pct"/>
            <w:shd w:val="clear" w:color="auto" w:fill="auto"/>
            <w:noWrap/>
            <w:vAlign w:val="bottom"/>
          </w:tcPr>
          <w:p w14:paraId="3811B1C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104.12</w:t>
            </w:r>
          </w:p>
        </w:tc>
        <w:tc>
          <w:tcPr>
            <w:tcW w:w="483" w:type="pct"/>
            <w:shd w:val="clear" w:color="auto" w:fill="auto"/>
            <w:noWrap/>
            <w:vAlign w:val="bottom"/>
          </w:tcPr>
          <w:p w14:paraId="19DD122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156.18</w:t>
            </w:r>
          </w:p>
        </w:tc>
        <w:tc>
          <w:tcPr>
            <w:tcW w:w="483" w:type="pct"/>
            <w:shd w:val="clear" w:color="auto" w:fill="auto"/>
            <w:noWrap/>
            <w:vAlign w:val="bottom"/>
          </w:tcPr>
          <w:p w14:paraId="510D4DB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208.23</w:t>
            </w:r>
          </w:p>
        </w:tc>
      </w:tr>
      <w:tr w:rsidR="00286A4B" w:rsidRPr="00B56B23" w14:paraId="3BCA2E20" w14:textId="77777777" w:rsidTr="00425727">
        <w:trPr>
          <w:trHeight w:val="20"/>
        </w:trPr>
        <w:tc>
          <w:tcPr>
            <w:tcW w:w="426" w:type="pct"/>
            <w:noWrap/>
            <w:vAlign w:val="bottom"/>
            <w:hideMark/>
          </w:tcPr>
          <w:p w14:paraId="7921C82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J</w:t>
            </w:r>
          </w:p>
        </w:tc>
        <w:tc>
          <w:tcPr>
            <w:tcW w:w="1772" w:type="pct"/>
            <w:noWrap/>
            <w:vAlign w:val="bottom"/>
            <w:hideMark/>
          </w:tcPr>
          <w:p w14:paraId="2007B2D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Public passenger vehicles</w:t>
            </w:r>
            <w:r>
              <w:rPr>
                <w:color w:val="1E1E1E"/>
                <w:szCs w:val="17"/>
                <w:lang w:eastAsia="en-AU"/>
              </w:rPr>
              <w:t>—</w:t>
            </w:r>
            <w:r w:rsidRPr="00B56B23">
              <w:rPr>
                <w:color w:val="1E1E1E"/>
                <w:szCs w:val="17"/>
                <w:lang w:eastAsia="en-AU"/>
              </w:rPr>
              <w:t xml:space="preserve">medium </w:t>
            </w:r>
          </w:p>
        </w:tc>
        <w:tc>
          <w:tcPr>
            <w:tcW w:w="396" w:type="pct"/>
            <w:noWrap/>
            <w:vAlign w:val="bottom"/>
            <w:hideMark/>
          </w:tcPr>
          <w:p w14:paraId="6264D0E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1</w:t>
            </w:r>
          </w:p>
        </w:tc>
        <w:tc>
          <w:tcPr>
            <w:tcW w:w="478" w:type="pct"/>
            <w:shd w:val="clear" w:color="auto" w:fill="auto"/>
            <w:noWrap/>
            <w:vAlign w:val="bottom"/>
          </w:tcPr>
          <w:p w14:paraId="50AFE06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28.92</w:t>
            </w:r>
          </w:p>
        </w:tc>
        <w:tc>
          <w:tcPr>
            <w:tcW w:w="481" w:type="pct"/>
            <w:shd w:val="clear" w:color="auto" w:fill="auto"/>
            <w:noWrap/>
            <w:vAlign w:val="bottom"/>
          </w:tcPr>
          <w:p w14:paraId="063F994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86.76</w:t>
            </w:r>
          </w:p>
        </w:tc>
        <w:tc>
          <w:tcPr>
            <w:tcW w:w="481" w:type="pct"/>
            <w:shd w:val="clear" w:color="auto" w:fill="auto"/>
            <w:noWrap/>
            <w:vAlign w:val="bottom"/>
          </w:tcPr>
          <w:p w14:paraId="50E7B01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173.53</w:t>
            </w:r>
          </w:p>
        </w:tc>
        <w:tc>
          <w:tcPr>
            <w:tcW w:w="483" w:type="pct"/>
            <w:shd w:val="clear" w:color="auto" w:fill="auto"/>
            <w:noWrap/>
            <w:vAlign w:val="bottom"/>
          </w:tcPr>
          <w:p w14:paraId="635BAC9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260.29</w:t>
            </w:r>
          </w:p>
        </w:tc>
        <w:tc>
          <w:tcPr>
            <w:tcW w:w="483" w:type="pct"/>
            <w:shd w:val="clear" w:color="auto" w:fill="auto"/>
            <w:noWrap/>
            <w:vAlign w:val="bottom"/>
          </w:tcPr>
          <w:p w14:paraId="4EF8D9D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347.06</w:t>
            </w:r>
          </w:p>
        </w:tc>
      </w:tr>
      <w:tr w:rsidR="00286A4B" w:rsidRPr="00B56B23" w14:paraId="5662947B" w14:textId="77777777" w:rsidTr="00425727">
        <w:trPr>
          <w:trHeight w:val="20"/>
        </w:trPr>
        <w:tc>
          <w:tcPr>
            <w:tcW w:w="426" w:type="pct"/>
            <w:noWrap/>
            <w:vAlign w:val="bottom"/>
            <w:hideMark/>
          </w:tcPr>
          <w:p w14:paraId="565868B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lastRenderedPageBreak/>
              <w:t>K</w:t>
            </w:r>
          </w:p>
        </w:tc>
        <w:tc>
          <w:tcPr>
            <w:tcW w:w="1772" w:type="pct"/>
            <w:noWrap/>
            <w:vAlign w:val="bottom"/>
            <w:hideMark/>
          </w:tcPr>
          <w:p w14:paraId="18B67F0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Public passenger vehicles</w:t>
            </w:r>
            <w:r>
              <w:rPr>
                <w:color w:val="1E1E1E"/>
                <w:szCs w:val="17"/>
                <w:lang w:eastAsia="en-AU"/>
              </w:rPr>
              <w:t>—</w:t>
            </w:r>
            <w:r w:rsidRPr="00B56B23">
              <w:rPr>
                <w:color w:val="1E1E1E"/>
                <w:szCs w:val="17"/>
                <w:lang w:eastAsia="en-AU"/>
              </w:rPr>
              <w:t>large</w:t>
            </w:r>
          </w:p>
        </w:tc>
        <w:tc>
          <w:tcPr>
            <w:tcW w:w="396" w:type="pct"/>
            <w:noWrap/>
            <w:vAlign w:val="bottom"/>
            <w:hideMark/>
          </w:tcPr>
          <w:p w14:paraId="2C336EF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1</w:t>
            </w:r>
          </w:p>
        </w:tc>
        <w:tc>
          <w:tcPr>
            <w:tcW w:w="478" w:type="pct"/>
            <w:shd w:val="clear" w:color="auto" w:fill="auto"/>
            <w:noWrap/>
            <w:vAlign w:val="bottom"/>
          </w:tcPr>
          <w:p w14:paraId="4C3470D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48.59</w:t>
            </w:r>
          </w:p>
        </w:tc>
        <w:tc>
          <w:tcPr>
            <w:tcW w:w="481" w:type="pct"/>
            <w:shd w:val="clear" w:color="auto" w:fill="auto"/>
            <w:noWrap/>
            <w:vAlign w:val="bottom"/>
          </w:tcPr>
          <w:p w14:paraId="12D8C42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145.76</w:t>
            </w:r>
          </w:p>
        </w:tc>
        <w:tc>
          <w:tcPr>
            <w:tcW w:w="481" w:type="pct"/>
            <w:shd w:val="clear" w:color="auto" w:fill="auto"/>
            <w:noWrap/>
            <w:vAlign w:val="bottom"/>
          </w:tcPr>
          <w:p w14:paraId="20EA489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291.53</w:t>
            </w:r>
          </w:p>
        </w:tc>
        <w:tc>
          <w:tcPr>
            <w:tcW w:w="483" w:type="pct"/>
            <w:shd w:val="clear" w:color="auto" w:fill="auto"/>
            <w:noWrap/>
            <w:vAlign w:val="bottom"/>
          </w:tcPr>
          <w:p w14:paraId="56F0823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437.29</w:t>
            </w:r>
          </w:p>
        </w:tc>
        <w:tc>
          <w:tcPr>
            <w:tcW w:w="483" w:type="pct"/>
            <w:shd w:val="clear" w:color="auto" w:fill="auto"/>
            <w:noWrap/>
            <w:vAlign w:val="bottom"/>
          </w:tcPr>
          <w:p w14:paraId="63BFF68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583.06</w:t>
            </w:r>
          </w:p>
        </w:tc>
      </w:tr>
      <w:tr w:rsidR="00286A4B" w:rsidRPr="00B56B23" w14:paraId="611E8A45" w14:textId="77777777" w:rsidTr="00425727">
        <w:trPr>
          <w:trHeight w:val="20"/>
        </w:trPr>
        <w:tc>
          <w:tcPr>
            <w:tcW w:w="426" w:type="pct"/>
            <w:noWrap/>
            <w:vAlign w:val="bottom"/>
            <w:hideMark/>
          </w:tcPr>
          <w:p w14:paraId="1EE705E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L</w:t>
            </w:r>
          </w:p>
        </w:tc>
        <w:tc>
          <w:tcPr>
            <w:tcW w:w="1772" w:type="pct"/>
            <w:noWrap/>
            <w:vAlign w:val="bottom"/>
            <w:hideMark/>
          </w:tcPr>
          <w:p w14:paraId="1FDB4DB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Public municipal omnibuses</w:t>
            </w:r>
          </w:p>
        </w:tc>
        <w:tc>
          <w:tcPr>
            <w:tcW w:w="396" w:type="pct"/>
            <w:noWrap/>
            <w:vAlign w:val="bottom"/>
            <w:hideMark/>
          </w:tcPr>
          <w:p w14:paraId="3B41E9B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6AAF985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150.39</w:t>
            </w:r>
          </w:p>
        </w:tc>
        <w:tc>
          <w:tcPr>
            <w:tcW w:w="481" w:type="pct"/>
            <w:shd w:val="clear" w:color="auto" w:fill="auto"/>
            <w:noWrap/>
            <w:vAlign w:val="bottom"/>
          </w:tcPr>
          <w:p w14:paraId="6D75699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451.17</w:t>
            </w:r>
          </w:p>
        </w:tc>
        <w:tc>
          <w:tcPr>
            <w:tcW w:w="481" w:type="pct"/>
            <w:shd w:val="clear" w:color="auto" w:fill="auto"/>
            <w:noWrap/>
            <w:vAlign w:val="bottom"/>
          </w:tcPr>
          <w:p w14:paraId="4C61F54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902.35</w:t>
            </w:r>
          </w:p>
        </w:tc>
        <w:tc>
          <w:tcPr>
            <w:tcW w:w="483" w:type="pct"/>
            <w:shd w:val="clear" w:color="auto" w:fill="auto"/>
            <w:noWrap/>
            <w:vAlign w:val="bottom"/>
          </w:tcPr>
          <w:p w14:paraId="650C13E3"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1,353.52</w:t>
            </w:r>
          </w:p>
        </w:tc>
        <w:tc>
          <w:tcPr>
            <w:tcW w:w="483" w:type="pct"/>
            <w:shd w:val="clear" w:color="auto" w:fill="auto"/>
            <w:noWrap/>
            <w:vAlign w:val="bottom"/>
          </w:tcPr>
          <w:p w14:paraId="1B63DCE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1,804.70</w:t>
            </w:r>
          </w:p>
        </w:tc>
      </w:tr>
      <w:tr w:rsidR="00286A4B" w:rsidRPr="00B56B23" w14:paraId="5DFE4102" w14:textId="77777777" w:rsidTr="00425727">
        <w:trPr>
          <w:trHeight w:val="20"/>
        </w:trPr>
        <w:tc>
          <w:tcPr>
            <w:tcW w:w="426" w:type="pct"/>
            <w:noWrap/>
            <w:vAlign w:val="bottom"/>
            <w:hideMark/>
          </w:tcPr>
          <w:p w14:paraId="6BAB58A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M</w:t>
            </w:r>
          </w:p>
        </w:tc>
        <w:tc>
          <w:tcPr>
            <w:tcW w:w="1772" w:type="pct"/>
            <w:noWrap/>
            <w:vAlign w:val="bottom"/>
            <w:hideMark/>
          </w:tcPr>
          <w:p w14:paraId="2775B5F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Goods carrying vehicles</w:t>
            </w:r>
            <w:r>
              <w:rPr>
                <w:color w:val="1E1E1E"/>
                <w:szCs w:val="17"/>
                <w:lang w:eastAsia="en-AU"/>
              </w:rPr>
              <w:t>—</w:t>
            </w:r>
            <w:r w:rsidRPr="00B56B23">
              <w:rPr>
                <w:color w:val="1E1E1E"/>
                <w:szCs w:val="17"/>
                <w:lang w:eastAsia="en-AU"/>
              </w:rPr>
              <w:t xml:space="preserve">medium </w:t>
            </w:r>
          </w:p>
        </w:tc>
        <w:tc>
          <w:tcPr>
            <w:tcW w:w="396" w:type="pct"/>
            <w:noWrap/>
            <w:vAlign w:val="bottom"/>
            <w:hideMark/>
          </w:tcPr>
          <w:p w14:paraId="69D3C6A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1</w:t>
            </w:r>
          </w:p>
        </w:tc>
        <w:tc>
          <w:tcPr>
            <w:tcW w:w="478" w:type="pct"/>
            <w:shd w:val="clear" w:color="auto" w:fill="auto"/>
            <w:noWrap/>
            <w:vAlign w:val="bottom"/>
          </w:tcPr>
          <w:p w14:paraId="7C7A199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19.67</w:t>
            </w:r>
          </w:p>
        </w:tc>
        <w:tc>
          <w:tcPr>
            <w:tcW w:w="481" w:type="pct"/>
            <w:shd w:val="clear" w:color="auto" w:fill="auto"/>
            <w:noWrap/>
            <w:vAlign w:val="bottom"/>
          </w:tcPr>
          <w:p w14:paraId="7335876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59.00</w:t>
            </w:r>
          </w:p>
        </w:tc>
        <w:tc>
          <w:tcPr>
            <w:tcW w:w="481" w:type="pct"/>
            <w:shd w:val="clear" w:color="auto" w:fill="auto"/>
            <w:noWrap/>
            <w:vAlign w:val="bottom"/>
          </w:tcPr>
          <w:p w14:paraId="679885D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118.00</w:t>
            </w:r>
          </w:p>
        </w:tc>
        <w:tc>
          <w:tcPr>
            <w:tcW w:w="483" w:type="pct"/>
            <w:shd w:val="clear" w:color="auto" w:fill="auto"/>
            <w:noWrap/>
            <w:vAlign w:val="bottom"/>
          </w:tcPr>
          <w:p w14:paraId="6154241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177.00</w:t>
            </w:r>
          </w:p>
        </w:tc>
        <w:tc>
          <w:tcPr>
            <w:tcW w:w="483" w:type="pct"/>
            <w:shd w:val="clear" w:color="auto" w:fill="auto"/>
            <w:noWrap/>
            <w:vAlign w:val="bottom"/>
          </w:tcPr>
          <w:p w14:paraId="73FA222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236.00</w:t>
            </w:r>
          </w:p>
        </w:tc>
      </w:tr>
      <w:tr w:rsidR="00286A4B" w:rsidRPr="00B56B23" w14:paraId="0DFE6F18" w14:textId="77777777" w:rsidTr="00425727">
        <w:trPr>
          <w:trHeight w:val="20"/>
        </w:trPr>
        <w:tc>
          <w:tcPr>
            <w:tcW w:w="426" w:type="pct"/>
            <w:noWrap/>
            <w:vAlign w:val="bottom"/>
            <w:hideMark/>
          </w:tcPr>
          <w:p w14:paraId="7E10E52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N</w:t>
            </w:r>
          </w:p>
        </w:tc>
        <w:tc>
          <w:tcPr>
            <w:tcW w:w="1772" w:type="pct"/>
            <w:noWrap/>
            <w:vAlign w:val="bottom"/>
            <w:hideMark/>
          </w:tcPr>
          <w:p w14:paraId="6933296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Goods carrying vehicles</w:t>
            </w:r>
            <w:r>
              <w:rPr>
                <w:color w:val="1E1E1E"/>
                <w:szCs w:val="17"/>
                <w:lang w:eastAsia="en-AU"/>
              </w:rPr>
              <w:t>—</w:t>
            </w:r>
            <w:r w:rsidRPr="00B56B23">
              <w:rPr>
                <w:color w:val="1E1E1E"/>
                <w:szCs w:val="17"/>
                <w:lang w:eastAsia="en-AU"/>
              </w:rPr>
              <w:t>heavy</w:t>
            </w:r>
          </w:p>
        </w:tc>
        <w:tc>
          <w:tcPr>
            <w:tcW w:w="396" w:type="pct"/>
            <w:noWrap/>
            <w:vAlign w:val="bottom"/>
            <w:hideMark/>
          </w:tcPr>
          <w:p w14:paraId="6AC875E3"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275F700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46.27</w:t>
            </w:r>
          </w:p>
        </w:tc>
        <w:tc>
          <w:tcPr>
            <w:tcW w:w="481" w:type="pct"/>
            <w:shd w:val="clear" w:color="auto" w:fill="auto"/>
            <w:noWrap/>
            <w:vAlign w:val="bottom"/>
          </w:tcPr>
          <w:p w14:paraId="1359085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138.82</w:t>
            </w:r>
          </w:p>
        </w:tc>
        <w:tc>
          <w:tcPr>
            <w:tcW w:w="481" w:type="pct"/>
            <w:shd w:val="clear" w:color="auto" w:fill="auto"/>
            <w:noWrap/>
            <w:vAlign w:val="bottom"/>
          </w:tcPr>
          <w:p w14:paraId="59A0F47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277.65</w:t>
            </w:r>
          </w:p>
        </w:tc>
        <w:tc>
          <w:tcPr>
            <w:tcW w:w="483" w:type="pct"/>
            <w:shd w:val="clear" w:color="auto" w:fill="auto"/>
            <w:noWrap/>
            <w:vAlign w:val="bottom"/>
          </w:tcPr>
          <w:p w14:paraId="0ECFB92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416.47</w:t>
            </w:r>
          </w:p>
        </w:tc>
        <w:tc>
          <w:tcPr>
            <w:tcW w:w="483" w:type="pct"/>
            <w:shd w:val="clear" w:color="auto" w:fill="auto"/>
            <w:noWrap/>
            <w:vAlign w:val="bottom"/>
          </w:tcPr>
          <w:p w14:paraId="51FDBB1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555.29</w:t>
            </w:r>
          </w:p>
        </w:tc>
      </w:tr>
      <w:tr w:rsidR="00286A4B" w:rsidRPr="00B56B23" w14:paraId="48EA3878" w14:textId="77777777" w:rsidTr="00425727">
        <w:trPr>
          <w:trHeight w:val="20"/>
        </w:trPr>
        <w:tc>
          <w:tcPr>
            <w:tcW w:w="426" w:type="pct"/>
            <w:noWrap/>
            <w:vAlign w:val="bottom"/>
            <w:hideMark/>
          </w:tcPr>
          <w:p w14:paraId="74F89F1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O</w:t>
            </w:r>
          </w:p>
        </w:tc>
        <w:tc>
          <w:tcPr>
            <w:tcW w:w="1772" w:type="pct"/>
            <w:noWrap/>
            <w:vAlign w:val="bottom"/>
            <w:hideMark/>
          </w:tcPr>
          <w:p w14:paraId="00FD32F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Goods carrying vehicles</w:t>
            </w:r>
            <w:r>
              <w:rPr>
                <w:color w:val="1E1E1E"/>
                <w:szCs w:val="17"/>
                <w:lang w:eastAsia="en-AU"/>
              </w:rPr>
              <w:t>—</w:t>
            </w:r>
            <w:r w:rsidRPr="00B56B23">
              <w:rPr>
                <w:color w:val="1E1E1E"/>
                <w:szCs w:val="17"/>
                <w:lang w:eastAsia="en-AU"/>
              </w:rPr>
              <w:t>primary</w:t>
            </w:r>
          </w:p>
        </w:tc>
        <w:tc>
          <w:tcPr>
            <w:tcW w:w="396" w:type="pct"/>
            <w:noWrap/>
            <w:vAlign w:val="bottom"/>
            <w:hideMark/>
          </w:tcPr>
          <w:p w14:paraId="0C990B5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1</w:t>
            </w:r>
          </w:p>
        </w:tc>
        <w:tc>
          <w:tcPr>
            <w:tcW w:w="478" w:type="pct"/>
            <w:shd w:val="clear" w:color="auto" w:fill="auto"/>
            <w:noWrap/>
            <w:vAlign w:val="bottom"/>
          </w:tcPr>
          <w:p w14:paraId="6653F73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8.68</w:t>
            </w:r>
          </w:p>
        </w:tc>
        <w:tc>
          <w:tcPr>
            <w:tcW w:w="481" w:type="pct"/>
            <w:shd w:val="clear" w:color="auto" w:fill="auto"/>
            <w:noWrap/>
            <w:vAlign w:val="bottom"/>
          </w:tcPr>
          <w:p w14:paraId="3E41028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26.03</w:t>
            </w:r>
          </w:p>
        </w:tc>
        <w:tc>
          <w:tcPr>
            <w:tcW w:w="481" w:type="pct"/>
            <w:shd w:val="clear" w:color="auto" w:fill="auto"/>
            <w:noWrap/>
            <w:vAlign w:val="bottom"/>
          </w:tcPr>
          <w:p w14:paraId="5F0B57C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52.06</w:t>
            </w:r>
          </w:p>
        </w:tc>
        <w:tc>
          <w:tcPr>
            <w:tcW w:w="483" w:type="pct"/>
            <w:shd w:val="clear" w:color="auto" w:fill="auto"/>
            <w:noWrap/>
            <w:vAlign w:val="bottom"/>
          </w:tcPr>
          <w:p w14:paraId="5133397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78.09</w:t>
            </w:r>
          </w:p>
        </w:tc>
        <w:tc>
          <w:tcPr>
            <w:tcW w:w="483" w:type="pct"/>
            <w:shd w:val="clear" w:color="auto" w:fill="auto"/>
            <w:noWrap/>
            <w:vAlign w:val="bottom"/>
          </w:tcPr>
          <w:p w14:paraId="35318C9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104.12</w:t>
            </w:r>
          </w:p>
        </w:tc>
      </w:tr>
      <w:tr w:rsidR="00286A4B" w:rsidRPr="00B56B23" w14:paraId="401E9B6A" w14:textId="77777777" w:rsidTr="00425727">
        <w:trPr>
          <w:trHeight w:val="20"/>
        </w:trPr>
        <w:tc>
          <w:tcPr>
            <w:tcW w:w="426" w:type="pct"/>
            <w:noWrap/>
            <w:vAlign w:val="bottom"/>
            <w:hideMark/>
          </w:tcPr>
          <w:p w14:paraId="5C852A5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P</w:t>
            </w:r>
          </w:p>
        </w:tc>
        <w:tc>
          <w:tcPr>
            <w:tcW w:w="1772" w:type="pct"/>
            <w:noWrap/>
            <w:vAlign w:val="bottom"/>
            <w:hideMark/>
          </w:tcPr>
          <w:p w14:paraId="7BB6F24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Small motorcycles (not exceeding 250cc)</w:t>
            </w:r>
          </w:p>
        </w:tc>
        <w:tc>
          <w:tcPr>
            <w:tcW w:w="396" w:type="pct"/>
            <w:noWrap/>
            <w:vAlign w:val="bottom"/>
            <w:hideMark/>
          </w:tcPr>
          <w:p w14:paraId="347A3683"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4F89FE7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2.89</w:t>
            </w:r>
          </w:p>
        </w:tc>
        <w:tc>
          <w:tcPr>
            <w:tcW w:w="481" w:type="pct"/>
            <w:shd w:val="clear" w:color="auto" w:fill="auto"/>
            <w:noWrap/>
            <w:vAlign w:val="bottom"/>
          </w:tcPr>
          <w:p w14:paraId="7BF3913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8.68</w:t>
            </w:r>
          </w:p>
        </w:tc>
        <w:tc>
          <w:tcPr>
            <w:tcW w:w="481" w:type="pct"/>
            <w:shd w:val="clear" w:color="auto" w:fill="auto"/>
            <w:noWrap/>
            <w:vAlign w:val="bottom"/>
          </w:tcPr>
          <w:p w14:paraId="4A15D19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17.35</w:t>
            </w:r>
          </w:p>
        </w:tc>
        <w:tc>
          <w:tcPr>
            <w:tcW w:w="483" w:type="pct"/>
            <w:shd w:val="clear" w:color="auto" w:fill="auto"/>
            <w:noWrap/>
            <w:vAlign w:val="bottom"/>
          </w:tcPr>
          <w:p w14:paraId="4216E1D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26.03</w:t>
            </w:r>
          </w:p>
        </w:tc>
        <w:tc>
          <w:tcPr>
            <w:tcW w:w="483" w:type="pct"/>
            <w:shd w:val="clear" w:color="auto" w:fill="auto"/>
            <w:noWrap/>
            <w:vAlign w:val="bottom"/>
          </w:tcPr>
          <w:p w14:paraId="02E2568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34.71</w:t>
            </w:r>
          </w:p>
        </w:tc>
      </w:tr>
      <w:tr w:rsidR="00286A4B" w:rsidRPr="00B56B23" w14:paraId="15D542B7" w14:textId="77777777" w:rsidTr="00425727">
        <w:trPr>
          <w:trHeight w:val="20"/>
        </w:trPr>
        <w:tc>
          <w:tcPr>
            <w:tcW w:w="426" w:type="pct"/>
            <w:noWrap/>
            <w:vAlign w:val="bottom"/>
            <w:hideMark/>
          </w:tcPr>
          <w:p w14:paraId="713CFC9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Q</w:t>
            </w:r>
          </w:p>
        </w:tc>
        <w:tc>
          <w:tcPr>
            <w:tcW w:w="1772" w:type="pct"/>
            <w:noWrap/>
            <w:vAlign w:val="bottom"/>
            <w:hideMark/>
          </w:tcPr>
          <w:p w14:paraId="4BB2F77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Large motorcycles (exceeding 250cc)</w:t>
            </w:r>
          </w:p>
        </w:tc>
        <w:tc>
          <w:tcPr>
            <w:tcW w:w="396" w:type="pct"/>
            <w:noWrap/>
            <w:vAlign w:val="bottom"/>
            <w:hideMark/>
          </w:tcPr>
          <w:p w14:paraId="2BCD2697"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784E40D3"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7.52</w:t>
            </w:r>
          </w:p>
        </w:tc>
        <w:tc>
          <w:tcPr>
            <w:tcW w:w="481" w:type="pct"/>
            <w:shd w:val="clear" w:color="auto" w:fill="auto"/>
            <w:noWrap/>
            <w:vAlign w:val="bottom"/>
          </w:tcPr>
          <w:p w14:paraId="6D19D3E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22.56</w:t>
            </w:r>
          </w:p>
        </w:tc>
        <w:tc>
          <w:tcPr>
            <w:tcW w:w="481" w:type="pct"/>
            <w:shd w:val="clear" w:color="auto" w:fill="auto"/>
            <w:noWrap/>
            <w:vAlign w:val="bottom"/>
          </w:tcPr>
          <w:p w14:paraId="12E39C3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45.12</w:t>
            </w:r>
          </w:p>
        </w:tc>
        <w:tc>
          <w:tcPr>
            <w:tcW w:w="483" w:type="pct"/>
            <w:shd w:val="clear" w:color="auto" w:fill="auto"/>
            <w:noWrap/>
            <w:vAlign w:val="bottom"/>
          </w:tcPr>
          <w:p w14:paraId="40EBB1B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67.68</w:t>
            </w:r>
          </w:p>
        </w:tc>
        <w:tc>
          <w:tcPr>
            <w:tcW w:w="483" w:type="pct"/>
            <w:shd w:val="clear" w:color="auto" w:fill="auto"/>
            <w:noWrap/>
            <w:vAlign w:val="bottom"/>
          </w:tcPr>
          <w:p w14:paraId="2D0E3A0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90.23</w:t>
            </w:r>
          </w:p>
        </w:tc>
      </w:tr>
      <w:tr w:rsidR="00286A4B" w:rsidRPr="00B56B23" w14:paraId="06042423" w14:textId="77777777" w:rsidTr="00425727">
        <w:trPr>
          <w:trHeight w:val="20"/>
        </w:trPr>
        <w:tc>
          <w:tcPr>
            <w:tcW w:w="426" w:type="pct"/>
            <w:noWrap/>
            <w:vAlign w:val="bottom"/>
            <w:hideMark/>
          </w:tcPr>
          <w:p w14:paraId="316D18F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R</w:t>
            </w:r>
          </w:p>
        </w:tc>
        <w:tc>
          <w:tcPr>
            <w:tcW w:w="1772" w:type="pct"/>
            <w:noWrap/>
            <w:vAlign w:val="bottom"/>
            <w:hideMark/>
          </w:tcPr>
          <w:p w14:paraId="41643F5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Tractors &amp; other farm vehicles</w:t>
            </w:r>
          </w:p>
        </w:tc>
        <w:tc>
          <w:tcPr>
            <w:tcW w:w="396" w:type="pct"/>
            <w:noWrap/>
            <w:vAlign w:val="bottom"/>
            <w:hideMark/>
          </w:tcPr>
          <w:p w14:paraId="3DDF6EA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3FA512C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1.27</w:t>
            </w:r>
          </w:p>
        </w:tc>
        <w:tc>
          <w:tcPr>
            <w:tcW w:w="481" w:type="pct"/>
            <w:shd w:val="clear" w:color="auto" w:fill="auto"/>
            <w:noWrap/>
            <w:vAlign w:val="bottom"/>
          </w:tcPr>
          <w:p w14:paraId="3ACD22E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3.82</w:t>
            </w:r>
          </w:p>
        </w:tc>
        <w:tc>
          <w:tcPr>
            <w:tcW w:w="481" w:type="pct"/>
            <w:shd w:val="clear" w:color="auto" w:fill="auto"/>
            <w:noWrap/>
            <w:vAlign w:val="bottom"/>
          </w:tcPr>
          <w:p w14:paraId="6AC1830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7.64</w:t>
            </w:r>
          </w:p>
        </w:tc>
        <w:tc>
          <w:tcPr>
            <w:tcW w:w="483" w:type="pct"/>
            <w:shd w:val="clear" w:color="auto" w:fill="auto"/>
            <w:noWrap/>
            <w:vAlign w:val="bottom"/>
          </w:tcPr>
          <w:p w14:paraId="1CCCDF2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11.45</w:t>
            </w:r>
          </w:p>
        </w:tc>
        <w:tc>
          <w:tcPr>
            <w:tcW w:w="483" w:type="pct"/>
            <w:shd w:val="clear" w:color="auto" w:fill="auto"/>
            <w:noWrap/>
            <w:vAlign w:val="bottom"/>
          </w:tcPr>
          <w:p w14:paraId="7A9A218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15.27</w:t>
            </w:r>
          </w:p>
        </w:tc>
      </w:tr>
      <w:tr w:rsidR="00286A4B" w:rsidRPr="00B56B23" w14:paraId="5ED8AB25" w14:textId="77777777" w:rsidTr="00425727">
        <w:trPr>
          <w:trHeight w:val="20"/>
        </w:trPr>
        <w:tc>
          <w:tcPr>
            <w:tcW w:w="426" w:type="pct"/>
            <w:noWrap/>
            <w:vAlign w:val="bottom"/>
            <w:hideMark/>
          </w:tcPr>
          <w:p w14:paraId="67EB174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S</w:t>
            </w:r>
          </w:p>
        </w:tc>
        <w:tc>
          <w:tcPr>
            <w:tcW w:w="1772" w:type="pct"/>
            <w:noWrap/>
            <w:vAlign w:val="bottom"/>
            <w:hideMark/>
          </w:tcPr>
          <w:p w14:paraId="40E8B9F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Historic left hand drive vehicles</w:t>
            </w:r>
          </w:p>
        </w:tc>
        <w:tc>
          <w:tcPr>
            <w:tcW w:w="396" w:type="pct"/>
            <w:noWrap/>
            <w:vAlign w:val="bottom"/>
            <w:hideMark/>
          </w:tcPr>
          <w:p w14:paraId="3B33E56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50F510C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2.89</w:t>
            </w:r>
          </w:p>
        </w:tc>
        <w:tc>
          <w:tcPr>
            <w:tcW w:w="481" w:type="pct"/>
            <w:shd w:val="clear" w:color="auto" w:fill="auto"/>
            <w:noWrap/>
            <w:vAlign w:val="bottom"/>
          </w:tcPr>
          <w:p w14:paraId="6491E3D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8.68</w:t>
            </w:r>
          </w:p>
        </w:tc>
        <w:tc>
          <w:tcPr>
            <w:tcW w:w="481" w:type="pct"/>
            <w:shd w:val="clear" w:color="auto" w:fill="auto"/>
            <w:noWrap/>
            <w:vAlign w:val="bottom"/>
          </w:tcPr>
          <w:p w14:paraId="4BDE430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17.35</w:t>
            </w:r>
          </w:p>
        </w:tc>
        <w:tc>
          <w:tcPr>
            <w:tcW w:w="483" w:type="pct"/>
            <w:shd w:val="clear" w:color="auto" w:fill="auto"/>
            <w:noWrap/>
            <w:vAlign w:val="bottom"/>
          </w:tcPr>
          <w:p w14:paraId="28BE964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26.03</w:t>
            </w:r>
          </w:p>
        </w:tc>
        <w:tc>
          <w:tcPr>
            <w:tcW w:w="483" w:type="pct"/>
            <w:shd w:val="clear" w:color="auto" w:fill="auto"/>
            <w:noWrap/>
            <w:vAlign w:val="bottom"/>
          </w:tcPr>
          <w:p w14:paraId="3296D0E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34.71</w:t>
            </w:r>
          </w:p>
        </w:tc>
      </w:tr>
      <w:tr w:rsidR="00286A4B" w:rsidRPr="00B56B23" w14:paraId="125112CC" w14:textId="77777777" w:rsidTr="00425727">
        <w:trPr>
          <w:trHeight w:val="20"/>
        </w:trPr>
        <w:tc>
          <w:tcPr>
            <w:tcW w:w="426" w:type="pct"/>
            <w:noWrap/>
            <w:vAlign w:val="bottom"/>
            <w:hideMark/>
          </w:tcPr>
          <w:p w14:paraId="392A8EF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T</w:t>
            </w:r>
          </w:p>
        </w:tc>
        <w:tc>
          <w:tcPr>
            <w:tcW w:w="1772" w:type="pct"/>
            <w:noWrap/>
            <w:vAlign w:val="bottom"/>
            <w:hideMark/>
          </w:tcPr>
          <w:p w14:paraId="30BC9D5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Special purpose vehicles</w:t>
            </w:r>
          </w:p>
        </w:tc>
        <w:tc>
          <w:tcPr>
            <w:tcW w:w="396" w:type="pct"/>
            <w:noWrap/>
            <w:vAlign w:val="bottom"/>
            <w:hideMark/>
          </w:tcPr>
          <w:p w14:paraId="4EECB7C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1</w:t>
            </w:r>
          </w:p>
        </w:tc>
        <w:tc>
          <w:tcPr>
            <w:tcW w:w="478" w:type="pct"/>
            <w:shd w:val="clear" w:color="auto" w:fill="auto"/>
            <w:noWrap/>
            <w:vAlign w:val="bottom"/>
          </w:tcPr>
          <w:p w14:paraId="6A52DE0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5.78</w:t>
            </w:r>
          </w:p>
        </w:tc>
        <w:tc>
          <w:tcPr>
            <w:tcW w:w="481" w:type="pct"/>
            <w:shd w:val="clear" w:color="auto" w:fill="auto"/>
            <w:noWrap/>
            <w:vAlign w:val="bottom"/>
          </w:tcPr>
          <w:p w14:paraId="081B934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17.35</w:t>
            </w:r>
          </w:p>
        </w:tc>
        <w:tc>
          <w:tcPr>
            <w:tcW w:w="481" w:type="pct"/>
            <w:shd w:val="clear" w:color="auto" w:fill="auto"/>
            <w:noWrap/>
            <w:vAlign w:val="bottom"/>
          </w:tcPr>
          <w:p w14:paraId="24ECAB4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34.71</w:t>
            </w:r>
          </w:p>
        </w:tc>
        <w:tc>
          <w:tcPr>
            <w:tcW w:w="483" w:type="pct"/>
            <w:shd w:val="clear" w:color="auto" w:fill="auto"/>
            <w:noWrap/>
            <w:vAlign w:val="bottom"/>
          </w:tcPr>
          <w:p w14:paraId="2673C95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52.06</w:t>
            </w:r>
          </w:p>
        </w:tc>
        <w:tc>
          <w:tcPr>
            <w:tcW w:w="483" w:type="pct"/>
            <w:shd w:val="clear" w:color="auto" w:fill="auto"/>
            <w:noWrap/>
            <w:vAlign w:val="bottom"/>
          </w:tcPr>
          <w:p w14:paraId="4300D75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69.41</w:t>
            </w:r>
          </w:p>
        </w:tc>
      </w:tr>
      <w:tr w:rsidR="00286A4B" w:rsidRPr="00B56B23" w14:paraId="6E5E3F52" w14:textId="77777777" w:rsidTr="00425727">
        <w:trPr>
          <w:trHeight w:val="20"/>
        </w:trPr>
        <w:tc>
          <w:tcPr>
            <w:tcW w:w="426" w:type="pct"/>
            <w:noWrap/>
            <w:vAlign w:val="bottom"/>
            <w:hideMark/>
          </w:tcPr>
          <w:p w14:paraId="4B4AE3D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U</w:t>
            </w:r>
          </w:p>
        </w:tc>
        <w:tc>
          <w:tcPr>
            <w:tcW w:w="1772" w:type="pct"/>
            <w:noWrap/>
            <w:vAlign w:val="bottom"/>
            <w:hideMark/>
          </w:tcPr>
          <w:p w14:paraId="13129C4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Car carrier extension</w:t>
            </w:r>
          </w:p>
        </w:tc>
        <w:tc>
          <w:tcPr>
            <w:tcW w:w="396" w:type="pct"/>
            <w:noWrap/>
            <w:vAlign w:val="bottom"/>
            <w:hideMark/>
          </w:tcPr>
          <w:p w14:paraId="4C00F62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5BEF104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8.68</w:t>
            </w:r>
          </w:p>
        </w:tc>
        <w:tc>
          <w:tcPr>
            <w:tcW w:w="481" w:type="pct"/>
            <w:shd w:val="clear" w:color="auto" w:fill="auto"/>
            <w:noWrap/>
            <w:vAlign w:val="bottom"/>
          </w:tcPr>
          <w:p w14:paraId="7D5047C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26.03</w:t>
            </w:r>
          </w:p>
        </w:tc>
        <w:tc>
          <w:tcPr>
            <w:tcW w:w="481" w:type="pct"/>
            <w:shd w:val="clear" w:color="auto" w:fill="auto"/>
            <w:noWrap/>
            <w:vAlign w:val="bottom"/>
          </w:tcPr>
          <w:p w14:paraId="0BDEDB9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52.06</w:t>
            </w:r>
          </w:p>
        </w:tc>
        <w:tc>
          <w:tcPr>
            <w:tcW w:w="483" w:type="pct"/>
            <w:shd w:val="clear" w:color="auto" w:fill="auto"/>
            <w:noWrap/>
            <w:vAlign w:val="bottom"/>
          </w:tcPr>
          <w:p w14:paraId="7F9BD79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78.09</w:t>
            </w:r>
          </w:p>
        </w:tc>
        <w:tc>
          <w:tcPr>
            <w:tcW w:w="483" w:type="pct"/>
            <w:shd w:val="clear" w:color="auto" w:fill="auto"/>
            <w:noWrap/>
            <w:vAlign w:val="bottom"/>
          </w:tcPr>
          <w:p w14:paraId="18AADFF3"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104.12</w:t>
            </w:r>
          </w:p>
        </w:tc>
      </w:tr>
      <w:tr w:rsidR="00286A4B" w:rsidRPr="00B56B23" w14:paraId="34CBAC9E" w14:textId="77777777" w:rsidTr="00425727">
        <w:trPr>
          <w:trHeight w:val="20"/>
        </w:trPr>
        <w:tc>
          <w:tcPr>
            <w:tcW w:w="426" w:type="pct"/>
            <w:noWrap/>
            <w:vAlign w:val="bottom"/>
            <w:hideMark/>
          </w:tcPr>
          <w:p w14:paraId="30B0290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V</w:t>
            </w:r>
          </w:p>
        </w:tc>
        <w:tc>
          <w:tcPr>
            <w:tcW w:w="1772" w:type="pct"/>
            <w:noWrap/>
            <w:vAlign w:val="bottom"/>
            <w:hideMark/>
          </w:tcPr>
          <w:p w14:paraId="712284F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Goods carrying vehicles</w:t>
            </w:r>
            <w:r>
              <w:rPr>
                <w:color w:val="1E1E1E"/>
                <w:szCs w:val="17"/>
                <w:lang w:eastAsia="en-AU"/>
              </w:rPr>
              <w:t>—</w:t>
            </w:r>
            <w:r w:rsidRPr="00B56B23">
              <w:rPr>
                <w:color w:val="1E1E1E"/>
                <w:szCs w:val="17"/>
                <w:lang w:eastAsia="en-AU"/>
              </w:rPr>
              <w:t>primary</w:t>
            </w:r>
          </w:p>
        </w:tc>
        <w:tc>
          <w:tcPr>
            <w:tcW w:w="396" w:type="pct"/>
            <w:noWrap/>
            <w:vAlign w:val="bottom"/>
            <w:hideMark/>
          </w:tcPr>
          <w:p w14:paraId="545339D7"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2</w:t>
            </w:r>
          </w:p>
        </w:tc>
        <w:tc>
          <w:tcPr>
            <w:tcW w:w="478" w:type="pct"/>
            <w:shd w:val="clear" w:color="auto" w:fill="auto"/>
            <w:noWrap/>
            <w:vAlign w:val="bottom"/>
          </w:tcPr>
          <w:p w14:paraId="17DEC5C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6.36</w:t>
            </w:r>
          </w:p>
        </w:tc>
        <w:tc>
          <w:tcPr>
            <w:tcW w:w="481" w:type="pct"/>
            <w:shd w:val="clear" w:color="auto" w:fill="auto"/>
            <w:noWrap/>
            <w:vAlign w:val="bottom"/>
          </w:tcPr>
          <w:p w14:paraId="585505A7"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19.09</w:t>
            </w:r>
          </w:p>
        </w:tc>
        <w:tc>
          <w:tcPr>
            <w:tcW w:w="481" w:type="pct"/>
            <w:shd w:val="clear" w:color="auto" w:fill="auto"/>
            <w:noWrap/>
            <w:vAlign w:val="bottom"/>
          </w:tcPr>
          <w:p w14:paraId="50C6CCA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38.18</w:t>
            </w:r>
          </w:p>
        </w:tc>
        <w:tc>
          <w:tcPr>
            <w:tcW w:w="483" w:type="pct"/>
            <w:shd w:val="clear" w:color="auto" w:fill="auto"/>
            <w:noWrap/>
            <w:vAlign w:val="bottom"/>
          </w:tcPr>
          <w:p w14:paraId="75A52B1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57.26</w:t>
            </w:r>
          </w:p>
        </w:tc>
        <w:tc>
          <w:tcPr>
            <w:tcW w:w="483" w:type="pct"/>
            <w:shd w:val="clear" w:color="auto" w:fill="auto"/>
            <w:noWrap/>
            <w:vAlign w:val="bottom"/>
          </w:tcPr>
          <w:p w14:paraId="5C72A25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76.35</w:t>
            </w:r>
          </w:p>
        </w:tc>
      </w:tr>
      <w:tr w:rsidR="00286A4B" w:rsidRPr="00B56B23" w14:paraId="0D9C12DA" w14:textId="77777777" w:rsidTr="00425727">
        <w:trPr>
          <w:trHeight w:val="20"/>
        </w:trPr>
        <w:tc>
          <w:tcPr>
            <w:tcW w:w="426" w:type="pct"/>
            <w:noWrap/>
            <w:vAlign w:val="bottom"/>
            <w:hideMark/>
          </w:tcPr>
          <w:p w14:paraId="04A9F34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W</w:t>
            </w:r>
          </w:p>
        </w:tc>
        <w:tc>
          <w:tcPr>
            <w:tcW w:w="1772" w:type="pct"/>
            <w:noWrap/>
            <w:vAlign w:val="bottom"/>
            <w:hideMark/>
          </w:tcPr>
          <w:p w14:paraId="06E6C86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Public passenger vehicles</w:t>
            </w:r>
            <w:r>
              <w:rPr>
                <w:color w:val="1E1E1E"/>
                <w:szCs w:val="17"/>
                <w:lang w:eastAsia="en-AU"/>
              </w:rPr>
              <w:t>—</w:t>
            </w:r>
            <w:r w:rsidRPr="00B56B23">
              <w:rPr>
                <w:color w:val="1E1E1E"/>
                <w:szCs w:val="17"/>
                <w:lang w:eastAsia="en-AU"/>
              </w:rPr>
              <w:t>medium</w:t>
            </w:r>
          </w:p>
        </w:tc>
        <w:tc>
          <w:tcPr>
            <w:tcW w:w="396" w:type="pct"/>
            <w:noWrap/>
            <w:vAlign w:val="bottom"/>
            <w:hideMark/>
          </w:tcPr>
          <w:p w14:paraId="5EA2060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2</w:t>
            </w:r>
          </w:p>
        </w:tc>
        <w:tc>
          <w:tcPr>
            <w:tcW w:w="478" w:type="pct"/>
            <w:shd w:val="clear" w:color="auto" w:fill="auto"/>
            <w:noWrap/>
            <w:vAlign w:val="bottom"/>
          </w:tcPr>
          <w:p w14:paraId="08CF389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15.04</w:t>
            </w:r>
          </w:p>
        </w:tc>
        <w:tc>
          <w:tcPr>
            <w:tcW w:w="481" w:type="pct"/>
            <w:shd w:val="clear" w:color="auto" w:fill="auto"/>
            <w:noWrap/>
            <w:vAlign w:val="bottom"/>
          </w:tcPr>
          <w:p w14:paraId="10BB4CE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45.12</w:t>
            </w:r>
          </w:p>
        </w:tc>
        <w:tc>
          <w:tcPr>
            <w:tcW w:w="481" w:type="pct"/>
            <w:shd w:val="clear" w:color="auto" w:fill="auto"/>
            <w:noWrap/>
            <w:vAlign w:val="bottom"/>
          </w:tcPr>
          <w:p w14:paraId="7C821567"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90.23</w:t>
            </w:r>
          </w:p>
        </w:tc>
        <w:tc>
          <w:tcPr>
            <w:tcW w:w="483" w:type="pct"/>
            <w:shd w:val="clear" w:color="auto" w:fill="auto"/>
            <w:noWrap/>
            <w:vAlign w:val="bottom"/>
          </w:tcPr>
          <w:p w14:paraId="257C084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135.35</w:t>
            </w:r>
          </w:p>
        </w:tc>
        <w:tc>
          <w:tcPr>
            <w:tcW w:w="483" w:type="pct"/>
            <w:shd w:val="clear" w:color="auto" w:fill="auto"/>
            <w:noWrap/>
            <w:vAlign w:val="bottom"/>
          </w:tcPr>
          <w:p w14:paraId="225763C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180.47</w:t>
            </w:r>
          </w:p>
        </w:tc>
      </w:tr>
      <w:tr w:rsidR="00286A4B" w:rsidRPr="00B56B23" w14:paraId="6CE597A2" w14:textId="77777777" w:rsidTr="00425727">
        <w:trPr>
          <w:trHeight w:val="20"/>
        </w:trPr>
        <w:tc>
          <w:tcPr>
            <w:tcW w:w="426" w:type="pct"/>
            <w:noWrap/>
            <w:vAlign w:val="bottom"/>
            <w:hideMark/>
          </w:tcPr>
          <w:p w14:paraId="378C0033"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X</w:t>
            </w:r>
          </w:p>
        </w:tc>
        <w:tc>
          <w:tcPr>
            <w:tcW w:w="1772" w:type="pct"/>
            <w:noWrap/>
            <w:vAlign w:val="bottom"/>
            <w:hideMark/>
          </w:tcPr>
          <w:p w14:paraId="10F0778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Public passenger vehicles</w:t>
            </w:r>
            <w:r>
              <w:rPr>
                <w:color w:val="1E1E1E"/>
                <w:szCs w:val="17"/>
                <w:lang w:eastAsia="en-AU"/>
              </w:rPr>
              <w:t>—</w:t>
            </w:r>
            <w:r w:rsidRPr="00B56B23">
              <w:rPr>
                <w:color w:val="1E1E1E"/>
                <w:szCs w:val="17"/>
                <w:lang w:eastAsia="en-AU"/>
              </w:rPr>
              <w:t>large</w:t>
            </w:r>
          </w:p>
        </w:tc>
        <w:tc>
          <w:tcPr>
            <w:tcW w:w="396" w:type="pct"/>
            <w:noWrap/>
            <w:vAlign w:val="bottom"/>
            <w:hideMark/>
          </w:tcPr>
          <w:p w14:paraId="7427199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2</w:t>
            </w:r>
          </w:p>
        </w:tc>
        <w:tc>
          <w:tcPr>
            <w:tcW w:w="478" w:type="pct"/>
            <w:shd w:val="clear" w:color="auto" w:fill="auto"/>
            <w:noWrap/>
            <w:vAlign w:val="bottom"/>
          </w:tcPr>
          <w:p w14:paraId="1B0D86A1"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21.98</w:t>
            </w:r>
          </w:p>
        </w:tc>
        <w:tc>
          <w:tcPr>
            <w:tcW w:w="481" w:type="pct"/>
            <w:shd w:val="clear" w:color="auto" w:fill="auto"/>
            <w:noWrap/>
            <w:vAlign w:val="bottom"/>
          </w:tcPr>
          <w:p w14:paraId="70F2A12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65.94</w:t>
            </w:r>
          </w:p>
        </w:tc>
        <w:tc>
          <w:tcPr>
            <w:tcW w:w="481" w:type="pct"/>
            <w:shd w:val="clear" w:color="auto" w:fill="auto"/>
            <w:noWrap/>
            <w:vAlign w:val="bottom"/>
          </w:tcPr>
          <w:p w14:paraId="271C7C9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131.88</w:t>
            </w:r>
          </w:p>
        </w:tc>
        <w:tc>
          <w:tcPr>
            <w:tcW w:w="483" w:type="pct"/>
            <w:shd w:val="clear" w:color="auto" w:fill="auto"/>
            <w:noWrap/>
            <w:vAlign w:val="bottom"/>
          </w:tcPr>
          <w:p w14:paraId="0AE5057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197.82</w:t>
            </w:r>
          </w:p>
        </w:tc>
        <w:tc>
          <w:tcPr>
            <w:tcW w:w="483" w:type="pct"/>
            <w:shd w:val="clear" w:color="auto" w:fill="auto"/>
            <w:noWrap/>
            <w:vAlign w:val="bottom"/>
          </w:tcPr>
          <w:p w14:paraId="0F0FD18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263.76</w:t>
            </w:r>
          </w:p>
        </w:tc>
      </w:tr>
      <w:tr w:rsidR="00286A4B" w:rsidRPr="00B56B23" w14:paraId="1C46E166" w14:textId="77777777" w:rsidTr="00425727">
        <w:trPr>
          <w:trHeight w:val="20"/>
        </w:trPr>
        <w:tc>
          <w:tcPr>
            <w:tcW w:w="426" w:type="pct"/>
            <w:noWrap/>
            <w:vAlign w:val="bottom"/>
            <w:hideMark/>
          </w:tcPr>
          <w:p w14:paraId="3EF7042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Y</w:t>
            </w:r>
          </w:p>
        </w:tc>
        <w:tc>
          <w:tcPr>
            <w:tcW w:w="1772" w:type="pct"/>
            <w:noWrap/>
            <w:vAlign w:val="bottom"/>
            <w:hideMark/>
          </w:tcPr>
          <w:p w14:paraId="2567585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Goods carrying vehicles</w:t>
            </w:r>
            <w:r>
              <w:rPr>
                <w:color w:val="1E1E1E"/>
                <w:szCs w:val="17"/>
                <w:lang w:eastAsia="en-AU"/>
              </w:rPr>
              <w:t>—</w:t>
            </w:r>
            <w:r w:rsidRPr="00B56B23">
              <w:rPr>
                <w:color w:val="1E1E1E"/>
                <w:szCs w:val="17"/>
                <w:lang w:eastAsia="en-AU"/>
              </w:rPr>
              <w:t>medium</w:t>
            </w:r>
          </w:p>
        </w:tc>
        <w:tc>
          <w:tcPr>
            <w:tcW w:w="396" w:type="pct"/>
            <w:noWrap/>
            <w:vAlign w:val="bottom"/>
            <w:hideMark/>
          </w:tcPr>
          <w:p w14:paraId="08B5957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2</w:t>
            </w:r>
          </w:p>
        </w:tc>
        <w:tc>
          <w:tcPr>
            <w:tcW w:w="478" w:type="pct"/>
            <w:shd w:val="clear" w:color="auto" w:fill="auto"/>
            <w:noWrap/>
            <w:vAlign w:val="bottom"/>
          </w:tcPr>
          <w:p w14:paraId="3934D4F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13.30</w:t>
            </w:r>
          </w:p>
        </w:tc>
        <w:tc>
          <w:tcPr>
            <w:tcW w:w="481" w:type="pct"/>
            <w:shd w:val="clear" w:color="auto" w:fill="auto"/>
            <w:noWrap/>
            <w:vAlign w:val="bottom"/>
          </w:tcPr>
          <w:p w14:paraId="3ADB11E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39.91</w:t>
            </w:r>
          </w:p>
        </w:tc>
        <w:tc>
          <w:tcPr>
            <w:tcW w:w="481" w:type="pct"/>
            <w:shd w:val="clear" w:color="auto" w:fill="auto"/>
            <w:noWrap/>
            <w:vAlign w:val="bottom"/>
          </w:tcPr>
          <w:p w14:paraId="014A7C4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79.82</w:t>
            </w:r>
          </w:p>
        </w:tc>
        <w:tc>
          <w:tcPr>
            <w:tcW w:w="483" w:type="pct"/>
            <w:shd w:val="clear" w:color="auto" w:fill="auto"/>
            <w:noWrap/>
            <w:vAlign w:val="bottom"/>
          </w:tcPr>
          <w:p w14:paraId="218F3DF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119.73</w:t>
            </w:r>
          </w:p>
        </w:tc>
        <w:tc>
          <w:tcPr>
            <w:tcW w:w="483" w:type="pct"/>
            <w:shd w:val="clear" w:color="auto" w:fill="auto"/>
            <w:noWrap/>
            <w:vAlign w:val="bottom"/>
          </w:tcPr>
          <w:p w14:paraId="0F49C63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159.65</w:t>
            </w:r>
          </w:p>
        </w:tc>
      </w:tr>
      <w:tr w:rsidR="00286A4B" w:rsidRPr="00B56B23" w14:paraId="6D57AB53" w14:textId="77777777" w:rsidTr="00425727">
        <w:trPr>
          <w:trHeight w:val="20"/>
        </w:trPr>
        <w:tc>
          <w:tcPr>
            <w:tcW w:w="426" w:type="pct"/>
            <w:noWrap/>
            <w:vAlign w:val="bottom"/>
            <w:hideMark/>
          </w:tcPr>
          <w:p w14:paraId="6641CFF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Z</w:t>
            </w:r>
          </w:p>
        </w:tc>
        <w:tc>
          <w:tcPr>
            <w:tcW w:w="1772" w:type="pct"/>
            <w:noWrap/>
            <w:vAlign w:val="bottom"/>
            <w:hideMark/>
          </w:tcPr>
          <w:p w14:paraId="05D4515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Special purpose vehicles</w:t>
            </w:r>
          </w:p>
        </w:tc>
        <w:tc>
          <w:tcPr>
            <w:tcW w:w="396" w:type="pct"/>
            <w:noWrap/>
            <w:vAlign w:val="bottom"/>
            <w:hideMark/>
          </w:tcPr>
          <w:p w14:paraId="3D4182D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sidRPr="00B56B23">
              <w:rPr>
                <w:color w:val="1E1E1E"/>
                <w:szCs w:val="17"/>
                <w:lang w:eastAsia="en-AU"/>
              </w:rPr>
              <w:t>2</w:t>
            </w:r>
          </w:p>
        </w:tc>
        <w:tc>
          <w:tcPr>
            <w:tcW w:w="478" w:type="pct"/>
            <w:shd w:val="clear" w:color="auto" w:fill="auto"/>
            <w:noWrap/>
            <w:vAlign w:val="bottom"/>
          </w:tcPr>
          <w:p w14:paraId="1546800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4.63</w:t>
            </w:r>
          </w:p>
        </w:tc>
        <w:tc>
          <w:tcPr>
            <w:tcW w:w="481" w:type="pct"/>
            <w:shd w:val="clear" w:color="auto" w:fill="auto"/>
            <w:noWrap/>
            <w:vAlign w:val="bottom"/>
          </w:tcPr>
          <w:p w14:paraId="4CAB40C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13.88</w:t>
            </w:r>
          </w:p>
        </w:tc>
        <w:tc>
          <w:tcPr>
            <w:tcW w:w="481" w:type="pct"/>
            <w:shd w:val="clear" w:color="auto" w:fill="auto"/>
            <w:noWrap/>
            <w:vAlign w:val="bottom"/>
          </w:tcPr>
          <w:p w14:paraId="60E1B64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27.76</w:t>
            </w:r>
          </w:p>
        </w:tc>
        <w:tc>
          <w:tcPr>
            <w:tcW w:w="483" w:type="pct"/>
            <w:shd w:val="clear" w:color="auto" w:fill="auto"/>
            <w:noWrap/>
            <w:vAlign w:val="bottom"/>
          </w:tcPr>
          <w:p w14:paraId="4E1B091A"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41.65</w:t>
            </w:r>
          </w:p>
        </w:tc>
        <w:tc>
          <w:tcPr>
            <w:tcW w:w="483" w:type="pct"/>
            <w:shd w:val="clear" w:color="auto" w:fill="auto"/>
            <w:noWrap/>
            <w:vAlign w:val="bottom"/>
          </w:tcPr>
          <w:p w14:paraId="7E390A93"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55.53</w:t>
            </w:r>
          </w:p>
        </w:tc>
      </w:tr>
      <w:tr w:rsidR="00286A4B" w:rsidRPr="00B56B23" w14:paraId="541204E3" w14:textId="77777777" w:rsidTr="00425727">
        <w:trPr>
          <w:trHeight w:val="20"/>
        </w:trPr>
        <w:tc>
          <w:tcPr>
            <w:tcW w:w="426" w:type="pct"/>
            <w:noWrap/>
            <w:vAlign w:val="bottom"/>
            <w:hideMark/>
          </w:tcPr>
          <w:p w14:paraId="57548E28"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AA</w:t>
            </w:r>
          </w:p>
        </w:tc>
        <w:tc>
          <w:tcPr>
            <w:tcW w:w="1772" w:type="pct"/>
            <w:noWrap/>
            <w:vAlign w:val="bottom"/>
            <w:hideMark/>
          </w:tcPr>
          <w:p w14:paraId="61DE69D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Rideshare vehicles</w:t>
            </w:r>
          </w:p>
        </w:tc>
        <w:tc>
          <w:tcPr>
            <w:tcW w:w="396" w:type="pct"/>
            <w:noWrap/>
            <w:vAlign w:val="bottom"/>
            <w:hideMark/>
          </w:tcPr>
          <w:p w14:paraId="2C908BF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r>
              <w:rPr>
                <w:color w:val="1E1E1E"/>
                <w:szCs w:val="17"/>
                <w:lang w:eastAsia="en-AU"/>
              </w:rPr>
              <w:t>1 and 2</w:t>
            </w:r>
          </w:p>
        </w:tc>
        <w:tc>
          <w:tcPr>
            <w:tcW w:w="478" w:type="pct"/>
            <w:shd w:val="clear" w:color="auto" w:fill="auto"/>
            <w:noWrap/>
            <w:vAlign w:val="bottom"/>
          </w:tcPr>
          <w:p w14:paraId="40558706"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17.35</w:t>
            </w:r>
          </w:p>
        </w:tc>
        <w:tc>
          <w:tcPr>
            <w:tcW w:w="481" w:type="pct"/>
            <w:shd w:val="clear" w:color="auto" w:fill="auto"/>
            <w:noWrap/>
            <w:vAlign w:val="bottom"/>
          </w:tcPr>
          <w:p w14:paraId="2C29CF4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52.06</w:t>
            </w:r>
          </w:p>
        </w:tc>
        <w:tc>
          <w:tcPr>
            <w:tcW w:w="481" w:type="pct"/>
            <w:shd w:val="clear" w:color="auto" w:fill="auto"/>
            <w:noWrap/>
            <w:vAlign w:val="bottom"/>
          </w:tcPr>
          <w:p w14:paraId="5B02291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104.12</w:t>
            </w:r>
          </w:p>
        </w:tc>
        <w:tc>
          <w:tcPr>
            <w:tcW w:w="483" w:type="pct"/>
            <w:shd w:val="clear" w:color="auto" w:fill="auto"/>
            <w:noWrap/>
            <w:vAlign w:val="bottom"/>
          </w:tcPr>
          <w:p w14:paraId="7CF03890"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156.18</w:t>
            </w:r>
          </w:p>
        </w:tc>
        <w:tc>
          <w:tcPr>
            <w:tcW w:w="483" w:type="pct"/>
            <w:shd w:val="clear" w:color="auto" w:fill="auto"/>
            <w:noWrap/>
            <w:vAlign w:val="bottom"/>
          </w:tcPr>
          <w:p w14:paraId="26B6F64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208.23</w:t>
            </w:r>
          </w:p>
        </w:tc>
      </w:tr>
      <w:tr w:rsidR="00286A4B" w:rsidRPr="00B56B23" w14:paraId="24C3E217" w14:textId="77777777" w:rsidTr="00425727">
        <w:trPr>
          <w:trHeight w:val="20"/>
        </w:trPr>
        <w:tc>
          <w:tcPr>
            <w:tcW w:w="426" w:type="pct"/>
            <w:noWrap/>
            <w:vAlign w:val="bottom"/>
            <w:hideMark/>
          </w:tcPr>
          <w:p w14:paraId="52525A2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rPr>
              <w:t>Permit</w:t>
            </w:r>
          </w:p>
        </w:tc>
        <w:tc>
          <w:tcPr>
            <w:tcW w:w="1772" w:type="pct"/>
            <w:noWrap/>
            <w:vAlign w:val="bottom"/>
            <w:hideMark/>
          </w:tcPr>
          <w:p w14:paraId="3C5A1E6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rFonts w:eastAsia="Verdana"/>
                <w:szCs w:val="17"/>
              </w:rPr>
            </w:pPr>
            <w:r w:rsidRPr="00B56B23">
              <w:rPr>
                <w:color w:val="1E1E1E"/>
                <w:szCs w:val="17"/>
                <w:lang w:eastAsia="en-AU"/>
              </w:rPr>
              <w:t>Unregistered vehicle permits</w:t>
            </w:r>
          </w:p>
        </w:tc>
        <w:tc>
          <w:tcPr>
            <w:tcW w:w="396" w:type="pct"/>
            <w:noWrap/>
            <w:vAlign w:val="bottom"/>
            <w:hideMark/>
          </w:tcPr>
          <w:p w14:paraId="684E30A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rFonts w:eastAsia="Verdana"/>
                <w:szCs w:val="17"/>
              </w:rPr>
            </w:pPr>
          </w:p>
        </w:tc>
        <w:tc>
          <w:tcPr>
            <w:tcW w:w="478" w:type="pct"/>
            <w:shd w:val="clear" w:color="auto" w:fill="auto"/>
            <w:noWrap/>
            <w:vAlign w:val="bottom"/>
          </w:tcPr>
          <w:p w14:paraId="1AACAC6B"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0.67</w:t>
            </w:r>
          </w:p>
        </w:tc>
        <w:tc>
          <w:tcPr>
            <w:tcW w:w="481" w:type="pct"/>
            <w:shd w:val="clear" w:color="auto" w:fill="auto"/>
            <w:noWrap/>
            <w:vAlign w:val="bottom"/>
          </w:tcPr>
          <w:p w14:paraId="6D5F381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2.00</w:t>
            </w:r>
          </w:p>
        </w:tc>
        <w:tc>
          <w:tcPr>
            <w:tcW w:w="481" w:type="pct"/>
            <w:shd w:val="clear" w:color="auto" w:fill="auto"/>
            <w:noWrap/>
            <w:vAlign w:val="bottom"/>
          </w:tcPr>
          <w:p w14:paraId="78F8E064"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2.00</w:t>
            </w:r>
          </w:p>
        </w:tc>
        <w:tc>
          <w:tcPr>
            <w:tcW w:w="483" w:type="pct"/>
            <w:shd w:val="clear" w:color="auto" w:fill="auto"/>
            <w:noWrap/>
            <w:vAlign w:val="bottom"/>
          </w:tcPr>
          <w:p w14:paraId="7EC54227"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2.00</w:t>
            </w:r>
          </w:p>
        </w:tc>
        <w:tc>
          <w:tcPr>
            <w:tcW w:w="483" w:type="pct"/>
            <w:shd w:val="clear" w:color="auto" w:fill="auto"/>
            <w:noWrap/>
            <w:vAlign w:val="bottom"/>
          </w:tcPr>
          <w:p w14:paraId="7087CCAC"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70"/>
              <w:jc w:val="right"/>
              <w:rPr>
                <w:rFonts w:eastAsia="Verdana"/>
                <w:szCs w:val="17"/>
              </w:rPr>
            </w:pPr>
            <w:r w:rsidRPr="00B56B23">
              <w:rPr>
                <w:color w:val="1E1E1E"/>
                <w:szCs w:val="17"/>
                <w:lang w:eastAsia="en-AU"/>
              </w:rPr>
              <w:t>2.00</w:t>
            </w:r>
          </w:p>
        </w:tc>
      </w:tr>
      <w:tr w:rsidR="00286A4B" w:rsidRPr="00B56B23" w14:paraId="1BA1C7F9" w14:textId="77777777" w:rsidTr="00425727">
        <w:trPr>
          <w:trHeight w:val="20"/>
        </w:trPr>
        <w:tc>
          <w:tcPr>
            <w:tcW w:w="426" w:type="pct"/>
            <w:tcBorders>
              <w:bottom w:val="single" w:sz="4" w:space="0" w:color="auto"/>
            </w:tcBorders>
            <w:noWrap/>
            <w:vAlign w:val="bottom"/>
            <w:hideMark/>
          </w:tcPr>
          <w:p w14:paraId="09C54CB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rFonts w:eastAsia="Verdana"/>
                <w:szCs w:val="17"/>
              </w:rPr>
            </w:pPr>
            <w:r w:rsidRPr="00B56B23">
              <w:rPr>
                <w:color w:val="1E1E1E"/>
                <w:szCs w:val="17"/>
              </w:rPr>
              <w:t>Trailers</w:t>
            </w:r>
          </w:p>
        </w:tc>
        <w:tc>
          <w:tcPr>
            <w:tcW w:w="1772" w:type="pct"/>
            <w:tcBorders>
              <w:bottom w:val="single" w:sz="4" w:space="0" w:color="auto"/>
            </w:tcBorders>
            <w:noWrap/>
            <w:vAlign w:val="bottom"/>
            <w:hideMark/>
          </w:tcPr>
          <w:p w14:paraId="711D09CE"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rFonts w:eastAsia="Verdana"/>
                <w:szCs w:val="17"/>
              </w:rPr>
            </w:pPr>
            <w:r w:rsidRPr="00B56B23">
              <w:rPr>
                <w:color w:val="1E1E1E"/>
                <w:szCs w:val="17"/>
                <w:lang w:eastAsia="en-AU"/>
              </w:rPr>
              <w:t>Trailers</w:t>
            </w:r>
          </w:p>
        </w:tc>
        <w:tc>
          <w:tcPr>
            <w:tcW w:w="396" w:type="pct"/>
            <w:tcBorders>
              <w:bottom w:val="single" w:sz="4" w:space="0" w:color="auto"/>
            </w:tcBorders>
            <w:noWrap/>
            <w:vAlign w:val="bottom"/>
            <w:hideMark/>
          </w:tcPr>
          <w:p w14:paraId="020E114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rPr>
                <w:rFonts w:eastAsia="Verdana"/>
                <w:szCs w:val="17"/>
              </w:rPr>
            </w:pPr>
            <w:r>
              <w:rPr>
                <w:color w:val="1E1E1E"/>
                <w:szCs w:val="17"/>
                <w:lang w:eastAsia="en-AU"/>
              </w:rPr>
              <w:t>1 and 2</w:t>
            </w:r>
          </w:p>
        </w:tc>
        <w:tc>
          <w:tcPr>
            <w:tcW w:w="478" w:type="pct"/>
            <w:tcBorders>
              <w:bottom w:val="single" w:sz="4" w:space="0" w:color="auto"/>
            </w:tcBorders>
            <w:shd w:val="clear" w:color="auto" w:fill="auto"/>
            <w:noWrap/>
            <w:vAlign w:val="bottom"/>
          </w:tcPr>
          <w:p w14:paraId="70BAC5B5"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170"/>
              <w:jc w:val="right"/>
              <w:rPr>
                <w:rFonts w:eastAsia="Verdana"/>
                <w:szCs w:val="17"/>
              </w:rPr>
            </w:pPr>
            <w:r w:rsidRPr="00B56B23">
              <w:rPr>
                <w:color w:val="1E1E1E"/>
                <w:szCs w:val="17"/>
                <w:lang w:eastAsia="en-AU"/>
              </w:rPr>
              <w:t>0.00</w:t>
            </w:r>
          </w:p>
        </w:tc>
        <w:tc>
          <w:tcPr>
            <w:tcW w:w="481" w:type="pct"/>
            <w:tcBorders>
              <w:bottom w:val="single" w:sz="4" w:space="0" w:color="auto"/>
            </w:tcBorders>
            <w:shd w:val="clear" w:color="auto" w:fill="auto"/>
            <w:noWrap/>
            <w:vAlign w:val="bottom"/>
          </w:tcPr>
          <w:p w14:paraId="483FB1EF"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170"/>
              <w:jc w:val="right"/>
              <w:rPr>
                <w:rFonts w:eastAsia="Verdana"/>
                <w:szCs w:val="17"/>
              </w:rPr>
            </w:pPr>
            <w:r w:rsidRPr="00B56B23">
              <w:rPr>
                <w:color w:val="1E1E1E"/>
                <w:szCs w:val="17"/>
                <w:lang w:eastAsia="en-AU"/>
              </w:rPr>
              <w:t>0.00</w:t>
            </w:r>
          </w:p>
        </w:tc>
        <w:tc>
          <w:tcPr>
            <w:tcW w:w="481" w:type="pct"/>
            <w:tcBorders>
              <w:bottom w:val="single" w:sz="4" w:space="0" w:color="auto"/>
            </w:tcBorders>
            <w:shd w:val="clear" w:color="auto" w:fill="auto"/>
            <w:noWrap/>
            <w:vAlign w:val="bottom"/>
          </w:tcPr>
          <w:p w14:paraId="4E99EE12"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170"/>
              <w:jc w:val="right"/>
              <w:rPr>
                <w:rFonts w:eastAsia="Verdana"/>
                <w:szCs w:val="17"/>
              </w:rPr>
            </w:pPr>
            <w:r w:rsidRPr="00B56B23">
              <w:rPr>
                <w:color w:val="1E1E1E"/>
                <w:szCs w:val="17"/>
                <w:lang w:eastAsia="en-AU"/>
              </w:rPr>
              <w:t>0.00</w:t>
            </w:r>
          </w:p>
        </w:tc>
        <w:tc>
          <w:tcPr>
            <w:tcW w:w="483" w:type="pct"/>
            <w:tcBorders>
              <w:bottom w:val="single" w:sz="4" w:space="0" w:color="auto"/>
            </w:tcBorders>
            <w:shd w:val="clear" w:color="auto" w:fill="auto"/>
            <w:noWrap/>
            <w:vAlign w:val="bottom"/>
          </w:tcPr>
          <w:p w14:paraId="024F16FD"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170"/>
              <w:jc w:val="right"/>
              <w:rPr>
                <w:rFonts w:eastAsia="Verdana"/>
                <w:szCs w:val="17"/>
              </w:rPr>
            </w:pPr>
            <w:r w:rsidRPr="00B56B23">
              <w:rPr>
                <w:color w:val="1E1E1E"/>
                <w:szCs w:val="17"/>
                <w:lang w:eastAsia="en-AU"/>
              </w:rPr>
              <w:t>0.00</w:t>
            </w:r>
          </w:p>
        </w:tc>
        <w:tc>
          <w:tcPr>
            <w:tcW w:w="483" w:type="pct"/>
            <w:tcBorders>
              <w:bottom w:val="single" w:sz="4" w:space="0" w:color="auto"/>
            </w:tcBorders>
            <w:shd w:val="clear" w:color="auto" w:fill="auto"/>
            <w:noWrap/>
            <w:vAlign w:val="bottom"/>
          </w:tcPr>
          <w:p w14:paraId="2F319159" w14:textId="77777777" w:rsidR="00286A4B" w:rsidRPr="00B56B23" w:rsidRDefault="00286A4B" w:rsidP="0042572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170"/>
              <w:jc w:val="right"/>
              <w:rPr>
                <w:rFonts w:eastAsia="Verdana"/>
                <w:szCs w:val="17"/>
              </w:rPr>
            </w:pPr>
            <w:r w:rsidRPr="00B56B23">
              <w:rPr>
                <w:color w:val="1E1E1E"/>
                <w:szCs w:val="17"/>
                <w:lang w:eastAsia="en-AU"/>
              </w:rPr>
              <w:t>0.00</w:t>
            </w:r>
          </w:p>
        </w:tc>
      </w:tr>
    </w:tbl>
    <w:p w14:paraId="28814E43" w14:textId="77777777" w:rsidR="00286A4B" w:rsidRDefault="00286A4B" w:rsidP="00286A4B">
      <w:pPr>
        <w:pStyle w:val="GG-body"/>
        <w:spacing w:after="0"/>
      </w:pPr>
    </w:p>
    <w:p w14:paraId="03A419AA" w14:textId="77777777" w:rsidR="00286A4B" w:rsidRDefault="00286A4B" w:rsidP="00286A4B">
      <w:pPr>
        <w:pBdr>
          <w:bottom w:val="single" w:sz="4" w:space="1" w:color="auto"/>
        </w:pBdr>
        <w:spacing w:after="0" w:line="52" w:lineRule="exact"/>
        <w:jc w:val="center"/>
      </w:pPr>
    </w:p>
    <w:p w14:paraId="49794083" w14:textId="77777777" w:rsidR="00286A4B" w:rsidRDefault="00286A4B" w:rsidP="00286A4B">
      <w:pPr>
        <w:pBdr>
          <w:top w:val="single" w:sz="4" w:space="1" w:color="auto"/>
        </w:pBdr>
        <w:spacing w:before="34" w:after="0" w:line="14" w:lineRule="exact"/>
        <w:jc w:val="center"/>
      </w:pPr>
    </w:p>
    <w:p w14:paraId="33B93817" w14:textId="77777777" w:rsidR="00286A4B" w:rsidRPr="00286A4B" w:rsidRDefault="00286A4B" w:rsidP="00286A4B">
      <w:pPr>
        <w:pStyle w:val="NoSpacing"/>
      </w:pPr>
    </w:p>
    <w:p w14:paraId="75081864" w14:textId="5A9C280C" w:rsidR="00701EFE" w:rsidRDefault="00D740FF" w:rsidP="00D740FF">
      <w:pPr>
        <w:pStyle w:val="Heading2"/>
      </w:pPr>
      <w:bookmarkStart w:id="64" w:name="_Toc198210536"/>
      <w:r>
        <w:t>Planning, Development and Infrastructure Act 2016</w:t>
      </w:r>
      <w:bookmarkEnd w:id="64"/>
    </w:p>
    <w:p w14:paraId="529CBAAC" w14:textId="77777777" w:rsidR="00701EFE" w:rsidRDefault="00701EFE" w:rsidP="00701EFE">
      <w:pPr>
        <w:pStyle w:val="GG-Title2"/>
      </w:pPr>
      <w:r>
        <w:t>Section 76</w:t>
      </w:r>
    </w:p>
    <w:p w14:paraId="61B24C8C" w14:textId="77777777" w:rsidR="00701EFE" w:rsidRDefault="00701EFE" w:rsidP="00701EFE">
      <w:pPr>
        <w:pStyle w:val="GG-Title3"/>
      </w:pPr>
      <w:r>
        <w:t>Amendment to the Planning and Design Code</w:t>
      </w:r>
    </w:p>
    <w:p w14:paraId="102F7E90" w14:textId="77777777" w:rsidR="00701EFE" w:rsidRPr="00EA412B" w:rsidRDefault="00701EFE" w:rsidP="001D3923">
      <w:pPr>
        <w:rPr>
          <w:i/>
          <w:iCs/>
        </w:rPr>
      </w:pPr>
      <w:r w:rsidRPr="00EA412B">
        <w:rPr>
          <w:i/>
          <w:iCs/>
        </w:rPr>
        <w:t>Preamble</w:t>
      </w:r>
    </w:p>
    <w:p w14:paraId="09171CC7" w14:textId="77777777" w:rsidR="00701EFE" w:rsidRDefault="00701EFE" w:rsidP="001D3923">
      <w:r w:rsidRPr="00BE2E09">
        <w:t xml:space="preserve">It is necessary to amend the Planning and Design Code (the Code) in operation at 1 May 2025 (Version 2025.8) </w:t>
      </w:r>
      <w:proofErr w:type="gramStart"/>
      <w:r w:rsidRPr="00BE2E09">
        <w:t>in order to</w:t>
      </w:r>
      <w:proofErr w:type="gramEnd"/>
      <w:r w:rsidRPr="00BE2E09">
        <w:t xml:space="preserve"> make changes of form relating to the Code’s spatial layers and their relationship with land parcels. Note: There are no changes to the application of </w:t>
      </w:r>
      <w:r w:rsidRPr="00BE2E09">
        <w:rPr>
          <w:spacing w:val="-2"/>
        </w:rPr>
        <w:t xml:space="preserve">zone, subzone or overlay boundaries and their relationship with affected parcels or the intent of policy application </w:t>
      </w:r>
      <w:proofErr w:type="gramStart"/>
      <w:r w:rsidRPr="00BE2E09">
        <w:rPr>
          <w:spacing w:val="-2"/>
        </w:rPr>
        <w:t>as a result of</w:t>
      </w:r>
      <w:proofErr w:type="gramEnd"/>
      <w:r w:rsidRPr="00BE2E09">
        <w:rPr>
          <w:spacing w:val="-2"/>
        </w:rPr>
        <w:t xml:space="preserve"> this amendment.</w:t>
      </w:r>
      <w:r w:rsidRPr="00BE2E09">
        <w:t xml:space="preserve"> </w:t>
      </w:r>
    </w:p>
    <w:p w14:paraId="56B7B630" w14:textId="77777777" w:rsidR="00701EFE" w:rsidRDefault="00701EFE" w:rsidP="001D3923">
      <w:pPr>
        <w:ind w:left="284" w:hanging="284"/>
      </w:pPr>
      <w:r>
        <w:t>1.</w:t>
      </w:r>
      <w:r>
        <w:tab/>
        <w:t xml:space="preserve">Pursuant to Section 76 of the </w:t>
      </w:r>
      <w:r w:rsidRPr="00EA412B">
        <w:rPr>
          <w:i/>
          <w:iCs/>
        </w:rPr>
        <w:t>Planning, Development and Infrastructure Act 2016</w:t>
      </w:r>
      <w:r>
        <w:t xml:space="preserve"> (the Act), I hereby amend the Code </w:t>
      </w:r>
      <w:proofErr w:type="gramStart"/>
      <w:r>
        <w:t>in order to</w:t>
      </w:r>
      <w:proofErr w:type="gramEnd"/>
      <w:r>
        <w:t xml:space="preserve"> make changes of form (without altering the effect of underlying policy), correct errors and make operational amendments as follows:</w:t>
      </w:r>
    </w:p>
    <w:p w14:paraId="60D53C9B" w14:textId="77777777" w:rsidR="00701EFE" w:rsidRDefault="00701EFE" w:rsidP="001D3923">
      <w:pPr>
        <w:ind w:left="567" w:hanging="283"/>
      </w:pPr>
      <w:r>
        <w:t>(a)</w:t>
      </w:r>
      <w:r>
        <w:tab/>
        <w:t xml:space="preserve">Undertake minor alterations to the geometry of the spatial layers and data in the Code to maintain the current relationship between the parcel boundaries and Code data </w:t>
      </w:r>
      <w:proofErr w:type="gramStart"/>
      <w:r>
        <w:t>as a result of</w:t>
      </w:r>
      <w:proofErr w:type="gramEnd"/>
      <w:r>
        <w:t xml:space="preserve"> the following:</w:t>
      </w:r>
    </w:p>
    <w:p w14:paraId="6F82F919" w14:textId="77777777" w:rsidR="00701EFE" w:rsidRDefault="00701EFE" w:rsidP="001D3923">
      <w:pPr>
        <w:ind w:left="851" w:hanging="284"/>
      </w:pPr>
      <w:r>
        <w:t>(</w:t>
      </w:r>
      <w:proofErr w:type="spellStart"/>
      <w:r>
        <w:t>i</w:t>
      </w:r>
      <w:proofErr w:type="spellEnd"/>
      <w:r>
        <w:t>)</w:t>
      </w:r>
      <w:r>
        <w:tab/>
        <w:t>New plans of division deposited in the Land Titles Office between 23 April 2025 and 6 May 2025 affecting the following spatial and data layers in the Code:</w:t>
      </w:r>
    </w:p>
    <w:p w14:paraId="0E9B186A" w14:textId="77777777" w:rsidR="00701EFE" w:rsidRDefault="00701EFE" w:rsidP="001D3923">
      <w:pPr>
        <w:ind w:left="1134" w:hanging="284"/>
      </w:pPr>
      <w:r>
        <w:t>A.</w:t>
      </w:r>
      <w:r>
        <w:tab/>
        <w:t>Zones and subzones</w:t>
      </w:r>
    </w:p>
    <w:p w14:paraId="6F04565F" w14:textId="77777777" w:rsidR="00701EFE" w:rsidRDefault="00701EFE" w:rsidP="001D3923">
      <w:pPr>
        <w:ind w:left="1134" w:hanging="284"/>
      </w:pPr>
      <w:r>
        <w:t>B.</w:t>
      </w:r>
      <w:r>
        <w:tab/>
        <w:t>Technical and Numeric Variations</w:t>
      </w:r>
    </w:p>
    <w:p w14:paraId="14727FBD" w14:textId="77777777" w:rsidR="00701EFE" w:rsidRDefault="00701EFE" w:rsidP="001D3923">
      <w:pPr>
        <w:ind w:left="1276" w:hanging="142"/>
      </w:pPr>
      <w:r>
        <w:t>•</w:t>
      </w:r>
      <w:r>
        <w:tab/>
        <w:t>Building Heights (Levels)</w:t>
      </w:r>
    </w:p>
    <w:p w14:paraId="079B27A4" w14:textId="77777777" w:rsidR="00701EFE" w:rsidRDefault="00701EFE" w:rsidP="001D3923">
      <w:pPr>
        <w:ind w:left="1276" w:hanging="142"/>
      </w:pPr>
      <w:r>
        <w:t>•</w:t>
      </w:r>
      <w:r>
        <w:tab/>
        <w:t>Building Heights (Metres)</w:t>
      </w:r>
    </w:p>
    <w:p w14:paraId="664C77F9" w14:textId="77777777" w:rsidR="00701EFE" w:rsidRDefault="00701EFE" w:rsidP="001D3923">
      <w:pPr>
        <w:ind w:left="1276" w:hanging="142"/>
      </w:pPr>
      <w:r>
        <w:t>•</w:t>
      </w:r>
      <w:r>
        <w:tab/>
        <w:t>Concept Plan</w:t>
      </w:r>
    </w:p>
    <w:p w14:paraId="1EA36A8B" w14:textId="77777777" w:rsidR="00701EFE" w:rsidRDefault="00701EFE" w:rsidP="001D3923">
      <w:pPr>
        <w:ind w:left="1276" w:hanging="142"/>
      </w:pPr>
      <w:r>
        <w:t>•</w:t>
      </w:r>
      <w:r>
        <w:tab/>
        <w:t>Gradient Minimum Frontage</w:t>
      </w:r>
    </w:p>
    <w:p w14:paraId="7E3B1D3A" w14:textId="77777777" w:rsidR="00701EFE" w:rsidRDefault="00701EFE" w:rsidP="001D3923">
      <w:pPr>
        <w:ind w:left="1276" w:hanging="142"/>
      </w:pPr>
      <w:r>
        <w:t>•</w:t>
      </w:r>
      <w:r>
        <w:tab/>
        <w:t>Gradient Minimum Site Area</w:t>
      </w:r>
    </w:p>
    <w:p w14:paraId="3CDD25E5" w14:textId="77777777" w:rsidR="00701EFE" w:rsidRDefault="00701EFE" w:rsidP="001D3923">
      <w:pPr>
        <w:ind w:left="1276" w:hanging="142"/>
      </w:pPr>
      <w:r>
        <w:t>•</w:t>
      </w:r>
      <w:r>
        <w:tab/>
        <w:t>Minimum Frontage</w:t>
      </w:r>
    </w:p>
    <w:p w14:paraId="0B03845B" w14:textId="77777777" w:rsidR="00701EFE" w:rsidRDefault="00701EFE" w:rsidP="001D3923">
      <w:pPr>
        <w:ind w:left="1276" w:hanging="142"/>
      </w:pPr>
      <w:r>
        <w:t>•</w:t>
      </w:r>
      <w:r>
        <w:tab/>
        <w:t>Minimum Site Area</w:t>
      </w:r>
    </w:p>
    <w:p w14:paraId="20F95973" w14:textId="77777777" w:rsidR="00701EFE" w:rsidRDefault="00701EFE" w:rsidP="001D3923">
      <w:pPr>
        <w:ind w:left="1276" w:hanging="142"/>
      </w:pPr>
      <w:r>
        <w:t>•</w:t>
      </w:r>
      <w:r>
        <w:tab/>
        <w:t>Minimum Primary Street Setback</w:t>
      </w:r>
    </w:p>
    <w:p w14:paraId="18E941B5" w14:textId="77777777" w:rsidR="00701EFE" w:rsidRDefault="00701EFE" w:rsidP="001D3923">
      <w:pPr>
        <w:ind w:left="1276" w:hanging="142"/>
      </w:pPr>
      <w:r>
        <w:t>•</w:t>
      </w:r>
      <w:r>
        <w:tab/>
        <w:t>Minimum Side Boundary Setback</w:t>
      </w:r>
    </w:p>
    <w:p w14:paraId="478A87AF" w14:textId="78AE3C98" w:rsidR="00192CCA" w:rsidRDefault="00701EFE" w:rsidP="001D3923">
      <w:pPr>
        <w:ind w:left="1276" w:hanging="142"/>
      </w:pPr>
      <w:r>
        <w:t>•</w:t>
      </w:r>
      <w:r>
        <w:tab/>
        <w:t>Future Local Road Widening Setback</w:t>
      </w:r>
    </w:p>
    <w:p w14:paraId="288410A1" w14:textId="77777777" w:rsidR="00701EFE" w:rsidRDefault="00701EFE" w:rsidP="00701EFE">
      <w:pPr>
        <w:ind w:left="1134" w:hanging="284"/>
      </w:pPr>
      <w:r>
        <w:t>C.</w:t>
      </w:r>
      <w:r>
        <w:tab/>
        <w:t>Overlays</w:t>
      </w:r>
    </w:p>
    <w:p w14:paraId="6D7EB1F9" w14:textId="77777777" w:rsidR="00701EFE" w:rsidRDefault="00701EFE" w:rsidP="00192CCA">
      <w:pPr>
        <w:spacing w:after="60"/>
        <w:ind w:left="1276" w:hanging="142"/>
      </w:pPr>
      <w:r>
        <w:t>•</w:t>
      </w:r>
      <w:r>
        <w:tab/>
        <w:t>Affordable Housing</w:t>
      </w:r>
    </w:p>
    <w:p w14:paraId="307E9438" w14:textId="77777777" w:rsidR="00701EFE" w:rsidRDefault="00701EFE" w:rsidP="00192CCA">
      <w:pPr>
        <w:spacing w:after="60"/>
        <w:ind w:left="1276" w:hanging="142"/>
      </w:pPr>
      <w:r>
        <w:t>•</w:t>
      </w:r>
      <w:r>
        <w:tab/>
        <w:t>Coastal Areas</w:t>
      </w:r>
    </w:p>
    <w:p w14:paraId="0308FE71" w14:textId="77777777" w:rsidR="00701EFE" w:rsidRDefault="00701EFE" w:rsidP="00192CCA">
      <w:pPr>
        <w:spacing w:after="60"/>
        <w:ind w:left="1276" w:hanging="142"/>
      </w:pPr>
      <w:r>
        <w:t>•</w:t>
      </w:r>
      <w:r>
        <w:tab/>
        <w:t>Environment and Food Production Area</w:t>
      </w:r>
    </w:p>
    <w:p w14:paraId="0B15DD37" w14:textId="77777777" w:rsidR="00701EFE" w:rsidRDefault="00701EFE" w:rsidP="00192CCA">
      <w:pPr>
        <w:spacing w:after="60"/>
        <w:ind w:left="1276" w:hanging="142"/>
      </w:pPr>
      <w:r>
        <w:t>•</w:t>
      </w:r>
      <w:r>
        <w:tab/>
        <w:t>Future Local Road Widening</w:t>
      </w:r>
    </w:p>
    <w:p w14:paraId="60D4483E" w14:textId="77777777" w:rsidR="00701EFE" w:rsidRDefault="00701EFE" w:rsidP="00192CCA">
      <w:pPr>
        <w:spacing w:after="60"/>
        <w:ind w:left="1276" w:hanging="142"/>
      </w:pPr>
      <w:r>
        <w:t>•</w:t>
      </w:r>
      <w:r>
        <w:tab/>
        <w:t>Future Road Widening</w:t>
      </w:r>
    </w:p>
    <w:p w14:paraId="4AE46B60" w14:textId="77777777" w:rsidR="00701EFE" w:rsidRDefault="00701EFE" w:rsidP="00192CCA">
      <w:pPr>
        <w:spacing w:after="60"/>
        <w:ind w:left="1276" w:hanging="142"/>
      </w:pPr>
      <w:r>
        <w:t>•</w:t>
      </w:r>
      <w:r>
        <w:tab/>
        <w:t>Hazards (Bushfire—High Risk)</w:t>
      </w:r>
    </w:p>
    <w:p w14:paraId="37F80BE8" w14:textId="77777777" w:rsidR="00701EFE" w:rsidRDefault="00701EFE" w:rsidP="00192CCA">
      <w:pPr>
        <w:spacing w:after="60"/>
        <w:ind w:left="1276" w:hanging="142"/>
      </w:pPr>
      <w:r>
        <w:t>•</w:t>
      </w:r>
      <w:r>
        <w:tab/>
        <w:t>Hazards (Bushfire—Medium Risk)</w:t>
      </w:r>
    </w:p>
    <w:p w14:paraId="41ED8871" w14:textId="77777777" w:rsidR="00701EFE" w:rsidRDefault="00701EFE" w:rsidP="00192CCA">
      <w:pPr>
        <w:spacing w:after="60"/>
        <w:ind w:left="1276" w:hanging="142"/>
      </w:pPr>
      <w:r>
        <w:t>•</w:t>
      </w:r>
      <w:r>
        <w:tab/>
        <w:t>Hazards (Bushfire—General Risk)</w:t>
      </w:r>
    </w:p>
    <w:p w14:paraId="509823A0" w14:textId="77777777" w:rsidR="00701EFE" w:rsidRDefault="00701EFE" w:rsidP="00192CCA">
      <w:pPr>
        <w:spacing w:after="60"/>
        <w:ind w:left="1276" w:hanging="142"/>
      </w:pPr>
      <w:r>
        <w:t>•</w:t>
      </w:r>
      <w:r>
        <w:tab/>
        <w:t>Hazards (Bushfire—Urban Interface)</w:t>
      </w:r>
    </w:p>
    <w:p w14:paraId="779BA363" w14:textId="77777777" w:rsidR="00701EFE" w:rsidRDefault="00701EFE" w:rsidP="00192CCA">
      <w:pPr>
        <w:spacing w:after="60"/>
        <w:ind w:left="1276" w:hanging="142"/>
      </w:pPr>
      <w:r>
        <w:t>•</w:t>
      </w:r>
      <w:r>
        <w:tab/>
        <w:t>Hazards (Bushfire—Regional)</w:t>
      </w:r>
    </w:p>
    <w:p w14:paraId="28D80D3E" w14:textId="77777777" w:rsidR="00701EFE" w:rsidRDefault="00701EFE" w:rsidP="00192CCA">
      <w:pPr>
        <w:spacing w:after="60"/>
        <w:ind w:left="1276" w:hanging="142"/>
      </w:pPr>
      <w:r>
        <w:lastRenderedPageBreak/>
        <w:t>•</w:t>
      </w:r>
      <w:r>
        <w:tab/>
        <w:t>Hazards (Bushfire—Outback)</w:t>
      </w:r>
    </w:p>
    <w:p w14:paraId="0380DC2B" w14:textId="77777777" w:rsidR="00701EFE" w:rsidRDefault="00701EFE" w:rsidP="00192CCA">
      <w:pPr>
        <w:spacing w:after="60"/>
        <w:ind w:left="1276" w:hanging="142"/>
      </w:pPr>
      <w:r>
        <w:t>•</w:t>
      </w:r>
      <w:r>
        <w:tab/>
        <w:t>Heritage Adjacency</w:t>
      </w:r>
    </w:p>
    <w:p w14:paraId="018B0C88" w14:textId="77777777" w:rsidR="00701EFE" w:rsidRDefault="00701EFE" w:rsidP="00192CCA">
      <w:pPr>
        <w:spacing w:after="60"/>
        <w:ind w:left="1276" w:hanging="142"/>
      </w:pPr>
      <w:r>
        <w:t>•</w:t>
      </w:r>
      <w:r>
        <w:tab/>
        <w:t>Historic Area</w:t>
      </w:r>
    </w:p>
    <w:p w14:paraId="4E6C65A4" w14:textId="77777777" w:rsidR="00701EFE" w:rsidRDefault="00701EFE" w:rsidP="00192CCA">
      <w:pPr>
        <w:spacing w:after="60"/>
        <w:ind w:left="1276" w:hanging="142"/>
      </w:pPr>
      <w:r>
        <w:t>•</w:t>
      </w:r>
      <w:r>
        <w:tab/>
        <w:t>Limited Land Division</w:t>
      </w:r>
    </w:p>
    <w:p w14:paraId="2F84332D" w14:textId="77777777" w:rsidR="00701EFE" w:rsidRDefault="00701EFE" w:rsidP="00192CCA">
      <w:pPr>
        <w:spacing w:after="60"/>
        <w:ind w:left="1276" w:hanging="142"/>
      </w:pPr>
      <w:r>
        <w:t>•</w:t>
      </w:r>
      <w:r>
        <w:tab/>
        <w:t>Local Heritage Place</w:t>
      </w:r>
    </w:p>
    <w:p w14:paraId="7DAC082E" w14:textId="77777777" w:rsidR="00701EFE" w:rsidRDefault="00701EFE" w:rsidP="00192CCA">
      <w:pPr>
        <w:spacing w:after="60"/>
        <w:ind w:left="1276" w:hanging="142"/>
      </w:pPr>
      <w:r>
        <w:t>•</w:t>
      </w:r>
      <w:r>
        <w:tab/>
        <w:t>Noise and Air Emissions</w:t>
      </w:r>
    </w:p>
    <w:p w14:paraId="4BC2CDD0" w14:textId="77777777" w:rsidR="00701EFE" w:rsidRDefault="00701EFE" w:rsidP="00192CCA">
      <w:pPr>
        <w:spacing w:after="60"/>
        <w:ind w:left="1276" w:hanging="142"/>
      </w:pPr>
      <w:r>
        <w:t>•</w:t>
      </w:r>
      <w:r>
        <w:tab/>
        <w:t>Regulated and Significant Tree</w:t>
      </w:r>
    </w:p>
    <w:p w14:paraId="0B5E7D35" w14:textId="77777777" w:rsidR="00701EFE" w:rsidRDefault="00701EFE" w:rsidP="00192CCA">
      <w:pPr>
        <w:spacing w:after="60"/>
        <w:ind w:left="1276" w:hanging="142"/>
      </w:pPr>
      <w:r>
        <w:t>•</w:t>
      </w:r>
      <w:r>
        <w:tab/>
        <w:t>Significant Landscape Protection</w:t>
      </w:r>
    </w:p>
    <w:p w14:paraId="42F60929" w14:textId="77777777" w:rsidR="00701EFE" w:rsidRDefault="00701EFE" w:rsidP="00192CCA">
      <w:pPr>
        <w:spacing w:after="60"/>
        <w:ind w:left="1276" w:hanging="142"/>
      </w:pPr>
      <w:r>
        <w:t>•</w:t>
      </w:r>
      <w:r>
        <w:tab/>
        <w:t>State Heritage Place</w:t>
      </w:r>
    </w:p>
    <w:p w14:paraId="73CA387E" w14:textId="77777777" w:rsidR="00701EFE" w:rsidRDefault="00701EFE" w:rsidP="00192CCA">
      <w:pPr>
        <w:spacing w:after="60"/>
        <w:ind w:left="1276" w:hanging="142"/>
      </w:pPr>
      <w:r>
        <w:t>•</w:t>
      </w:r>
      <w:r>
        <w:tab/>
        <w:t>Stormwater Management</w:t>
      </w:r>
    </w:p>
    <w:p w14:paraId="2FE6285E" w14:textId="77777777" w:rsidR="00701EFE" w:rsidRDefault="00701EFE" w:rsidP="00701EFE">
      <w:pPr>
        <w:ind w:left="1276" w:hanging="142"/>
      </w:pPr>
      <w:r>
        <w:t>•</w:t>
      </w:r>
      <w:r>
        <w:tab/>
        <w:t>Urban Tree Canopy</w:t>
      </w:r>
    </w:p>
    <w:p w14:paraId="53486FDB" w14:textId="402DF407" w:rsidR="00701EFE" w:rsidRDefault="00701EFE" w:rsidP="00192CCA">
      <w:pPr>
        <w:ind w:left="851" w:hanging="284"/>
      </w:pPr>
      <w:r>
        <w:t>(ii)</w:t>
      </w:r>
      <w:r>
        <w:tab/>
        <w:t>Improved spatial data for existing land parcels in the following locations (as described in Column A) that affect data layers in the Code (as shown in Column B):</w:t>
      </w:r>
    </w:p>
    <w:tbl>
      <w:tblPr>
        <w:tblStyle w:val="TableGrid"/>
        <w:tblW w:w="3942" w:type="pct"/>
        <w:jc w:val="center"/>
        <w:tblLook w:val="04A0" w:firstRow="1" w:lastRow="0" w:firstColumn="1" w:lastColumn="0" w:noHBand="0" w:noVBand="1"/>
      </w:tblPr>
      <w:tblGrid>
        <w:gridCol w:w="4473"/>
        <w:gridCol w:w="2894"/>
      </w:tblGrid>
      <w:tr w:rsidR="00701EFE" w14:paraId="341FCE70" w14:textId="77777777" w:rsidTr="00AC5672">
        <w:trPr>
          <w:jc w:val="center"/>
        </w:trPr>
        <w:tc>
          <w:tcPr>
            <w:tcW w:w="3036" w:type="pct"/>
            <w:vAlign w:val="center"/>
          </w:tcPr>
          <w:p w14:paraId="1CF80DD6" w14:textId="77777777" w:rsidR="00701EFE" w:rsidRPr="00BE2E09" w:rsidRDefault="00701EFE" w:rsidP="00AC5672">
            <w:pPr>
              <w:spacing w:before="40" w:after="40"/>
              <w:jc w:val="center"/>
              <w:rPr>
                <w:b/>
                <w:bCs/>
              </w:rPr>
            </w:pPr>
            <w:r w:rsidRPr="00BE2E09">
              <w:rPr>
                <w:b/>
                <w:bCs/>
              </w:rPr>
              <w:t>Location (Column A)</w:t>
            </w:r>
          </w:p>
        </w:tc>
        <w:tc>
          <w:tcPr>
            <w:tcW w:w="1964" w:type="pct"/>
            <w:vAlign w:val="center"/>
          </w:tcPr>
          <w:p w14:paraId="73378615" w14:textId="77777777" w:rsidR="00701EFE" w:rsidRPr="00BE2E09" w:rsidRDefault="00701EFE" w:rsidP="00AC5672">
            <w:pPr>
              <w:spacing w:before="40" w:after="40"/>
              <w:jc w:val="center"/>
              <w:rPr>
                <w:b/>
                <w:bCs/>
              </w:rPr>
            </w:pPr>
            <w:r w:rsidRPr="00BE2E09">
              <w:rPr>
                <w:b/>
                <w:bCs/>
              </w:rPr>
              <w:t>Layers (Column B)</w:t>
            </w:r>
          </w:p>
        </w:tc>
      </w:tr>
      <w:tr w:rsidR="00701EFE" w14:paraId="1374D7D8" w14:textId="77777777" w:rsidTr="00AC5672">
        <w:trPr>
          <w:trHeight w:val="5682"/>
          <w:jc w:val="center"/>
        </w:trPr>
        <w:tc>
          <w:tcPr>
            <w:tcW w:w="3036" w:type="pct"/>
          </w:tcPr>
          <w:p w14:paraId="433F6D70" w14:textId="77777777" w:rsidR="00701EFE" w:rsidRPr="00661771" w:rsidRDefault="00701EFE" w:rsidP="00AC5672">
            <w:pPr>
              <w:spacing w:before="40"/>
              <w:rPr>
                <w:b/>
                <w:bCs/>
              </w:rPr>
            </w:pPr>
            <w:r>
              <w:rPr>
                <w:noProof/>
              </w:rPr>
              <w:drawing>
                <wp:anchor distT="0" distB="0" distL="114300" distR="114300" simplePos="0" relativeHeight="251661312" behindDoc="0" locked="0" layoutInCell="1" allowOverlap="1" wp14:anchorId="692DEDE7" wp14:editId="220CB134">
                  <wp:simplePos x="0" y="0"/>
                  <wp:positionH relativeFrom="column">
                    <wp:posOffset>0</wp:posOffset>
                  </wp:positionH>
                  <wp:positionV relativeFrom="paragraph">
                    <wp:posOffset>201930</wp:posOffset>
                  </wp:positionV>
                  <wp:extent cx="2688590" cy="3352800"/>
                  <wp:effectExtent l="0" t="0" r="0" b="0"/>
                  <wp:wrapTopAndBottom/>
                  <wp:docPr id="821266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88590" cy="3352800"/>
                          </a:xfrm>
                          <a:prstGeom prst="rect">
                            <a:avLst/>
                          </a:prstGeom>
                          <a:noFill/>
                        </pic:spPr>
                      </pic:pic>
                    </a:graphicData>
                  </a:graphic>
                </wp:anchor>
              </w:drawing>
            </w:r>
            <w:r w:rsidRPr="00BE2E09">
              <w:rPr>
                <w:b/>
                <w:bCs/>
              </w:rPr>
              <w:t>Kangarilla</w:t>
            </w:r>
          </w:p>
        </w:tc>
        <w:tc>
          <w:tcPr>
            <w:tcW w:w="1964" w:type="pct"/>
          </w:tcPr>
          <w:p w14:paraId="735637DA" w14:textId="77777777" w:rsidR="00701EFE" w:rsidRDefault="00701EFE" w:rsidP="00AC5672">
            <w:pPr>
              <w:spacing w:before="40"/>
            </w:pPr>
            <w:r>
              <w:t>Zones</w:t>
            </w:r>
          </w:p>
          <w:p w14:paraId="4DA9A20D" w14:textId="77777777" w:rsidR="00701EFE" w:rsidRDefault="00701EFE" w:rsidP="00AC5672">
            <w:r>
              <w:t>Technical and Numeric Variations</w:t>
            </w:r>
          </w:p>
          <w:p w14:paraId="7FBAB04C" w14:textId="77777777" w:rsidR="00701EFE" w:rsidRPr="00661771" w:rsidRDefault="00701EFE" w:rsidP="00701EFE">
            <w:pPr>
              <w:pStyle w:val="ListParagraph"/>
              <w:numPr>
                <w:ilvl w:val="0"/>
                <w:numId w:val="46"/>
              </w:numPr>
              <w:tabs>
                <w:tab w:val="clear" w:pos="160"/>
                <w:tab w:val="clear" w:pos="320"/>
                <w:tab w:val="clear" w:pos="480"/>
                <w:tab w:val="clear" w:pos="640"/>
                <w:tab w:val="clear" w:pos="800"/>
              </w:tabs>
              <w:spacing w:after="40"/>
              <w:ind w:left="235" w:hanging="142"/>
              <w:contextualSpacing w:val="0"/>
            </w:pPr>
            <w:r w:rsidRPr="00661771">
              <w:t>Minimum Frontage</w:t>
            </w:r>
          </w:p>
          <w:p w14:paraId="380A632C" w14:textId="77777777" w:rsidR="00701EFE" w:rsidRPr="002C37AF" w:rsidRDefault="00701EFE" w:rsidP="00701EFE">
            <w:pPr>
              <w:pStyle w:val="ListParagraph"/>
              <w:numPr>
                <w:ilvl w:val="0"/>
                <w:numId w:val="46"/>
              </w:numPr>
              <w:tabs>
                <w:tab w:val="clear" w:pos="160"/>
                <w:tab w:val="clear" w:pos="320"/>
                <w:tab w:val="clear" w:pos="480"/>
                <w:tab w:val="clear" w:pos="640"/>
                <w:tab w:val="clear" w:pos="800"/>
              </w:tabs>
              <w:ind w:left="235" w:hanging="142"/>
              <w:contextualSpacing w:val="0"/>
            </w:pPr>
            <w:r w:rsidRPr="002C37AF">
              <w:t>Minimum Site Area</w:t>
            </w:r>
          </w:p>
          <w:p w14:paraId="018B69BA" w14:textId="77777777" w:rsidR="00701EFE" w:rsidRDefault="00701EFE" w:rsidP="00AC5672">
            <w:r>
              <w:t>Overlays</w:t>
            </w:r>
          </w:p>
          <w:p w14:paraId="5C63B6C5" w14:textId="77777777" w:rsidR="00701EFE" w:rsidRDefault="00701EFE" w:rsidP="00701EFE">
            <w:pPr>
              <w:pStyle w:val="ListParagraph"/>
              <w:numPr>
                <w:ilvl w:val="0"/>
                <w:numId w:val="46"/>
              </w:numPr>
              <w:tabs>
                <w:tab w:val="clear" w:pos="160"/>
                <w:tab w:val="clear" w:pos="320"/>
                <w:tab w:val="clear" w:pos="480"/>
                <w:tab w:val="clear" w:pos="640"/>
                <w:tab w:val="clear" w:pos="800"/>
              </w:tabs>
              <w:spacing w:after="40"/>
              <w:ind w:left="233" w:hanging="142"/>
              <w:contextualSpacing w:val="0"/>
            </w:pPr>
            <w:r>
              <w:t>Character Preservation District</w:t>
            </w:r>
          </w:p>
          <w:p w14:paraId="7867983A" w14:textId="77777777" w:rsidR="00701EFE" w:rsidRDefault="00701EFE" w:rsidP="00701EFE">
            <w:pPr>
              <w:pStyle w:val="ListParagraph"/>
              <w:numPr>
                <w:ilvl w:val="0"/>
                <w:numId w:val="46"/>
              </w:numPr>
              <w:tabs>
                <w:tab w:val="clear" w:pos="160"/>
                <w:tab w:val="clear" w:pos="320"/>
                <w:tab w:val="clear" w:pos="480"/>
                <w:tab w:val="clear" w:pos="640"/>
                <w:tab w:val="clear" w:pos="800"/>
              </w:tabs>
              <w:spacing w:after="40"/>
              <w:ind w:left="233" w:hanging="142"/>
              <w:contextualSpacing w:val="0"/>
            </w:pPr>
            <w:r>
              <w:t>Hazards (Bushfire—High)</w:t>
            </w:r>
          </w:p>
          <w:p w14:paraId="3947ED9F" w14:textId="77777777" w:rsidR="00701EFE" w:rsidRDefault="00701EFE" w:rsidP="00701EFE">
            <w:pPr>
              <w:pStyle w:val="ListParagraph"/>
              <w:numPr>
                <w:ilvl w:val="0"/>
                <w:numId w:val="46"/>
              </w:numPr>
              <w:tabs>
                <w:tab w:val="clear" w:pos="160"/>
                <w:tab w:val="clear" w:pos="320"/>
                <w:tab w:val="clear" w:pos="480"/>
                <w:tab w:val="clear" w:pos="640"/>
                <w:tab w:val="clear" w:pos="800"/>
              </w:tabs>
              <w:spacing w:after="40"/>
              <w:ind w:left="233" w:hanging="142"/>
              <w:contextualSpacing w:val="0"/>
            </w:pPr>
            <w:r>
              <w:t>Hazards (Bushfire—Medium)</w:t>
            </w:r>
          </w:p>
          <w:p w14:paraId="1773ACAE" w14:textId="77777777" w:rsidR="00701EFE" w:rsidRDefault="00701EFE" w:rsidP="00701EFE">
            <w:pPr>
              <w:pStyle w:val="ListParagraph"/>
              <w:numPr>
                <w:ilvl w:val="0"/>
                <w:numId w:val="46"/>
              </w:numPr>
              <w:tabs>
                <w:tab w:val="clear" w:pos="160"/>
                <w:tab w:val="clear" w:pos="320"/>
                <w:tab w:val="clear" w:pos="480"/>
                <w:tab w:val="clear" w:pos="640"/>
                <w:tab w:val="clear" w:pos="800"/>
              </w:tabs>
              <w:spacing w:after="40"/>
              <w:ind w:left="233" w:hanging="142"/>
              <w:contextualSpacing w:val="0"/>
            </w:pPr>
            <w:r>
              <w:t>Historic Area</w:t>
            </w:r>
          </w:p>
          <w:p w14:paraId="4BB4405D" w14:textId="77777777" w:rsidR="00701EFE" w:rsidRDefault="00701EFE" w:rsidP="00701EFE">
            <w:pPr>
              <w:pStyle w:val="ListParagraph"/>
              <w:numPr>
                <w:ilvl w:val="0"/>
                <w:numId w:val="46"/>
              </w:numPr>
              <w:tabs>
                <w:tab w:val="clear" w:pos="160"/>
                <w:tab w:val="clear" w:pos="320"/>
                <w:tab w:val="clear" w:pos="480"/>
                <w:tab w:val="clear" w:pos="640"/>
                <w:tab w:val="clear" w:pos="800"/>
              </w:tabs>
              <w:spacing w:after="40"/>
              <w:ind w:left="233" w:hanging="142"/>
              <w:contextualSpacing w:val="0"/>
            </w:pPr>
            <w:r>
              <w:t>Heritage Adjacency</w:t>
            </w:r>
          </w:p>
          <w:p w14:paraId="5D160F9E" w14:textId="77777777" w:rsidR="00701EFE" w:rsidRDefault="00701EFE" w:rsidP="00701EFE">
            <w:pPr>
              <w:pStyle w:val="ListParagraph"/>
              <w:numPr>
                <w:ilvl w:val="0"/>
                <w:numId w:val="46"/>
              </w:numPr>
              <w:tabs>
                <w:tab w:val="clear" w:pos="160"/>
                <w:tab w:val="clear" w:pos="320"/>
                <w:tab w:val="clear" w:pos="480"/>
                <w:tab w:val="clear" w:pos="640"/>
                <w:tab w:val="clear" w:pos="800"/>
              </w:tabs>
              <w:spacing w:after="40"/>
              <w:ind w:left="233" w:hanging="142"/>
              <w:contextualSpacing w:val="0"/>
            </w:pPr>
            <w:r>
              <w:t>Limited Land Division</w:t>
            </w:r>
          </w:p>
          <w:p w14:paraId="32620674" w14:textId="77777777" w:rsidR="00701EFE" w:rsidRDefault="00701EFE" w:rsidP="00701EFE">
            <w:pPr>
              <w:pStyle w:val="ListParagraph"/>
              <w:numPr>
                <w:ilvl w:val="0"/>
                <w:numId w:val="46"/>
              </w:numPr>
              <w:tabs>
                <w:tab w:val="clear" w:pos="160"/>
                <w:tab w:val="clear" w:pos="320"/>
                <w:tab w:val="clear" w:pos="480"/>
                <w:tab w:val="clear" w:pos="640"/>
                <w:tab w:val="clear" w:pos="800"/>
              </w:tabs>
              <w:spacing w:after="40"/>
              <w:ind w:left="233" w:hanging="142"/>
              <w:contextualSpacing w:val="0"/>
            </w:pPr>
            <w:r>
              <w:t>Local Heritage Place</w:t>
            </w:r>
          </w:p>
          <w:p w14:paraId="759E52C0" w14:textId="77777777" w:rsidR="00701EFE" w:rsidRDefault="00701EFE" w:rsidP="00701EFE">
            <w:pPr>
              <w:pStyle w:val="ListParagraph"/>
              <w:numPr>
                <w:ilvl w:val="0"/>
                <w:numId w:val="46"/>
              </w:numPr>
              <w:tabs>
                <w:tab w:val="clear" w:pos="160"/>
                <w:tab w:val="clear" w:pos="320"/>
                <w:tab w:val="clear" w:pos="480"/>
                <w:tab w:val="clear" w:pos="640"/>
                <w:tab w:val="clear" w:pos="800"/>
              </w:tabs>
              <w:spacing w:after="40"/>
              <w:ind w:left="233" w:hanging="142"/>
              <w:contextualSpacing w:val="0"/>
            </w:pPr>
            <w:r>
              <w:t>State Heritage Place</w:t>
            </w:r>
          </w:p>
          <w:p w14:paraId="55D97BF2" w14:textId="77777777" w:rsidR="00701EFE" w:rsidRDefault="00701EFE" w:rsidP="00701EFE">
            <w:pPr>
              <w:pStyle w:val="ListParagraph"/>
              <w:numPr>
                <w:ilvl w:val="0"/>
                <w:numId w:val="46"/>
              </w:numPr>
              <w:tabs>
                <w:tab w:val="clear" w:pos="160"/>
                <w:tab w:val="clear" w:pos="320"/>
                <w:tab w:val="clear" w:pos="480"/>
                <w:tab w:val="clear" w:pos="640"/>
                <w:tab w:val="clear" w:pos="800"/>
              </w:tabs>
              <w:ind w:left="235" w:hanging="142"/>
              <w:contextualSpacing w:val="0"/>
            </w:pPr>
            <w:r>
              <w:t>Urban Transport Routes</w:t>
            </w:r>
          </w:p>
        </w:tc>
      </w:tr>
    </w:tbl>
    <w:p w14:paraId="048946A6" w14:textId="77777777" w:rsidR="00701EFE" w:rsidRDefault="00701EFE" w:rsidP="00701EFE">
      <w:pPr>
        <w:spacing w:before="80"/>
        <w:ind w:left="568" w:hanging="284"/>
      </w:pPr>
      <w:r>
        <w:t>(b)</w:t>
      </w:r>
      <w:r>
        <w:tab/>
        <w:t>In Part 13 of the Code—Table of Amendments, update the publication date, Code version number, amendment type and summary of amendments within the ‘Table of Planning and Design Code Amendments’ to reflect the amendments to the Code as described in this Notice.</w:t>
      </w:r>
    </w:p>
    <w:p w14:paraId="2168053B" w14:textId="77777777" w:rsidR="00701EFE" w:rsidRDefault="00701EFE" w:rsidP="00701EFE">
      <w:pPr>
        <w:ind w:left="284" w:hanging="284"/>
      </w:pPr>
      <w:r>
        <w:t>2.</w:t>
      </w:r>
      <w:r>
        <w:tab/>
        <w:t>Pursuant to Section 76(5)(a) of the Act, I further specify that the amendments to the Code as described in this Notice will take effect upon the date those amendments are published on the SA planning portal.</w:t>
      </w:r>
    </w:p>
    <w:p w14:paraId="2E9D6161" w14:textId="77777777" w:rsidR="00701EFE" w:rsidRDefault="00701EFE" w:rsidP="00701EFE">
      <w:r>
        <w:t>Dated: 9 May 2025</w:t>
      </w:r>
    </w:p>
    <w:p w14:paraId="66ADA1E0" w14:textId="77777777" w:rsidR="00701EFE" w:rsidRDefault="00701EFE" w:rsidP="00701EFE">
      <w:pPr>
        <w:pStyle w:val="GG-SName"/>
      </w:pPr>
      <w:r>
        <w:t xml:space="preserve">Greg Van </w:t>
      </w:r>
      <w:proofErr w:type="spellStart"/>
      <w:r>
        <w:t>Gaans</w:t>
      </w:r>
      <w:proofErr w:type="spellEnd"/>
    </w:p>
    <w:p w14:paraId="2E27EDD6" w14:textId="77777777" w:rsidR="00701EFE" w:rsidRDefault="00701EFE" w:rsidP="00701EFE">
      <w:pPr>
        <w:pStyle w:val="GG-Signature"/>
      </w:pPr>
      <w:r>
        <w:t>Director, Geospatial, Data Science and Analytics,</w:t>
      </w:r>
    </w:p>
    <w:p w14:paraId="4CDBEDF4" w14:textId="77777777" w:rsidR="00701EFE" w:rsidRDefault="00701EFE" w:rsidP="00701EFE">
      <w:pPr>
        <w:pStyle w:val="GG-Signature"/>
      </w:pPr>
      <w:r>
        <w:t>Department for Housing and Urban Development</w:t>
      </w:r>
    </w:p>
    <w:p w14:paraId="18D61D47" w14:textId="3DF78630" w:rsidR="00701EFE" w:rsidRDefault="00701EFE" w:rsidP="00192CCA">
      <w:pPr>
        <w:pStyle w:val="GG-Signature"/>
      </w:pPr>
      <w:r>
        <w:t>Delegate of the Minister for Planning</w:t>
      </w:r>
    </w:p>
    <w:p w14:paraId="481163F1" w14:textId="77777777" w:rsidR="00192CCA" w:rsidRDefault="00192CCA" w:rsidP="00192CCA">
      <w:pPr>
        <w:pStyle w:val="GG-Signature"/>
        <w:pBdr>
          <w:bottom w:val="single" w:sz="4" w:space="1" w:color="auto"/>
        </w:pBdr>
        <w:spacing w:line="52" w:lineRule="exact"/>
        <w:jc w:val="center"/>
      </w:pPr>
    </w:p>
    <w:p w14:paraId="0A2A9A0C" w14:textId="77777777" w:rsidR="00192CCA" w:rsidRDefault="00192CCA" w:rsidP="00192CCA">
      <w:pPr>
        <w:pStyle w:val="GG-Signature"/>
        <w:pBdr>
          <w:top w:val="single" w:sz="4" w:space="1" w:color="auto"/>
        </w:pBdr>
        <w:spacing w:before="34" w:line="14" w:lineRule="exact"/>
        <w:jc w:val="center"/>
      </w:pPr>
    </w:p>
    <w:p w14:paraId="77AC980F" w14:textId="77777777" w:rsidR="00286A4B" w:rsidRDefault="00286A4B" w:rsidP="00D740FF">
      <w:pPr>
        <w:pStyle w:val="Heading2"/>
      </w:pPr>
    </w:p>
    <w:p w14:paraId="56E297E7" w14:textId="4EDFB842" w:rsidR="00022212" w:rsidRDefault="00D740FF" w:rsidP="00D740FF">
      <w:pPr>
        <w:pStyle w:val="Heading2"/>
      </w:pPr>
      <w:bookmarkStart w:id="65" w:name="_Toc198210537"/>
      <w:r>
        <w:t>Retail and Commercial Leases Act 1995</w:t>
      </w:r>
      <w:bookmarkEnd w:id="65"/>
    </w:p>
    <w:p w14:paraId="4DEA56A7" w14:textId="77777777" w:rsidR="00022212" w:rsidRDefault="00022212" w:rsidP="00022212">
      <w:pPr>
        <w:pStyle w:val="GG-Title3"/>
      </w:pPr>
      <w:r>
        <w:t>Exemption</w:t>
      </w:r>
    </w:p>
    <w:p w14:paraId="320B276D" w14:textId="77777777" w:rsidR="00022212" w:rsidRDefault="00022212" w:rsidP="00022212">
      <w:r>
        <w:t xml:space="preserve">Pursuant to Section 77(2) of the </w:t>
      </w:r>
      <w:r w:rsidRPr="00D17E4B">
        <w:rPr>
          <w:i/>
          <w:iCs/>
        </w:rPr>
        <w:t>Retail and Commercial Leases Act 1995</w:t>
      </w:r>
      <w:r>
        <w:t xml:space="preserve"> (SA) I, Nerissa Kilvert, Small Business Commissioner for the </w:t>
      </w:r>
      <w:r w:rsidRPr="0084614E">
        <w:rPr>
          <w:spacing w:val="-2"/>
        </w:rPr>
        <w:t xml:space="preserve">State of South Australia, exempt the lease agreement between the Minister for Climate, Environment and Water and Semaphore Palais Hotel Pty Ltd (ACN 126 239 549) in relation to the whole of the land in Crown Lease Volume 6230 Folio 171, being Allotment 102 in Deposited Plan 42723 in Semaphore, </w:t>
      </w:r>
      <w:proofErr w:type="spellStart"/>
      <w:r w:rsidRPr="0084614E">
        <w:rPr>
          <w:spacing w:val="-2"/>
        </w:rPr>
        <w:t>Hundred</w:t>
      </w:r>
      <w:proofErr w:type="spellEnd"/>
      <w:r w:rsidRPr="0084614E">
        <w:rPr>
          <w:spacing w:val="-2"/>
        </w:rPr>
        <w:t xml:space="preserve"> of Port Adelaide, South Australia, from the entirety of the </w:t>
      </w:r>
      <w:r w:rsidRPr="0084614E">
        <w:rPr>
          <w:i/>
          <w:iCs/>
          <w:spacing w:val="-2"/>
        </w:rPr>
        <w:t>Retail and Commercial Leases Act 1995</w:t>
      </w:r>
      <w:r w:rsidRPr="0084614E">
        <w:rPr>
          <w:spacing w:val="-2"/>
        </w:rPr>
        <w:t>.</w:t>
      </w:r>
    </w:p>
    <w:p w14:paraId="70F44382" w14:textId="77777777" w:rsidR="00022212" w:rsidRDefault="00022212" w:rsidP="00022212">
      <w:pPr>
        <w:pStyle w:val="GG-SDated"/>
      </w:pPr>
      <w:r>
        <w:t>Dated: 9 May 2025</w:t>
      </w:r>
    </w:p>
    <w:p w14:paraId="65CEB3EE" w14:textId="77777777" w:rsidR="00022212" w:rsidRDefault="00022212" w:rsidP="00022212">
      <w:pPr>
        <w:pStyle w:val="GG-SName"/>
      </w:pPr>
      <w:r>
        <w:t>Nerissa Kilvert</w:t>
      </w:r>
    </w:p>
    <w:p w14:paraId="75AAF92F" w14:textId="44C0559A" w:rsidR="00022212" w:rsidRDefault="00022212" w:rsidP="00022212">
      <w:pPr>
        <w:pStyle w:val="GG-Signature"/>
      </w:pPr>
      <w:r>
        <w:t>Small Business Commissioner</w:t>
      </w:r>
    </w:p>
    <w:p w14:paraId="31B9803A" w14:textId="77777777" w:rsidR="00022212" w:rsidRDefault="00022212" w:rsidP="00022212">
      <w:pPr>
        <w:pStyle w:val="GG-Signature"/>
        <w:pBdr>
          <w:top w:val="single" w:sz="4" w:space="1" w:color="auto"/>
        </w:pBdr>
        <w:spacing w:before="100" w:line="14" w:lineRule="exact"/>
        <w:jc w:val="center"/>
      </w:pPr>
    </w:p>
    <w:p w14:paraId="2070F7AB" w14:textId="335280B8" w:rsidR="00286A4B" w:rsidRDefault="00286A4B">
      <w:pPr>
        <w:spacing w:after="0" w:line="240" w:lineRule="auto"/>
        <w:jc w:val="left"/>
        <w:rPr>
          <w:rFonts w:eastAsia="Times New Roman"/>
          <w:szCs w:val="17"/>
        </w:rPr>
      </w:pPr>
      <w:r>
        <w:br w:type="page"/>
      </w:r>
    </w:p>
    <w:p w14:paraId="43E174DF" w14:textId="77777777" w:rsidR="00022212" w:rsidRPr="00022212" w:rsidRDefault="00022212" w:rsidP="00022212">
      <w:pPr>
        <w:jc w:val="center"/>
        <w:rPr>
          <w:caps/>
          <w:szCs w:val="17"/>
        </w:rPr>
      </w:pPr>
      <w:r w:rsidRPr="00022212">
        <w:rPr>
          <w:caps/>
          <w:szCs w:val="17"/>
        </w:rPr>
        <w:lastRenderedPageBreak/>
        <w:t>Retail and Commercial Leases Act 1995</w:t>
      </w:r>
    </w:p>
    <w:p w14:paraId="3B4D5F7C" w14:textId="77777777" w:rsidR="00022212" w:rsidRPr="00022212" w:rsidRDefault="00022212" w:rsidP="00022212">
      <w:pPr>
        <w:jc w:val="center"/>
        <w:rPr>
          <w:i/>
          <w:szCs w:val="17"/>
        </w:rPr>
      </w:pPr>
      <w:r w:rsidRPr="00022212">
        <w:rPr>
          <w:i/>
          <w:szCs w:val="17"/>
        </w:rPr>
        <w:t>Exemption</w:t>
      </w:r>
    </w:p>
    <w:p w14:paraId="2254F509" w14:textId="77777777" w:rsidR="00022212" w:rsidRPr="00022212" w:rsidRDefault="00022212" w:rsidP="00022212">
      <w:r w:rsidRPr="00022212">
        <w:t xml:space="preserve">Pursuant to Section 77(2) of the </w:t>
      </w:r>
      <w:r w:rsidRPr="00022212">
        <w:rPr>
          <w:i/>
          <w:iCs/>
        </w:rPr>
        <w:t>Retail and Commercial Leases Act 1995</w:t>
      </w:r>
      <w:r w:rsidRPr="00022212">
        <w:t xml:space="preserve"> (SA) I, Nerissa Kilvert, Small Business Commissioner for the State of South Australia, exempt the agreement between the Mount Barker District Council and Belgravia Health &amp; Leisure Group Pty Ltd </w:t>
      </w:r>
      <w:r w:rsidRPr="00022212">
        <w:rPr>
          <w:spacing w:val="-2"/>
        </w:rPr>
        <w:t>(ACN 005 087 463) dated 7 March 2025 in relation to the Summit Aquatic and Leisure Centre located at Bald Hills Road and Springs Road, Mount Barker</w:t>
      </w:r>
      <w:r w:rsidRPr="00022212">
        <w:t xml:space="preserve">, South Australia from the entirety of the </w:t>
      </w:r>
      <w:r w:rsidRPr="00022212">
        <w:rPr>
          <w:i/>
          <w:iCs/>
        </w:rPr>
        <w:t>Retail and Commercial Leases Act 1995</w:t>
      </w:r>
      <w:r w:rsidRPr="00022212">
        <w:t>.</w:t>
      </w:r>
    </w:p>
    <w:p w14:paraId="30491DB5" w14:textId="77777777" w:rsidR="00022212" w:rsidRPr="00022212" w:rsidRDefault="00022212" w:rsidP="00022212">
      <w:r w:rsidRPr="00022212">
        <w:t>Dated: 9 May 2025</w:t>
      </w:r>
    </w:p>
    <w:p w14:paraId="00056E84" w14:textId="77777777" w:rsidR="00022212" w:rsidRPr="00022212" w:rsidRDefault="00022212" w:rsidP="00022212">
      <w:pPr>
        <w:spacing w:after="0"/>
        <w:jc w:val="right"/>
        <w:rPr>
          <w:rFonts w:eastAsia="Times New Roman"/>
          <w:smallCaps/>
          <w:szCs w:val="20"/>
        </w:rPr>
      </w:pPr>
      <w:r w:rsidRPr="00022212">
        <w:rPr>
          <w:rFonts w:eastAsia="Times New Roman"/>
          <w:smallCaps/>
          <w:szCs w:val="20"/>
        </w:rPr>
        <w:t>Nerissa Kilvert</w:t>
      </w:r>
    </w:p>
    <w:p w14:paraId="6B6D758C" w14:textId="77777777" w:rsidR="00022212" w:rsidRDefault="00022212" w:rsidP="00022212">
      <w:pPr>
        <w:spacing w:after="0"/>
        <w:jc w:val="right"/>
        <w:rPr>
          <w:rFonts w:eastAsia="Times New Roman"/>
          <w:szCs w:val="17"/>
        </w:rPr>
      </w:pPr>
      <w:r w:rsidRPr="00022212">
        <w:rPr>
          <w:rFonts w:eastAsia="Times New Roman"/>
          <w:szCs w:val="17"/>
        </w:rPr>
        <w:t>Small Business Commissioner</w:t>
      </w:r>
    </w:p>
    <w:p w14:paraId="3838BEF1" w14:textId="77777777" w:rsidR="00022212" w:rsidRDefault="00022212" w:rsidP="00022212">
      <w:pPr>
        <w:pBdr>
          <w:bottom w:val="single" w:sz="4" w:space="1" w:color="auto"/>
        </w:pBdr>
        <w:spacing w:after="0" w:line="52" w:lineRule="exact"/>
        <w:jc w:val="center"/>
        <w:rPr>
          <w:rFonts w:eastAsia="Times New Roman"/>
          <w:szCs w:val="17"/>
        </w:rPr>
      </w:pPr>
    </w:p>
    <w:p w14:paraId="0C59EBE2" w14:textId="77777777" w:rsidR="00022212" w:rsidRDefault="00022212" w:rsidP="00022212">
      <w:pPr>
        <w:pBdr>
          <w:top w:val="single" w:sz="4" w:space="1" w:color="auto"/>
        </w:pBdr>
        <w:spacing w:before="34" w:after="0" w:line="14" w:lineRule="exact"/>
        <w:jc w:val="center"/>
        <w:rPr>
          <w:rFonts w:eastAsia="Times New Roman"/>
          <w:szCs w:val="17"/>
        </w:rPr>
      </w:pPr>
    </w:p>
    <w:p w14:paraId="4D3C3FFE" w14:textId="77777777" w:rsidR="00022212" w:rsidRPr="00022212" w:rsidRDefault="00022212" w:rsidP="00022212">
      <w:pPr>
        <w:pStyle w:val="NoSpacing"/>
      </w:pPr>
    </w:p>
    <w:p w14:paraId="731356D0" w14:textId="5E808A1B" w:rsidR="00022212" w:rsidRDefault="00D740FF" w:rsidP="00D740FF">
      <w:pPr>
        <w:pStyle w:val="Heading2"/>
      </w:pPr>
      <w:bookmarkStart w:id="66" w:name="_Toc198210538"/>
      <w:r>
        <w:t>Retirement Villages Act 2016</w:t>
      </w:r>
      <w:bookmarkEnd w:id="66"/>
    </w:p>
    <w:p w14:paraId="47F66784" w14:textId="77777777" w:rsidR="00022212" w:rsidRDefault="00022212" w:rsidP="00022212">
      <w:pPr>
        <w:pStyle w:val="GG-Title2"/>
      </w:pPr>
      <w:r>
        <w:t>Section 59(1)</w:t>
      </w:r>
    </w:p>
    <w:p w14:paraId="52EE19D4" w14:textId="77777777" w:rsidR="00022212" w:rsidRDefault="00022212" w:rsidP="00022212">
      <w:pPr>
        <w:pStyle w:val="GG-Title3"/>
      </w:pPr>
      <w:r>
        <w:t>Voluntary Termination of Retirement Village Scheme</w:t>
      </w:r>
    </w:p>
    <w:p w14:paraId="1361C2EB" w14:textId="77777777" w:rsidR="00022212" w:rsidRDefault="00022212" w:rsidP="00022212">
      <w:pPr>
        <w:pStyle w:val="GG-body"/>
      </w:pPr>
      <w:r>
        <w:t xml:space="preserve">Take notice that I, Nat Cook, Minister for Seniors and Ageing Well, pursuant to Section 59(1) of the </w:t>
      </w:r>
      <w:r w:rsidRPr="001454F9">
        <w:rPr>
          <w:i/>
          <w:iCs/>
        </w:rPr>
        <w:t>Retirement Villages Act 2016</w:t>
      </w:r>
      <w:r>
        <w:t xml:space="preserve">, hereby terminate the Heritage Rose retirement village scheme situated on the corner of Ross Street and Fourth Avenue, Everard Park, SA 5035 and comprising </w:t>
      </w:r>
      <w:proofErr w:type="gramStart"/>
      <w:r>
        <w:t>all of</w:t>
      </w:r>
      <w:proofErr w:type="gramEnd"/>
      <w:r>
        <w:t xml:space="preserve"> the land and improvements in Certificate of Title Register Book Volume 5922 Folio 145. I do so </w:t>
      </w:r>
      <w:proofErr w:type="gramStart"/>
      <w:r>
        <w:t>being</w:t>
      </w:r>
      <w:proofErr w:type="gramEnd"/>
      <w:r>
        <w:t xml:space="preserve"> satisfied for the purposes of Section 59(2) of the Act that there are no retirement village residents in occupation. The termination will take effect on the day upon which the retirement village endorsement is cancelled.</w:t>
      </w:r>
    </w:p>
    <w:p w14:paraId="287F703D" w14:textId="77777777" w:rsidR="00022212" w:rsidRDefault="00022212" w:rsidP="00022212">
      <w:pPr>
        <w:pStyle w:val="GG-SDated"/>
      </w:pPr>
      <w:r>
        <w:t>Dated: 12 May 2025</w:t>
      </w:r>
    </w:p>
    <w:p w14:paraId="3C0196D9" w14:textId="77777777" w:rsidR="00022212" w:rsidRDefault="00022212" w:rsidP="00022212">
      <w:pPr>
        <w:pStyle w:val="GG-SName"/>
      </w:pPr>
      <w:r>
        <w:t>Nat Cook</w:t>
      </w:r>
    </w:p>
    <w:p w14:paraId="4108D2F2" w14:textId="5A787F75" w:rsidR="00022212" w:rsidRDefault="00022212" w:rsidP="00022212">
      <w:pPr>
        <w:pStyle w:val="GG-Signature"/>
      </w:pPr>
      <w:r>
        <w:t>Minister for Seniors and Ageing Well</w:t>
      </w:r>
    </w:p>
    <w:p w14:paraId="38BA9F5F" w14:textId="77777777" w:rsidR="00022212" w:rsidRDefault="00022212" w:rsidP="00022212">
      <w:pPr>
        <w:pStyle w:val="GG-Signature"/>
        <w:pBdr>
          <w:bottom w:val="single" w:sz="4" w:space="1" w:color="auto"/>
        </w:pBdr>
        <w:spacing w:line="52" w:lineRule="exact"/>
        <w:jc w:val="center"/>
      </w:pPr>
    </w:p>
    <w:p w14:paraId="6C054487" w14:textId="77777777" w:rsidR="00022212" w:rsidRDefault="00022212" w:rsidP="00022212">
      <w:pPr>
        <w:pStyle w:val="GG-Signature"/>
        <w:pBdr>
          <w:top w:val="single" w:sz="4" w:space="1" w:color="auto"/>
        </w:pBdr>
        <w:spacing w:before="34" w:line="14" w:lineRule="exact"/>
        <w:jc w:val="center"/>
      </w:pPr>
    </w:p>
    <w:p w14:paraId="53FEF888" w14:textId="77777777" w:rsidR="00022212" w:rsidRDefault="00022212" w:rsidP="00022212">
      <w:pPr>
        <w:pStyle w:val="NoSpacing"/>
      </w:pPr>
    </w:p>
    <w:p w14:paraId="3480E232" w14:textId="2BD1E019" w:rsidR="00022212" w:rsidRPr="00240A80" w:rsidRDefault="00D740FF" w:rsidP="00D740FF">
      <w:pPr>
        <w:pStyle w:val="Heading2"/>
      </w:pPr>
      <w:bookmarkStart w:id="67" w:name="_Toc198210539"/>
      <w:r w:rsidRPr="00240A80">
        <w:t>South Australian Skills Act 2008</w:t>
      </w:r>
      <w:bookmarkEnd w:id="67"/>
    </w:p>
    <w:p w14:paraId="4F726E68" w14:textId="77777777" w:rsidR="00022212" w:rsidRPr="00240A80" w:rsidRDefault="00022212" w:rsidP="00022212">
      <w:pPr>
        <w:pStyle w:val="GG-Title3"/>
      </w:pPr>
      <w:r w:rsidRPr="00240A80">
        <w:t>Part 4—Apprenticeships, Traineeships and Training Contracts</w:t>
      </w:r>
    </w:p>
    <w:p w14:paraId="7402683D" w14:textId="77777777" w:rsidR="00022212" w:rsidRPr="003D1602" w:rsidRDefault="00022212" w:rsidP="00022212">
      <w:pPr>
        <w:pStyle w:val="GG-body"/>
        <w:rPr>
          <w:spacing w:val="-2"/>
        </w:rPr>
      </w:pPr>
      <w:r w:rsidRPr="003D1602">
        <w:rPr>
          <w:spacing w:val="-2"/>
        </w:rPr>
        <w:t xml:space="preserve">Pursuant to the provision of the </w:t>
      </w:r>
      <w:r w:rsidRPr="003D1602">
        <w:rPr>
          <w:i/>
          <w:iCs/>
          <w:spacing w:val="-2"/>
        </w:rPr>
        <w:t>South Australian Skills Act 2008</w:t>
      </w:r>
      <w:r w:rsidRPr="003D1602">
        <w:rPr>
          <w:spacing w:val="-2"/>
        </w:rPr>
        <w:t xml:space="preserve">, the South Australian Skills Commission (SASC) gives notice that determines </w:t>
      </w:r>
      <w:r w:rsidRPr="003D1602">
        <w:rPr>
          <w:spacing w:val="-4"/>
        </w:rPr>
        <w:t>the following qualification and training contract conditions for Trades or Declared Vocations, in addition to those published in past Gazette notices.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1266"/>
        <w:gridCol w:w="2648"/>
        <w:gridCol w:w="991"/>
        <w:gridCol w:w="1133"/>
        <w:gridCol w:w="1132"/>
      </w:tblGrid>
      <w:tr w:rsidR="00022212" w:rsidRPr="00AD3409" w14:paraId="6D897BA9" w14:textId="77777777" w:rsidTr="00AC5672">
        <w:trPr>
          <w:trHeight w:val="20"/>
          <w:tblHeader/>
        </w:trPr>
        <w:tc>
          <w:tcPr>
            <w:tcW w:w="2174" w:type="dxa"/>
            <w:shd w:val="clear" w:color="auto" w:fill="auto"/>
            <w:vAlign w:val="center"/>
            <w:hideMark/>
          </w:tcPr>
          <w:p w14:paraId="1B65F1E9" w14:textId="77777777" w:rsidR="00022212" w:rsidRPr="00AD3409" w:rsidRDefault="00022212" w:rsidP="00AC5672">
            <w:pPr>
              <w:spacing w:before="40" w:after="40"/>
              <w:jc w:val="center"/>
              <w:rPr>
                <w:b/>
                <w:bCs/>
                <w:szCs w:val="17"/>
                <w:lang w:eastAsia="en-AU"/>
              </w:rPr>
            </w:pPr>
            <w:r w:rsidRPr="00AD3409">
              <w:rPr>
                <w:b/>
                <w:bCs/>
                <w:szCs w:val="17"/>
                <w:lang w:eastAsia="en-AU"/>
              </w:rPr>
              <w:t>*Trade/ #Declared Vocation/ Other Occupation</w:t>
            </w:r>
          </w:p>
        </w:tc>
        <w:tc>
          <w:tcPr>
            <w:tcW w:w="1267" w:type="dxa"/>
            <w:vAlign w:val="center"/>
          </w:tcPr>
          <w:p w14:paraId="30FE33F7" w14:textId="77777777" w:rsidR="00022212" w:rsidRPr="00AD3409" w:rsidRDefault="00022212" w:rsidP="00AC5672">
            <w:pPr>
              <w:spacing w:before="40" w:after="40"/>
              <w:jc w:val="center"/>
              <w:rPr>
                <w:b/>
                <w:bCs/>
                <w:szCs w:val="17"/>
                <w:lang w:eastAsia="en-AU"/>
              </w:rPr>
            </w:pPr>
            <w:r>
              <w:rPr>
                <w:b/>
                <w:bCs/>
                <w:szCs w:val="17"/>
                <w:lang w:eastAsia="en-AU"/>
              </w:rPr>
              <w:t>Qualification Code</w:t>
            </w:r>
          </w:p>
        </w:tc>
        <w:tc>
          <w:tcPr>
            <w:tcW w:w="2650" w:type="dxa"/>
            <w:shd w:val="clear" w:color="auto" w:fill="auto"/>
            <w:vAlign w:val="center"/>
            <w:hideMark/>
          </w:tcPr>
          <w:p w14:paraId="231C46AD" w14:textId="77777777" w:rsidR="00022212" w:rsidRPr="00AD3409" w:rsidRDefault="00022212" w:rsidP="00AC5672">
            <w:pPr>
              <w:spacing w:before="40" w:after="40"/>
              <w:jc w:val="center"/>
              <w:rPr>
                <w:b/>
                <w:bCs/>
                <w:szCs w:val="17"/>
                <w:lang w:eastAsia="en-AU"/>
              </w:rPr>
            </w:pPr>
            <w:r w:rsidRPr="00AD3409">
              <w:rPr>
                <w:b/>
                <w:bCs/>
                <w:szCs w:val="17"/>
                <w:lang w:eastAsia="en-AU"/>
              </w:rPr>
              <w:t>Qualification Title</w:t>
            </w:r>
          </w:p>
        </w:tc>
        <w:tc>
          <w:tcPr>
            <w:tcW w:w="992" w:type="dxa"/>
            <w:shd w:val="clear" w:color="auto" w:fill="auto"/>
            <w:vAlign w:val="center"/>
            <w:hideMark/>
          </w:tcPr>
          <w:p w14:paraId="0ED01A51" w14:textId="77777777" w:rsidR="00022212" w:rsidRPr="00AD3409" w:rsidRDefault="00022212" w:rsidP="00AC5672">
            <w:pPr>
              <w:spacing w:before="40" w:after="40"/>
              <w:jc w:val="center"/>
              <w:rPr>
                <w:b/>
                <w:bCs/>
                <w:szCs w:val="17"/>
                <w:lang w:eastAsia="en-AU"/>
              </w:rPr>
            </w:pPr>
            <w:r w:rsidRPr="00AD3409">
              <w:rPr>
                <w:b/>
                <w:bCs/>
                <w:szCs w:val="17"/>
                <w:lang w:eastAsia="en-AU"/>
              </w:rPr>
              <w:t>Nominal Term of Training Contract</w:t>
            </w:r>
          </w:p>
        </w:tc>
        <w:tc>
          <w:tcPr>
            <w:tcW w:w="1134" w:type="dxa"/>
            <w:shd w:val="clear" w:color="auto" w:fill="auto"/>
            <w:vAlign w:val="center"/>
            <w:hideMark/>
          </w:tcPr>
          <w:p w14:paraId="608E4321" w14:textId="77777777" w:rsidR="00022212" w:rsidRPr="00845C0E" w:rsidRDefault="00022212" w:rsidP="00AC5672">
            <w:pPr>
              <w:spacing w:before="40" w:after="40"/>
              <w:jc w:val="center"/>
              <w:rPr>
                <w:b/>
                <w:bCs/>
                <w:spacing w:val="-6"/>
                <w:szCs w:val="17"/>
                <w:lang w:eastAsia="en-AU"/>
              </w:rPr>
            </w:pPr>
            <w:r w:rsidRPr="00845C0E">
              <w:rPr>
                <w:b/>
                <w:bCs/>
                <w:spacing w:val="-6"/>
                <w:szCs w:val="17"/>
                <w:lang w:eastAsia="en-AU"/>
              </w:rPr>
              <w:t>Probationary Period</w:t>
            </w:r>
          </w:p>
        </w:tc>
        <w:tc>
          <w:tcPr>
            <w:tcW w:w="1133" w:type="dxa"/>
            <w:shd w:val="clear" w:color="auto" w:fill="auto"/>
            <w:vAlign w:val="center"/>
            <w:hideMark/>
          </w:tcPr>
          <w:p w14:paraId="4CB2418C" w14:textId="77777777" w:rsidR="00022212" w:rsidRPr="00F5457B" w:rsidRDefault="00022212" w:rsidP="00AC5672">
            <w:pPr>
              <w:spacing w:before="40" w:after="40"/>
              <w:jc w:val="center"/>
              <w:rPr>
                <w:b/>
                <w:bCs/>
                <w:spacing w:val="-4"/>
                <w:szCs w:val="17"/>
                <w:lang w:eastAsia="en-AU"/>
              </w:rPr>
            </w:pPr>
            <w:r w:rsidRPr="00F5457B">
              <w:rPr>
                <w:b/>
                <w:bCs/>
                <w:spacing w:val="-4"/>
                <w:szCs w:val="17"/>
                <w:lang w:eastAsia="en-AU"/>
              </w:rPr>
              <w:t xml:space="preserve">Supervision Level </w:t>
            </w:r>
            <w:r>
              <w:rPr>
                <w:b/>
                <w:bCs/>
                <w:spacing w:val="-4"/>
                <w:szCs w:val="17"/>
                <w:lang w:eastAsia="en-AU"/>
              </w:rPr>
              <w:br/>
            </w:r>
            <w:r w:rsidRPr="00F5457B">
              <w:rPr>
                <w:b/>
                <w:bCs/>
                <w:spacing w:val="-4"/>
                <w:szCs w:val="17"/>
                <w:lang w:eastAsia="en-AU"/>
              </w:rPr>
              <w:t>Rating</w:t>
            </w:r>
          </w:p>
        </w:tc>
      </w:tr>
      <w:tr w:rsidR="00022212" w:rsidRPr="00731E7D" w14:paraId="12F0782D" w14:textId="77777777" w:rsidTr="00AC5672">
        <w:trPr>
          <w:trHeight w:val="426"/>
        </w:trPr>
        <w:tc>
          <w:tcPr>
            <w:tcW w:w="2174" w:type="dxa"/>
            <w:shd w:val="clear" w:color="auto" w:fill="auto"/>
          </w:tcPr>
          <w:p w14:paraId="4E5A0080" w14:textId="77777777" w:rsidR="00022212" w:rsidRPr="00731E7D" w:rsidRDefault="00022212" w:rsidP="00AC5672">
            <w:pPr>
              <w:spacing w:before="40" w:after="40"/>
              <w:ind w:left="142" w:hanging="142"/>
              <w:jc w:val="center"/>
              <w:rPr>
                <w:sz w:val="16"/>
                <w:szCs w:val="16"/>
              </w:rPr>
            </w:pPr>
            <w:r w:rsidRPr="00731E61">
              <w:t>Air-conditioning and Refrigeration Tradesperson*</w:t>
            </w:r>
          </w:p>
        </w:tc>
        <w:tc>
          <w:tcPr>
            <w:tcW w:w="1267" w:type="dxa"/>
          </w:tcPr>
          <w:p w14:paraId="6DD1FCF3" w14:textId="77777777" w:rsidR="00022212" w:rsidRPr="000569B9" w:rsidRDefault="00022212" w:rsidP="00AC5672">
            <w:pPr>
              <w:spacing w:before="40" w:after="40"/>
              <w:jc w:val="center"/>
              <w:rPr>
                <w:sz w:val="16"/>
                <w:szCs w:val="16"/>
              </w:rPr>
            </w:pPr>
            <w:r w:rsidRPr="00731E61">
              <w:t>UEE32225</w:t>
            </w:r>
          </w:p>
        </w:tc>
        <w:tc>
          <w:tcPr>
            <w:tcW w:w="2650" w:type="dxa"/>
            <w:shd w:val="clear" w:color="auto" w:fill="auto"/>
          </w:tcPr>
          <w:p w14:paraId="2BE1D6F0" w14:textId="77777777" w:rsidR="00022212" w:rsidRPr="000569B9" w:rsidRDefault="00022212" w:rsidP="00AC5672">
            <w:pPr>
              <w:spacing w:before="40" w:after="40"/>
              <w:ind w:left="142" w:hanging="142"/>
              <w:jc w:val="center"/>
              <w:rPr>
                <w:sz w:val="16"/>
                <w:szCs w:val="16"/>
              </w:rPr>
            </w:pPr>
            <w:r w:rsidRPr="00731E61">
              <w:t>Certificate III in Air Conditioning and Refrigeration</w:t>
            </w:r>
          </w:p>
        </w:tc>
        <w:tc>
          <w:tcPr>
            <w:tcW w:w="992" w:type="dxa"/>
            <w:shd w:val="clear" w:color="auto" w:fill="auto"/>
          </w:tcPr>
          <w:p w14:paraId="11FF74F4" w14:textId="77777777" w:rsidR="00022212" w:rsidRPr="00731E7D" w:rsidRDefault="00022212" w:rsidP="00AC5672">
            <w:pPr>
              <w:spacing w:before="40" w:after="40"/>
              <w:jc w:val="center"/>
              <w:rPr>
                <w:sz w:val="16"/>
                <w:szCs w:val="16"/>
              </w:rPr>
            </w:pPr>
            <w:r w:rsidRPr="00731E61">
              <w:t>48</w:t>
            </w:r>
          </w:p>
        </w:tc>
        <w:tc>
          <w:tcPr>
            <w:tcW w:w="1134" w:type="dxa"/>
            <w:shd w:val="clear" w:color="auto" w:fill="auto"/>
          </w:tcPr>
          <w:p w14:paraId="10367E39" w14:textId="77777777" w:rsidR="00022212" w:rsidRPr="00731E7D" w:rsidRDefault="00022212" w:rsidP="00AC5672">
            <w:pPr>
              <w:spacing w:before="40" w:after="40"/>
              <w:jc w:val="center"/>
              <w:rPr>
                <w:sz w:val="16"/>
                <w:szCs w:val="16"/>
              </w:rPr>
            </w:pPr>
            <w:r w:rsidRPr="00731E61">
              <w:t>90</w:t>
            </w:r>
          </w:p>
        </w:tc>
        <w:tc>
          <w:tcPr>
            <w:tcW w:w="1133" w:type="dxa"/>
            <w:shd w:val="clear" w:color="auto" w:fill="auto"/>
          </w:tcPr>
          <w:p w14:paraId="1595126C" w14:textId="77777777" w:rsidR="00022212" w:rsidRPr="00731E7D" w:rsidRDefault="00022212" w:rsidP="00AC5672">
            <w:pPr>
              <w:spacing w:before="40" w:after="40"/>
              <w:jc w:val="center"/>
              <w:rPr>
                <w:sz w:val="16"/>
                <w:szCs w:val="16"/>
              </w:rPr>
            </w:pPr>
            <w:r w:rsidRPr="00985BA4">
              <w:t>High</w:t>
            </w:r>
          </w:p>
        </w:tc>
      </w:tr>
      <w:tr w:rsidR="00022212" w:rsidRPr="00731E7D" w14:paraId="76939B91" w14:textId="77777777" w:rsidTr="00AC5672">
        <w:trPr>
          <w:trHeight w:val="426"/>
        </w:trPr>
        <w:tc>
          <w:tcPr>
            <w:tcW w:w="2174" w:type="dxa"/>
            <w:shd w:val="clear" w:color="auto" w:fill="auto"/>
          </w:tcPr>
          <w:p w14:paraId="2E3F2001" w14:textId="77777777" w:rsidR="00022212" w:rsidRPr="00F84231" w:rsidRDefault="00022212" w:rsidP="00AC5672">
            <w:pPr>
              <w:spacing w:before="40" w:after="40"/>
              <w:ind w:left="142" w:hanging="142"/>
              <w:jc w:val="center"/>
              <w:rPr>
                <w:sz w:val="16"/>
                <w:szCs w:val="16"/>
              </w:rPr>
            </w:pPr>
            <w:r w:rsidRPr="00731E61">
              <w:t xml:space="preserve">Electrical and </w:t>
            </w:r>
            <w:r>
              <w:br/>
            </w:r>
            <w:r w:rsidRPr="00731E61">
              <w:t xml:space="preserve">Refrigeration/ </w:t>
            </w:r>
            <w:r>
              <w:br/>
            </w:r>
            <w:r w:rsidRPr="00731E61">
              <w:t>Air-conditioning Technician (Dual Trade)*</w:t>
            </w:r>
          </w:p>
        </w:tc>
        <w:tc>
          <w:tcPr>
            <w:tcW w:w="1267" w:type="dxa"/>
          </w:tcPr>
          <w:p w14:paraId="46BB8F0B" w14:textId="77777777" w:rsidR="00022212" w:rsidRPr="004F19F5" w:rsidRDefault="00022212" w:rsidP="00AC5672">
            <w:pPr>
              <w:spacing w:before="40" w:after="40"/>
              <w:jc w:val="center"/>
              <w:rPr>
                <w:sz w:val="16"/>
                <w:szCs w:val="16"/>
              </w:rPr>
            </w:pPr>
            <w:r w:rsidRPr="00731E61">
              <w:t xml:space="preserve">UEE30820 </w:t>
            </w:r>
            <w:r>
              <w:t>and</w:t>
            </w:r>
            <w:r w:rsidRPr="00731E61">
              <w:t xml:space="preserve"> UEE32225</w:t>
            </w:r>
          </w:p>
        </w:tc>
        <w:tc>
          <w:tcPr>
            <w:tcW w:w="2650" w:type="dxa"/>
            <w:shd w:val="clear" w:color="auto" w:fill="auto"/>
          </w:tcPr>
          <w:p w14:paraId="246B7A2E" w14:textId="77777777" w:rsidR="00022212" w:rsidRPr="00AE6D88" w:rsidRDefault="00022212" w:rsidP="00AC5672">
            <w:pPr>
              <w:spacing w:before="40" w:after="40"/>
              <w:ind w:left="142" w:hanging="142"/>
              <w:jc w:val="center"/>
              <w:rPr>
                <w:spacing w:val="-4"/>
                <w:sz w:val="16"/>
                <w:szCs w:val="16"/>
              </w:rPr>
            </w:pPr>
            <w:r w:rsidRPr="00AE6D88">
              <w:rPr>
                <w:spacing w:val="-4"/>
              </w:rPr>
              <w:t xml:space="preserve">Certificate III in Electrotechnology Electrician and Certificate III in </w:t>
            </w:r>
            <w:r w:rsidRPr="00AE6D88">
              <w:rPr>
                <w:spacing w:val="-4"/>
              </w:rPr>
              <w:br/>
              <w:t>Air-conditioning and Refrigeration (concurrent delivery)</w:t>
            </w:r>
          </w:p>
        </w:tc>
        <w:tc>
          <w:tcPr>
            <w:tcW w:w="992" w:type="dxa"/>
            <w:shd w:val="clear" w:color="auto" w:fill="auto"/>
          </w:tcPr>
          <w:p w14:paraId="4A3B00BD" w14:textId="77777777" w:rsidR="00022212" w:rsidRDefault="00022212" w:rsidP="00AC5672">
            <w:pPr>
              <w:spacing w:before="40" w:after="40"/>
              <w:jc w:val="center"/>
              <w:rPr>
                <w:sz w:val="16"/>
                <w:szCs w:val="16"/>
              </w:rPr>
            </w:pPr>
            <w:r w:rsidRPr="00731E61">
              <w:t>60</w:t>
            </w:r>
          </w:p>
        </w:tc>
        <w:tc>
          <w:tcPr>
            <w:tcW w:w="1134" w:type="dxa"/>
            <w:shd w:val="clear" w:color="auto" w:fill="auto"/>
          </w:tcPr>
          <w:p w14:paraId="54983E2E" w14:textId="77777777" w:rsidR="00022212" w:rsidRDefault="00022212" w:rsidP="00AC5672">
            <w:pPr>
              <w:spacing w:before="40" w:after="40"/>
              <w:jc w:val="center"/>
              <w:rPr>
                <w:sz w:val="16"/>
                <w:szCs w:val="16"/>
              </w:rPr>
            </w:pPr>
            <w:r w:rsidRPr="00731E61">
              <w:t>90</w:t>
            </w:r>
          </w:p>
        </w:tc>
        <w:tc>
          <w:tcPr>
            <w:tcW w:w="1133" w:type="dxa"/>
            <w:shd w:val="clear" w:color="auto" w:fill="auto"/>
          </w:tcPr>
          <w:p w14:paraId="6F965DA6" w14:textId="77777777" w:rsidR="00022212" w:rsidRDefault="00022212" w:rsidP="00AC5672">
            <w:pPr>
              <w:spacing w:before="40" w:after="40"/>
              <w:jc w:val="center"/>
              <w:rPr>
                <w:sz w:val="16"/>
                <w:szCs w:val="16"/>
              </w:rPr>
            </w:pPr>
            <w:r w:rsidRPr="00985BA4">
              <w:t>High</w:t>
            </w:r>
          </w:p>
        </w:tc>
      </w:tr>
      <w:tr w:rsidR="00022212" w:rsidRPr="00731E7D" w14:paraId="7273926E" w14:textId="77777777" w:rsidTr="00AC5672">
        <w:trPr>
          <w:trHeight w:val="426"/>
        </w:trPr>
        <w:tc>
          <w:tcPr>
            <w:tcW w:w="2174" w:type="dxa"/>
            <w:shd w:val="clear" w:color="auto" w:fill="auto"/>
          </w:tcPr>
          <w:p w14:paraId="17C40A08" w14:textId="77777777" w:rsidR="00022212" w:rsidRPr="00B24A73" w:rsidRDefault="00022212" w:rsidP="00AC5672">
            <w:pPr>
              <w:spacing w:before="40" w:after="40"/>
              <w:ind w:left="142" w:hanging="142"/>
              <w:jc w:val="center"/>
              <w:rPr>
                <w:sz w:val="16"/>
                <w:szCs w:val="16"/>
              </w:rPr>
            </w:pPr>
            <w:r w:rsidRPr="00731E61">
              <w:t>Farming #</w:t>
            </w:r>
          </w:p>
        </w:tc>
        <w:tc>
          <w:tcPr>
            <w:tcW w:w="1267" w:type="dxa"/>
          </w:tcPr>
          <w:p w14:paraId="56C18E3A" w14:textId="77777777" w:rsidR="00022212" w:rsidRPr="00B60DAD" w:rsidRDefault="00022212" w:rsidP="00AC5672">
            <w:pPr>
              <w:spacing w:before="40" w:after="40"/>
              <w:jc w:val="center"/>
              <w:rPr>
                <w:sz w:val="16"/>
                <w:szCs w:val="16"/>
              </w:rPr>
            </w:pPr>
            <w:r w:rsidRPr="00731E61">
              <w:t>AHC21325</w:t>
            </w:r>
          </w:p>
        </w:tc>
        <w:tc>
          <w:tcPr>
            <w:tcW w:w="2650" w:type="dxa"/>
            <w:shd w:val="clear" w:color="auto" w:fill="auto"/>
          </w:tcPr>
          <w:p w14:paraId="5A7A1F2F" w14:textId="77777777" w:rsidR="00022212" w:rsidRPr="00B60DAD" w:rsidRDefault="00022212" w:rsidP="00AC5672">
            <w:pPr>
              <w:spacing w:before="40" w:after="40"/>
              <w:ind w:left="142" w:hanging="142"/>
              <w:jc w:val="center"/>
              <w:rPr>
                <w:sz w:val="16"/>
                <w:szCs w:val="16"/>
              </w:rPr>
            </w:pPr>
            <w:r w:rsidRPr="00731E61">
              <w:t>Certificate II in Shearing</w:t>
            </w:r>
          </w:p>
        </w:tc>
        <w:tc>
          <w:tcPr>
            <w:tcW w:w="992" w:type="dxa"/>
            <w:shd w:val="clear" w:color="auto" w:fill="auto"/>
          </w:tcPr>
          <w:p w14:paraId="1A0B3F4B" w14:textId="77777777" w:rsidR="00022212" w:rsidRDefault="00022212" w:rsidP="00AC5672">
            <w:pPr>
              <w:spacing w:before="40" w:after="40"/>
              <w:jc w:val="center"/>
              <w:rPr>
                <w:sz w:val="16"/>
                <w:szCs w:val="16"/>
              </w:rPr>
            </w:pPr>
            <w:r w:rsidRPr="00731E61">
              <w:t>12</w:t>
            </w:r>
          </w:p>
        </w:tc>
        <w:tc>
          <w:tcPr>
            <w:tcW w:w="1134" w:type="dxa"/>
            <w:shd w:val="clear" w:color="auto" w:fill="auto"/>
          </w:tcPr>
          <w:p w14:paraId="3C87E555" w14:textId="77777777" w:rsidR="00022212" w:rsidRDefault="00022212" w:rsidP="00AC5672">
            <w:pPr>
              <w:spacing w:before="40" w:after="40"/>
              <w:jc w:val="center"/>
              <w:rPr>
                <w:sz w:val="16"/>
                <w:szCs w:val="16"/>
              </w:rPr>
            </w:pPr>
            <w:r w:rsidRPr="00731E61">
              <w:t>60</w:t>
            </w:r>
          </w:p>
        </w:tc>
        <w:tc>
          <w:tcPr>
            <w:tcW w:w="1133" w:type="dxa"/>
            <w:shd w:val="clear" w:color="auto" w:fill="auto"/>
          </w:tcPr>
          <w:p w14:paraId="4475B37D" w14:textId="77777777" w:rsidR="00022212" w:rsidRDefault="00022212" w:rsidP="00AC5672">
            <w:pPr>
              <w:spacing w:before="40" w:after="40"/>
              <w:jc w:val="center"/>
              <w:rPr>
                <w:sz w:val="16"/>
                <w:szCs w:val="16"/>
              </w:rPr>
            </w:pPr>
            <w:r w:rsidRPr="00985BA4">
              <w:t>Low</w:t>
            </w:r>
          </w:p>
        </w:tc>
      </w:tr>
      <w:tr w:rsidR="00022212" w:rsidRPr="00731E7D" w14:paraId="1EE38EEF" w14:textId="77777777" w:rsidTr="00AC5672">
        <w:trPr>
          <w:trHeight w:val="426"/>
        </w:trPr>
        <w:tc>
          <w:tcPr>
            <w:tcW w:w="2174" w:type="dxa"/>
            <w:shd w:val="clear" w:color="auto" w:fill="auto"/>
          </w:tcPr>
          <w:p w14:paraId="56C585DD" w14:textId="77777777" w:rsidR="00022212" w:rsidRPr="00B24A73" w:rsidRDefault="00022212" w:rsidP="00AC5672">
            <w:pPr>
              <w:spacing w:before="40" w:after="40"/>
              <w:ind w:left="142" w:hanging="142"/>
              <w:jc w:val="center"/>
              <w:rPr>
                <w:sz w:val="16"/>
                <w:szCs w:val="16"/>
              </w:rPr>
            </w:pPr>
            <w:r w:rsidRPr="00731E61">
              <w:t>Farming #</w:t>
            </w:r>
          </w:p>
        </w:tc>
        <w:tc>
          <w:tcPr>
            <w:tcW w:w="1267" w:type="dxa"/>
          </w:tcPr>
          <w:p w14:paraId="72AD4B85" w14:textId="77777777" w:rsidR="00022212" w:rsidRPr="00B60DAD" w:rsidRDefault="00022212" w:rsidP="00AC5672">
            <w:pPr>
              <w:spacing w:before="40" w:after="40"/>
              <w:jc w:val="center"/>
              <w:rPr>
                <w:sz w:val="16"/>
                <w:szCs w:val="16"/>
              </w:rPr>
            </w:pPr>
            <w:r w:rsidRPr="00731E61">
              <w:t>AHC21425</w:t>
            </w:r>
          </w:p>
        </w:tc>
        <w:tc>
          <w:tcPr>
            <w:tcW w:w="2650" w:type="dxa"/>
            <w:shd w:val="clear" w:color="auto" w:fill="auto"/>
          </w:tcPr>
          <w:p w14:paraId="7D371E28" w14:textId="77777777" w:rsidR="00022212" w:rsidRPr="00B60DAD" w:rsidRDefault="00022212" w:rsidP="00AC5672">
            <w:pPr>
              <w:spacing w:before="40" w:after="40"/>
              <w:ind w:left="142" w:hanging="142"/>
              <w:jc w:val="center"/>
              <w:rPr>
                <w:sz w:val="16"/>
                <w:szCs w:val="16"/>
              </w:rPr>
            </w:pPr>
            <w:r w:rsidRPr="00731E61">
              <w:t>Certificate II in Wool Handling</w:t>
            </w:r>
          </w:p>
        </w:tc>
        <w:tc>
          <w:tcPr>
            <w:tcW w:w="992" w:type="dxa"/>
            <w:shd w:val="clear" w:color="auto" w:fill="auto"/>
          </w:tcPr>
          <w:p w14:paraId="468CD3A6" w14:textId="77777777" w:rsidR="00022212" w:rsidRDefault="00022212" w:rsidP="00AC5672">
            <w:pPr>
              <w:spacing w:before="40" w:after="40"/>
              <w:jc w:val="center"/>
              <w:rPr>
                <w:sz w:val="16"/>
                <w:szCs w:val="16"/>
              </w:rPr>
            </w:pPr>
            <w:r w:rsidRPr="00731E61">
              <w:t>12</w:t>
            </w:r>
          </w:p>
        </w:tc>
        <w:tc>
          <w:tcPr>
            <w:tcW w:w="1134" w:type="dxa"/>
            <w:shd w:val="clear" w:color="auto" w:fill="auto"/>
          </w:tcPr>
          <w:p w14:paraId="23A06F88" w14:textId="77777777" w:rsidR="00022212" w:rsidRDefault="00022212" w:rsidP="00AC5672">
            <w:pPr>
              <w:spacing w:before="40" w:after="40"/>
              <w:jc w:val="center"/>
              <w:rPr>
                <w:sz w:val="16"/>
                <w:szCs w:val="16"/>
              </w:rPr>
            </w:pPr>
            <w:r w:rsidRPr="00731E61">
              <w:t>60</w:t>
            </w:r>
          </w:p>
        </w:tc>
        <w:tc>
          <w:tcPr>
            <w:tcW w:w="1133" w:type="dxa"/>
            <w:shd w:val="clear" w:color="auto" w:fill="auto"/>
          </w:tcPr>
          <w:p w14:paraId="5CE38148" w14:textId="77777777" w:rsidR="00022212" w:rsidRDefault="00022212" w:rsidP="00AC5672">
            <w:pPr>
              <w:spacing w:before="40" w:after="40"/>
              <w:jc w:val="center"/>
              <w:rPr>
                <w:sz w:val="16"/>
                <w:szCs w:val="16"/>
              </w:rPr>
            </w:pPr>
            <w:r w:rsidRPr="00985BA4">
              <w:t>Low</w:t>
            </w:r>
          </w:p>
        </w:tc>
      </w:tr>
      <w:tr w:rsidR="00022212" w:rsidRPr="00731E7D" w14:paraId="774C1705" w14:textId="77777777" w:rsidTr="00AC5672">
        <w:trPr>
          <w:trHeight w:val="426"/>
        </w:trPr>
        <w:tc>
          <w:tcPr>
            <w:tcW w:w="2174" w:type="dxa"/>
            <w:shd w:val="clear" w:color="auto" w:fill="auto"/>
          </w:tcPr>
          <w:p w14:paraId="1AEF3042" w14:textId="77777777" w:rsidR="00022212" w:rsidRPr="00B24A73" w:rsidRDefault="00022212" w:rsidP="00AC5672">
            <w:pPr>
              <w:spacing w:before="40" w:after="40"/>
              <w:ind w:left="142" w:hanging="142"/>
              <w:jc w:val="center"/>
              <w:rPr>
                <w:sz w:val="16"/>
                <w:szCs w:val="16"/>
              </w:rPr>
            </w:pPr>
            <w:r w:rsidRPr="00731E61">
              <w:t>Farming #</w:t>
            </w:r>
          </w:p>
        </w:tc>
        <w:tc>
          <w:tcPr>
            <w:tcW w:w="1267" w:type="dxa"/>
          </w:tcPr>
          <w:p w14:paraId="651B07C0" w14:textId="77777777" w:rsidR="00022212" w:rsidRPr="00B60DAD" w:rsidRDefault="00022212" w:rsidP="00AC5672">
            <w:pPr>
              <w:spacing w:before="40" w:after="40"/>
              <w:jc w:val="center"/>
              <w:rPr>
                <w:sz w:val="16"/>
                <w:szCs w:val="16"/>
              </w:rPr>
            </w:pPr>
            <w:r w:rsidRPr="00731E61">
              <w:t>AHC33025</w:t>
            </w:r>
          </w:p>
        </w:tc>
        <w:tc>
          <w:tcPr>
            <w:tcW w:w="2650" w:type="dxa"/>
            <w:shd w:val="clear" w:color="auto" w:fill="auto"/>
          </w:tcPr>
          <w:p w14:paraId="59053E4B" w14:textId="77777777" w:rsidR="00022212" w:rsidRPr="00B60DAD" w:rsidRDefault="00022212" w:rsidP="00AC5672">
            <w:pPr>
              <w:spacing w:before="40" w:after="40"/>
              <w:ind w:left="142" w:hanging="142"/>
              <w:jc w:val="center"/>
              <w:rPr>
                <w:sz w:val="16"/>
                <w:szCs w:val="16"/>
              </w:rPr>
            </w:pPr>
            <w:r w:rsidRPr="00731E61">
              <w:t>Certificate III in Wool Clip Preparation</w:t>
            </w:r>
          </w:p>
        </w:tc>
        <w:tc>
          <w:tcPr>
            <w:tcW w:w="992" w:type="dxa"/>
            <w:shd w:val="clear" w:color="auto" w:fill="auto"/>
          </w:tcPr>
          <w:p w14:paraId="3933B284" w14:textId="77777777" w:rsidR="00022212" w:rsidRDefault="00022212" w:rsidP="00AC5672">
            <w:pPr>
              <w:spacing w:before="40" w:after="40"/>
              <w:jc w:val="center"/>
              <w:rPr>
                <w:sz w:val="16"/>
                <w:szCs w:val="16"/>
              </w:rPr>
            </w:pPr>
            <w:r w:rsidRPr="00731E61">
              <w:t>36</w:t>
            </w:r>
          </w:p>
        </w:tc>
        <w:tc>
          <w:tcPr>
            <w:tcW w:w="1134" w:type="dxa"/>
            <w:shd w:val="clear" w:color="auto" w:fill="auto"/>
          </w:tcPr>
          <w:p w14:paraId="0F5441AE" w14:textId="77777777" w:rsidR="00022212" w:rsidRDefault="00022212" w:rsidP="00AC5672">
            <w:pPr>
              <w:spacing w:before="40" w:after="40"/>
              <w:jc w:val="center"/>
              <w:rPr>
                <w:sz w:val="16"/>
                <w:szCs w:val="16"/>
              </w:rPr>
            </w:pPr>
            <w:r w:rsidRPr="00731E61">
              <w:t>90</w:t>
            </w:r>
          </w:p>
        </w:tc>
        <w:tc>
          <w:tcPr>
            <w:tcW w:w="1133" w:type="dxa"/>
            <w:shd w:val="clear" w:color="auto" w:fill="auto"/>
          </w:tcPr>
          <w:p w14:paraId="2E686DE1" w14:textId="77777777" w:rsidR="00022212" w:rsidRDefault="00022212" w:rsidP="00AC5672">
            <w:pPr>
              <w:spacing w:before="40" w:after="40"/>
              <w:jc w:val="center"/>
              <w:rPr>
                <w:sz w:val="16"/>
                <w:szCs w:val="16"/>
              </w:rPr>
            </w:pPr>
            <w:r w:rsidRPr="00985BA4">
              <w:t>Medium</w:t>
            </w:r>
          </w:p>
        </w:tc>
      </w:tr>
      <w:tr w:rsidR="00022212" w:rsidRPr="00731E7D" w14:paraId="63BE4D99" w14:textId="77777777" w:rsidTr="00AC5672">
        <w:trPr>
          <w:trHeight w:val="426"/>
        </w:trPr>
        <w:tc>
          <w:tcPr>
            <w:tcW w:w="2174" w:type="dxa"/>
            <w:shd w:val="clear" w:color="auto" w:fill="auto"/>
          </w:tcPr>
          <w:p w14:paraId="3D1C0331" w14:textId="77777777" w:rsidR="00022212" w:rsidRPr="00B24A73" w:rsidRDefault="00022212" w:rsidP="00AC5672">
            <w:pPr>
              <w:spacing w:before="40" w:after="40"/>
              <w:ind w:left="142" w:hanging="142"/>
              <w:jc w:val="center"/>
              <w:rPr>
                <w:sz w:val="16"/>
                <w:szCs w:val="16"/>
              </w:rPr>
            </w:pPr>
            <w:r w:rsidRPr="00731E61">
              <w:t>Farming #</w:t>
            </w:r>
          </w:p>
        </w:tc>
        <w:tc>
          <w:tcPr>
            <w:tcW w:w="1267" w:type="dxa"/>
          </w:tcPr>
          <w:p w14:paraId="76B349B0" w14:textId="77777777" w:rsidR="00022212" w:rsidRPr="00B60DAD" w:rsidRDefault="00022212" w:rsidP="00AC5672">
            <w:pPr>
              <w:spacing w:before="40" w:after="40"/>
              <w:jc w:val="center"/>
              <w:rPr>
                <w:sz w:val="16"/>
                <w:szCs w:val="16"/>
              </w:rPr>
            </w:pPr>
            <w:r w:rsidRPr="00731E61">
              <w:t>AHC33125</w:t>
            </w:r>
          </w:p>
        </w:tc>
        <w:tc>
          <w:tcPr>
            <w:tcW w:w="2650" w:type="dxa"/>
            <w:shd w:val="clear" w:color="auto" w:fill="auto"/>
          </w:tcPr>
          <w:p w14:paraId="571ECB70" w14:textId="77777777" w:rsidR="00022212" w:rsidRPr="00B60DAD" w:rsidRDefault="00022212" w:rsidP="00AC5672">
            <w:pPr>
              <w:spacing w:before="40" w:after="40"/>
              <w:ind w:left="142" w:hanging="142"/>
              <w:jc w:val="center"/>
              <w:rPr>
                <w:sz w:val="16"/>
                <w:szCs w:val="16"/>
              </w:rPr>
            </w:pPr>
            <w:r w:rsidRPr="00731E61">
              <w:t>Certificate III in Advanced Wool Handling</w:t>
            </w:r>
          </w:p>
        </w:tc>
        <w:tc>
          <w:tcPr>
            <w:tcW w:w="992" w:type="dxa"/>
            <w:shd w:val="clear" w:color="auto" w:fill="auto"/>
          </w:tcPr>
          <w:p w14:paraId="536F741C" w14:textId="77777777" w:rsidR="00022212" w:rsidRDefault="00022212" w:rsidP="00AC5672">
            <w:pPr>
              <w:spacing w:before="40" w:after="40"/>
              <w:jc w:val="center"/>
              <w:rPr>
                <w:sz w:val="16"/>
                <w:szCs w:val="16"/>
              </w:rPr>
            </w:pPr>
            <w:r w:rsidRPr="00731E61">
              <w:t>18</w:t>
            </w:r>
          </w:p>
        </w:tc>
        <w:tc>
          <w:tcPr>
            <w:tcW w:w="1134" w:type="dxa"/>
            <w:shd w:val="clear" w:color="auto" w:fill="auto"/>
          </w:tcPr>
          <w:p w14:paraId="75C629A4" w14:textId="77777777" w:rsidR="00022212" w:rsidRDefault="00022212" w:rsidP="00AC5672">
            <w:pPr>
              <w:spacing w:before="40" w:after="40"/>
              <w:jc w:val="center"/>
              <w:rPr>
                <w:sz w:val="16"/>
                <w:szCs w:val="16"/>
              </w:rPr>
            </w:pPr>
            <w:r w:rsidRPr="00731E61">
              <w:t>60</w:t>
            </w:r>
          </w:p>
        </w:tc>
        <w:tc>
          <w:tcPr>
            <w:tcW w:w="1133" w:type="dxa"/>
            <w:shd w:val="clear" w:color="auto" w:fill="auto"/>
          </w:tcPr>
          <w:p w14:paraId="4E385FC1" w14:textId="77777777" w:rsidR="00022212" w:rsidRDefault="00022212" w:rsidP="00AC5672">
            <w:pPr>
              <w:spacing w:before="40" w:after="40"/>
              <w:jc w:val="center"/>
              <w:rPr>
                <w:sz w:val="16"/>
                <w:szCs w:val="16"/>
              </w:rPr>
            </w:pPr>
            <w:r w:rsidRPr="00985BA4">
              <w:t>Medium</w:t>
            </w:r>
          </w:p>
        </w:tc>
      </w:tr>
      <w:tr w:rsidR="00022212" w:rsidRPr="00731E7D" w14:paraId="7CDB56A7" w14:textId="77777777" w:rsidTr="00AC5672">
        <w:trPr>
          <w:trHeight w:val="426"/>
        </w:trPr>
        <w:tc>
          <w:tcPr>
            <w:tcW w:w="2174" w:type="dxa"/>
            <w:shd w:val="clear" w:color="auto" w:fill="auto"/>
          </w:tcPr>
          <w:p w14:paraId="16B3C24C" w14:textId="77777777" w:rsidR="00022212" w:rsidRPr="00B24A73" w:rsidRDefault="00022212" w:rsidP="00AC5672">
            <w:pPr>
              <w:spacing w:before="40" w:after="40"/>
              <w:ind w:left="142" w:hanging="142"/>
              <w:jc w:val="center"/>
              <w:rPr>
                <w:sz w:val="16"/>
                <w:szCs w:val="16"/>
              </w:rPr>
            </w:pPr>
            <w:r w:rsidRPr="00731E61">
              <w:t>Farming #</w:t>
            </w:r>
          </w:p>
        </w:tc>
        <w:tc>
          <w:tcPr>
            <w:tcW w:w="1267" w:type="dxa"/>
          </w:tcPr>
          <w:p w14:paraId="09319DAD" w14:textId="77777777" w:rsidR="00022212" w:rsidRPr="00B60DAD" w:rsidRDefault="00022212" w:rsidP="00AC5672">
            <w:pPr>
              <w:spacing w:before="40" w:after="40"/>
              <w:jc w:val="center"/>
              <w:rPr>
                <w:sz w:val="16"/>
                <w:szCs w:val="16"/>
              </w:rPr>
            </w:pPr>
            <w:r w:rsidRPr="00731E61">
              <w:t>AHC33325</w:t>
            </w:r>
          </w:p>
        </w:tc>
        <w:tc>
          <w:tcPr>
            <w:tcW w:w="2650" w:type="dxa"/>
            <w:shd w:val="clear" w:color="auto" w:fill="auto"/>
          </w:tcPr>
          <w:p w14:paraId="4F7AB4F0" w14:textId="77777777" w:rsidR="00022212" w:rsidRPr="00B60DAD" w:rsidRDefault="00022212" w:rsidP="00AC5672">
            <w:pPr>
              <w:spacing w:before="40" w:after="40"/>
              <w:ind w:left="142" w:hanging="142"/>
              <w:jc w:val="center"/>
              <w:rPr>
                <w:sz w:val="16"/>
                <w:szCs w:val="16"/>
              </w:rPr>
            </w:pPr>
            <w:r w:rsidRPr="00731E61">
              <w:t>Certificate III in Feedlot Operations</w:t>
            </w:r>
          </w:p>
        </w:tc>
        <w:tc>
          <w:tcPr>
            <w:tcW w:w="992" w:type="dxa"/>
            <w:shd w:val="clear" w:color="auto" w:fill="auto"/>
          </w:tcPr>
          <w:p w14:paraId="317C32C8" w14:textId="77777777" w:rsidR="00022212" w:rsidRDefault="00022212" w:rsidP="00AC5672">
            <w:pPr>
              <w:spacing w:before="40" w:after="40"/>
              <w:jc w:val="center"/>
              <w:rPr>
                <w:sz w:val="16"/>
                <w:szCs w:val="16"/>
              </w:rPr>
            </w:pPr>
            <w:r w:rsidRPr="00731E61">
              <w:t>36</w:t>
            </w:r>
          </w:p>
        </w:tc>
        <w:tc>
          <w:tcPr>
            <w:tcW w:w="1134" w:type="dxa"/>
            <w:shd w:val="clear" w:color="auto" w:fill="auto"/>
          </w:tcPr>
          <w:p w14:paraId="04B4E319" w14:textId="77777777" w:rsidR="00022212" w:rsidRDefault="00022212" w:rsidP="00AC5672">
            <w:pPr>
              <w:spacing w:before="40" w:after="40"/>
              <w:jc w:val="center"/>
              <w:rPr>
                <w:sz w:val="16"/>
                <w:szCs w:val="16"/>
              </w:rPr>
            </w:pPr>
            <w:r w:rsidRPr="00731E61">
              <w:t>90</w:t>
            </w:r>
          </w:p>
        </w:tc>
        <w:tc>
          <w:tcPr>
            <w:tcW w:w="1133" w:type="dxa"/>
            <w:shd w:val="clear" w:color="auto" w:fill="auto"/>
          </w:tcPr>
          <w:p w14:paraId="2A78F1A7" w14:textId="77777777" w:rsidR="00022212" w:rsidRDefault="00022212" w:rsidP="00AC5672">
            <w:pPr>
              <w:spacing w:before="40" w:after="40"/>
              <w:jc w:val="center"/>
              <w:rPr>
                <w:sz w:val="16"/>
                <w:szCs w:val="16"/>
              </w:rPr>
            </w:pPr>
            <w:r w:rsidRPr="00985BA4">
              <w:t>Medium</w:t>
            </w:r>
          </w:p>
        </w:tc>
      </w:tr>
      <w:tr w:rsidR="00022212" w:rsidRPr="00731E7D" w14:paraId="3C749B6F" w14:textId="77777777" w:rsidTr="00AC5672">
        <w:trPr>
          <w:trHeight w:val="426"/>
        </w:trPr>
        <w:tc>
          <w:tcPr>
            <w:tcW w:w="2174" w:type="dxa"/>
            <w:shd w:val="clear" w:color="auto" w:fill="auto"/>
          </w:tcPr>
          <w:p w14:paraId="05982D59" w14:textId="77777777" w:rsidR="00022212" w:rsidRPr="00B24A73" w:rsidRDefault="00022212" w:rsidP="00AC5672">
            <w:pPr>
              <w:spacing w:before="40" w:after="40"/>
              <w:ind w:left="142" w:hanging="142"/>
              <w:jc w:val="center"/>
              <w:rPr>
                <w:sz w:val="16"/>
                <w:szCs w:val="16"/>
              </w:rPr>
            </w:pPr>
            <w:r w:rsidRPr="00731E61">
              <w:t>Farming #</w:t>
            </w:r>
          </w:p>
        </w:tc>
        <w:tc>
          <w:tcPr>
            <w:tcW w:w="1267" w:type="dxa"/>
          </w:tcPr>
          <w:p w14:paraId="3A10595E" w14:textId="77777777" w:rsidR="00022212" w:rsidRPr="00B60DAD" w:rsidRDefault="00022212" w:rsidP="00AC5672">
            <w:pPr>
              <w:spacing w:before="40" w:after="40"/>
              <w:jc w:val="center"/>
              <w:rPr>
                <w:sz w:val="16"/>
                <w:szCs w:val="16"/>
              </w:rPr>
            </w:pPr>
            <w:r w:rsidRPr="00731E61">
              <w:t>AHC41325</w:t>
            </w:r>
          </w:p>
        </w:tc>
        <w:tc>
          <w:tcPr>
            <w:tcW w:w="2650" w:type="dxa"/>
            <w:shd w:val="clear" w:color="auto" w:fill="auto"/>
          </w:tcPr>
          <w:p w14:paraId="2041412B" w14:textId="77777777" w:rsidR="00022212" w:rsidRPr="00B60DAD" w:rsidRDefault="00022212" w:rsidP="00AC5672">
            <w:pPr>
              <w:spacing w:before="40" w:after="40"/>
              <w:ind w:left="142" w:hanging="142"/>
              <w:jc w:val="center"/>
              <w:rPr>
                <w:sz w:val="16"/>
                <w:szCs w:val="16"/>
              </w:rPr>
            </w:pPr>
            <w:r w:rsidRPr="00731E61">
              <w:t>Certificate IV in Wool Classing</w:t>
            </w:r>
          </w:p>
        </w:tc>
        <w:tc>
          <w:tcPr>
            <w:tcW w:w="992" w:type="dxa"/>
            <w:shd w:val="clear" w:color="auto" w:fill="auto"/>
          </w:tcPr>
          <w:p w14:paraId="026DD62F" w14:textId="77777777" w:rsidR="00022212" w:rsidRDefault="00022212" w:rsidP="00AC5672">
            <w:pPr>
              <w:spacing w:before="40" w:after="40"/>
              <w:jc w:val="center"/>
              <w:rPr>
                <w:sz w:val="16"/>
                <w:szCs w:val="16"/>
              </w:rPr>
            </w:pPr>
            <w:r w:rsidRPr="00731E61">
              <w:t>48</w:t>
            </w:r>
          </w:p>
        </w:tc>
        <w:tc>
          <w:tcPr>
            <w:tcW w:w="1134" w:type="dxa"/>
            <w:shd w:val="clear" w:color="auto" w:fill="auto"/>
          </w:tcPr>
          <w:p w14:paraId="4ABE6818" w14:textId="77777777" w:rsidR="00022212" w:rsidRDefault="00022212" w:rsidP="00AC5672">
            <w:pPr>
              <w:spacing w:before="40" w:after="40"/>
              <w:jc w:val="center"/>
              <w:rPr>
                <w:sz w:val="16"/>
                <w:szCs w:val="16"/>
              </w:rPr>
            </w:pPr>
            <w:r w:rsidRPr="00731E61">
              <w:t>90</w:t>
            </w:r>
          </w:p>
        </w:tc>
        <w:tc>
          <w:tcPr>
            <w:tcW w:w="1133" w:type="dxa"/>
            <w:shd w:val="clear" w:color="auto" w:fill="auto"/>
          </w:tcPr>
          <w:p w14:paraId="05AC4235" w14:textId="77777777" w:rsidR="00022212" w:rsidRDefault="00022212" w:rsidP="00AC5672">
            <w:pPr>
              <w:spacing w:before="40" w:after="40"/>
              <w:jc w:val="center"/>
              <w:rPr>
                <w:sz w:val="16"/>
                <w:szCs w:val="16"/>
              </w:rPr>
            </w:pPr>
            <w:r w:rsidRPr="00985BA4">
              <w:t>Medium</w:t>
            </w:r>
          </w:p>
        </w:tc>
      </w:tr>
    </w:tbl>
    <w:p w14:paraId="607BC34B" w14:textId="77777777" w:rsidR="00022212" w:rsidRDefault="00022212" w:rsidP="00022212">
      <w:pPr>
        <w:pStyle w:val="GG-SDated"/>
        <w:spacing w:before="80"/>
      </w:pPr>
      <w:r>
        <w:t>Dated: 15 May 2025</w:t>
      </w:r>
    </w:p>
    <w:p w14:paraId="07000983" w14:textId="77777777" w:rsidR="00022212" w:rsidRDefault="00022212" w:rsidP="00022212">
      <w:pPr>
        <w:pStyle w:val="GG-SName"/>
      </w:pPr>
      <w:r>
        <w:t>John Evangelista</w:t>
      </w:r>
    </w:p>
    <w:p w14:paraId="2779A455" w14:textId="77777777" w:rsidR="00022212" w:rsidRDefault="00022212" w:rsidP="00022212">
      <w:pPr>
        <w:pStyle w:val="GG-Signature"/>
      </w:pPr>
      <w:r>
        <w:t>Director, Traineeship and Apprenticeship Services</w:t>
      </w:r>
    </w:p>
    <w:p w14:paraId="00A21E22" w14:textId="77777777" w:rsidR="00022212" w:rsidRDefault="00022212" w:rsidP="00022212">
      <w:pPr>
        <w:pStyle w:val="GG-Signature"/>
      </w:pPr>
      <w:r>
        <w:t>South Australian Skills Commission</w:t>
      </w:r>
    </w:p>
    <w:p w14:paraId="26A78A66" w14:textId="77777777" w:rsidR="00022212" w:rsidRDefault="00022212" w:rsidP="00022212">
      <w:pPr>
        <w:pStyle w:val="GG-Signature"/>
        <w:pBdr>
          <w:bottom w:val="single" w:sz="4" w:space="1" w:color="auto"/>
        </w:pBdr>
        <w:spacing w:line="52" w:lineRule="exact"/>
        <w:jc w:val="center"/>
      </w:pPr>
    </w:p>
    <w:p w14:paraId="20B02493" w14:textId="77777777" w:rsidR="00022212" w:rsidRDefault="00022212" w:rsidP="00022212">
      <w:pPr>
        <w:pStyle w:val="GG-Signature"/>
        <w:pBdr>
          <w:top w:val="single" w:sz="4" w:space="1" w:color="auto"/>
        </w:pBdr>
        <w:spacing w:before="34" w:line="14" w:lineRule="exact"/>
        <w:jc w:val="center"/>
      </w:pPr>
    </w:p>
    <w:p w14:paraId="2E73300A" w14:textId="77777777" w:rsidR="00421F5C" w:rsidRDefault="00421F5C">
      <w:pPr>
        <w:spacing w:after="0" w:line="240" w:lineRule="auto"/>
        <w:jc w:val="left"/>
        <w:rPr>
          <w:rFonts w:eastAsia="Times New Roman"/>
          <w:szCs w:val="17"/>
          <w:lang w:val="en-US"/>
        </w:rPr>
      </w:pPr>
      <w:r>
        <w:rPr>
          <w:lang w:val="en-US"/>
        </w:rPr>
        <w:br w:type="page"/>
      </w:r>
    </w:p>
    <w:p w14:paraId="1406BB04" w14:textId="77777777" w:rsidR="009D1E2E" w:rsidRPr="009D1E2E" w:rsidRDefault="009D1E2E" w:rsidP="0043001F">
      <w:pPr>
        <w:pStyle w:val="Heading1"/>
      </w:pPr>
      <w:bookmarkStart w:id="68" w:name="_Toc33707983"/>
      <w:bookmarkStart w:id="69" w:name="_Toc33708154"/>
      <w:bookmarkStart w:id="70" w:name="_Toc198210540"/>
      <w:r>
        <w:lastRenderedPageBreak/>
        <w:t>Local</w:t>
      </w:r>
      <w:r w:rsidRPr="009D1E2E">
        <w:t xml:space="preserve"> Government Instruments</w:t>
      </w:r>
      <w:bookmarkEnd w:id="68"/>
      <w:bookmarkEnd w:id="69"/>
      <w:bookmarkEnd w:id="70"/>
    </w:p>
    <w:p w14:paraId="0CFF53FC" w14:textId="5E30885A" w:rsidR="00022212" w:rsidRDefault="00D740FF" w:rsidP="00D740FF">
      <w:pPr>
        <w:pStyle w:val="Heading2"/>
      </w:pPr>
      <w:bookmarkStart w:id="71" w:name="_Toc198210541"/>
      <w:r>
        <w:t>Copper Coast Council</w:t>
      </w:r>
      <w:bookmarkEnd w:id="71"/>
    </w:p>
    <w:p w14:paraId="3A459136" w14:textId="77777777" w:rsidR="00022212" w:rsidRDefault="00022212" w:rsidP="00022212">
      <w:pPr>
        <w:pStyle w:val="GG-Title3"/>
      </w:pPr>
      <w:r>
        <w:t>Assignment of Names for Public Roads</w:t>
      </w:r>
    </w:p>
    <w:p w14:paraId="19E093F8" w14:textId="77777777" w:rsidR="00022212" w:rsidRDefault="00022212" w:rsidP="00022212">
      <w:r>
        <w:t xml:space="preserve">Notice is hereby given pursuant to Section 219(1) of the </w:t>
      </w:r>
      <w:r w:rsidRPr="00CF1279">
        <w:rPr>
          <w:i/>
          <w:iCs/>
        </w:rPr>
        <w:t>Local Government Act 1999</w:t>
      </w:r>
      <w:r>
        <w:t>, that the Copper Coast Council resolved to assign street names to the newly developed roads in Port Hughes and Wallaroo, as detailed below:</w:t>
      </w:r>
    </w:p>
    <w:p w14:paraId="57995248" w14:textId="77777777" w:rsidR="00022212" w:rsidRDefault="00022212" w:rsidP="00022212">
      <w:pPr>
        <w:spacing w:after="40"/>
        <w:ind w:left="284" w:hanging="142"/>
      </w:pPr>
      <w:r>
        <w:t>The Dunes Development, Port Hughes</w:t>
      </w:r>
    </w:p>
    <w:p w14:paraId="2FF66F0C" w14:textId="77777777" w:rsidR="00022212" w:rsidRDefault="00022212" w:rsidP="006839E0">
      <w:pPr>
        <w:ind w:left="426" w:hanging="142"/>
      </w:pPr>
      <w:r>
        <w:t>•</w:t>
      </w:r>
      <w:r>
        <w:tab/>
        <w:t>Fairway Place</w:t>
      </w:r>
    </w:p>
    <w:p w14:paraId="1C0EDF80" w14:textId="77777777" w:rsidR="00022212" w:rsidRDefault="00022212" w:rsidP="00022212">
      <w:pPr>
        <w:ind w:left="426" w:hanging="142"/>
      </w:pPr>
      <w:r>
        <w:t>•</w:t>
      </w:r>
      <w:r>
        <w:tab/>
        <w:t>Caddie Street</w:t>
      </w:r>
    </w:p>
    <w:p w14:paraId="01A0F790" w14:textId="77777777" w:rsidR="00022212" w:rsidRDefault="00022212" w:rsidP="00022212">
      <w:pPr>
        <w:spacing w:after="40"/>
        <w:ind w:left="284" w:hanging="142"/>
      </w:pPr>
      <w:r>
        <w:t>Investigator Heights, Wallaroo</w:t>
      </w:r>
    </w:p>
    <w:p w14:paraId="1745FC6C" w14:textId="77777777" w:rsidR="00022212" w:rsidRDefault="00022212" w:rsidP="006839E0">
      <w:pPr>
        <w:ind w:left="426" w:hanging="142"/>
      </w:pPr>
      <w:r>
        <w:t>•</w:t>
      </w:r>
      <w:r>
        <w:tab/>
        <w:t>Hope Drive</w:t>
      </w:r>
    </w:p>
    <w:p w14:paraId="72F17C0C" w14:textId="77777777" w:rsidR="00022212" w:rsidRDefault="00022212" w:rsidP="006839E0">
      <w:pPr>
        <w:ind w:left="426" w:hanging="142"/>
      </w:pPr>
      <w:r>
        <w:t>•</w:t>
      </w:r>
      <w:r>
        <w:tab/>
        <w:t>Norfolk Avenue</w:t>
      </w:r>
    </w:p>
    <w:p w14:paraId="3530C246" w14:textId="77777777" w:rsidR="00022212" w:rsidRDefault="00022212" w:rsidP="006839E0">
      <w:pPr>
        <w:ind w:left="426" w:hanging="142"/>
      </w:pPr>
      <w:r>
        <w:t>•</w:t>
      </w:r>
      <w:r>
        <w:tab/>
        <w:t>Reliance Circuit</w:t>
      </w:r>
    </w:p>
    <w:p w14:paraId="2A99B47F" w14:textId="77777777" w:rsidR="00022212" w:rsidRDefault="00022212" w:rsidP="006839E0">
      <w:pPr>
        <w:ind w:left="426" w:hanging="142"/>
      </w:pPr>
      <w:r>
        <w:t>•</w:t>
      </w:r>
      <w:r>
        <w:tab/>
        <w:t>Cumberland Avenue</w:t>
      </w:r>
    </w:p>
    <w:p w14:paraId="65AE4766" w14:textId="77777777" w:rsidR="00022212" w:rsidRDefault="00022212" w:rsidP="006839E0">
      <w:pPr>
        <w:ind w:left="426" w:hanging="142"/>
      </w:pPr>
      <w:r>
        <w:t>•</w:t>
      </w:r>
      <w:r>
        <w:tab/>
        <w:t>Francis Court</w:t>
      </w:r>
    </w:p>
    <w:p w14:paraId="69F5F708" w14:textId="77777777" w:rsidR="00022212" w:rsidRDefault="00022212" w:rsidP="006839E0">
      <w:pPr>
        <w:ind w:left="426" w:hanging="142"/>
      </w:pPr>
      <w:r>
        <w:t>•</w:t>
      </w:r>
      <w:r>
        <w:tab/>
        <w:t>Resource Court</w:t>
      </w:r>
    </w:p>
    <w:p w14:paraId="1C12EC17" w14:textId="77777777" w:rsidR="00022212" w:rsidRDefault="00022212" w:rsidP="006839E0">
      <w:pPr>
        <w:ind w:left="426" w:hanging="142"/>
      </w:pPr>
      <w:r>
        <w:t>•</w:t>
      </w:r>
      <w:r>
        <w:tab/>
        <w:t>Porpoise Way</w:t>
      </w:r>
    </w:p>
    <w:p w14:paraId="1CF7DD57" w14:textId="77777777" w:rsidR="00022212" w:rsidRDefault="00022212" w:rsidP="00022212">
      <w:pPr>
        <w:ind w:left="426" w:hanging="142"/>
      </w:pPr>
      <w:r>
        <w:t>•</w:t>
      </w:r>
      <w:r>
        <w:tab/>
        <w:t>Lady Nelson Drive</w:t>
      </w:r>
    </w:p>
    <w:p w14:paraId="6BF301CF" w14:textId="77777777" w:rsidR="00022212" w:rsidRDefault="00022212" w:rsidP="00022212">
      <w:r>
        <w:t>and, that Lipson Road, Wallaroo Mines be reassigned the name of Kellow Road, Wallaroo Mines.</w:t>
      </w:r>
    </w:p>
    <w:p w14:paraId="64994CAC" w14:textId="77777777" w:rsidR="00022212" w:rsidRDefault="00022212" w:rsidP="00022212">
      <w:pPr>
        <w:pStyle w:val="GG-SDated"/>
      </w:pPr>
      <w:r>
        <w:t>Dated: 14 May 2025</w:t>
      </w:r>
    </w:p>
    <w:p w14:paraId="681F40AB" w14:textId="77777777" w:rsidR="00022212" w:rsidRDefault="00022212" w:rsidP="00022212">
      <w:pPr>
        <w:pStyle w:val="GG-SName"/>
      </w:pPr>
      <w:r>
        <w:t>Dylan Strong</w:t>
      </w:r>
    </w:p>
    <w:p w14:paraId="1200C654" w14:textId="77777777" w:rsidR="00022212" w:rsidRDefault="00022212" w:rsidP="00022212">
      <w:pPr>
        <w:pStyle w:val="GG-Signature"/>
      </w:pPr>
      <w:r>
        <w:t>Chief Executive Officer</w:t>
      </w:r>
    </w:p>
    <w:p w14:paraId="24B39394" w14:textId="77777777" w:rsidR="00022212" w:rsidRDefault="00022212" w:rsidP="00022212">
      <w:pPr>
        <w:pStyle w:val="GG-Signature"/>
        <w:pBdr>
          <w:bottom w:val="single" w:sz="4" w:space="1" w:color="auto"/>
        </w:pBdr>
        <w:spacing w:line="52" w:lineRule="exact"/>
        <w:jc w:val="center"/>
      </w:pPr>
    </w:p>
    <w:p w14:paraId="35E6C19C" w14:textId="77777777" w:rsidR="00022212" w:rsidRDefault="00022212" w:rsidP="00022212">
      <w:pPr>
        <w:pStyle w:val="GG-Signature"/>
        <w:pBdr>
          <w:top w:val="single" w:sz="4" w:space="1" w:color="auto"/>
        </w:pBdr>
        <w:spacing w:before="34" w:line="14" w:lineRule="exact"/>
        <w:jc w:val="center"/>
      </w:pPr>
    </w:p>
    <w:p w14:paraId="04A458DF" w14:textId="77777777" w:rsidR="00022212" w:rsidRDefault="00022212" w:rsidP="0002221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2F746EB" w14:textId="1689AE58" w:rsidR="00022212" w:rsidRDefault="00D740FF" w:rsidP="00D740FF">
      <w:pPr>
        <w:pStyle w:val="Heading2"/>
      </w:pPr>
      <w:bookmarkStart w:id="72" w:name="_Toc198210542"/>
      <w:r>
        <w:t>District Council of Kimba</w:t>
      </w:r>
      <w:bookmarkEnd w:id="72"/>
    </w:p>
    <w:p w14:paraId="7368844D" w14:textId="77777777" w:rsidR="00022212" w:rsidRDefault="00022212" w:rsidP="00022212">
      <w:pPr>
        <w:pStyle w:val="GG-Title3"/>
      </w:pPr>
      <w:r>
        <w:t>Elector Representation Review</w:t>
      </w:r>
    </w:p>
    <w:p w14:paraId="0BA88380" w14:textId="77777777" w:rsidR="00022212" w:rsidRDefault="00022212" w:rsidP="00022212">
      <w:pPr>
        <w:pStyle w:val="GG-body"/>
      </w:pPr>
      <w:r>
        <w:t xml:space="preserve">Notice is hereby given that the District Council of Kimba has completed a review of its composition and elector representation arrangements in accordance with the requirements of Section 12(4) of the </w:t>
      </w:r>
      <w:r w:rsidRPr="00065244">
        <w:rPr>
          <w:i/>
          <w:iCs/>
        </w:rPr>
        <w:t>Local Government Act 1999</w:t>
      </w:r>
      <w:r>
        <w:t xml:space="preserve"> (the Act).</w:t>
      </w:r>
    </w:p>
    <w:p w14:paraId="5AC96CFC" w14:textId="77777777" w:rsidR="00022212" w:rsidRDefault="00022212" w:rsidP="00022212">
      <w:pPr>
        <w:pStyle w:val="GG-body"/>
      </w:pPr>
      <w:r>
        <w:t>Pursuant to Section 12(13)(a) of the Act, the Electoral Commissioner has certified that the review undertaken by Council satisfies the requirements of Section 12 of the Act. As such, the following structure will be put into effect as of the day of the first periodic Local Government election held after the publication of this notice:</w:t>
      </w:r>
    </w:p>
    <w:p w14:paraId="7C66F52E" w14:textId="77777777" w:rsidR="00022212" w:rsidRDefault="00022212" w:rsidP="006839E0">
      <w:pPr>
        <w:pStyle w:val="GG-body"/>
        <w:spacing w:after="60"/>
        <w:ind w:left="284" w:hanging="142"/>
      </w:pPr>
      <w:r>
        <w:t>•</w:t>
      </w:r>
      <w:r>
        <w:tab/>
        <w:t>The principal member of Council shall be a mayor elected by the community (as per the requirements of Section 51 of the Act).</w:t>
      </w:r>
    </w:p>
    <w:p w14:paraId="14D8ECA9" w14:textId="77777777" w:rsidR="00022212" w:rsidRDefault="00022212" w:rsidP="006839E0">
      <w:pPr>
        <w:pStyle w:val="GG-body"/>
        <w:spacing w:after="60"/>
        <w:ind w:left="284" w:hanging="142"/>
      </w:pPr>
      <w:r>
        <w:t>•</w:t>
      </w:r>
      <w:r>
        <w:tab/>
        <w:t>The Council area shall not be divided into wards.</w:t>
      </w:r>
    </w:p>
    <w:p w14:paraId="60FBC81D" w14:textId="77777777" w:rsidR="00022212" w:rsidRDefault="00022212" w:rsidP="00022212">
      <w:pPr>
        <w:pStyle w:val="GG-body"/>
        <w:ind w:left="284" w:hanging="142"/>
      </w:pPr>
      <w:r>
        <w:t>•</w:t>
      </w:r>
      <w:r>
        <w:tab/>
        <w:t>The future elected body of Council will comprise the Mayor and six (6) area councillors.</w:t>
      </w:r>
    </w:p>
    <w:p w14:paraId="3638EDA2" w14:textId="77777777" w:rsidR="00022212" w:rsidRDefault="00022212" w:rsidP="00022212">
      <w:pPr>
        <w:pStyle w:val="GG-body"/>
      </w:pPr>
      <w:r>
        <w:t>Dated: 8 May 2025</w:t>
      </w:r>
    </w:p>
    <w:p w14:paraId="4101254F" w14:textId="77777777" w:rsidR="00022212" w:rsidRDefault="00022212" w:rsidP="00022212">
      <w:pPr>
        <w:pStyle w:val="GG-SName"/>
      </w:pPr>
      <w:r>
        <w:t>Deb Larwood</w:t>
      </w:r>
    </w:p>
    <w:p w14:paraId="64013026" w14:textId="77777777" w:rsidR="00022212" w:rsidRDefault="00022212" w:rsidP="00022212">
      <w:pPr>
        <w:pStyle w:val="GG-Signature"/>
      </w:pPr>
      <w:r>
        <w:t>Chief Executive Officer</w:t>
      </w:r>
    </w:p>
    <w:p w14:paraId="54ECFD5C" w14:textId="77777777" w:rsidR="00022212" w:rsidRDefault="00022212" w:rsidP="00022212">
      <w:pPr>
        <w:pStyle w:val="GG-Signature"/>
        <w:pBdr>
          <w:bottom w:val="single" w:sz="4" w:space="1" w:color="auto"/>
        </w:pBdr>
        <w:spacing w:line="52" w:lineRule="exact"/>
        <w:jc w:val="center"/>
      </w:pPr>
    </w:p>
    <w:p w14:paraId="5366C5C2" w14:textId="77777777" w:rsidR="00022212" w:rsidRDefault="00022212" w:rsidP="00022212">
      <w:pPr>
        <w:pStyle w:val="GG-Signature"/>
        <w:pBdr>
          <w:top w:val="single" w:sz="4" w:space="1" w:color="auto"/>
        </w:pBdr>
        <w:spacing w:before="34" w:line="14" w:lineRule="exact"/>
        <w:jc w:val="center"/>
      </w:pPr>
    </w:p>
    <w:p w14:paraId="0B463E07" w14:textId="77777777" w:rsidR="00022212" w:rsidRDefault="00022212" w:rsidP="0002221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F8756D6" w14:textId="799ED7F0" w:rsidR="00022212" w:rsidRDefault="00D740FF" w:rsidP="00D740FF">
      <w:pPr>
        <w:pStyle w:val="Heading2"/>
      </w:pPr>
      <w:bookmarkStart w:id="73" w:name="_Toc198210543"/>
      <w:r>
        <w:t>Light Regional Council</w:t>
      </w:r>
      <w:bookmarkEnd w:id="73"/>
    </w:p>
    <w:p w14:paraId="461B3498" w14:textId="77777777" w:rsidR="00022212" w:rsidRPr="004212CC" w:rsidRDefault="00022212" w:rsidP="00022212">
      <w:pPr>
        <w:pStyle w:val="GG-Title2"/>
      </w:pPr>
      <w:r>
        <w:t>Local Government (Elections) Act 1999</w:t>
      </w:r>
    </w:p>
    <w:p w14:paraId="1CBD97CB" w14:textId="77777777" w:rsidR="00022212" w:rsidRDefault="00022212" w:rsidP="00022212">
      <w:pPr>
        <w:pStyle w:val="GG-Title3"/>
      </w:pPr>
      <w:r>
        <w:t>Supplementary Election of Mayor—Call for Nominations</w:t>
      </w:r>
    </w:p>
    <w:p w14:paraId="307501CA" w14:textId="77777777" w:rsidR="00022212" w:rsidRPr="00752A2E" w:rsidRDefault="00022212" w:rsidP="00022212">
      <w:pPr>
        <w:rPr>
          <w:spacing w:val="-3"/>
        </w:rPr>
      </w:pPr>
      <w:r w:rsidRPr="00752A2E">
        <w:rPr>
          <w:spacing w:val="-3"/>
        </w:rPr>
        <w:t xml:space="preserve">Nominations open on Thursday, 29 May 2025 and close at 12 noon Thursday, 12 June 2025. Candidates must submit a profile of not more than </w:t>
      </w:r>
      <w:r w:rsidRPr="00752A2E">
        <w:rPr>
          <w:spacing w:val="-4"/>
        </w:rPr>
        <w:t>1,000 characters with their nomination and may also provide a photograph, predominantly head and shoulders, taken within the previous 12 months.</w:t>
      </w:r>
      <w:r w:rsidRPr="00752A2E">
        <w:rPr>
          <w:spacing w:val="-3"/>
        </w:rPr>
        <w:t xml:space="preserve"> </w:t>
      </w:r>
    </w:p>
    <w:p w14:paraId="13D28152" w14:textId="77777777" w:rsidR="00022212" w:rsidRDefault="00022212" w:rsidP="00022212">
      <w:r>
        <w:t xml:space="preserve">More information about nominating, including the candidate handbook that outlines the criteria and requirements for nominating, can be accessed at </w:t>
      </w:r>
      <w:hyperlink r:id="rId46" w:history="1">
        <w:r w:rsidRPr="00310516">
          <w:rPr>
            <w:rStyle w:val="Hyperlink"/>
          </w:rPr>
          <w:t>www.ecsa.sa.gov.au</w:t>
        </w:r>
      </w:hyperlink>
      <w:r>
        <w:t xml:space="preserve"> or by phoning 1300 655 232. </w:t>
      </w:r>
    </w:p>
    <w:p w14:paraId="0DB7DF97" w14:textId="77777777" w:rsidR="00022212" w:rsidRDefault="00022212" w:rsidP="00022212">
      <w:r>
        <w:t xml:space="preserve">Nominate online at: </w:t>
      </w:r>
      <w:hyperlink r:id="rId47" w:history="1">
        <w:r w:rsidRPr="00310516">
          <w:rPr>
            <w:rStyle w:val="Hyperlink"/>
          </w:rPr>
          <w:t>www.ecsa.sa.gov.au</w:t>
        </w:r>
      </w:hyperlink>
      <w:r>
        <w:t xml:space="preserve"> </w:t>
      </w:r>
    </w:p>
    <w:p w14:paraId="62094B31" w14:textId="77777777" w:rsidR="00022212" w:rsidRDefault="00022212" w:rsidP="00022212">
      <w:pPr>
        <w:pStyle w:val="GG-SDated"/>
      </w:pPr>
      <w:r>
        <w:t>Dated: 15 May 2025</w:t>
      </w:r>
    </w:p>
    <w:p w14:paraId="19967E81" w14:textId="77777777" w:rsidR="00022212" w:rsidRDefault="00022212" w:rsidP="00022212">
      <w:pPr>
        <w:pStyle w:val="GG-SName"/>
      </w:pPr>
      <w:r>
        <w:t>Mick Sherry</w:t>
      </w:r>
    </w:p>
    <w:p w14:paraId="3D7FDD53" w14:textId="77777777" w:rsidR="00022212" w:rsidRDefault="00022212" w:rsidP="00022212">
      <w:pPr>
        <w:pStyle w:val="GG-Signature"/>
      </w:pPr>
      <w:r>
        <w:t>Returning Officer</w:t>
      </w:r>
    </w:p>
    <w:p w14:paraId="56C583BD" w14:textId="77777777" w:rsidR="00022212" w:rsidRDefault="00022212" w:rsidP="00022212">
      <w:pPr>
        <w:pStyle w:val="GG-Signature"/>
        <w:pBdr>
          <w:bottom w:val="single" w:sz="4" w:space="1" w:color="auto"/>
        </w:pBdr>
        <w:spacing w:line="52" w:lineRule="exact"/>
        <w:jc w:val="center"/>
      </w:pPr>
    </w:p>
    <w:p w14:paraId="4595D51A" w14:textId="77777777" w:rsidR="00022212" w:rsidRDefault="00022212" w:rsidP="00022212">
      <w:pPr>
        <w:pStyle w:val="GG-Signature"/>
        <w:pBdr>
          <w:top w:val="single" w:sz="4" w:space="1" w:color="auto"/>
        </w:pBdr>
        <w:spacing w:before="34" w:line="14" w:lineRule="exact"/>
        <w:jc w:val="center"/>
      </w:pPr>
    </w:p>
    <w:p w14:paraId="19FED017" w14:textId="77777777" w:rsidR="00022212" w:rsidRDefault="00022212" w:rsidP="0002221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664C3809" w14:textId="76053FF3" w:rsidR="00022212" w:rsidRDefault="00D740FF" w:rsidP="00D740FF">
      <w:pPr>
        <w:pStyle w:val="Heading2"/>
      </w:pPr>
      <w:bookmarkStart w:id="74" w:name="_Toc198210544"/>
      <w:r>
        <w:t>Yorke Peninsula Council</w:t>
      </w:r>
      <w:bookmarkEnd w:id="74"/>
    </w:p>
    <w:p w14:paraId="150EAE7A" w14:textId="77777777" w:rsidR="00022212" w:rsidRDefault="00022212" w:rsidP="00022212">
      <w:pPr>
        <w:pStyle w:val="GG-Title2"/>
      </w:pPr>
      <w:r>
        <w:t>Local Government Act 1999</w:t>
      </w:r>
    </w:p>
    <w:p w14:paraId="6F4845CD" w14:textId="77777777" w:rsidR="00022212" w:rsidRDefault="00022212" w:rsidP="00022212">
      <w:pPr>
        <w:pStyle w:val="GG-Title3"/>
      </w:pPr>
      <w:r>
        <w:t>Notice of Vacancy in the Office of Principal Member of Council</w:t>
      </w:r>
    </w:p>
    <w:p w14:paraId="42AAAE40" w14:textId="77777777" w:rsidR="00022212" w:rsidRPr="004E46F1" w:rsidRDefault="00022212" w:rsidP="00022212">
      <w:pPr>
        <w:pStyle w:val="GG-body"/>
        <w:rPr>
          <w:spacing w:val="-2"/>
        </w:rPr>
      </w:pPr>
      <w:r w:rsidRPr="00DB3B7A">
        <w:rPr>
          <w:spacing w:val="-4"/>
        </w:rPr>
        <w:t xml:space="preserve">Notice is hereby given in accordance with Section 54(6) of the </w:t>
      </w:r>
      <w:r w:rsidRPr="00DB3B7A">
        <w:rPr>
          <w:i/>
          <w:iCs/>
          <w:spacing w:val="-4"/>
        </w:rPr>
        <w:t>Local Government Act 1999</w:t>
      </w:r>
      <w:r w:rsidRPr="00DB3B7A">
        <w:rPr>
          <w:spacing w:val="-4"/>
        </w:rPr>
        <w:t xml:space="preserve"> that the office of Principal Member of Yorke Peninsula</w:t>
      </w:r>
      <w:r w:rsidRPr="004E46F1">
        <w:rPr>
          <w:spacing w:val="-2"/>
        </w:rPr>
        <w:t xml:space="preserve"> Council, formerly occupied by Darren Terry Braund, became vacant by operation of Section 54(1)(b) of the </w:t>
      </w:r>
      <w:r w:rsidRPr="004E46F1">
        <w:rPr>
          <w:i/>
          <w:iCs/>
          <w:spacing w:val="-2"/>
        </w:rPr>
        <w:t>Local Government Act 1999</w:t>
      </w:r>
      <w:r w:rsidRPr="004E46F1">
        <w:rPr>
          <w:spacing w:val="-2"/>
        </w:rPr>
        <w:t xml:space="preserve"> on 13 May 2025.</w:t>
      </w:r>
    </w:p>
    <w:p w14:paraId="28EBB2EE" w14:textId="77777777" w:rsidR="00022212" w:rsidRDefault="00022212" w:rsidP="00022212">
      <w:pPr>
        <w:pStyle w:val="GG-SDated"/>
      </w:pPr>
      <w:r>
        <w:t>Dated: 15 May 2025</w:t>
      </w:r>
    </w:p>
    <w:p w14:paraId="753C1A97" w14:textId="77777777" w:rsidR="00022212" w:rsidRDefault="00022212" w:rsidP="00022212">
      <w:pPr>
        <w:pStyle w:val="GG-SName"/>
      </w:pPr>
      <w:r>
        <w:t>Ben Thompson</w:t>
      </w:r>
    </w:p>
    <w:p w14:paraId="1DD513A9" w14:textId="77777777" w:rsidR="00022212" w:rsidRDefault="00022212" w:rsidP="00022212">
      <w:pPr>
        <w:pStyle w:val="GG-Signature"/>
      </w:pPr>
      <w:r>
        <w:t>Acting Chief Executive Officer</w:t>
      </w:r>
    </w:p>
    <w:p w14:paraId="5690DA61" w14:textId="77777777" w:rsidR="00022212" w:rsidRDefault="00022212" w:rsidP="00022212">
      <w:pPr>
        <w:pStyle w:val="GG-Signature"/>
        <w:pBdr>
          <w:bottom w:val="single" w:sz="4" w:space="1" w:color="auto"/>
        </w:pBdr>
        <w:spacing w:line="52" w:lineRule="exact"/>
        <w:jc w:val="center"/>
      </w:pPr>
    </w:p>
    <w:p w14:paraId="12F796BA" w14:textId="77777777" w:rsidR="00022212" w:rsidRDefault="00022212" w:rsidP="00022212">
      <w:pPr>
        <w:pStyle w:val="GG-Signature"/>
        <w:pBdr>
          <w:top w:val="single" w:sz="4" w:space="1" w:color="auto"/>
        </w:pBdr>
        <w:spacing w:before="34" w:line="14" w:lineRule="exact"/>
        <w:jc w:val="center"/>
      </w:pPr>
    </w:p>
    <w:p w14:paraId="168A2D7E" w14:textId="77777777" w:rsidR="00022212" w:rsidRDefault="00022212" w:rsidP="0002221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1D183CFB" w14:textId="77777777" w:rsidR="00E23F75" w:rsidRDefault="00E23F75">
      <w:pPr>
        <w:spacing w:after="0" w:line="240" w:lineRule="auto"/>
        <w:jc w:val="left"/>
        <w:rPr>
          <w:rFonts w:eastAsia="Times New Roman"/>
          <w:szCs w:val="17"/>
          <w:lang w:val="en-US"/>
        </w:rPr>
      </w:pPr>
      <w:r>
        <w:rPr>
          <w:lang w:val="en-US"/>
        </w:rPr>
        <w:br w:type="page"/>
      </w:r>
    </w:p>
    <w:p w14:paraId="45E83BD4" w14:textId="77777777" w:rsidR="009D1E2E" w:rsidRPr="009D1E2E" w:rsidRDefault="009D1E2E" w:rsidP="0043001F">
      <w:pPr>
        <w:pStyle w:val="Heading1"/>
      </w:pPr>
      <w:bookmarkStart w:id="75" w:name="_Toc33707984"/>
      <w:bookmarkStart w:id="76" w:name="_Toc33708155"/>
      <w:bookmarkStart w:id="77" w:name="_Toc198210545"/>
      <w:r>
        <w:lastRenderedPageBreak/>
        <w:t>Public Notices</w:t>
      </w:r>
      <w:bookmarkEnd w:id="75"/>
      <w:bookmarkEnd w:id="76"/>
      <w:bookmarkEnd w:id="77"/>
    </w:p>
    <w:p w14:paraId="1B1F7657" w14:textId="7AF02ADD" w:rsidR="00022212" w:rsidRDefault="00D740FF" w:rsidP="00D740FF">
      <w:pPr>
        <w:pStyle w:val="Heading2"/>
      </w:pPr>
      <w:bookmarkStart w:id="78" w:name="_Toc198210546"/>
      <w:r>
        <w:t>National Energy Retail Law</w:t>
      </w:r>
      <w:bookmarkEnd w:id="78"/>
    </w:p>
    <w:p w14:paraId="210B995C" w14:textId="77777777" w:rsidR="00022212" w:rsidRDefault="00022212" w:rsidP="00022212">
      <w:pPr>
        <w:pStyle w:val="GG-Title3"/>
      </w:pPr>
      <w:r w:rsidRPr="006660EF">
        <w:t xml:space="preserve">Notice of </w:t>
      </w:r>
      <w:r>
        <w:t>D</w:t>
      </w:r>
      <w:r w:rsidRPr="006660EF">
        <w:t xml:space="preserve">raft </w:t>
      </w:r>
      <w:r>
        <w:t>D</w:t>
      </w:r>
      <w:r w:rsidRPr="006660EF">
        <w:t xml:space="preserve">etermination </w:t>
      </w:r>
      <w:r>
        <w:t>Extensions</w:t>
      </w:r>
    </w:p>
    <w:p w14:paraId="55072946" w14:textId="77777777" w:rsidR="00022212" w:rsidRDefault="00022212" w:rsidP="00022212">
      <w:pPr>
        <w:pStyle w:val="GG-body"/>
      </w:pPr>
      <w:r>
        <w:t>The Australian Energy Market Commission (AEMC) gives notice under the National Energy Retail Law as follows:</w:t>
      </w:r>
    </w:p>
    <w:p w14:paraId="0EC74DE1" w14:textId="77777777" w:rsidR="00022212" w:rsidRDefault="00022212" w:rsidP="00022212">
      <w:pPr>
        <w:pStyle w:val="GG-body"/>
        <w:ind w:left="142"/>
      </w:pPr>
      <w:r>
        <w:t xml:space="preserve">Under s 266, the time for making the draft determination on the </w:t>
      </w:r>
      <w:r w:rsidRPr="008F472C">
        <w:rPr>
          <w:i/>
          <w:iCs/>
        </w:rPr>
        <w:t>Improving the ability to switch to a better offer</w:t>
      </w:r>
      <w:r>
        <w:t xml:space="preserve"> (Ref. RRC0062) proposal has been extended to </w:t>
      </w:r>
      <w:r w:rsidRPr="00360EA0">
        <w:rPr>
          <w:b/>
          <w:bCs/>
        </w:rPr>
        <w:t>19 June 2025</w:t>
      </w:r>
      <w:r>
        <w:t xml:space="preserve">.  </w:t>
      </w:r>
    </w:p>
    <w:p w14:paraId="0F03765A" w14:textId="77777777" w:rsidR="00022212" w:rsidRDefault="00022212" w:rsidP="00022212">
      <w:pPr>
        <w:pStyle w:val="GG-body"/>
        <w:ind w:left="142"/>
      </w:pPr>
      <w:r>
        <w:t xml:space="preserve">Under s 266, the time for making the draft determination on the </w:t>
      </w:r>
      <w:r w:rsidRPr="008F472C">
        <w:rPr>
          <w:i/>
          <w:iCs/>
        </w:rPr>
        <w:t>Improving the application of concessions to bills</w:t>
      </w:r>
      <w:r>
        <w:t xml:space="preserve"> (Ref. RRC0063) proposal has been extended to </w:t>
      </w:r>
      <w:r w:rsidRPr="00024D1F">
        <w:rPr>
          <w:b/>
          <w:bCs/>
        </w:rPr>
        <w:t>19 June 2025</w:t>
      </w:r>
      <w:r>
        <w:t>.</w:t>
      </w:r>
    </w:p>
    <w:p w14:paraId="12E0045C" w14:textId="77777777" w:rsidR="00022212" w:rsidRDefault="00022212" w:rsidP="00022212">
      <w:pPr>
        <w:pStyle w:val="GG-body"/>
      </w:pPr>
      <w:r>
        <w:t>Documents referred to above are available on the AEMC’s website and are available for inspection at the AEMC’s office.</w:t>
      </w:r>
    </w:p>
    <w:p w14:paraId="3713F099" w14:textId="77777777" w:rsidR="00022212" w:rsidRDefault="00022212" w:rsidP="00022212">
      <w:pPr>
        <w:pStyle w:val="GG-body"/>
        <w:spacing w:after="0"/>
        <w:ind w:left="142"/>
      </w:pPr>
      <w:r>
        <w:t>Australian Energy Market Commission</w:t>
      </w:r>
    </w:p>
    <w:p w14:paraId="1301F9BF" w14:textId="77777777" w:rsidR="00022212" w:rsidRDefault="00022212" w:rsidP="00022212">
      <w:pPr>
        <w:pStyle w:val="GG-body"/>
        <w:spacing w:after="0"/>
        <w:ind w:left="142"/>
      </w:pPr>
      <w:r>
        <w:t>Level 15, 60 Castlereagh St</w:t>
      </w:r>
    </w:p>
    <w:p w14:paraId="4DD6D7E6" w14:textId="77777777" w:rsidR="00022212" w:rsidRDefault="00022212" w:rsidP="00022212">
      <w:pPr>
        <w:pStyle w:val="GG-body"/>
        <w:spacing w:after="0"/>
        <w:ind w:left="142"/>
      </w:pPr>
      <w:r>
        <w:t>Sydney NSW 2000</w:t>
      </w:r>
    </w:p>
    <w:p w14:paraId="46255F48" w14:textId="77777777" w:rsidR="00022212" w:rsidRDefault="00022212" w:rsidP="00022212">
      <w:pPr>
        <w:pStyle w:val="GG-body"/>
        <w:spacing w:after="0"/>
        <w:ind w:left="142"/>
      </w:pPr>
      <w:r>
        <w:t>Telephone: (02) 8296 7800</w:t>
      </w:r>
    </w:p>
    <w:p w14:paraId="22C526FF" w14:textId="77777777" w:rsidR="00022212" w:rsidRDefault="00022212" w:rsidP="00022212">
      <w:pPr>
        <w:pStyle w:val="GG-body"/>
        <w:ind w:left="142"/>
      </w:pPr>
      <w:hyperlink r:id="rId48" w:history="1">
        <w:r w:rsidRPr="00E84883">
          <w:rPr>
            <w:rStyle w:val="Hyperlink"/>
          </w:rPr>
          <w:t>www.aemc.gov.au</w:t>
        </w:r>
      </w:hyperlink>
    </w:p>
    <w:p w14:paraId="0075D650" w14:textId="77777777" w:rsidR="00022212" w:rsidRDefault="00022212" w:rsidP="00022212">
      <w:pPr>
        <w:pStyle w:val="GG-SDated"/>
      </w:pPr>
      <w:r>
        <w:t>Dated: 15 May 2025</w:t>
      </w:r>
    </w:p>
    <w:p w14:paraId="749A65E9" w14:textId="77777777" w:rsidR="00022212" w:rsidRDefault="00022212" w:rsidP="00022212">
      <w:pPr>
        <w:pBdr>
          <w:bottom w:val="single" w:sz="4" w:space="1" w:color="auto"/>
        </w:pBdr>
        <w:spacing w:after="0" w:line="52" w:lineRule="exact"/>
        <w:jc w:val="center"/>
      </w:pPr>
    </w:p>
    <w:p w14:paraId="7E6BF65F" w14:textId="77777777" w:rsidR="00022212" w:rsidRDefault="00022212" w:rsidP="00022212">
      <w:pPr>
        <w:pBdr>
          <w:top w:val="single" w:sz="4" w:space="1" w:color="auto"/>
        </w:pBdr>
        <w:spacing w:before="34" w:after="0" w:line="14" w:lineRule="exact"/>
        <w:jc w:val="center"/>
      </w:pPr>
    </w:p>
    <w:p w14:paraId="7D0176B5" w14:textId="77777777" w:rsidR="00022212" w:rsidRPr="00022212" w:rsidRDefault="00022212" w:rsidP="000222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794C1B43" w14:textId="77777777" w:rsidR="009D1E2E" w:rsidRDefault="009D1E2E" w:rsidP="005335F1">
      <w:pPr>
        <w:pStyle w:val="GG-body"/>
        <w:rPr>
          <w:lang w:val="en-US"/>
        </w:rPr>
      </w:pPr>
    </w:p>
    <w:p w14:paraId="77BEE514"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71672753" w14:textId="77777777" w:rsidR="00EB5C72" w:rsidRPr="00576D3B" w:rsidRDefault="00EB5C72" w:rsidP="005335F1">
      <w:pPr>
        <w:spacing w:after="0" w:line="240" w:lineRule="auto"/>
        <w:ind w:left="600" w:right="600"/>
        <w:jc w:val="center"/>
        <w:rPr>
          <w:color w:val="000000"/>
          <w:sz w:val="20"/>
          <w:szCs w:val="20"/>
        </w:rPr>
      </w:pPr>
    </w:p>
    <w:p w14:paraId="1D5C8D1F" w14:textId="77777777" w:rsidR="005C269C" w:rsidRDefault="005C269C" w:rsidP="005335F1">
      <w:pPr>
        <w:spacing w:after="0" w:line="240" w:lineRule="auto"/>
        <w:ind w:left="600" w:right="600"/>
        <w:jc w:val="center"/>
        <w:rPr>
          <w:color w:val="000000"/>
          <w:sz w:val="20"/>
          <w:szCs w:val="20"/>
        </w:rPr>
      </w:pPr>
    </w:p>
    <w:p w14:paraId="029E9C62" w14:textId="77777777" w:rsidR="005C269C" w:rsidRPr="00576D3B" w:rsidRDefault="005C269C" w:rsidP="005335F1">
      <w:pPr>
        <w:spacing w:after="0" w:line="240" w:lineRule="auto"/>
        <w:ind w:left="600" w:right="600"/>
        <w:jc w:val="center"/>
        <w:rPr>
          <w:color w:val="000000"/>
          <w:sz w:val="20"/>
          <w:szCs w:val="20"/>
        </w:rPr>
      </w:pPr>
    </w:p>
    <w:p w14:paraId="19E1FEF8" w14:textId="77777777" w:rsidR="00EB5C72" w:rsidRDefault="00EB5C72" w:rsidP="005335F1">
      <w:pPr>
        <w:spacing w:after="0" w:line="240" w:lineRule="auto"/>
        <w:ind w:left="600" w:right="600"/>
        <w:jc w:val="center"/>
        <w:rPr>
          <w:color w:val="000000"/>
          <w:sz w:val="20"/>
          <w:szCs w:val="20"/>
        </w:rPr>
      </w:pPr>
    </w:p>
    <w:p w14:paraId="0DFF3FC0" w14:textId="77777777" w:rsidR="00EB5C72" w:rsidRPr="00576D3B" w:rsidRDefault="00EB5C72" w:rsidP="005335F1">
      <w:pPr>
        <w:spacing w:after="0" w:line="240" w:lineRule="auto"/>
        <w:ind w:left="600" w:right="600"/>
        <w:jc w:val="center"/>
        <w:rPr>
          <w:color w:val="000000"/>
          <w:sz w:val="20"/>
          <w:szCs w:val="20"/>
        </w:rPr>
      </w:pPr>
    </w:p>
    <w:p w14:paraId="143D5017"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0F3643B2" w14:textId="77777777" w:rsidR="00EB5C72" w:rsidRPr="00576D3B" w:rsidRDefault="00EB5C72" w:rsidP="005335F1">
      <w:pPr>
        <w:spacing w:after="0" w:line="240" w:lineRule="auto"/>
        <w:ind w:left="600" w:right="600"/>
        <w:jc w:val="center"/>
        <w:rPr>
          <w:color w:val="000000"/>
          <w:sz w:val="20"/>
          <w:szCs w:val="20"/>
        </w:rPr>
      </w:pPr>
    </w:p>
    <w:p w14:paraId="2FCFC620" w14:textId="77777777" w:rsidR="00EB5C72" w:rsidRDefault="00EB5C72" w:rsidP="005335F1">
      <w:pPr>
        <w:spacing w:after="0" w:line="240" w:lineRule="auto"/>
        <w:ind w:left="600" w:right="600"/>
        <w:jc w:val="center"/>
        <w:rPr>
          <w:color w:val="000000"/>
          <w:sz w:val="20"/>
          <w:szCs w:val="20"/>
        </w:rPr>
      </w:pPr>
    </w:p>
    <w:p w14:paraId="50F097E2" w14:textId="77777777" w:rsidR="00EB5C72" w:rsidRPr="00576D3B" w:rsidRDefault="00EB5C72" w:rsidP="005335F1">
      <w:pPr>
        <w:spacing w:after="0" w:line="240" w:lineRule="auto"/>
        <w:ind w:left="600" w:right="600"/>
        <w:jc w:val="center"/>
        <w:rPr>
          <w:color w:val="000000"/>
          <w:sz w:val="20"/>
          <w:szCs w:val="20"/>
        </w:rPr>
      </w:pPr>
    </w:p>
    <w:p w14:paraId="38FFA646"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29A97DB"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3FC090E3"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5983369F"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19D349A8" w14:textId="77777777" w:rsidR="00EB5C72" w:rsidRPr="00576D3B" w:rsidRDefault="00EB5C72" w:rsidP="00AD0853">
      <w:pPr>
        <w:spacing w:after="0" w:line="240" w:lineRule="auto"/>
        <w:ind w:left="600" w:right="600"/>
        <w:jc w:val="center"/>
        <w:rPr>
          <w:color w:val="000000"/>
          <w:sz w:val="20"/>
          <w:szCs w:val="20"/>
        </w:rPr>
      </w:pPr>
    </w:p>
    <w:p w14:paraId="59BD67FA" w14:textId="77777777" w:rsidR="00EB5C72" w:rsidRPr="00576D3B" w:rsidRDefault="00EB5C72" w:rsidP="00AD0853">
      <w:pPr>
        <w:spacing w:after="0" w:line="240" w:lineRule="auto"/>
        <w:ind w:left="600" w:right="600"/>
        <w:jc w:val="center"/>
        <w:rPr>
          <w:color w:val="000000"/>
          <w:sz w:val="20"/>
          <w:szCs w:val="20"/>
        </w:rPr>
      </w:pPr>
    </w:p>
    <w:p w14:paraId="524AD9A1" w14:textId="77777777" w:rsidR="00EB5C72" w:rsidRPr="00576D3B" w:rsidRDefault="00EB5C72" w:rsidP="00AD0853">
      <w:pPr>
        <w:spacing w:after="0" w:line="240" w:lineRule="auto"/>
        <w:ind w:left="600" w:right="600"/>
        <w:jc w:val="center"/>
        <w:rPr>
          <w:color w:val="000000"/>
          <w:sz w:val="20"/>
          <w:szCs w:val="20"/>
        </w:rPr>
      </w:pPr>
    </w:p>
    <w:p w14:paraId="1C8BE057"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3D2A1DD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13C73F0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5DC90644"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0402570B"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8D1E98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57F8EA82" w14:textId="77777777" w:rsidR="00EB5C72" w:rsidRPr="00576D3B" w:rsidRDefault="00EB5C72" w:rsidP="00AD0853">
      <w:pPr>
        <w:spacing w:after="0" w:line="240" w:lineRule="auto"/>
        <w:ind w:left="600" w:right="600"/>
        <w:jc w:val="center"/>
        <w:rPr>
          <w:color w:val="000000"/>
          <w:sz w:val="20"/>
          <w:szCs w:val="20"/>
        </w:rPr>
      </w:pPr>
    </w:p>
    <w:p w14:paraId="034970D8" w14:textId="77777777" w:rsidR="00EB5C72" w:rsidRPr="00576D3B" w:rsidRDefault="00EB5C72" w:rsidP="00AD0853">
      <w:pPr>
        <w:spacing w:after="0" w:line="240" w:lineRule="auto"/>
        <w:ind w:left="600" w:right="600"/>
        <w:jc w:val="center"/>
        <w:rPr>
          <w:color w:val="000000"/>
          <w:sz w:val="20"/>
          <w:szCs w:val="20"/>
        </w:rPr>
      </w:pPr>
    </w:p>
    <w:p w14:paraId="337ACC5C" w14:textId="77777777" w:rsidR="00EB5C72" w:rsidRPr="00576D3B" w:rsidRDefault="00EB5C72" w:rsidP="00AD0853">
      <w:pPr>
        <w:spacing w:after="0" w:line="240" w:lineRule="auto"/>
        <w:ind w:left="600" w:right="600"/>
        <w:jc w:val="center"/>
        <w:rPr>
          <w:color w:val="000000"/>
          <w:sz w:val="20"/>
          <w:szCs w:val="20"/>
        </w:rPr>
      </w:pPr>
    </w:p>
    <w:p w14:paraId="08FEC09E"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303013B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3F7019CF"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A9AEFFE"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34F5BC4A"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524534A1" w14:textId="77777777" w:rsidR="00EB5C72" w:rsidRPr="00576D3B" w:rsidRDefault="00EB5C72" w:rsidP="00AD0853">
      <w:pPr>
        <w:spacing w:after="0" w:line="240" w:lineRule="auto"/>
        <w:ind w:left="600" w:right="600"/>
        <w:jc w:val="center"/>
        <w:rPr>
          <w:color w:val="000000"/>
          <w:sz w:val="20"/>
          <w:szCs w:val="20"/>
        </w:rPr>
      </w:pPr>
    </w:p>
    <w:p w14:paraId="4400E4D9" w14:textId="77777777" w:rsidR="00EB5C72" w:rsidRPr="00576D3B" w:rsidRDefault="00EB5C72" w:rsidP="00AD0853">
      <w:pPr>
        <w:spacing w:after="0" w:line="240" w:lineRule="auto"/>
        <w:ind w:left="600" w:right="600"/>
        <w:jc w:val="center"/>
        <w:rPr>
          <w:color w:val="000000"/>
          <w:sz w:val="20"/>
          <w:szCs w:val="20"/>
        </w:rPr>
      </w:pPr>
    </w:p>
    <w:p w14:paraId="715822EF" w14:textId="77777777" w:rsidR="00EB5C72" w:rsidRPr="00576D3B" w:rsidRDefault="00EB5C72" w:rsidP="00AD0853">
      <w:pPr>
        <w:spacing w:after="0" w:line="240" w:lineRule="auto"/>
        <w:ind w:left="600" w:right="600"/>
        <w:jc w:val="center"/>
        <w:rPr>
          <w:color w:val="000000"/>
          <w:sz w:val="20"/>
          <w:szCs w:val="20"/>
        </w:rPr>
      </w:pPr>
    </w:p>
    <w:p w14:paraId="5D411D50"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9" w:history="1">
        <w:r w:rsidRPr="00576D3B">
          <w:rPr>
            <w:rFonts w:eastAsia="Times New Roman"/>
            <w:color w:val="0000FF"/>
            <w:sz w:val="24"/>
            <w:u w:val="single"/>
            <w:lang w:eastAsia="en-AU"/>
          </w:rPr>
          <w:t>governmentgazettesa@sa.gov.au</w:t>
        </w:r>
      </w:hyperlink>
    </w:p>
    <w:p w14:paraId="260E74E2"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13A6CE62"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50" w:history="1">
        <w:r w:rsidRPr="00576D3B">
          <w:rPr>
            <w:rFonts w:eastAsia="Times New Roman"/>
            <w:color w:val="0000FF"/>
            <w:sz w:val="24"/>
            <w:u w:val="single"/>
            <w:lang w:eastAsia="en-AU"/>
          </w:rPr>
          <w:t>www.governmentgazette.sa.gov.au</w:t>
        </w:r>
      </w:hyperlink>
    </w:p>
    <w:p w14:paraId="014835A2" w14:textId="77777777" w:rsidR="00EB5C72" w:rsidRPr="00576D3B" w:rsidRDefault="00EB5C72" w:rsidP="00AD0853">
      <w:pPr>
        <w:spacing w:after="0" w:line="240" w:lineRule="auto"/>
        <w:ind w:left="600" w:right="600"/>
        <w:jc w:val="center"/>
        <w:rPr>
          <w:color w:val="000000"/>
          <w:sz w:val="20"/>
          <w:szCs w:val="20"/>
        </w:rPr>
      </w:pPr>
    </w:p>
    <w:p w14:paraId="4A3E4BE3" w14:textId="77777777" w:rsidR="00EB5C72" w:rsidRPr="00576D3B" w:rsidRDefault="00EB5C72" w:rsidP="00AD0853">
      <w:pPr>
        <w:spacing w:after="0" w:line="240" w:lineRule="auto"/>
        <w:ind w:left="600" w:right="600"/>
        <w:jc w:val="center"/>
        <w:rPr>
          <w:color w:val="000000"/>
          <w:sz w:val="20"/>
          <w:szCs w:val="20"/>
        </w:rPr>
      </w:pPr>
    </w:p>
    <w:p w14:paraId="52F21A9B" w14:textId="77777777" w:rsidR="00EB5C72" w:rsidRPr="00576D3B" w:rsidRDefault="00EB5C72" w:rsidP="00AD0853">
      <w:pPr>
        <w:spacing w:after="0" w:line="240" w:lineRule="auto"/>
        <w:ind w:left="600" w:right="600"/>
        <w:jc w:val="center"/>
        <w:rPr>
          <w:color w:val="000000"/>
          <w:sz w:val="20"/>
          <w:szCs w:val="20"/>
        </w:rPr>
      </w:pPr>
    </w:p>
    <w:p w14:paraId="2CF39B21" w14:textId="77777777" w:rsidR="00EB5C72" w:rsidRPr="00576D3B" w:rsidRDefault="00EB5C72" w:rsidP="00AD0853">
      <w:pPr>
        <w:spacing w:after="0" w:line="240" w:lineRule="auto"/>
        <w:ind w:left="600" w:right="600"/>
        <w:jc w:val="center"/>
        <w:rPr>
          <w:color w:val="000000"/>
          <w:sz w:val="20"/>
          <w:szCs w:val="20"/>
        </w:rPr>
      </w:pPr>
    </w:p>
    <w:p w14:paraId="18930D45" w14:textId="77777777" w:rsidR="00EB5C72" w:rsidRDefault="00EB5C72" w:rsidP="00AD0853">
      <w:pPr>
        <w:spacing w:after="0" w:line="240" w:lineRule="auto"/>
        <w:ind w:left="600" w:right="600"/>
        <w:jc w:val="center"/>
        <w:rPr>
          <w:color w:val="000000"/>
          <w:sz w:val="20"/>
          <w:szCs w:val="20"/>
        </w:rPr>
      </w:pPr>
    </w:p>
    <w:p w14:paraId="5C70C018" w14:textId="77777777" w:rsidR="00EB5C72" w:rsidRDefault="00EB5C72" w:rsidP="00AD0853">
      <w:pPr>
        <w:spacing w:after="0" w:line="240" w:lineRule="auto"/>
        <w:ind w:left="600" w:right="600"/>
        <w:jc w:val="center"/>
        <w:rPr>
          <w:color w:val="000000"/>
          <w:sz w:val="20"/>
          <w:szCs w:val="20"/>
        </w:rPr>
      </w:pPr>
    </w:p>
    <w:p w14:paraId="6C86431D" w14:textId="77777777" w:rsidR="00EB5C72" w:rsidRDefault="00EB5C72" w:rsidP="00AD0853">
      <w:pPr>
        <w:spacing w:after="0" w:line="240" w:lineRule="auto"/>
        <w:ind w:left="600" w:right="600"/>
        <w:jc w:val="center"/>
        <w:rPr>
          <w:color w:val="000000"/>
          <w:sz w:val="20"/>
          <w:szCs w:val="20"/>
        </w:rPr>
      </w:pPr>
    </w:p>
    <w:p w14:paraId="75C9AD09" w14:textId="77777777" w:rsidR="00EB5C72" w:rsidRDefault="00EB5C72" w:rsidP="00AD0853">
      <w:pPr>
        <w:spacing w:after="0" w:line="240" w:lineRule="auto"/>
        <w:ind w:left="600" w:right="600"/>
        <w:jc w:val="center"/>
        <w:rPr>
          <w:color w:val="000000"/>
          <w:sz w:val="20"/>
          <w:szCs w:val="20"/>
        </w:rPr>
      </w:pPr>
    </w:p>
    <w:p w14:paraId="55003C10"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050D0D27"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0BE54C0"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 xml:space="preserve">T. </w:t>
      </w:r>
      <w:proofErr w:type="spellStart"/>
      <w:r>
        <w:rPr>
          <w:smallCaps/>
          <w:szCs w:val="17"/>
        </w:rPr>
        <w:t>Foresto</w:t>
      </w:r>
      <w:proofErr w:type="spellEnd"/>
      <w:r w:rsidRPr="00732A1E">
        <w:rPr>
          <w:szCs w:val="17"/>
        </w:rPr>
        <w:t xml:space="preserve">, </w:t>
      </w:r>
      <w:r w:rsidRPr="00B33677">
        <w:rPr>
          <w:szCs w:val="17"/>
        </w:rPr>
        <w:t>Government</w:t>
      </w:r>
      <w:r w:rsidRPr="00777F88">
        <w:rPr>
          <w:szCs w:val="17"/>
        </w:rPr>
        <w:t xml:space="preserve"> Printer, South Australia</w:t>
      </w:r>
    </w:p>
    <w:p w14:paraId="00C643D0"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512431EB"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51" w:history="1">
        <w:r w:rsidRPr="000B6B42">
          <w:rPr>
            <w:rStyle w:val="Hyperlink"/>
            <w:szCs w:val="17"/>
          </w:rPr>
          <w:t>www.governmentgazette.sa.gov.au</w:t>
        </w:r>
      </w:hyperlink>
      <w:r>
        <w:rPr>
          <w:szCs w:val="17"/>
        </w:rPr>
        <w:t xml:space="preserve"> </w:t>
      </w:r>
    </w:p>
    <w:sectPr w:rsidR="000163A9" w:rsidRPr="00D0446B" w:rsidSect="00216C5A">
      <w:headerReference w:type="even" r:id="rId52"/>
      <w:headerReference w:type="default" r:id="rId53"/>
      <w:pgSz w:w="11906" w:h="16838"/>
      <w:pgMar w:top="1673" w:right="1259" w:bottom="1276" w:left="1293" w:header="1134" w:footer="1134" w:gutter="0"/>
      <w:pgNumType w:start="117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AEC60" w14:textId="77777777" w:rsidR="00216C5A" w:rsidRDefault="00216C5A" w:rsidP="00777F88">
      <w:pPr>
        <w:spacing w:after="0" w:line="240" w:lineRule="auto"/>
      </w:pPr>
      <w:r>
        <w:separator/>
      </w:r>
    </w:p>
  </w:endnote>
  <w:endnote w:type="continuationSeparator" w:id="0">
    <w:p w14:paraId="2E4B9755" w14:textId="77777777" w:rsidR="00216C5A" w:rsidRDefault="00216C5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DE81"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3CCA"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79ADD9E9"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D8DB941"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 xml:space="preserve">T. </w:t>
    </w:r>
    <w:proofErr w:type="spellStart"/>
    <w:r w:rsidR="00464A8C">
      <w:rPr>
        <w:smallCaps/>
        <w:szCs w:val="17"/>
      </w:rPr>
      <w:t>Foresto</w:t>
    </w:r>
    <w:proofErr w:type="spellEnd"/>
    <w:r w:rsidR="0026731F" w:rsidRPr="00732A1E">
      <w:rPr>
        <w:szCs w:val="17"/>
      </w:rPr>
      <w:t xml:space="preserve">, </w:t>
    </w:r>
    <w:r w:rsidRPr="00B33677">
      <w:rPr>
        <w:szCs w:val="17"/>
      </w:rPr>
      <w:t>Government</w:t>
    </w:r>
    <w:r w:rsidRPr="00777F88">
      <w:rPr>
        <w:szCs w:val="17"/>
      </w:rPr>
      <w:t xml:space="preserve"> Printer, South Australia</w:t>
    </w:r>
  </w:p>
  <w:p w14:paraId="6108C4F5"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2878DCB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CA2F"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F680"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E205F86"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AFD550B"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3B47E22"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E57B0D8"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C56B6" w14:textId="77777777" w:rsidR="00216C5A" w:rsidRDefault="00216C5A" w:rsidP="00777F88">
      <w:pPr>
        <w:spacing w:after="0" w:line="240" w:lineRule="auto"/>
      </w:pPr>
      <w:r>
        <w:separator/>
      </w:r>
    </w:p>
  </w:footnote>
  <w:footnote w:type="continuationSeparator" w:id="0">
    <w:p w14:paraId="176E2E64" w14:textId="77777777" w:rsidR="00216C5A" w:rsidRDefault="00216C5A"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28FC"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512FB20"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438E194"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9C2C"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8597"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7471C480"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B8C49C0"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F25B"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CF0F" w14:textId="24BC2829"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216C5A">
      <w:rPr>
        <w:rFonts w:eastAsia="Times New Roman"/>
        <w:sz w:val="21"/>
        <w:szCs w:val="21"/>
      </w:rPr>
      <w:t>28</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216C5A">
      <w:rPr>
        <w:rFonts w:eastAsia="Times New Roman"/>
        <w:sz w:val="21"/>
        <w:szCs w:val="21"/>
      </w:rPr>
      <w:t>15</w:t>
    </w:r>
    <w:r w:rsidR="00A55207">
      <w:rPr>
        <w:rFonts w:eastAsia="Times New Roman"/>
        <w:sz w:val="21"/>
        <w:szCs w:val="21"/>
      </w:rPr>
      <w:t xml:space="preserve"> </w:t>
    </w:r>
    <w:r w:rsidR="00216C5A">
      <w:rPr>
        <w:rFonts w:eastAsia="Times New Roman"/>
        <w:sz w:val="21"/>
        <w:szCs w:val="21"/>
      </w:rPr>
      <w:t>May</w:t>
    </w:r>
    <w:r w:rsidR="00C9018A" w:rsidRPr="00C9018A">
      <w:rPr>
        <w:rFonts w:eastAsia="Times New Roman"/>
        <w:sz w:val="21"/>
        <w:szCs w:val="21"/>
      </w:rPr>
      <w:t xml:space="preserve"> 20</w:t>
    </w:r>
    <w:r>
      <w:rPr>
        <w:rFonts w:eastAsia="Times New Roman"/>
        <w:sz w:val="21"/>
        <w:szCs w:val="21"/>
      </w:rPr>
      <w:t>2</w:t>
    </w:r>
    <w:r w:rsidR="00216C5A">
      <w:rPr>
        <w:rFonts w:eastAsia="Times New Roman"/>
        <w:sz w:val="21"/>
        <w:szCs w:val="21"/>
      </w:rPr>
      <w:t>5</w:t>
    </w:r>
  </w:p>
  <w:p w14:paraId="2EF668B0"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9948" w14:textId="2E702FD7" w:rsidR="00C25241" w:rsidRPr="00C25241" w:rsidRDefault="00216C5A"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15</w:t>
    </w:r>
    <w:r w:rsidR="00A55207" w:rsidRPr="00A55207">
      <w:rPr>
        <w:rFonts w:eastAsia="Times New Roman"/>
        <w:sz w:val="21"/>
        <w:szCs w:val="21"/>
      </w:rPr>
      <w:t xml:space="preserve"> </w:t>
    </w:r>
    <w:r>
      <w:rPr>
        <w:rFonts w:eastAsia="Times New Roman"/>
        <w:sz w:val="21"/>
        <w:szCs w:val="21"/>
      </w:rPr>
      <w:t>May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28</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441C19AD"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08C928DB"/>
    <w:multiLevelType w:val="hybridMultilevel"/>
    <w:tmpl w:val="98E87B9A"/>
    <w:lvl w:ilvl="0" w:tplc="0480046A">
      <w:start w:val="2"/>
      <w:numFmt w:val="bullet"/>
      <w:lvlText w:val="-"/>
      <w:lvlJc w:val="left"/>
      <w:pPr>
        <w:ind w:left="838" w:hanging="360"/>
      </w:pPr>
      <w:rPr>
        <w:rFonts w:ascii="Times New Roman" w:eastAsia="Times New Roman" w:hAnsi="Times New Roman" w:cs="Times New Roman"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3"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8"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4"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9"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3"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4"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4"/>
  </w:num>
  <w:num w:numId="2" w16cid:durableId="1463884398">
    <w:abstractNumId w:val="29"/>
  </w:num>
  <w:num w:numId="3" w16cid:durableId="717432456">
    <w:abstractNumId w:val="35"/>
  </w:num>
  <w:num w:numId="4" w16cid:durableId="933633071">
    <w:abstractNumId w:val="39"/>
  </w:num>
  <w:num w:numId="5" w16cid:durableId="2113016512">
    <w:abstractNumId w:val="10"/>
  </w:num>
  <w:num w:numId="6" w16cid:durableId="392316472">
    <w:abstractNumId w:val="33"/>
  </w:num>
  <w:num w:numId="7" w16cid:durableId="21350989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8"/>
  </w:num>
  <w:num w:numId="10" w16cid:durableId="72096153">
    <w:abstractNumId w:val="19"/>
  </w:num>
  <w:num w:numId="11" w16cid:durableId="167142876">
    <w:abstractNumId w:val="15"/>
  </w:num>
  <w:num w:numId="12" w16cid:durableId="1473214936">
    <w:abstractNumId w:val="26"/>
  </w:num>
  <w:num w:numId="13" w16cid:durableId="589195277">
    <w:abstractNumId w:val="27"/>
  </w:num>
  <w:num w:numId="14" w16cid:durableId="17294554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5"/>
  </w:num>
  <w:num w:numId="16" w16cid:durableId="971442107">
    <w:abstractNumId w:val="17"/>
  </w:num>
  <w:num w:numId="17" w16cid:durableId="402139188">
    <w:abstractNumId w:val="38"/>
  </w:num>
  <w:num w:numId="18" w16cid:durableId="1556239670">
    <w:abstractNumId w:val="22"/>
  </w:num>
  <w:num w:numId="19" w16cid:durableId="1408722181">
    <w:abstractNumId w:val="13"/>
  </w:num>
  <w:num w:numId="20" w16cid:durableId="1859927023">
    <w:abstractNumId w:val="41"/>
  </w:num>
  <w:num w:numId="21" w16cid:durableId="844245663">
    <w:abstractNumId w:val="42"/>
  </w:num>
  <w:num w:numId="22" w16cid:durableId="792359815">
    <w:abstractNumId w:val="31"/>
  </w:num>
  <w:num w:numId="23" w16cid:durableId="1667587454">
    <w:abstractNumId w:val="40"/>
  </w:num>
  <w:num w:numId="24" w16cid:durableId="191772142">
    <w:abstractNumId w:val="20"/>
  </w:num>
  <w:num w:numId="25" w16cid:durableId="895093725">
    <w:abstractNumId w:val="23"/>
  </w:num>
  <w:num w:numId="26" w16cid:durableId="505560358">
    <w:abstractNumId w:val="21"/>
  </w:num>
  <w:num w:numId="27" w16cid:durableId="211774473">
    <w:abstractNumId w:val="16"/>
  </w:num>
  <w:num w:numId="28" w16cid:durableId="1250235797">
    <w:abstractNumId w:val="43"/>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7"/>
  </w:num>
  <w:num w:numId="40" w16cid:durableId="1999571555">
    <w:abstractNumId w:val="43"/>
  </w:num>
  <w:num w:numId="41" w16cid:durableId="1118531261">
    <w:abstractNumId w:val="36"/>
  </w:num>
  <w:num w:numId="42" w16cid:durableId="1181697939">
    <w:abstractNumId w:val="34"/>
  </w:num>
  <w:num w:numId="43" w16cid:durableId="518545637">
    <w:abstractNumId w:val="28"/>
  </w:num>
  <w:num w:numId="44" w16cid:durableId="1775438055">
    <w:abstractNumId w:val="32"/>
  </w:num>
  <w:num w:numId="45" w16cid:durableId="1961640007">
    <w:abstractNumId w:val="24"/>
  </w:num>
  <w:num w:numId="46" w16cid:durableId="956565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5A"/>
    <w:rsid w:val="000100A7"/>
    <w:rsid w:val="000163A9"/>
    <w:rsid w:val="0001762C"/>
    <w:rsid w:val="000202A8"/>
    <w:rsid w:val="0002084B"/>
    <w:rsid w:val="0002085F"/>
    <w:rsid w:val="00022212"/>
    <w:rsid w:val="000249AC"/>
    <w:rsid w:val="00030270"/>
    <w:rsid w:val="0005295A"/>
    <w:rsid w:val="0005659C"/>
    <w:rsid w:val="0006164E"/>
    <w:rsid w:val="00063D6D"/>
    <w:rsid w:val="00064C75"/>
    <w:rsid w:val="00066B0B"/>
    <w:rsid w:val="00070E37"/>
    <w:rsid w:val="000835E8"/>
    <w:rsid w:val="0009376E"/>
    <w:rsid w:val="000B0640"/>
    <w:rsid w:val="000B38D1"/>
    <w:rsid w:val="000C1F3D"/>
    <w:rsid w:val="000C5912"/>
    <w:rsid w:val="000D34A3"/>
    <w:rsid w:val="000D35A2"/>
    <w:rsid w:val="000D54A0"/>
    <w:rsid w:val="000E332A"/>
    <w:rsid w:val="000E655C"/>
    <w:rsid w:val="000F0B45"/>
    <w:rsid w:val="000F2CEA"/>
    <w:rsid w:val="00104BC5"/>
    <w:rsid w:val="00110167"/>
    <w:rsid w:val="001169F7"/>
    <w:rsid w:val="00116F04"/>
    <w:rsid w:val="00120922"/>
    <w:rsid w:val="00121D2F"/>
    <w:rsid w:val="00123302"/>
    <w:rsid w:val="0012772C"/>
    <w:rsid w:val="00133D99"/>
    <w:rsid w:val="00147592"/>
    <w:rsid w:val="00153708"/>
    <w:rsid w:val="001572AD"/>
    <w:rsid w:val="001576DB"/>
    <w:rsid w:val="00160CDB"/>
    <w:rsid w:val="00163B7E"/>
    <w:rsid w:val="0016463B"/>
    <w:rsid w:val="0018240B"/>
    <w:rsid w:val="00183633"/>
    <w:rsid w:val="00192AD8"/>
    <w:rsid w:val="00192CCA"/>
    <w:rsid w:val="001A6981"/>
    <w:rsid w:val="001A7A85"/>
    <w:rsid w:val="001B2310"/>
    <w:rsid w:val="001B7138"/>
    <w:rsid w:val="001B79A6"/>
    <w:rsid w:val="001C09DA"/>
    <w:rsid w:val="001D3923"/>
    <w:rsid w:val="001D405D"/>
    <w:rsid w:val="001D5A30"/>
    <w:rsid w:val="001E668B"/>
    <w:rsid w:val="001E78FF"/>
    <w:rsid w:val="001E7A64"/>
    <w:rsid w:val="00203620"/>
    <w:rsid w:val="00204C2A"/>
    <w:rsid w:val="002113D6"/>
    <w:rsid w:val="002130A5"/>
    <w:rsid w:val="002148EF"/>
    <w:rsid w:val="00216C5A"/>
    <w:rsid w:val="00222B67"/>
    <w:rsid w:val="00227163"/>
    <w:rsid w:val="00237B08"/>
    <w:rsid w:val="002425EF"/>
    <w:rsid w:val="00251266"/>
    <w:rsid w:val="00251FEE"/>
    <w:rsid w:val="00256C71"/>
    <w:rsid w:val="00262F8F"/>
    <w:rsid w:val="0026731F"/>
    <w:rsid w:val="00275F32"/>
    <w:rsid w:val="00286A4B"/>
    <w:rsid w:val="00293061"/>
    <w:rsid w:val="0029410F"/>
    <w:rsid w:val="002977EE"/>
    <w:rsid w:val="002A0492"/>
    <w:rsid w:val="002A4530"/>
    <w:rsid w:val="002A7F4B"/>
    <w:rsid w:val="002B1AEF"/>
    <w:rsid w:val="002B5584"/>
    <w:rsid w:val="002C219B"/>
    <w:rsid w:val="002C2E97"/>
    <w:rsid w:val="002C751E"/>
    <w:rsid w:val="002C7DF4"/>
    <w:rsid w:val="002D3EE3"/>
    <w:rsid w:val="002D4754"/>
    <w:rsid w:val="002D7735"/>
    <w:rsid w:val="00304833"/>
    <w:rsid w:val="003121EA"/>
    <w:rsid w:val="00314651"/>
    <w:rsid w:val="00322D71"/>
    <w:rsid w:val="00334814"/>
    <w:rsid w:val="0034074D"/>
    <w:rsid w:val="0035604B"/>
    <w:rsid w:val="00362C85"/>
    <w:rsid w:val="00372CA3"/>
    <w:rsid w:val="00375085"/>
    <w:rsid w:val="00376590"/>
    <w:rsid w:val="00380942"/>
    <w:rsid w:val="00384F68"/>
    <w:rsid w:val="00386A66"/>
    <w:rsid w:val="00392D22"/>
    <w:rsid w:val="00394510"/>
    <w:rsid w:val="00394788"/>
    <w:rsid w:val="003967FE"/>
    <w:rsid w:val="003A362B"/>
    <w:rsid w:val="003A6AA7"/>
    <w:rsid w:val="003B1B34"/>
    <w:rsid w:val="003B43DE"/>
    <w:rsid w:val="003C2BF7"/>
    <w:rsid w:val="003D1602"/>
    <w:rsid w:val="003D2332"/>
    <w:rsid w:val="003D5923"/>
    <w:rsid w:val="003E016D"/>
    <w:rsid w:val="003E0181"/>
    <w:rsid w:val="003E2C11"/>
    <w:rsid w:val="003E2F5F"/>
    <w:rsid w:val="003E3565"/>
    <w:rsid w:val="003F4643"/>
    <w:rsid w:val="004120A4"/>
    <w:rsid w:val="0041701B"/>
    <w:rsid w:val="00421804"/>
    <w:rsid w:val="00421F5C"/>
    <w:rsid w:val="0043001F"/>
    <w:rsid w:val="0043387B"/>
    <w:rsid w:val="00435ECE"/>
    <w:rsid w:val="00441E8D"/>
    <w:rsid w:val="0044383E"/>
    <w:rsid w:val="004530F1"/>
    <w:rsid w:val="004535E8"/>
    <w:rsid w:val="00464A8C"/>
    <w:rsid w:val="00472302"/>
    <w:rsid w:val="00473D75"/>
    <w:rsid w:val="00475212"/>
    <w:rsid w:val="004872C1"/>
    <w:rsid w:val="00487DCB"/>
    <w:rsid w:val="0049287C"/>
    <w:rsid w:val="004A5341"/>
    <w:rsid w:val="004B1B9B"/>
    <w:rsid w:val="004B39A1"/>
    <w:rsid w:val="004C06D5"/>
    <w:rsid w:val="004C1538"/>
    <w:rsid w:val="004C4DE5"/>
    <w:rsid w:val="004C61AD"/>
    <w:rsid w:val="004D43E8"/>
    <w:rsid w:val="004D4C50"/>
    <w:rsid w:val="004E545F"/>
    <w:rsid w:val="004E657B"/>
    <w:rsid w:val="004F01C3"/>
    <w:rsid w:val="004F1085"/>
    <w:rsid w:val="004F13B7"/>
    <w:rsid w:val="004F619A"/>
    <w:rsid w:val="004F7CCF"/>
    <w:rsid w:val="00504D28"/>
    <w:rsid w:val="005115D3"/>
    <w:rsid w:val="005152B8"/>
    <w:rsid w:val="0052472F"/>
    <w:rsid w:val="005335F1"/>
    <w:rsid w:val="00535963"/>
    <w:rsid w:val="00540347"/>
    <w:rsid w:val="00540423"/>
    <w:rsid w:val="0054338C"/>
    <w:rsid w:val="00543A79"/>
    <w:rsid w:val="00544893"/>
    <w:rsid w:val="00557A4A"/>
    <w:rsid w:val="005622AC"/>
    <w:rsid w:val="0056267A"/>
    <w:rsid w:val="005956F0"/>
    <w:rsid w:val="005A3A1B"/>
    <w:rsid w:val="005A69A9"/>
    <w:rsid w:val="005B4E55"/>
    <w:rsid w:val="005B69B3"/>
    <w:rsid w:val="005C269C"/>
    <w:rsid w:val="005C6C9D"/>
    <w:rsid w:val="005D2091"/>
    <w:rsid w:val="005D24AC"/>
    <w:rsid w:val="005E631C"/>
    <w:rsid w:val="005E7D95"/>
    <w:rsid w:val="005F4618"/>
    <w:rsid w:val="00602B9D"/>
    <w:rsid w:val="00612978"/>
    <w:rsid w:val="00615806"/>
    <w:rsid w:val="00624FA7"/>
    <w:rsid w:val="0063119A"/>
    <w:rsid w:val="006419CA"/>
    <w:rsid w:val="00645DC8"/>
    <w:rsid w:val="0066110B"/>
    <w:rsid w:val="006671B7"/>
    <w:rsid w:val="00670706"/>
    <w:rsid w:val="00671C1C"/>
    <w:rsid w:val="0067588D"/>
    <w:rsid w:val="00682532"/>
    <w:rsid w:val="00682F0B"/>
    <w:rsid w:val="00683755"/>
    <w:rsid w:val="006839E0"/>
    <w:rsid w:val="00685927"/>
    <w:rsid w:val="0069313C"/>
    <w:rsid w:val="00694D0A"/>
    <w:rsid w:val="006974D4"/>
    <w:rsid w:val="006A510F"/>
    <w:rsid w:val="006B561D"/>
    <w:rsid w:val="006B5B96"/>
    <w:rsid w:val="006C5BE8"/>
    <w:rsid w:val="006C7E15"/>
    <w:rsid w:val="006D00AD"/>
    <w:rsid w:val="006D3455"/>
    <w:rsid w:val="006E0C7D"/>
    <w:rsid w:val="006E2A8F"/>
    <w:rsid w:val="006E6060"/>
    <w:rsid w:val="00701EFE"/>
    <w:rsid w:val="00703D70"/>
    <w:rsid w:val="0071453C"/>
    <w:rsid w:val="00720D69"/>
    <w:rsid w:val="00724B20"/>
    <w:rsid w:val="00731EA9"/>
    <w:rsid w:val="00732C68"/>
    <w:rsid w:val="00732FC9"/>
    <w:rsid w:val="00733BAB"/>
    <w:rsid w:val="00737523"/>
    <w:rsid w:val="0075022D"/>
    <w:rsid w:val="00760D40"/>
    <w:rsid w:val="0076638C"/>
    <w:rsid w:val="00777F88"/>
    <w:rsid w:val="007850FA"/>
    <w:rsid w:val="007879D2"/>
    <w:rsid w:val="007902CE"/>
    <w:rsid w:val="0079069D"/>
    <w:rsid w:val="007A120B"/>
    <w:rsid w:val="007A37F9"/>
    <w:rsid w:val="007A4399"/>
    <w:rsid w:val="007A5911"/>
    <w:rsid w:val="007B3B6C"/>
    <w:rsid w:val="007B4546"/>
    <w:rsid w:val="007C2C6F"/>
    <w:rsid w:val="007C3E7B"/>
    <w:rsid w:val="007E0F4A"/>
    <w:rsid w:val="007E5D21"/>
    <w:rsid w:val="007F1191"/>
    <w:rsid w:val="0080019C"/>
    <w:rsid w:val="008008DD"/>
    <w:rsid w:val="00802077"/>
    <w:rsid w:val="00822107"/>
    <w:rsid w:val="008226D4"/>
    <w:rsid w:val="008250FE"/>
    <w:rsid w:val="00831BDE"/>
    <w:rsid w:val="00831F85"/>
    <w:rsid w:val="00854962"/>
    <w:rsid w:val="00867EF2"/>
    <w:rsid w:val="0087395E"/>
    <w:rsid w:val="00891067"/>
    <w:rsid w:val="008A405A"/>
    <w:rsid w:val="008A57E6"/>
    <w:rsid w:val="008C2BF8"/>
    <w:rsid w:val="008E4F1E"/>
    <w:rsid w:val="00901E82"/>
    <w:rsid w:val="00902C46"/>
    <w:rsid w:val="0090520A"/>
    <w:rsid w:val="009113B1"/>
    <w:rsid w:val="00911EA8"/>
    <w:rsid w:val="00914649"/>
    <w:rsid w:val="00920880"/>
    <w:rsid w:val="00920FFF"/>
    <w:rsid w:val="00921240"/>
    <w:rsid w:val="0093079E"/>
    <w:rsid w:val="00940FA8"/>
    <w:rsid w:val="00947809"/>
    <w:rsid w:val="0095143F"/>
    <w:rsid w:val="00955412"/>
    <w:rsid w:val="00955694"/>
    <w:rsid w:val="009562D8"/>
    <w:rsid w:val="00962B7D"/>
    <w:rsid w:val="00964704"/>
    <w:rsid w:val="00964B4D"/>
    <w:rsid w:val="00974E27"/>
    <w:rsid w:val="009750C8"/>
    <w:rsid w:val="00977C9F"/>
    <w:rsid w:val="00985AEE"/>
    <w:rsid w:val="00985B2D"/>
    <w:rsid w:val="009A6661"/>
    <w:rsid w:val="009B2C75"/>
    <w:rsid w:val="009B6FDC"/>
    <w:rsid w:val="009B6FFD"/>
    <w:rsid w:val="009C5892"/>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1108"/>
    <w:rsid w:val="00A631C3"/>
    <w:rsid w:val="00A71F02"/>
    <w:rsid w:val="00A747D0"/>
    <w:rsid w:val="00A74915"/>
    <w:rsid w:val="00A756C0"/>
    <w:rsid w:val="00A773E8"/>
    <w:rsid w:val="00A81563"/>
    <w:rsid w:val="00A829AB"/>
    <w:rsid w:val="00A92C4D"/>
    <w:rsid w:val="00A93B37"/>
    <w:rsid w:val="00A97608"/>
    <w:rsid w:val="00AD0853"/>
    <w:rsid w:val="00AD71CC"/>
    <w:rsid w:val="00AF1082"/>
    <w:rsid w:val="00AF2903"/>
    <w:rsid w:val="00AF4012"/>
    <w:rsid w:val="00AF46B8"/>
    <w:rsid w:val="00AF6919"/>
    <w:rsid w:val="00B01DE4"/>
    <w:rsid w:val="00B06088"/>
    <w:rsid w:val="00B07083"/>
    <w:rsid w:val="00B1073C"/>
    <w:rsid w:val="00B13C12"/>
    <w:rsid w:val="00B14482"/>
    <w:rsid w:val="00B152A8"/>
    <w:rsid w:val="00B15A2B"/>
    <w:rsid w:val="00B15AEC"/>
    <w:rsid w:val="00B21E57"/>
    <w:rsid w:val="00B22E26"/>
    <w:rsid w:val="00B32C36"/>
    <w:rsid w:val="00B33677"/>
    <w:rsid w:val="00B33FB3"/>
    <w:rsid w:val="00B37A51"/>
    <w:rsid w:val="00B40542"/>
    <w:rsid w:val="00B47884"/>
    <w:rsid w:val="00B51574"/>
    <w:rsid w:val="00B53F6A"/>
    <w:rsid w:val="00B91501"/>
    <w:rsid w:val="00B92669"/>
    <w:rsid w:val="00B97531"/>
    <w:rsid w:val="00BB6355"/>
    <w:rsid w:val="00BC2F16"/>
    <w:rsid w:val="00BC4D92"/>
    <w:rsid w:val="00BC772D"/>
    <w:rsid w:val="00BE137F"/>
    <w:rsid w:val="00BE6AA2"/>
    <w:rsid w:val="00BF1895"/>
    <w:rsid w:val="00BF4596"/>
    <w:rsid w:val="00BF6670"/>
    <w:rsid w:val="00BF69B7"/>
    <w:rsid w:val="00BF723C"/>
    <w:rsid w:val="00C00001"/>
    <w:rsid w:val="00C0094C"/>
    <w:rsid w:val="00C032B2"/>
    <w:rsid w:val="00C06ED8"/>
    <w:rsid w:val="00C1275E"/>
    <w:rsid w:val="00C162B3"/>
    <w:rsid w:val="00C17168"/>
    <w:rsid w:val="00C25241"/>
    <w:rsid w:val="00C40694"/>
    <w:rsid w:val="00C455AE"/>
    <w:rsid w:val="00C50486"/>
    <w:rsid w:val="00C53FED"/>
    <w:rsid w:val="00C62FCE"/>
    <w:rsid w:val="00C77C39"/>
    <w:rsid w:val="00C83D8C"/>
    <w:rsid w:val="00C9018A"/>
    <w:rsid w:val="00C9327C"/>
    <w:rsid w:val="00C965BF"/>
    <w:rsid w:val="00C971BF"/>
    <w:rsid w:val="00CA64A6"/>
    <w:rsid w:val="00CA6ADD"/>
    <w:rsid w:val="00CB0790"/>
    <w:rsid w:val="00CC53FA"/>
    <w:rsid w:val="00CD586C"/>
    <w:rsid w:val="00CD6F35"/>
    <w:rsid w:val="00D0446B"/>
    <w:rsid w:val="00D04AD0"/>
    <w:rsid w:val="00D14EFE"/>
    <w:rsid w:val="00D14F34"/>
    <w:rsid w:val="00D15B81"/>
    <w:rsid w:val="00D166C4"/>
    <w:rsid w:val="00D21B2E"/>
    <w:rsid w:val="00D23AB5"/>
    <w:rsid w:val="00D23FDD"/>
    <w:rsid w:val="00D256F7"/>
    <w:rsid w:val="00D33DB5"/>
    <w:rsid w:val="00D35830"/>
    <w:rsid w:val="00D35BBC"/>
    <w:rsid w:val="00D415EC"/>
    <w:rsid w:val="00D66290"/>
    <w:rsid w:val="00D730EB"/>
    <w:rsid w:val="00D73B65"/>
    <w:rsid w:val="00D740FF"/>
    <w:rsid w:val="00D75219"/>
    <w:rsid w:val="00D75E76"/>
    <w:rsid w:val="00D80D4A"/>
    <w:rsid w:val="00D817E6"/>
    <w:rsid w:val="00D82FB2"/>
    <w:rsid w:val="00D83C2C"/>
    <w:rsid w:val="00D9149F"/>
    <w:rsid w:val="00DA08BE"/>
    <w:rsid w:val="00DA1254"/>
    <w:rsid w:val="00DA30CF"/>
    <w:rsid w:val="00DA6921"/>
    <w:rsid w:val="00DB10F7"/>
    <w:rsid w:val="00DB5A8F"/>
    <w:rsid w:val="00DB6A8B"/>
    <w:rsid w:val="00DC2219"/>
    <w:rsid w:val="00DC7AC3"/>
    <w:rsid w:val="00DD670D"/>
    <w:rsid w:val="00DE347D"/>
    <w:rsid w:val="00DF632D"/>
    <w:rsid w:val="00DF7707"/>
    <w:rsid w:val="00E21999"/>
    <w:rsid w:val="00E222C6"/>
    <w:rsid w:val="00E22693"/>
    <w:rsid w:val="00E23F75"/>
    <w:rsid w:val="00E259EB"/>
    <w:rsid w:val="00E27631"/>
    <w:rsid w:val="00E27CBD"/>
    <w:rsid w:val="00E33FFD"/>
    <w:rsid w:val="00E404B8"/>
    <w:rsid w:val="00E4308C"/>
    <w:rsid w:val="00E50B26"/>
    <w:rsid w:val="00E519D3"/>
    <w:rsid w:val="00E525DE"/>
    <w:rsid w:val="00E57D4E"/>
    <w:rsid w:val="00E60854"/>
    <w:rsid w:val="00E663DF"/>
    <w:rsid w:val="00E77F1C"/>
    <w:rsid w:val="00E92649"/>
    <w:rsid w:val="00E93D01"/>
    <w:rsid w:val="00E95550"/>
    <w:rsid w:val="00EA2CCE"/>
    <w:rsid w:val="00EB5C72"/>
    <w:rsid w:val="00EC2419"/>
    <w:rsid w:val="00ED024C"/>
    <w:rsid w:val="00ED326B"/>
    <w:rsid w:val="00ED3955"/>
    <w:rsid w:val="00EE119B"/>
    <w:rsid w:val="00EE248B"/>
    <w:rsid w:val="00EE2A33"/>
    <w:rsid w:val="00EE5D8C"/>
    <w:rsid w:val="00EE7338"/>
    <w:rsid w:val="00EF3936"/>
    <w:rsid w:val="00EF509F"/>
    <w:rsid w:val="00EF586F"/>
    <w:rsid w:val="00EF6684"/>
    <w:rsid w:val="00F011AF"/>
    <w:rsid w:val="00F12687"/>
    <w:rsid w:val="00F2577E"/>
    <w:rsid w:val="00F513CA"/>
    <w:rsid w:val="00F55C07"/>
    <w:rsid w:val="00F577DC"/>
    <w:rsid w:val="00F77366"/>
    <w:rsid w:val="00F80EF5"/>
    <w:rsid w:val="00F8336F"/>
    <w:rsid w:val="00F85D9B"/>
    <w:rsid w:val="00F94AB3"/>
    <w:rsid w:val="00FB0BBF"/>
    <w:rsid w:val="00FB0EA1"/>
    <w:rsid w:val="00FB1866"/>
    <w:rsid w:val="00FB5F67"/>
    <w:rsid w:val="00FB68BE"/>
    <w:rsid w:val="00FC578C"/>
    <w:rsid w:val="00FC7743"/>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C7A4"/>
  <w15:chartTrackingRefBased/>
  <w15:docId w15:val="{79635872-BAB0-47F0-8E04-518D5E94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qFormat/>
    <w:rsid w:val="004D43E8"/>
    <w:pPr>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BB6355"/>
    <w:pPr>
      <w:keepLines/>
      <w:tabs>
        <w:tab w:val="right" w:leader="dot" w:pos="4550"/>
      </w:tabs>
      <w:autoSpaceDE w:val="0"/>
      <w:autoSpaceDN w:val="0"/>
      <w:adjustRightInd w:val="0"/>
      <w:spacing w:before="60" w:line="170" w:lineRule="exact"/>
      <w:ind w:left="142" w:hanging="142"/>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numbering" w:customStyle="1" w:styleId="NoList2">
    <w:name w:val="No List2"/>
    <w:next w:val="NoList"/>
    <w:uiPriority w:val="99"/>
    <w:semiHidden/>
    <w:unhideWhenUsed/>
    <w:rsid w:val="00B37A51"/>
  </w:style>
  <w:style w:type="numbering" w:customStyle="1" w:styleId="NoList3">
    <w:name w:val="No List3"/>
    <w:next w:val="NoList"/>
    <w:uiPriority w:val="99"/>
    <w:semiHidden/>
    <w:unhideWhenUsed/>
    <w:rsid w:val="00B37A51"/>
  </w:style>
  <w:style w:type="table" w:styleId="TableGrid">
    <w:name w:val="Table Grid"/>
    <w:basedOn w:val="TableNormal"/>
    <w:rsid w:val="00701E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9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ve%20Instruments%20Act%201978" TargetMode="External"/><Relationship Id="rId26" Type="http://schemas.openxmlformats.org/officeDocument/2006/relationships/hyperlink" Target="http://www.legislation.sa.gov.au/index.aspx?action=legref&amp;type=subordleg&amp;legtitle=Australian%20Road%20Rules" TargetMode="External"/><Relationship Id="rId39" Type="http://schemas.openxmlformats.org/officeDocument/2006/relationships/hyperlink" Target="http://www.legislation.sa.gov.au/index.aspx?action=legref&amp;type=act&amp;legtitle=Legislative%20Instruments%20Act%201978" TargetMode="External"/><Relationship Id="rId21" Type="http://schemas.openxmlformats.org/officeDocument/2006/relationships/hyperlink" Target="http://www.legislation.sa.gov.au/index.aspx?action=legref&amp;type=act&amp;legtitle=Legislative%20Instruments%20Act%201978" TargetMode="External"/><Relationship Id="rId34" Type="http://schemas.openxmlformats.org/officeDocument/2006/relationships/hyperlink" Target="http://www.legislation.sa.gov.au/index.aspx?action=legref&amp;type=subordleg&amp;legtitle=Road%20Traffic%20(Road%20Rules%E2%80%94Ancillary%20and%20Miscellaneous%20Provisions)%20Regulations%202014" TargetMode="External"/><Relationship Id="rId42" Type="http://schemas.openxmlformats.org/officeDocument/2006/relationships/hyperlink" Target="http://www.legislation.sa.gov.au/index.aspx?action=legref&amp;type=act&amp;legtitle=Land%20and%20Business%20(Sale%20and%20Conveyancing)%20Act%201994" TargetMode="External"/><Relationship Id="rId47" Type="http://schemas.openxmlformats.org/officeDocument/2006/relationships/hyperlink" Target="http://www.ecsa.sa.gov.au" TargetMode="External"/><Relationship Id="rId50" Type="http://schemas.openxmlformats.org/officeDocument/2006/relationships/hyperlink" Target="http://www.governmentgazette.sa.gov.a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subordleg&amp;legtitle=Australian%20Road%20Rules"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Legislative%20Instruments%20Act%201978" TargetMode="External"/><Relationship Id="rId32" Type="http://schemas.openxmlformats.org/officeDocument/2006/relationships/hyperlink" Target="http://www.legislation.sa.gov.au/index.aspx?action=legref&amp;type=subordleg&amp;legtitle=Australian%20Road%20Rules" TargetMode="External"/><Relationship Id="rId37" Type="http://schemas.openxmlformats.org/officeDocument/2006/relationships/hyperlink" Target="http://www.legislation.sa.gov.au/index.aspx?action=legref&amp;type=act&amp;legtitle=Legislative%20Instruments%20Act%201978" TargetMode="External"/><Relationship Id="rId40" Type="http://schemas.openxmlformats.org/officeDocument/2006/relationships/hyperlink" Target="http://www.legislation.sa.gov.au/index.aspx?action=legref&amp;type=act&amp;legtitle=Land%20Tax%20Act%201936" TargetMode="External"/><Relationship Id="rId45" Type="http://schemas.openxmlformats.org/officeDocument/2006/relationships/image" Target="media/image2.png"/><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www.legislation.sa.gov.au/index.aspx?action=legref&amp;type=act&amp;legtitle=Legislative%20Instruments%20Act%201978" TargetMode="External"/><Relationship Id="rId31" Type="http://schemas.openxmlformats.org/officeDocument/2006/relationships/hyperlink" Target="http://www.legislation.sa.gov.au/index.aspx?action=legref&amp;type=act&amp;legtitle=Road%20Traffic%20Act%201961" TargetMode="External"/><Relationship Id="rId44" Type="http://schemas.openxmlformats.org/officeDocument/2006/relationships/hyperlink" Target="http://www.legislation.sa.gov.au/index.aspx?action=legref&amp;type=act&amp;legtitle=Legislative%20Instruments%20Act%201978"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www.legislation.sa.gov.au/index.aspx?action=legref&amp;type=act&amp;legtitle=Road%20Traffic%20Act%201961" TargetMode="External"/><Relationship Id="rId30" Type="http://schemas.openxmlformats.org/officeDocument/2006/relationships/hyperlink" Target="http://www.legislation.sa.gov.au/index.aspx?action=legref&amp;type=subordleg&amp;legtitle=Road%20Traffic%20(Road%20Rules%E2%80%94Ancillary%20and%20Miscellaneous%20Provisions)%20Regulations%202014" TargetMode="External"/><Relationship Id="rId35" Type="http://schemas.openxmlformats.org/officeDocument/2006/relationships/hyperlink" Target="http://www.legislation.sa.gov.au/index.aspx?action=legref&amp;type=act&amp;legtitle=Legislative%20Instruments%20Act%201978" TargetMode="External"/><Relationship Id="rId43" Type="http://schemas.openxmlformats.org/officeDocument/2006/relationships/hyperlink" Target="http://www.legislation.sa.gov.au/index.aspx?action=legref&amp;type=subordleg&amp;legtitle=Land%20Tax%20Regulations%202010" TargetMode="External"/><Relationship Id="rId48" Type="http://schemas.openxmlformats.org/officeDocument/2006/relationships/hyperlink" Target="https://www.aemc.gov.au/" TargetMode="External"/><Relationship Id="rId8" Type="http://schemas.openxmlformats.org/officeDocument/2006/relationships/image" Target="media/image1.jpeg"/><Relationship Id="rId51" Type="http://schemas.openxmlformats.org/officeDocument/2006/relationships/hyperlink" Target="http://www.governmentgazette.sa.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Criminal%20Law%20Consolidation%20(Stalking%20and%20Harassment)%20Amendment%20Act%202025" TargetMode="External"/><Relationship Id="rId25" Type="http://schemas.openxmlformats.org/officeDocument/2006/relationships/hyperlink" Target="http://www.legislation.sa.gov.au/index.aspx?action=legref&amp;type=subordleg&amp;legtitle=Australian%20Road%20Rules" TargetMode="External"/><Relationship Id="rId33" Type="http://schemas.openxmlformats.org/officeDocument/2006/relationships/hyperlink" Target="http://www.legislation.sa.gov.au/index.aspx?action=legref&amp;type=subordleg&amp;legtitle=Road%20Traffic%20(Miscellaneous)%20Regulations%202014" TargetMode="External"/><Relationship Id="rId38" Type="http://schemas.openxmlformats.org/officeDocument/2006/relationships/hyperlink" Target="http://www.legislation.sa.gov.au/index.aspx?action=legref&amp;type=act&amp;legtitle=Legislative%20Instruments%20Act%201978" TargetMode="External"/><Relationship Id="rId46" Type="http://schemas.openxmlformats.org/officeDocument/2006/relationships/hyperlink" Target="http://www.ecsa.sa.gov.au" TargetMode="External"/><Relationship Id="rId20" Type="http://schemas.openxmlformats.org/officeDocument/2006/relationships/hyperlink" Target="http://www.legislation.sa.gov.au/index.aspx?action=legref&amp;type=act&amp;legtitle=Legislative%20Instruments%20Act%201978" TargetMode="External"/><Relationship Id="rId41" Type="http://schemas.openxmlformats.org/officeDocument/2006/relationships/hyperlink" Target="http://www.legislation.sa.gov.au/index.aspx?action=legref&amp;type=act&amp;legtitle=Real%20Property%20Act%20188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Legislative%20Instruments%20Act%201978" TargetMode="External"/><Relationship Id="rId28" Type="http://schemas.openxmlformats.org/officeDocument/2006/relationships/hyperlink" Target="http://www.legislation.sa.gov.au/index.aspx?action=legref&amp;type=subordleg&amp;legtitle=Australian%20Road%20Rules" TargetMode="External"/><Relationship Id="rId36" Type="http://schemas.openxmlformats.org/officeDocument/2006/relationships/hyperlink" Target="http://www.legislation.sa.gov.au/index.aspx?action=legref&amp;type=act&amp;legtitle=Motor%20Vehicles%20Act%201959" TargetMode="External"/><Relationship Id="rId49" Type="http://schemas.openxmlformats.org/officeDocument/2006/relationships/hyperlink" Target="mailto:governmentgazettesa@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200</TotalTime>
  <Pages>72</Pages>
  <Words>23467</Words>
  <Characters>133764</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No. 28 - Thursday, 15 May 2025 (pp. 1169–1239)</vt:lpstr>
    </vt:vector>
  </TitlesOfParts>
  <Company>SA Government</Company>
  <LinksUpToDate>false</LinksUpToDate>
  <CharactersWithSpaces>156918</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28 - Thursday, 15 May 2025 (pp. 1169–1240)</dc:title>
  <dc:subject/>
  <dc:creator>Jamie Eaton</dc:creator>
  <cp:keywords/>
  <cp:lastModifiedBy>Eaton, Jamie (Service SA)</cp:lastModifiedBy>
  <cp:revision>25</cp:revision>
  <cp:lastPrinted>2025-05-15T04:52:00Z</cp:lastPrinted>
  <dcterms:created xsi:type="dcterms:W3CDTF">2025-05-14T22:29:00Z</dcterms:created>
  <dcterms:modified xsi:type="dcterms:W3CDTF">2025-05-15T04:56:00Z</dcterms:modified>
</cp:coreProperties>
</file>