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066EE" w14:textId="3F582F97"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075565CB" wp14:editId="722ED278">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285D1A">
        <w:rPr>
          <w:rStyle w:val="StyleTimesNewRoman105pt"/>
        </w:rPr>
        <w:t>31</w:t>
      </w:r>
      <w:r w:rsidRPr="007A0461">
        <w:rPr>
          <w:rStyle w:val="StyleTimesNewRoman105pt"/>
        </w:rPr>
        <w:tab/>
        <w:t xml:space="preserve">p. </w:t>
      </w:r>
      <w:r w:rsidR="008E540E">
        <w:rPr>
          <w:rStyle w:val="StyleTimesNewRoman105pt"/>
        </w:rPr>
        <w:t>1381</w:t>
      </w:r>
    </w:p>
    <w:p w14:paraId="61699F90"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2C1B2EC1"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29DD7AFB"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30C3B2FF" w14:textId="77777777" w:rsidR="00EB5C72" w:rsidRPr="003471CD" w:rsidRDefault="00EB5C72" w:rsidP="00EB5C72">
      <w:pPr>
        <w:pBdr>
          <w:top w:val="single" w:sz="6" w:space="0" w:color="auto"/>
        </w:pBdr>
        <w:spacing w:after="0" w:line="240" w:lineRule="auto"/>
        <w:jc w:val="center"/>
        <w:rPr>
          <w:color w:val="000000"/>
          <w:sz w:val="20"/>
        </w:rPr>
      </w:pPr>
    </w:p>
    <w:p w14:paraId="5EB6A2DF" w14:textId="052D444E"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9445E1">
        <w:rPr>
          <w:smallCaps/>
          <w:color w:val="000000"/>
          <w:sz w:val="28"/>
          <w:szCs w:val="26"/>
        </w:rPr>
        <w:t>5</w:t>
      </w:r>
      <w:r>
        <w:rPr>
          <w:smallCaps/>
          <w:color w:val="000000"/>
          <w:sz w:val="28"/>
          <w:szCs w:val="26"/>
        </w:rPr>
        <w:t xml:space="preserve"> </w:t>
      </w:r>
      <w:r w:rsidR="009445E1">
        <w:rPr>
          <w:smallCaps/>
          <w:color w:val="000000"/>
          <w:sz w:val="28"/>
          <w:szCs w:val="26"/>
        </w:rPr>
        <w:t>June</w:t>
      </w:r>
      <w:r w:rsidRPr="003471CD">
        <w:rPr>
          <w:smallCaps/>
          <w:color w:val="000000"/>
          <w:sz w:val="28"/>
          <w:szCs w:val="26"/>
        </w:rPr>
        <w:t xml:space="preserve"> 202</w:t>
      </w:r>
      <w:r w:rsidR="009445E1">
        <w:rPr>
          <w:smallCaps/>
          <w:color w:val="000000"/>
          <w:sz w:val="28"/>
          <w:szCs w:val="26"/>
        </w:rPr>
        <w:t>5</w:t>
      </w:r>
    </w:p>
    <w:p w14:paraId="1F9334BB" w14:textId="77777777" w:rsidR="00EB5C72" w:rsidRPr="003471CD" w:rsidRDefault="00EB5C72" w:rsidP="00EB5C72">
      <w:pPr>
        <w:spacing w:after="0" w:line="240" w:lineRule="exact"/>
        <w:jc w:val="center"/>
        <w:rPr>
          <w:color w:val="000000"/>
          <w:sz w:val="20"/>
        </w:rPr>
      </w:pPr>
    </w:p>
    <w:p w14:paraId="6D5ABD1A" w14:textId="77777777" w:rsidR="008008DD" w:rsidRPr="00612978" w:rsidRDefault="008008DD" w:rsidP="008008DD">
      <w:pPr>
        <w:pBdr>
          <w:top w:val="single" w:sz="6" w:space="1" w:color="auto"/>
        </w:pBdr>
        <w:spacing w:after="0" w:line="360" w:lineRule="exact"/>
        <w:jc w:val="center"/>
        <w:rPr>
          <w:color w:val="000000"/>
          <w:sz w:val="20"/>
          <w:szCs w:val="20"/>
        </w:rPr>
      </w:pPr>
    </w:p>
    <w:p w14:paraId="4D15801C"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4CE0A124" w14:textId="77777777" w:rsidR="001B7138" w:rsidRPr="008008DD" w:rsidRDefault="001B7138" w:rsidP="002425EF">
      <w:pPr>
        <w:spacing w:after="0" w:line="200" w:lineRule="exact"/>
        <w:jc w:val="center"/>
        <w:rPr>
          <w:b/>
          <w:smallCaps/>
          <w:sz w:val="20"/>
          <w:szCs w:val="20"/>
        </w:rPr>
      </w:pPr>
    </w:p>
    <w:p w14:paraId="6092BC4A"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2DDDBDB2" w14:textId="16A6B201" w:rsidR="00B250FA" w:rsidRPr="00E73275" w:rsidRDefault="00B1073C" w:rsidP="00E73275">
      <w:pPr>
        <w:pStyle w:val="TOC1"/>
        <w:spacing w:line="170" w:lineRule="exact"/>
        <w:ind w:left="142" w:hanging="142"/>
        <w:rPr>
          <w:rFonts w:eastAsiaTheme="minorEastAsia"/>
          <w:b w:val="0"/>
          <w:smallCaps w:val="0"/>
          <w:color w:val="auto"/>
          <w:kern w:val="2"/>
          <w:szCs w:val="17"/>
          <w14:ligatures w14:val="standardContextual"/>
        </w:rPr>
      </w:pPr>
      <w:r w:rsidRPr="00E73275">
        <w:rPr>
          <w:szCs w:val="17"/>
        </w:rPr>
        <w:fldChar w:fldCharType="begin"/>
      </w:r>
      <w:r w:rsidRPr="00E73275">
        <w:rPr>
          <w:szCs w:val="17"/>
        </w:rPr>
        <w:instrText xml:space="preserve"> TOC \o "1-3" \h \z \u </w:instrText>
      </w:r>
      <w:r w:rsidRPr="00E73275">
        <w:rPr>
          <w:szCs w:val="17"/>
        </w:rPr>
        <w:fldChar w:fldCharType="separate"/>
      </w:r>
      <w:hyperlink w:anchor="_Toc199971574" w:history="1">
        <w:r w:rsidR="00B250FA" w:rsidRPr="00E73275">
          <w:rPr>
            <w:rStyle w:val="Hyperlink"/>
            <w:szCs w:val="17"/>
          </w:rPr>
          <w:t>Governor’s Instruments</w:t>
        </w:r>
      </w:hyperlink>
    </w:p>
    <w:p w14:paraId="2EC31EDF" w14:textId="5D802F4C" w:rsidR="00B250FA" w:rsidRPr="00E73275" w:rsidRDefault="00B250FA" w:rsidP="00E73275">
      <w:pPr>
        <w:pStyle w:val="TOC2"/>
        <w:tabs>
          <w:tab w:val="right" w:leader="dot" w:pos="4550"/>
        </w:tabs>
        <w:ind w:left="142" w:hanging="142"/>
        <w:rPr>
          <w:rFonts w:eastAsiaTheme="minorEastAsia"/>
          <w:noProof/>
          <w:color w:val="auto"/>
          <w:kern w:val="2"/>
          <w:szCs w:val="17"/>
          <w14:ligatures w14:val="standardContextual"/>
        </w:rPr>
      </w:pPr>
      <w:hyperlink w:anchor="_Toc199971575" w:history="1">
        <w:r w:rsidRPr="00E73275">
          <w:rPr>
            <w:rStyle w:val="Hyperlink"/>
            <w:noProof/>
            <w:szCs w:val="17"/>
          </w:rPr>
          <w:t>Appointments, Resignations and General Matters</w:t>
        </w:r>
        <w:r w:rsidRPr="00E73275">
          <w:rPr>
            <w:noProof/>
            <w:webHidden/>
            <w:szCs w:val="17"/>
          </w:rPr>
          <w:tab/>
        </w:r>
        <w:r w:rsidRPr="00E73275">
          <w:rPr>
            <w:noProof/>
            <w:webHidden/>
            <w:szCs w:val="17"/>
          </w:rPr>
          <w:fldChar w:fldCharType="begin"/>
        </w:r>
        <w:r w:rsidRPr="00E73275">
          <w:rPr>
            <w:noProof/>
            <w:webHidden/>
            <w:szCs w:val="17"/>
          </w:rPr>
          <w:instrText xml:space="preserve"> PAGEREF _Toc199971575 \h </w:instrText>
        </w:r>
        <w:r w:rsidRPr="00E73275">
          <w:rPr>
            <w:noProof/>
            <w:webHidden/>
            <w:szCs w:val="17"/>
          </w:rPr>
        </w:r>
        <w:r w:rsidRPr="00E73275">
          <w:rPr>
            <w:noProof/>
            <w:webHidden/>
            <w:szCs w:val="17"/>
          </w:rPr>
          <w:fldChar w:fldCharType="separate"/>
        </w:r>
        <w:r w:rsidR="00642740">
          <w:rPr>
            <w:noProof/>
            <w:webHidden/>
            <w:szCs w:val="17"/>
          </w:rPr>
          <w:t>1382</w:t>
        </w:r>
        <w:r w:rsidRPr="00E73275">
          <w:rPr>
            <w:noProof/>
            <w:webHidden/>
            <w:szCs w:val="17"/>
          </w:rPr>
          <w:fldChar w:fldCharType="end"/>
        </w:r>
      </w:hyperlink>
    </w:p>
    <w:p w14:paraId="0E841640" w14:textId="297D3B83" w:rsidR="00B250FA" w:rsidRPr="00E73275" w:rsidRDefault="00B250FA" w:rsidP="00E73275">
      <w:pPr>
        <w:pStyle w:val="TOC2"/>
        <w:tabs>
          <w:tab w:val="right" w:leader="dot" w:pos="4550"/>
        </w:tabs>
        <w:ind w:left="142" w:hanging="142"/>
        <w:rPr>
          <w:rFonts w:eastAsiaTheme="minorEastAsia"/>
          <w:noProof/>
          <w:color w:val="auto"/>
          <w:kern w:val="2"/>
          <w:szCs w:val="17"/>
          <w14:ligatures w14:val="standardContextual"/>
        </w:rPr>
      </w:pPr>
      <w:hyperlink w:anchor="_Toc199971576" w:history="1">
        <w:r w:rsidRPr="00E73275">
          <w:rPr>
            <w:rStyle w:val="Hyperlink"/>
            <w:noProof/>
            <w:szCs w:val="17"/>
          </w:rPr>
          <w:t>Proclamations</w:t>
        </w:r>
        <w:r w:rsidR="00D135D7">
          <w:rPr>
            <w:noProof/>
            <w:webHidden/>
            <w:szCs w:val="17"/>
          </w:rPr>
          <w:t>—</w:t>
        </w:r>
      </w:hyperlink>
    </w:p>
    <w:p w14:paraId="7C56426E" w14:textId="27C9CF11" w:rsidR="00B250FA" w:rsidRPr="00E73275" w:rsidRDefault="00B250FA" w:rsidP="00513615">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9971577" w:history="1">
        <w:r w:rsidRPr="00E73275">
          <w:rPr>
            <w:rStyle w:val="Hyperlink"/>
            <w:noProof/>
            <w:szCs w:val="17"/>
          </w:rPr>
          <w:t xml:space="preserve">Children and Young People (Oversight and Advocacy </w:t>
        </w:r>
        <w:r w:rsidR="00DF070B">
          <w:rPr>
            <w:rStyle w:val="Hyperlink"/>
            <w:noProof/>
            <w:szCs w:val="17"/>
          </w:rPr>
          <w:br/>
        </w:r>
        <w:r w:rsidRPr="00E73275">
          <w:rPr>
            <w:rStyle w:val="Hyperlink"/>
            <w:noProof/>
            <w:szCs w:val="17"/>
          </w:rPr>
          <w:t xml:space="preserve">Bodies) (Child Death and Serious Injury Review </w:t>
        </w:r>
        <w:r w:rsidR="00DF070B">
          <w:rPr>
            <w:rStyle w:val="Hyperlink"/>
            <w:noProof/>
            <w:szCs w:val="17"/>
          </w:rPr>
          <w:br/>
        </w:r>
        <w:r w:rsidRPr="00E73275">
          <w:rPr>
            <w:rStyle w:val="Hyperlink"/>
            <w:noProof/>
            <w:szCs w:val="17"/>
          </w:rPr>
          <w:t>Committee) Amendment Act (Commencement) Proclamation 2025</w:t>
        </w:r>
        <w:r w:rsidRPr="00E73275">
          <w:rPr>
            <w:noProof/>
            <w:webHidden/>
            <w:szCs w:val="17"/>
          </w:rPr>
          <w:tab/>
        </w:r>
        <w:r w:rsidRPr="00E73275">
          <w:rPr>
            <w:noProof/>
            <w:webHidden/>
            <w:szCs w:val="17"/>
          </w:rPr>
          <w:fldChar w:fldCharType="begin"/>
        </w:r>
        <w:r w:rsidRPr="00E73275">
          <w:rPr>
            <w:noProof/>
            <w:webHidden/>
            <w:szCs w:val="17"/>
          </w:rPr>
          <w:instrText xml:space="preserve"> PAGEREF _Toc199971577 \h </w:instrText>
        </w:r>
        <w:r w:rsidRPr="00E73275">
          <w:rPr>
            <w:noProof/>
            <w:webHidden/>
            <w:szCs w:val="17"/>
          </w:rPr>
        </w:r>
        <w:r w:rsidRPr="00E73275">
          <w:rPr>
            <w:noProof/>
            <w:webHidden/>
            <w:szCs w:val="17"/>
          </w:rPr>
          <w:fldChar w:fldCharType="separate"/>
        </w:r>
        <w:r w:rsidR="00642740">
          <w:rPr>
            <w:noProof/>
            <w:webHidden/>
            <w:szCs w:val="17"/>
          </w:rPr>
          <w:t>1384</w:t>
        </w:r>
        <w:r w:rsidRPr="00E73275">
          <w:rPr>
            <w:noProof/>
            <w:webHidden/>
            <w:szCs w:val="17"/>
          </w:rPr>
          <w:fldChar w:fldCharType="end"/>
        </w:r>
      </w:hyperlink>
    </w:p>
    <w:p w14:paraId="143F641C" w14:textId="2AB2DFF6" w:rsidR="00B250FA" w:rsidRPr="00E73275" w:rsidRDefault="00B250FA" w:rsidP="00513615">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9971578" w:history="1">
        <w:r w:rsidRPr="00E73275">
          <w:rPr>
            <w:rStyle w:val="Hyperlink"/>
            <w:noProof/>
            <w:szCs w:val="17"/>
          </w:rPr>
          <w:t>C</w:t>
        </w:r>
        <w:r w:rsidRPr="00DF070B">
          <w:rPr>
            <w:rStyle w:val="Hyperlink"/>
            <w:noProof/>
            <w:spacing w:val="-4"/>
            <w:szCs w:val="17"/>
          </w:rPr>
          <w:t>riminal Assets Confiscation (Review Recommendations) Amendment Act (Commencement) Proclamation 2025</w:t>
        </w:r>
        <w:r w:rsidRPr="00E73275">
          <w:rPr>
            <w:noProof/>
            <w:webHidden/>
            <w:szCs w:val="17"/>
          </w:rPr>
          <w:tab/>
        </w:r>
        <w:r w:rsidRPr="00E73275">
          <w:rPr>
            <w:noProof/>
            <w:webHidden/>
            <w:szCs w:val="17"/>
          </w:rPr>
          <w:fldChar w:fldCharType="begin"/>
        </w:r>
        <w:r w:rsidRPr="00E73275">
          <w:rPr>
            <w:noProof/>
            <w:webHidden/>
            <w:szCs w:val="17"/>
          </w:rPr>
          <w:instrText xml:space="preserve"> PAGEREF _Toc199971578 \h </w:instrText>
        </w:r>
        <w:r w:rsidRPr="00E73275">
          <w:rPr>
            <w:noProof/>
            <w:webHidden/>
            <w:szCs w:val="17"/>
          </w:rPr>
        </w:r>
        <w:r w:rsidRPr="00E73275">
          <w:rPr>
            <w:noProof/>
            <w:webHidden/>
            <w:szCs w:val="17"/>
          </w:rPr>
          <w:fldChar w:fldCharType="separate"/>
        </w:r>
        <w:r w:rsidR="00642740">
          <w:rPr>
            <w:noProof/>
            <w:webHidden/>
            <w:szCs w:val="17"/>
          </w:rPr>
          <w:t>1384</w:t>
        </w:r>
        <w:r w:rsidRPr="00E73275">
          <w:rPr>
            <w:noProof/>
            <w:webHidden/>
            <w:szCs w:val="17"/>
          </w:rPr>
          <w:fldChar w:fldCharType="end"/>
        </w:r>
      </w:hyperlink>
    </w:p>
    <w:p w14:paraId="5EF03A3F" w14:textId="209FEB0B" w:rsidR="00B250FA" w:rsidRPr="00E73275" w:rsidRDefault="00B250FA" w:rsidP="00513615">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9971579" w:history="1">
        <w:r w:rsidRPr="00E73275">
          <w:rPr>
            <w:rStyle w:val="Hyperlink"/>
            <w:noProof/>
            <w:szCs w:val="17"/>
          </w:rPr>
          <w:t xml:space="preserve">Criminal Law (High Risk Offenders) (Miscellaneous) Amendment Act (Commencement) </w:t>
        </w:r>
        <w:r w:rsidR="00DF070B">
          <w:rPr>
            <w:rStyle w:val="Hyperlink"/>
            <w:noProof/>
            <w:szCs w:val="17"/>
          </w:rPr>
          <w:br/>
        </w:r>
        <w:r w:rsidRPr="00E73275">
          <w:rPr>
            <w:rStyle w:val="Hyperlink"/>
            <w:noProof/>
            <w:szCs w:val="17"/>
          </w:rPr>
          <w:t>Proclamation 2025</w:t>
        </w:r>
        <w:r w:rsidRPr="00E73275">
          <w:rPr>
            <w:noProof/>
            <w:webHidden/>
            <w:szCs w:val="17"/>
          </w:rPr>
          <w:tab/>
        </w:r>
        <w:r w:rsidRPr="00E73275">
          <w:rPr>
            <w:noProof/>
            <w:webHidden/>
            <w:szCs w:val="17"/>
          </w:rPr>
          <w:fldChar w:fldCharType="begin"/>
        </w:r>
        <w:r w:rsidRPr="00E73275">
          <w:rPr>
            <w:noProof/>
            <w:webHidden/>
            <w:szCs w:val="17"/>
          </w:rPr>
          <w:instrText xml:space="preserve"> PAGEREF _Toc199971579 \h </w:instrText>
        </w:r>
        <w:r w:rsidRPr="00E73275">
          <w:rPr>
            <w:noProof/>
            <w:webHidden/>
            <w:szCs w:val="17"/>
          </w:rPr>
        </w:r>
        <w:r w:rsidRPr="00E73275">
          <w:rPr>
            <w:noProof/>
            <w:webHidden/>
            <w:szCs w:val="17"/>
          </w:rPr>
          <w:fldChar w:fldCharType="separate"/>
        </w:r>
        <w:r w:rsidR="00642740">
          <w:rPr>
            <w:noProof/>
            <w:webHidden/>
            <w:szCs w:val="17"/>
          </w:rPr>
          <w:t>1385</w:t>
        </w:r>
        <w:r w:rsidRPr="00E73275">
          <w:rPr>
            <w:noProof/>
            <w:webHidden/>
            <w:szCs w:val="17"/>
          </w:rPr>
          <w:fldChar w:fldCharType="end"/>
        </w:r>
      </w:hyperlink>
    </w:p>
    <w:p w14:paraId="40F765F1" w14:textId="47899449" w:rsidR="00B250FA" w:rsidRPr="00E73275" w:rsidRDefault="00B250FA" w:rsidP="00513615">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9971580" w:history="1">
        <w:r w:rsidRPr="00E73275">
          <w:rPr>
            <w:rStyle w:val="Hyperlink"/>
            <w:noProof/>
            <w:szCs w:val="17"/>
          </w:rPr>
          <w:t xml:space="preserve">Criminal Law Consolidation (Mental Competence) </w:t>
        </w:r>
        <w:r w:rsidR="00DF070B">
          <w:rPr>
            <w:rStyle w:val="Hyperlink"/>
            <w:noProof/>
            <w:szCs w:val="17"/>
          </w:rPr>
          <w:br/>
        </w:r>
        <w:r w:rsidRPr="00E73275">
          <w:rPr>
            <w:rStyle w:val="Hyperlink"/>
            <w:noProof/>
            <w:szCs w:val="17"/>
          </w:rPr>
          <w:t xml:space="preserve">Amendment Act (Commencement) </w:t>
        </w:r>
        <w:r w:rsidR="00DF070B">
          <w:rPr>
            <w:rStyle w:val="Hyperlink"/>
            <w:noProof/>
            <w:szCs w:val="17"/>
          </w:rPr>
          <w:br/>
        </w:r>
        <w:r w:rsidRPr="00E73275">
          <w:rPr>
            <w:rStyle w:val="Hyperlink"/>
            <w:noProof/>
            <w:szCs w:val="17"/>
          </w:rPr>
          <w:t>Proclamation 2025</w:t>
        </w:r>
        <w:r w:rsidRPr="00E73275">
          <w:rPr>
            <w:noProof/>
            <w:webHidden/>
            <w:szCs w:val="17"/>
          </w:rPr>
          <w:tab/>
        </w:r>
        <w:r w:rsidRPr="00E73275">
          <w:rPr>
            <w:noProof/>
            <w:webHidden/>
            <w:szCs w:val="17"/>
          </w:rPr>
          <w:fldChar w:fldCharType="begin"/>
        </w:r>
        <w:r w:rsidRPr="00E73275">
          <w:rPr>
            <w:noProof/>
            <w:webHidden/>
            <w:szCs w:val="17"/>
          </w:rPr>
          <w:instrText xml:space="preserve"> PAGEREF _Toc199971580 \h </w:instrText>
        </w:r>
        <w:r w:rsidRPr="00E73275">
          <w:rPr>
            <w:noProof/>
            <w:webHidden/>
            <w:szCs w:val="17"/>
          </w:rPr>
        </w:r>
        <w:r w:rsidRPr="00E73275">
          <w:rPr>
            <w:noProof/>
            <w:webHidden/>
            <w:szCs w:val="17"/>
          </w:rPr>
          <w:fldChar w:fldCharType="separate"/>
        </w:r>
        <w:r w:rsidR="00642740">
          <w:rPr>
            <w:noProof/>
            <w:webHidden/>
            <w:szCs w:val="17"/>
          </w:rPr>
          <w:t>1385</w:t>
        </w:r>
        <w:r w:rsidRPr="00E73275">
          <w:rPr>
            <w:noProof/>
            <w:webHidden/>
            <w:szCs w:val="17"/>
          </w:rPr>
          <w:fldChar w:fldCharType="end"/>
        </w:r>
      </w:hyperlink>
    </w:p>
    <w:p w14:paraId="6E0EAD55" w14:textId="30F3A101" w:rsidR="00B250FA" w:rsidRPr="00E73275" w:rsidRDefault="00B250FA" w:rsidP="00513615">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9971581" w:history="1">
        <w:r w:rsidRPr="00E73275">
          <w:rPr>
            <w:rStyle w:val="Hyperlink"/>
            <w:noProof/>
            <w:szCs w:val="17"/>
          </w:rPr>
          <w:t>S</w:t>
        </w:r>
        <w:r w:rsidRPr="00DF070B">
          <w:rPr>
            <w:rStyle w:val="Hyperlink"/>
            <w:noProof/>
            <w:spacing w:val="-4"/>
            <w:szCs w:val="17"/>
          </w:rPr>
          <w:t>tatutes Amendment (Tobacco and E-Cigarette Products—</w:t>
        </w:r>
        <w:r w:rsidR="00DF070B">
          <w:rPr>
            <w:rStyle w:val="Hyperlink"/>
            <w:noProof/>
            <w:szCs w:val="17"/>
          </w:rPr>
          <w:br/>
        </w:r>
        <w:r w:rsidRPr="00E73275">
          <w:rPr>
            <w:rStyle w:val="Hyperlink"/>
            <w:noProof/>
            <w:szCs w:val="17"/>
          </w:rPr>
          <w:t>Closure Orders and Offences) Act (Commencement) Proclamation 2025</w:t>
        </w:r>
        <w:r w:rsidRPr="00E73275">
          <w:rPr>
            <w:noProof/>
            <w:webHidden/>
            <w:szCs w:val="17"/>
          </w:rPr>
          <w:tab/>
        </w:r>
        <w:r w:rsidRPr="00E73275">
          <w:rPr>
            <w:noProof/>
            <w:webHidden/>
            <w:szCs w:val="17"/>
          </w:rPr>
          <w:fldChar w:fldCharType="begin"/>
        </w:r>
        <w:r w:rsidRPr="00E73275">
          <w:rPr>
            <w:noProof/>
            <w:webHidden/>
            <w:szCs w:val="17"/>
          </w:rPr>
          <w:instrText xml:space="preserve"> PAGEREF _Toc199971581 \h </w:instrText>
        </w:r>
        <w:r w:rsidRPr="00E73275">
          <w:rPr>
            <w:noProof/>
            <w:webHidden/>
            <w:szCs w:val="17"/>
          </w:rPr>
        </w:r>
        <w:r w:rsidRPr="00E73275">
          <w:rPr>
            <w:noProof/>
            <w:webHidden/>
            <w:szCs w:val="17"/>
          </w:rPr>
          <w:fldChar w:fldCharType="separate"/>
        </w:r>
        <w:r w:rsidR="00642740">
          <w:rPr>
            <w:noProof/>
            <w:webHidden/>
            <w:szCs w:val="17"/>
          </w:rPr>
          <w:t>1386</w:t>
        </w:r>
        <w:r w:rsidRPr="00E73275">
          <w:rPr>
            <w:noProof/>
            <w:webHidden/>
            <w:szCs w:val="17"/>
          </w:rPr>
          <w:fldChar w:fldCharType="end"/>
        </w:r>
      </w:hyperlink>
    </w:p>
    <w:p w14:paraId="441C8D77" w14:textId="29ACDDBA" w:rsidR="00B250FA" w:rsidRPr="00E73275" w:rsidRDefault="00B250FA" w:rsidP="00513615">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9971582" w:history="1">
        <w:r w:rsidRPr="00E73275">
          <w:rPr>
            <w:rStyle w:val="Hyperlink"/>
            <w:noProof/>
            <w:szCs w:val="17"/>
          </w:rPr>
          <w:t>South Australian Civil and Administrative Tribunal (Designation of Magistrate as Member of Tribunal) Proclamation 2025</w:t>
        </w:r>
        <w:r w:rsidRPr="00E73275">
          <w:rPr>
            <w:noProof/>
            <w:webHidden/>
            <w:szCs w:val="17"/>
          </w:rPr>
          <w:tab/>
        </w:r>
        <w:r w:rsidRPr="00E73275">
          <w:rPr>
            <w:noProof/>
            <w:webHidden/>
            <w:szCs w:val="17"/>
          </w:rPr>
          <w:fldChar w:fldCharType="begin"/>
        </w:r>
        <w:r w:rsidRPr="00E73275">
          <w:rPr>
            <w:noProof/>
            <w:webHidden/>
            <w:szCs w:val="17"/>
          </w:rPr>
          <w:instrText xml:space="preserve"> PAGEREF _Toc199971582 \h </w:instrText>
        </w:r>
        <w:r w:rsidRPr="00E73275">
          <w:rPr>
            <w:noProof/>
            <w:webHidden/>
            <w:szCs w:val="17"/>
          </w:rPr>
        </w:r>
        <w:r w:rsidRPr="00E73275">
          <w:rPr>
            <w:noProof/>
            <w:webHidden/>
            <w:szCs w:val="17"/>
          </w:rPr>
          <w:fldChar w:fldCharType="separate"/>
        </w:r>
        <w:r w:rsidR="00642740">
          <w:rPr>
            <w:noProof/>
            <w:webHidden/>
            <w:szCs w:val="17"/>
          </w:rPr>
          <w:t>1386</w:t>
        </w:r>
        <w:r w:rsidRPr="00E73275">
          <w:rPr>
            <w:noProof/>
            <w:webHidden/>
            <w:szCs w:val="17"/>
          </w:rPr>
          <w:fldChar w:fldCharType="end"/>
        </w:r>
      </w:hyperlink>
    </w:p>
    <w:p w14:paraId="166BE42D" w14:textId="4F015AF8" w:rsidR="00B250FA" w:rsidRPr="00E73275" w:rsidRDefault="00B250FA" w:rsidP="00513615">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9971583" w:history="1">
        <w:r w:rsidRPr="00E73275">
          <w:rPr>
            <w:rStyle w:val="Hyperlink"/>
            <w:noProof/>
            <w:szCs w:val="17"/>
          </w:rPr>
          <w:t>Y</w:t>
        </w:r>
        <w:r w:rsidRPr="00DF070B">
          <w:rPr>
            <w:rStyle w:val="Hyperlink"/>
            <w:noProof/>
            <w:spacing w:val="-4"/>
            <w:szCs w:val="17"/>
          </w:rPr>
          <w:t>outh Court (Designation and Classification of Magistrate)</w:t>
        </w:r>
        <w:r w:rsidRPr="00E73275">
          <w:rPr>
            <w:rStyle w:val="Hyperlink"/>
            <w:noProof/>
            <w:szCs w:val="17"/>
          </w:rPr>
          <w:t xml:space="preserve"> Proclamation 2025</w:t>
        </w:r>
        <w:r w:rsidRPr="00E73275">
          <w:rPr>
            <w:noProof/>
            <w:webHidden/>
            <w:szCs w:val="17"/>
          </w:rPr>
          <w:tab/>
        </w:r>
        <w:r w:rsidRPr="00E73275">
          <w:rPr>
            <w:noProof/>
            <w:webHidden/>
            <w:szCs w:val="17"/>
          </w:rPr>
          <w:fldChar w:fldCharType="begin"/>
        </w:r>
        <w:r w:rsidRPr="00E73275">
          <w:rPr>
            <w:noProof/>
            <w:webHidden/>
            <w:szCs w:val="17"/>
          </w:rPr>
          <w:instrText xml:space="preserve"> PAGEREF _Toc199971583 \h </w:instrText>
        </w:r>
        <w:r w:rsidRPr="00E73275">
          <w:rPr>
            <w:noProof/>
            <w:webHidden/>
            <w:szCs w:val="17"/>
          </w:rPr>
        </w:r>
        <w:r w:rsidRPr="00E73275">
          <w:rPr>
            <w:noProof/>
            <w:webHidden/>
            <w:szCs w:val="17"/>
          </w:rPr>
          <w:fldChar w:fldCharType="separate"/>
        </w:r>
        <w:r w:rsidR="00642740">
          <w:rPr>
            <w:noProof/>
            <w:webHidden/>
            <w:szCs w:val="17"/>
          </w:rPr>
          <w:t>1387</w:t>
        </w:r>
        <w:r w:rsidRPr="00E73275">
          <w:rPr>
            <w:noProof/>
            <w:webHidden/>
            <w:szCs w:val="17"/>
          </w:rPr>
          <w:fldChar w:fldCharType="end"/>
        </w:r>
      </w:hyperlink>
    </w:p>
    <w:p w14:paraId="441D52F0" w14:textId="1649A3C2" w:rsidR="00B250FA" w:rsidRPr="00E73275" w:rsidRDefault="00B250FA" w:rsidP="00E73275">
      <w:pPr>
        <w:pStyle w:val="TOC2"/>
        <w:tabs>
          <w:tab w:val="right" w:leader="dot" w:pos="4550"/>
        </w:tabs>
        <w:ind w:left="142" w:hanging="142"/>
        <w:rPr>
          <w:rFonts w:eastAsiaTheme="minorEastAsia"/>
          <w:noProof/>
          <w:color w:val="auto"/>
          <w:kern w:val="2"/>
          <w:szCs w:val="17"/>
          <w14:ligatures w14:val="standardContextual"/>
        </w:rPr>
      </w:pPr>
      <w:hyperlink w:anchor="_Toc199971584" w:history="1">
        <w:r w:rsidRPr="00E73275">
          <w:rPr>
            <w:rStyle w:val="Hyperlink"/>
            <w:noProof/>
            <w:szCs w:val="17"/>
          </w:rPr>
          <w:t>Regulations</w:t>
        </w:r>
        <w:r w:rsidR="00D135D7">
          <w:rPr>
            <w:noProof/>
            <w:webHidden/>
            <w:szCs w:val="17"/>
          </w:rPr>
          <w:t>—</w:t>
        </w:r>
      </w:hyperlink>
    </w:p>
    <w:p w14:paraId="34038AB1" w14:textId="60E55DE3" w:rsidR="00B250FA" w:rsidRPr="00E73275" w:rsidRDefault="00B250FA" w:rsidP="00513615">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9971585" w:history="1">
        <w:r w:rsidRPr="00E73275">
          <w:rPr>
            <w:rStyle w:val="Hyperlink"/>
            <w:noProof/>
            <w:szCs w:val="17"/>
          </w:rPr>
          <w:t>T</w:t>
        </w:r>
        <w:r w:rsidRPr="0087677F">
          <w:rPr>
            <w:rStyle w:val="Hyperlink"/>
            <w:noProof/>
            <w:spacing w:val="-4"/>
            <w:szCs w:val="17"/>
          </w:rPr>
          <w:t xml:space="preserve">obacco and E-Cigarette Products (Prescribed Quantities) </w:t>
        </w:r>
        <w:r w:rsidRPr="00E73275">
          <w:rPr>
            <w:rStyle w:val="Hyperlink"/>
            <w:noProof/>
            <w:szCs w:val="17"/>
          </w:rPr>
          <w:t>Amendment Regulations 2025</w:t>
        </w:r>
        <w:r w:rsidR="008B312E">
          <w:rPr>
            <w:rStyle w:val="Hyperlink"/>
            <w:noProof/>
            <w:szCs w:val="17"/>
          </w:rPr>
          <w:t>—No. 36 of 2025</w:t>
        </w:r>
        <w:r w:rsidRPr="00E73275">
          <w:rPr>
            <w:noProof/>
            <w:webHidden/>
            <w:szCs w:val="17"/>
          </w:rPr>
          <w:tab/>
        </w:r>
        <w:r w:rsidRPr="00E73275">
          <w:rPr>
            <w:noProof/>
            <w:webHidden/>
            <w:szCs w:val="17"/>
          </w:rPr>
          <w:fldChar w:fldCharType="begin"/>
        </w:r>
        <w:r w:rsidRPr="00E73275">
          <w:rPr>
            <w:noProof/>
            <w:webHidden/>
            <w:szCs w:val="17"/>
          </w:rPr>
          <w:instrText xml:space="preserve"> PAGEREF _Toc199971585 \h </w:instrText>
        </w:r>
        <w:r w:rsidRPr="00E73275">
          <w:rPr>
            <w:noProof/>
            <w:webHidden/>
            <w:szCs w:val="17"/>
          </w:rPr>
        </w:r>
        <w:r w:rsidRPr="00E73275">
          <w:rPr>
            <w:noProof/>
            <w:webHidden/>
            <w:szCs w:val="17"/>
          </w:rPr>
          <w:fldChar w:fldCharType="separate"/>
        </w:r>
        <w:r w:rsidR="00642740">
          <w:rPr>
            <w:noProof/>
            <w:webHidden/>
            <w:szCs w:val="17"/>
          </w:rPr>
          <w:t>1388</w:t>
        </w:r>
        <w:r w:rsidRPr="00E73275">
          <w:rPr>
            <w:noProof/>
            <w:webHidden/>
            <w:szCs w:val="17"/>
          </w:rPr>
          <w:fldChar w:fldCharType="end"/>
        </w:r>
      </w:hyperlink>
    </w:p>
    <w:p w14:paraId="06EC8969" w14:textId="6F8BE8D7" w:rsidR="00B250FA" w:rsidRPr="00E73275" w:rsidRDefault="007627D3" w:rsidP="00513615">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r>
        <w:rPr>
          <w:rStyle w:val="Hyperlink"/>
          <w:noProof/>
          <w:szCs w:val="17"/>
        </w:rPr>
        <w:br w:type="column"/>
      </w:r>
      <w:hyperlink w:anchor="_Toc199971586" w:history="1">
        <w:r w:rsidR="00B250FA" w:rsidRPr="00E73275">
          <w:rPr>
            <w:rStyle w:val="Hyperlink"/>
            <w:noProof/>
            <w:szCs w:val="17"/>
          </w:rPr>
          <w:t xml:space="preserve">Children and Young People (Oversight and Advocacy </w:t>
        </w:r>
        <w:r w:rsidR="00513615">
          <w:rPr>
            <w:rStyle w:val="Hyperlink"/>
            <w:noProof/>
            <w:szCs w:val="17"/>
          </w:rPr>
          <w:br/>
        </w:r>
        <w:r w:rsidR="00B250FA" w:rsidRPr="00A86789">
          <w:rPr>
            <w:rStyle w:val="Hyperlink"/>
            <w:noProof/>
            <w:spacing w:val="-4"/>
            <w:szCs w:val="17"/>
          </w:rPr>
          <w:t>Bodies) (Consultation) Amendment Regulations 2025</w:t>
        </w:r>
        <w:r w:rsidR="008B312E" w:rsidRPr="00A86789">
          <w:rPr>
            <w:rStyle w:val="Hyperlink"/>
            <w:noProof/>
            <w:spacing w:val="-4"/>
            <w:szCs w:val="17"/>
          </w:rPr>
          <w:t>—</w:t>
        </w:r>
        <w:r w:rsidR="00A86789">
          <w:rPr>
            <w:rStyle w:val="Hyperlink"/>
            <w:noProof/>
            <w:szCs w:val="17"/>
          </w:rPr>
          <w:br/>
        </w:r>
        <w:r w:rsidR="008B312E">
          <w:rPr>
            <w:rStyle w:val="Hyperlink"/>
            <w:noProof/>
            <w:szCs w:val="17"/>
          </w:rPr>
          <w:t>No. 37 of 2025</w:t>
        </w:r>
        <w:r w:rsidR="00B250FA" w:rsidRPr="00E73275">
          <w:rPr>
            <w:noProof/>
            <w:webHidden/>
            <w:szCs w:val="17"/>
          </w:rPr>
          <w:tab/>
        </w:r>
        <w:r w:rsidR="00B250FA" w:rsidRPr="00E73275">
          <w:rPr>
            <w:noProof/>
            <w:webHidden/>
            <w:szCs w:val="17"/>
          </w:rPr>
          <w:fldChar w:fldCharType="begin"/>
        </w:r>
        <w:r w:rsidR="00B250FA" w:rsidRPr="00E73275">
          <w:rPr>
            <w:noProof/>
            <w:webHidden/>
            <w:szCs w:val="17"/>
          </w:rPr>
          <w:instrText xml:space="preserve"> PAGEREF _Toc199971586 \h </w:instrText>
        </w:r>
        <w:r w:rsidR="00B250FA" w:rsidRPr="00E73275">
          <w:rPr>
            <w:noProof/>
            <w:webHidden/>
            <w:szCs w:val="17"/>
          </w:rPr>
        </w:r>
        <w:r w:rsidR="00B250FA" w:rsidRPr="00E73275">
          <w:rPr>
            <w:noProof/>
            <w:webHidden/>
            <w:szCs w:val="17"/>
          </w:rPr>
          <w:fldChar w:fldCharType="separate"/>
        </w:r>
        <w:r w:rsidR="00642740">
          <w:rPr>
            <w:noProof/>
            <w:webHidden/>
            <w:szCs w:val="17"/>
          </w:rPr>
          <w:t>1390</w:t>
        </w:r>
        <w:r w:rsidR="00B250FA" w:rsidRPr="00E73275">
          <w:rPr>
            <w:noProof/>
            <w:webHidden/>
            <w:szCs w:val="17"/>
          </w:rPr>
          <w:fldChar w:fldCharType="end"/>
        </w:r>
      </w:hyperlink>
    </w:p>
    <w:p w14:paraId="3B604435" w14:textId="262B3D24" w:rsidR="00B250FA" w:rsidRPr="00E73275" w:rsidRDefault="00B250FA" w:rsidP="00224A42">
      <w:pPr>
        <w:pStyle w:val="TOC1"/>
        <w:spacing w:before="60" w:line="170" w:lineRule="exact"/>
        <w:ind w:left="142" w:hanging="142"/>
        <w:rPr>
          <w:rFonts w:eastAsiaTheme="minorEastAsia"/>
          <w:b w:val="0"/>
          <w:smallCaps w:val="0"/>
          <w:color w:val="auto"/>
          <w:kern w:val="2"/>
          <w:szCs w:val="17"/>
          <w14:ligatures w14:val="standardContextual"/>
        </w:rPr>
      </w:pPr>
      <w:hyperlink w:anchor="_Toc199971587" w:history="1">
        <w:r w:rsidRPr="00E73275">
          <w:rPr>
            <w:rStyle w:val="Hyperlink"/>
            <w:szCs w:val="17"/>
          </w:rPr>
          <w:t>State Government Instruments</w:t>
        </w:r>
      </w:hyperlink>
    </w:p>
    <w:p w14:paraId="77256E88" w14:textId="7025C87A" w:rsidR="00B250FA" w:rsidRPr="00E73275" w:rsidRDefault="00B250FA" w:rsidP="00E73275">
      <w:pPr>
        <w:pStyle w:val="TOC2"/>
        <w:tabs>
          <w:tab w:val="right" w:leader="dot" w:pos="4550"/>
        </w:tabs>
        <w:ind w:left="142" w:hanging="142"/>
        <w:rPr>
          <w:rFonts w:eastAsiaTheme="minorEastAsia"/>
          <w:noProof/>
          <w:color w:val="auto"/>
          <w:kern w:val="2"/>
          <w:szCs w:val="17"/>
          <w14:ligatures w14:val="standardContextual"/>
        </w:rPr>
      </w:pPr>
      <w:hyperlink w:anchor="_Toc199971588" w:history="1">
        <w:r w:rsidRPr="00E73275">
          <w:rPr>
            <w:rStyle w:val="Hyperlink"/>
            <w:noProof/>
            <w:szCs w:val="17"/>
          </w:rPr>
          <w:t>Dangerous Substances Act 1979</w:t>
        </w:r>
        <w:r w:rsidRPr="00E73275">
          <w:rPr>
            <w:noProof/>
            <w:webHidden/>
            <w:szCs w:val="17"/>
          </w:rPr>
          <w:tab/>
        </w:r>
        <w:r w:rsidRPr="00E73275">
          <w:rPr>
            <w:noProof/>
            <w:webHidden/>
            <w:szCs w:val="17"/>
          </w:rPr>
          <w:fldChar w:fldCharType="begin"/>
        </w:r>
        <w:r w:rsidRPr="00E73275">
          <w:rPr>
            <w:noProof/>
            <w:webHidden/>
            <w:szCs w:val="17"/>
          </w:rPr>
          <w:instrText xml:space="preserve"> PAGEREF _Toc199971588 \h </w:instrText>
        </w:r>
        <w:r w:rsidRPr="00E73275">
          <w:rPr>
            <w:noProof/>
            <w:webHidden/>
            <w:szCs w:val="17"/>
          </w:rPr>
        </w:r>
        <w:r w:rsidRPr="00E73275">
          <w:rPr>
            <w:noProof/>
            <w:webHidden/>
            <w:szCs w:val="17"/>
          </w:rPr>
          <w:fldChar w:fldCharType="separate"/>
        </w:r>
        <w:r w:rsidR="00642740">
          <w:rPr>
            <w:noProof/>
            <w:webHidden/>
            <w:szCs w:val="17"/>
          </w:rPr>
          <w:t>1392</w:t>
        </w:r>
        <w:r w:rsidRPr="00E73275">
          <w:rPr>
            <w:noProof/>
            <w:webHidden/>
            <w:szCs w:val="17"/>
          </w:rPr>
          <w:fldChar w:fldCharType="end"/>
        </w:r>
      </w:hyperlink>
    </w:p>
    <w:p w14:paraId="720E49F8" w14:textId="636DB0A2" w:rsidR="00B250FA" w:rsidRPr="00E73275" w:rsidRDefault="00B250FA" w:rsidP="00E73275">
      <w:pPr>
        <w:pStyle w:val="TOC2"/>
        <w:tabs>
          <w:tab w:val="right" w:leader="dot" w:pos="4550"/>
        </w:tabs>
        <w:ind w:left="142" w:hanging="142"/>
        <w:rPr>
          <w:rFonts w:eastAsiaTheme="minorEastAsia"/>
          <w:noProof/>
          <w:color w:val="auto"/>
          <w:kern w:val="2"/>
          <w:szCs w:val="17"/>
          <w14:ligatures w14:val="standardContextual"/>
        </w:rPr>
      </w:pPr>
      <w:hyperlink w:anchor="_Toc199971589" w:history="1">
        <w:r w:rsidRPr="00E73275">
          <w:rPr>
            <w:rStyle w:val="Hyperlink"/>
            <w:noProof/>
            <w:szCs w:val="17"/>
          </w:rPr>
          <w:t>District Court of South Australia</w:t>
        </w:r>
        <w:r w:rsidR="0047250B">
          <w:rPr>
            <w:rStyle w:val="Hyperlink"/>
            <w:noProof/>
            <w:szCs w:val="17"/>
          </w:rPr>
          <w:t>, The</w:t>
        </w:r>
        <w:r w:rsidRPr="00E73275">
          <w:rPr>
            <w:noProof/>
            <w:webHidden/>
            <w:szCs w:val="17"/>
          </w:rPr>
          <w:tab/>
        </w:r>
        <w:r w:rsidRPr="00E73275">
          <w:rPr>
            <w:noProof/>
            <w:webHidden/>
            <w:szCs w:val="17"/>
          </w:rPr>
          <w:fldChar w:fldCharType="begin"/>
        </w:r>
        <w:r w:rsidRPr="00E73275">
          <w:rPr>
            <w:noProof/>
            <w:webHidden/>
            <w:szCs w:val="17"/>
          </w:rPr>
          <w:instrText xml:space="preserve"> PAGEREF _Toc199971589 \h </w:instrText>
        </w:r>
        <w:r w:rsidRPr="00E73275">
          <w:rPr>
            <w:noProof/>
            <w:webHidden/>
            <w:szCs w:val="17"/>
          </w:rPr>
        </w:r>
        <w:r w:rsidRPr="00E73275">
          <w:rPr>
            <w:noProof/>
            <w:webHidden/>
            <w:szCs w:val="17"/>
          </w:rPr>
          <w:fldChar w:fldCharType="separate"/>
        </w:r>
        <w:r w:rsidR="00642740">
          <w:rPr>
            <w:noProof/>
            <w:webHidden/>
            <w:szCs w:val="17"/>
          </w:rPr>
          <w:t>1392</w:t>
        </w:r>
        <w:r w:rsidRPr="00E73275">
          <w:rPr>
            <w:noProof/>
            <w:webHidden/>
            <w:szCs w:val="17"/>
          </w:rPr>
          <w:fldChar w:fldCharType="end"/>
        </w:r>
      </w:hyperlink>
    </w:p>
    <w:p w14:paraId="2938A4F5" w14:textId="36C0B227" w:rsidR="00B250FA" w:rsidRPr="00E73275" w:rsidRDefault="00B250FA" w:rsidP="00E73275">
      <w:pPr>
        <w:pStyle w:val="TOC2"/>
        <w:tabs>
          <w:tab w:val="right" w:leader="dot" w:pos="4550"/>
        </w:tabs>
        <w:ind w:left="142" w:hanging="142"/>
        <w:rPr>
          <w:rFonts w:eastAsiaTheme="minorEastAsia"/>
          <w:noProof/>
          <w:color w:val="auto"/>
          <w:kern w:val="2"/>
          <w:szCs w:val="17"/>
          <w14:ligatures w14:val="standardContextual"/>
        </w:rPr>
      </w:pPr>
      <w:hyperlink w:anchor="_Toc199971590" w:history="1">
        <w:r w:rsidRPr="00E73275">
          <w:rPr>
            <w:rStyle w:val="Hyperlink"/>
            <w:noProof/>
            <w:szCs w:val="17"/>
          </w:rPr>
          <w:t>Electoral Act 1985</w:t>
        </w:r>
        <w:r w:rsidRPr="00E73275">
          <w:rPr>
            <w:noProof/>
            <w:webHidden/>
            <w:szCs w:val="17"/>
          </w:rPr>
          <w:tab/>
        </w:r>
        <w:r w:rsidRPr="00E73275">
          <w:rPr>
            <w:noProof/>
            <w:webHidden/>
            <w:szCs w:val="17"/>
          </w:rPr>
          <w:fldChar w:fldCharType="begin"/>
        </w:r>
        <w:r w:rsidRPr="00E73275">
          <w:rPr>
            <w:noProof/>
            <w:webHidden/>
            <w:szCs w:val="17"/>
          </w:rPr>
          <w:instrText xml:space="preserve"> PAGEREF _Toc199971590 \h </w:instrText>
        </w:r>
        <w:r w:rsidRPr="00E73275">
          <w:rPr>
            <w:noProof/>
            <w:webHidden/>
            <w:szCs w:val="17"/>
          </w:rPr>
        </w:r>
        <w:r w:rsidRPr="00E73275">
          <w:rPr>
            <w:noProof/>
            <w:webHidden/>
            <w:szCs w:val="17"/>
          </w:rPr>
          <w:fldChar w:fldCharType="separate"/>
        </w:r>
        <w:r w:rsidR="00642740">
          <w:rPr>
            <w:noProof/>
            <w:webHidden/>
            <w:szCs w:val="17"/>
          </w:rPr>
          <w:t>1393</w:t>
        </w:r>
        <w:r w:rsidRPr="00E73275">
          <w:rPr>
            <w:noProof/>
            <w:webHidden/>
            <w:szCs w:val="17"/>
          </w:rPr>
          <w:fldChar w:fldCharType="end"/>
        </w:r>
      </w:hyperlink>
    </w:p>
    <w:p w14:paraId="7D1D1A33" w14:textId="22D6AD86" w:rsidR="00B250FA" w:rsidRPr="00E73275" w:rsidRDefault="00B250FA" w:rsidP="00E73275">
      <w:pPr>
        <w:pStyle w:val="TOC2"/>
        <w:tabs>
          <w:tab w:val="right" w:leader="dot" w:pos="4550"/>
        </w:tabs>
        <w:ind w:left="142" w:hanging="142"/>
        <w:rPr>
          <w:rFonts w:eastAsiaTheme="minorEastAsia"/>
          <w:noProof/>
          <w:color w:val="auto"/>
          <w:kern w:val="2"/>
          <w:szCs w:val="17"/>
          <w14:ligatures w14:val="standardContextual"/>
        </w:rPr>
      </w:pPr>
      <w:hyperlink w:anchor="_Toc199971591" w:history="1">
        <w:r w:rsidRPr="00E73275">
          <w:rPr>
            <w:rStyle w:val="Hyperlink"/>
            <w:noProof/>
            <w:szCs w:val="17"/>
          </w:rPr>
          <w:t>Energy Resources Act 2000</w:t>
        </w:r>
        <w:r w:rsidRPr="00E73275">
          <w:rPr>
            <w:noProof/>
            <w:webHidden/>
            <w:szCs w:val="17"/>
          </w:rPr>
          <w:tab/>
        </w:r>
        <w:r w:rsidRPr="00E73275">
          <w:rPr>
            <w:noProof/>
            <w:webHidden/>
            <w:szCs w:val="17"/>
          </w:rPr>
          <w:fldChar w:fldCharType="begin"/>
        </w:r>
        <w:r w:rsidRPr="00E73275">
          <w:rPr>
            <w:noProof/>
            <w:webHidden/>
            <w:szCs w:val="17"/>
          </w:rPr>
          <w:instrText xml:space="preserve"> PAGEREF _Toc199971591 \h </w:instrText>
        </w:r>
        <w:r w:rsidRPr="00E73275">
          <w:rPr>
            <w:noProof/>
            <w:webHidden/>
            <w:szCs w:val="17"/>
          </w:rPr>
        </w:r>
        <w:r w:rsidRPr="00E73275">
          <w:rPr>
            <w:noProof/>
            <w:webHidden/>
            <w:szCs w:val="17"/>
          </w:rPr>
          <w:fldChar w:fldCharType="separate"/>
        </w:r>
        <w:r w:rsidR="00642740">
          <w:rPr>
            <w:noProof/>
            <w:webHidden/>
            <w:szCs w:val="17"/>
          </w:rPr>
          <w:t>1394</w:t>
        </w:r>
        <w:r w:rsidRPr="00E73275">
          <w:rPr>
            <w:noProof/>
            <w:webHidden/>
            <w:szCs w:val="17"/>
          </w:rPr>
          <w:fldChar w:fldCharType="end"/>
        </w:r>
      </w:hyperlink>
    </w:p>
    <w:p w14:paraId="60831681" w14:textId="128DEE58" w:rsidR="00B250FA" w:rsidRPr="00E73275" w:rsidRDefault="00B250FA" w:rsidP="00E73275">
      <w:pPr>
        <w:pStyle w:val="TOC2"/>
        <w:tabs>
          <w:tab w:val="right" w:leader="dot" w:pos="4550"/>
        </w:tabs>
        <w:ind w:left="142" w:hanging="142"/>
        <w:rPr>
          <w:rFonts w:eastAsiaTheme="minorEastAsia"/>
          <w:noProof/>
          <w:color w:val="auto"/>
          <w:kern w:val="2"/>
          <w:szCs w:val="17"/>
          <w14:ligatures w14:val="standardContextual"/>
        </w:rPr>
      </w:pPr>
      <w:hyperlink w:anchor="_Toc199971592" w:history="1">
        <w:r w:rsidRPr="00E73275">
          <w:rPr>
            <w:rStyle w:val="Hyperlink"/>
            <w:noProof/>
            <w:szCs w:val="17"/>
          </w:rPr>
          <w:t>F</w:t>
        </w:r>
        <w:r w:rsidRPr="00732691">
          <w:rPr>
            <w:rStyle w:val="Hyperlink"/>
            <w:noProof/>
            <w:spacing w:val="-2"/>
            <w:szCs w:val="17"/>
          </w:rPr>
          <w:t>isheries Management (Prawn Fisheries) Regulations 2017</w:t>
        </w:r>
        <w:r w:rsidRPr="00E73275">
          <w:rPr>
            <w:noProof/>
            <w:webHidden/>
            <w:szCs w:val="17"/>
          </w:rPr>
          <w:tab/>
        </w:r>
        <w:r w:rsidRPr="00E73275">
          <w:rPr>
            <w:noProof/>
            <w:webHidden/>
            <w:szCs w:val="17"/>
          </w:rPr>
          <w:fldChar w:fldCharType="begin"/>
        </w:r>
        <w:r w:rsidRPr="00E73275">
          <w:rPr>
            <w:noProof/>
            <w:webHidden/>
            <w:szCs w:val="17"/>
          </w:rPr>
          <w:instrText xml:space="preserve"> PAGEREF _Toc199971592 \h </w:instrText>
        </w:r>
        <w:r w:rsidRPr="00E73275">
          <w:rPr>
            <w:noProof/>
            <w:webHidden/>
            <w:szCs w:val="17"/>
          </w:rPr>
        </w:r>
        <w:r w:rsidRPr="00E73275">
          <w:rPr>
            <w:noProof/>
            <w:webHidden/>
            <w:szCs w:val="17"/>
          </w:rPr>
          <w:fldChar w:fldCharType="separate"/>
        </w:r>
        <w:r w:rsidR="00642740">
          <w:rPr>
            <w:noProof/>
            <w:webHidden/>
            <w:szCs w:val="17"/>
          </w:rPr>
          <w:t>1395</w:t>
        </w:r>
        <w:r w:rsidRPr="00E73275">
          <w:rPr>
            <w:noProof/>
            <w:webHidden/>
            <w:szCs w:val="17"/>
          </w:rPr>
          <w:fldChar w:fldCharType="end"/>
        </w:r>
      </w:hyperlink>
    </w:p>
    <w:p w14:paraId="200335FF" w14:textId="7AC0EC0A" w:rsidR="00B250FA" w:rsidRPr="00E73275" w:rsidRDefault="00B250FA" w:rsidP="00E73275">
      <w:pPr>
        <w:pStyle w:val="TOC2"/>
        <w:tabs>
          <w:tab w:val="right" w:leader="dot" w:pos="4550"/>
        </w:tabs>
        <w:ind w:left="142" w:hanging="142"/>
        <w:rPr>
          <w:rFonts w:eastAsiaTheme="minorEastAsia"/>
          <w:noProof/>
          <w:color w:val="auto"/>
          <w:kern w:val="2"/>
          <w:szCs w:val="17"/>
          <w14:ligatures w14:val="standardContextual"/>
        </w:rPr>
      </w:pPr>
      <w:hyperlink w:anchor="_Toc199971593" w:history="1">
        <w:r w:rsidRPr="00E73275">
          <w:rPr>
            <w:rStyle w:val="Hyperlink"/>
            <w:noProof/>
            <w:szCs w:val="17"/>
          </w:rPr>
          <w:t>Fisheries Management Act 2007</w:t>
        </w:r>
        <w:r w:rsidRPr="00E73275">
          <w:rPr>
            <w:noProof/>
            <w:webHidden/>
            <w:szCs w:val="17"/>
          </w:rPr>
          <w:tab/>
        </w:r>
        <w:r w:rsidRPr="00E73275">
          <w:rPr>
            <w:noProof/>
            <w:webHidden/>
            <w:szCs w:val="17"/>
          </w:rPr>
          <w:fldChar w:fldCharType="begin"/>
        </w:r>
        <w:r w:rsidRPr="00E73275">
          <w:rPr>
            <w:noProof/>
            <w:webHidden/>
            <w:szCs w:val="17"/>
          </w:rPr>
          <w:instrText xml:space="preserve"> PAGEREF _Toc199971593 \h </w:instrText>
        </w:r>
        <w:r w:rsidRPr="00E73275">
          <w:rPr>
            <w:noProof/>
            <w:webHidden/>
            <w:szCs w:val="17"/>
          </w:rPr>
        </w:r>
        <w:r w:rsidRPr="00E73275">
          <w:rPr>
            <w:noProof/>
            <w:webHidden/>
            <w:szCs w:val="17"/>
          </w:rPr>
          <w:fldChar w:fldCharType="separate"/>
        </w:r>
        <w:r w:rsidR="00642740">
          <w:rPr>
            <w:noProof/>
            <w:webHidden/>
            <w:szCs w:val="17"/>
          </w:rPr>
          <w:t>1396</w:t>
        </w:r>
        <w:r w:rsidRPr="00E73275">
          <w:rPr>
            <w:noProof/>
            <w:webHidden/>
            <w:szCs w:val="17"/>
          </w:rPr>
          <w:fldChar w:fldCharType="end"/>
        </w:r>
      </w:hyperlink>
    </w:p>
    <w:p w14:paraId="363B3707" w14:textId="65F7292F" w:rsidR="00B250FA" w:rsidRPr="00E73275" w:rsidRDefault="00B250FA" w:rsidP="00E73275">
      <w:pPr>
        <w:pStyle w:val="TOC2"/>
        <w:tabs>
          <w:tab w:val="right" w:leader="dot" w:pos="4550"/>
        </w:tabs>
        <w:ind w:left="142" w:hanging="142"/>
        <w:rPr>
          <w:rFonts w:eastAsiaTheme="minorEastAsia"/>
          <w:noProof/>
          <w:color w:val="auto"/>
          <w:kern w:val="2"/>
          <w:szCs w:val="17"/>
          <w14:ligatures w14:val="standardContextual"/>
        </w:rPr>
      </w:pPr>
      <w:hyperlink w:anchor="_Toc199971594" w:history="1">
        <w:r w:rsidRPr="00E73275">
          <w:rPr>
            <w:rStyle w:val="Hyperlink"/>
            <w:noProof/>
            <w:szCs w:val="17"/>
          </w:rPr>
          <w:t>Health Care Act 2008</w:t>
        </w:r>
        <w:r w:rsidRPr="00E73275">
          <w:rPr>
            <w:noProof/>
            <w:webHidden/>
            <w:szCs w:val="17"/>
          </w:rPr>
          <w:tab/>
        </w:r>
        <w:r w:rsidRPr="00E73275">
          <w:rPr>
            <w:noProof/>
            <w:webHidden/>
            <w:szCs w:val="17"/>
          </w:rPr>
          <w:fldChar w:fldCharType="begin"/>
        </w:r>
        <w:r w:rsidRPr="00E73275">
          <w:rPr>
            <w:noProof/>
            <w:webHidden/>
            <w:szCs w:val="17"/>
          </w:rPr>
          <w:instrText xml:space="preserve"> PAGEREF _Toc199971594 \h </w:instrText>
        </w:r>
        <w:r w:rsidRPr="00E73275">
          <w:rPr>
            <w:noProof/>
            <w:webHidden/>
            <w:szCs w:val="17"/>
          </w:rPr>
        </w:r>
        <w:r w:rsidRPr="00E73275">
          <w:rPr>
            <w:noProof/>
            <w:webHidden/>
            <w:szCs w:val="17"/>
          </w:rPr>
          <w:fldChar w:fldCharType="separate"/>
        </w:r>
        <w:r w:rsidR="00642740">
          <w:rPr>
            <w:noProof/>
            <w:webHidden/>
            <w:szCs w:val="17"/>
          </w:rPr>
          <w:t>1397</w:t>
        </w:r>
        <w:r w:rsidRPr="00E73275">
          <w:rPr>
            <w:noProof/>
            <w:webHidden/>
            <w:szCs w:val="17"/>
          </w:rPr>
          <w:fldChar w:fldCharType="end"/>
        </w:r>
      </w:hyperlink>
    </w:p>
    <w:p w14:paraId="18BAD4A6" w14:textId="0EAF3EE3" w:rsidR="00B250FA" w:rsidRPr="00E73275" w:rsidRDefault="00B250FA" w:rsidP="00E73275">
      <w:pPr>
        <w:pStyle w:val="TOC2"/>
        <w:tabs>
          <w:tab w:val="right" w:leader="dot" w:pos="4550"/>
        </w:tabs>
        <w:ind w:left="142" w:hanging="142"/>
        <w:rPr>
          <w:rFonts w:eastAsiaTheme="minorEastAsia"/>
          <w:noProof/>
          <w:color w:val="auto"/>
          <w:kern w:val="2"/>
          <w:szCs w:val="17"/>
          <w14:ligatures w14:val="standardContextual"/>
        </w:rPr>
      </w:pPr>
      <w:hyperlink w:anchor="_Toc199971595" w:history="1">
        <w:r w:rsidRPr="00E73275">
          <w:rPr>
            <w:rStyle w:val="Hyperlink"/>
            <w:noProof/>
            <w:szCs w:val="17"/>
          </w:rPr>
          <w:t>Housing Improvement Act 2016</w:t>
        </w:r>
        <w:r w:rsidRPr="00E73275">
          <w:rPr>
            <w:noProof/>
            <w:webHidden/>
            <w:szCs w:val="17"/>
          </w:rPr>
          <w:tab/>
        </w:r>
        <w:r w:rsidRPr="00E73275">
          <w:rPr>
            <w:noProof/>
            <w:webHidden/>
            <w:szCs w:val="17"/>
          </w:rPr>
          <w:fldChar w:fldCharType="begin"/>
        </w:r>
        <w:r w:rsidRPr="00E73275">
          <w:rPr>
            <w:noProof/>
            <w:webHidden/>
            <w:szCs w:val="17"/>
          </w:rPr>
          <w:instrText xml:space="preserve"> PAGEREF _Toc199971595 \h </w:instrText>
        </w:r>
        <w:r w:rsidRPr="00E73275">
          <w:rPr>
            <w:noProof/>
            <w:webHidden/>
            <w:szCs w:val="17"/>
          </w:rPr>
        </w:r>
        <w:r w:rsidRPr="00E73275">
          <w:rPr>
            <w:noProof/>
            <w:webHidden/>
            <w:szCs w:val="17"/>
          </w:rPr>
          <w:fldChar w:fldCharType="separate"/>
        </w:r>
        <w:r w:rsidR="00642740">
          <w:rPr>
            <w:noProof/>
            <w:webHidden/>
            <w:szCs w:val="17"/>
          </w:rPr>
          <w:t>1397</w:t>
        </w:r>
        <w:r w:rsidRPr="00E73275">
          <w:rPr>
            <w:noProof/>
            <w:webHidden/>
            <w:szCs w:val="17"/>
          </w:rPr>
          <w:fldChar w:fldCharType="end"/>
        </w:r>
      </w:hyperlink>
    </w:p>
    <w:p w14:paraId="527C9442" w14:textId="3AEF0B7C" w:rsidR="00B250FA" w:rsidRPr="00E73275" w:rsidRDefault="00B250FA" w:rsidP="00E73275">
      <w:pPr>
        <w:pStyle w:val="TOC2"/>
        <w:tabs>
          <w:tab w:val="right" w:leader="dot" w:pos="4550"/>
        </w:tabs>
        <w:ind w:left="142" w:hanging="142"/>
        <w:rPr>
          <w:rFonts w:eastAsiaTheme="minorEastAsia"/>
          <w:noProof/>
          <w:color w:val="auto"/>
          <w:kern w:val="2"/>
          <w:szCs w:val="17"/>
          <w14:ligatures w14:val="standardContextual"/>
        </w:rPr>
      </w:pPr>
      <w:hyperlink w:anchor="_Toc199971596" w:history="1">
        <w:r w:rsidRPr="00E73275">
          <w:rPr>
            <w:rStyle w:val="Hyperlink"/>
            <w:noProof/>
            <w:szCs w:val="17"/>
          </w:rPr>
          <w:t>Land Acquisition Act 1969</w:t>
        </w:r>
        <w:r w:rsidRPr="00E73275">
          <w:rPr>
            <w:noProof/>
            <w:webHidden/>
            <w:szCs w:val="17"/>
          </w:rPr>
          <w:tab/>
        </w:r>
        <w:r w:rsidRPr="00E73275">
          <w:rPr>
            <w:noProof/>
            <w:webHidden/>
            <w:szCs w:val="17"/>
          </w:rPr>
          <w:fldChar w:fldCharType="begin"/>
        </w:r>
        <w:r w:rsidRPr="00E73275">
          <w:rPr>
            <w:noProof/>
            <w:webHidden/>
            <w:szCs w:val="17"/>
          </w:rPr>
          <w:instrText xml:space="preserve"> PAGEREF _Toc199971596 \h </w:instrText>
        </w:r>
        <w:r w:rsidRPr="00E73275">
          <w:rPr>
            <w:noProof/>
            <w:webHidden/>
            <w:szCs w:val="17"/>
          </w:rPr>
        </w:r>
        <w:r w:rsidRPr="00E73275">
          <w:rPr>
            <w:noProof/>
            <w:webHidden/>
            <w:szCs w:val="17"/>
          </w:rPr>
          <w:fldChar w:fldCharType="separate"/>
        </w:r>
        <w:r w:rsidR="00642740">
          <w:rPr>
            <w:noProof/>
            <w:webHidden/>
            <w:szCs w:val="17"/>
          </w:rPr>
          <w:t>1397</w:t>
        </w:r>
        <w:r w:rsidRPr="00E73275">
          <w:rPr>
            <w:noProof/>
            <w:webHidden/>
            <w:szCs w:val="17"/>
          </w:rPr>
          <w:fldChar w:fldCharType="end"/>
        </w:r>
      </w:hyperlink>
    </w:p>
    <w:p w14:paraId="10508B69" w14:textId="610085AD" w:rsidR="00B250FA" w:rsidRPr="00E73275" w:rsidRDefault="00B250FA" w:rsidP="00E73275">
      <w:pPr>
        <w:pStyle w:val="TOC2"/>
        <w:tabs>
          <w:tab w:val="right" w:leader="dot" w:pos="4550"/>
        </w:tabs>
        <w:ind w:left="142" w:hanging="142"/>
        <w:rPr>
          <w:rFonts w:eastAsiaTheme="minorEastAsia"/>
          <w:noProof/>
          <w:color w:val="auto"/>
          <w:kern w:val="2"/>
          <w:szCs w:val="17"/>
          <w14:ligatures w14:val="standardContextual"/>
        </w:rPr>
      </w:pPr>
      <w:hyperlink w:anchor="_Toc199971597" w:history="1">
        <w:r w:rsidRPr="00E73275">
          <w:rPr>
            <w:rStyle w:val="Hyperlink"/>
            <w:noProof/>
            <w:szCs w:val="17"/>
          </w:rPr>
          <w:t>Land Tax Act 1936</w:t>
        </w:r>
        <w:r w:rsidRPr="00E73275">
          <w:rPr>
            <w:noProof/>
            <w:webHidden/>
            <w:szCs w:val="17"/>
          </w:rPr>
          <w:tab/>
        </w:r>
        <w:r w:rsidRPr="00E73275">
          <w:rPr>
            <w:noProof/>
            <w:webHidden/>
            <w:szCs w:val="17"/>
          </w:rPr>
          <w:fldChar w:fldCharType="begin"/>
        </w:r>
        <w:r w:rsidRPr="00E73275">
          <w:rPr>
            <w:noProof/>
            <w:webHidden/>
            <w:szCs w:val="17"/>
          </w:rPr>
          <w:instrText xml:space="preserve"> PAGEREF _Toc199971597 \h </w:instrText>
        </w:r>
        <w:r w:rsidRPr="00E73275">
          <w:rPr>
            <w:noProof/>
            <w:webHidden/>
            <w:szCs w:val="17"/>
          </w:rPr>
        </w:r>
        <w:r w:rsidRPr="00E73275">
          <w:rPr>
            <w:noProof/>
            <w:webHidden/>
            <w:szCs w:val="17"/>
          </w:rPr>
          <w:fldChar w:fldCharType="separate"/>
        </w:r>
        <w:r w:rsidR="00642740">
          <w:rPr>
            <w:noProof/>
            <w:webHidden/>
            <w:szCs w:val="17"/>
          </w:rPr>
          <w:t>1398</w:t>
        </w:r>
        <w:r w:rsidRPr="00E73275">
          <w:rPr>
            <w:noProof/>
            <w:webHidden/>
            <w:szCs w:val="17"/>
          </w:rPr>
          <w:fldChar w:fldCharType="end"/>
        </w:r>
      </w:hyperlink>
    </w:p>
    <w:p w14:paraId="7D00F00A" w14:textId="5BD6EB5D" w:rsidR="00B250FA" w:rsidRPr="00E73275" w:rsidRDefault="00B250FA" w:rsidP="00E73275">
      <w:pPr>
        <w:pStyle w:val="TOC2"/>
        <w:tabs>
          <w:tab w:val="right" w:leader="dot" w:pos="4550"/>
        </w:tabs>
        <w:ind w:left="142" w:hanging="142"/>
        <w:rPr>
          <w:rFonts w:eastAsiaTheme="minorEastAsia"/>
          <w:noProof/>
          <w:color w:val="auto"/>
          <w:kern w:val="2"/>
          <w:szCs w:val="17"/>
          <w14:ligatures w14:val="standardContextual"/>
        </w:rPr>
      </w:pPr>
      <w:hyperlink w:anchor="_Toc199971598" w:history="1">
        <w:r w:rsidRPr="00E73275">
          <w:rPr>
            <w:rStyle w:val="Hyperlink"/>
            <w:noProof/>
            <w:szCs w:val="17"/>
          </w:rPr>
          <w:t>Road Traffic Act 1961</w:t>
        </w:r>
        <w:r w:rsidRPr="00E73275">
          <w:rPr>
            <w:noProof/>
            <w:webHidden/>
            <w:szCs w:val="17"/>
          </w:rPr>
          <w:tab/>
        </w:r>
        <w:r w:rsidRPr="00E73275">
          <w:rPr>
            <w:noProof/>
            <w:webHidden/>
            <w:szCs w:val="17"/>
          </w:rPr>
          <w:fldChar w:fldCharType="begin"/>
        </w:r>
        <w:r w:rsidRPr="00E73275">
          <w:rPr>
            <w:noProof/>
            <w:webHidden/>
            <w:szCs w:val="17"/>
          </w:rPr>
          <w:instrText xml:space="preserve"> PAGEREF _Toc199971598 \h </w:instrText>
        </w:r>
        <w:r w:rsidRPr="00E73275">
          <w:rPr>
            <w:noProof/>
            <w:webHidden/>
            <w:szCs w:val="17"/>
          </w:rPr>
        </w:r>
        <w:r w:rsidRPr="00E73275">
          <w:rPr>
            <w:noProof/>
            <w:webHidden/>
            <w:szCs w:val="17"/>
          </w:rPr>
          <w:fldChar w:fldCharType="separate"/>
        </w:r>
        <w:r w:rsidR="00642740">
          <w:rPr>
            <w:noProof/>
            <w:webHidden/>
            <w:szCs w:val="17"/>
          </w:rPr>
          <w:t>1398</w:t>
        </w:r>
        <w:r w:rsidRPr="00E73275">
          <w:rPr>
            <w:noProof/>
            <w:webHidden/>
            <w:szCs w:val="17"/>
          </w:rPr>
          <w:fldChar w:fldCharType="end"/>
        </w:r>
      </w:hyperlink>
    </w:p>
    <w:p w14:paraId="2805B8FA" w14:textId="182ACAD2" w:rsidR="00B250FA" w:rsidRPr="00E73275" w:rsidRDefault="00B250FA" w:rsidP="00E73275">
      <w:pPr>
        <w:pStyle w:val="TOC2"/>
        <w:tabs>
          <w:tab w:val="right" w:leader="dot" w:pos="4550"/>
        </w:tabs>
        <w:ind w:left="142" w:hanging="142"/>
        <w:rPr>
          <w:rFonts w:eastAsiaTheme="minorEastAsia"/>
          <w:noProof/>
          <w:color w:val="auto"/>
          <w:kern w:val="2"/>
          <w:szCs w:val="17"/>
          <w14:ligatures w14:val="standardContextual"/>
        </w:rPr>
      </w:pPr>
      <w:hyperlink w:anchor="_Toc199971599" w:history="1">
        <w:r w:rsidRPr="00E73275">
          <w:rPr>
            <w:rStyle w:val="Hyperlink"/>
            <w:noProof/>
            <w:szCs w:val="17"/>
          </w:rPr>
          <w:t>Shop Trading Hours Act 1977</w:t>
        </w:r>
        <w:r w:rsidRPr="00E73275">
          <w:rPr>
            <w:noProof/>
            <w:webHidden/>
            <w:szCs w:val="17"/>
          </w:rPr>
          <w:tab/>
        </w:r>
        <w:r w:rsidRPr="00E73275">
          <w:rPr>
            <w:noProof/>
            <w:webHidden/>
            <w:szCs w:val="17"/>
          </w:rPr>
          <w:fldChar w:fldCharType="begin"/>
        </w:r>
        <w:r w:rsidRPr="00E73275">
          <w:rPr>
            <w:noProof/>
            <w:webHidden/>
            <w:szCs w:val="17"/>
          </w:rPr>
          <w:instrText xml:space="preserve"> PAGEREF _Toc199971599 \h </w:instrText>
        </w:r>
        <w:r w:rsidRPr="00E73275">
          <w:rPr>
            <w:noProof/>
            <w:webHidden/>
            <w:szCs w:val="17"/>
          </w:rPr>
        </w:r>
        <w:r w:rsidRPr="00E73275">
          <w:rPr>
            <w:noProof/>
            <w:webHidden/>
            <w:szCs w:val="17"/>
          </w:rPr>
          <w:fldChar w:fldCharType="separate"/>
        </w:r>
        <w:r w:rsidR="00642740">
          <w:rPr>
            <w:noProof/>
            <w:webHidden/>
            <w:szCs w:val="17"/>
          </w:rPr>
          <w:t>1399</w:t>
        </w:r>
        <w:r w:rsidRPr="00E73275">
          <w:rPr>
            <w:noProof/>
            <w:webHidden/>
            <w:szCs w:val="17"/>
          </w:rPr>
          <w:fldChar w:fldCharType="end"/>
        </w:r>
      </w:hyperlink>
    </w:p>
    <w:p w14:paraId="7E9626B5" w14:textId="43B31ED8" w:rsidR="00B250FA" w:rsidRPr="00E73275" w:rsidRDefault="00B250FA" w:rsidP="00E73275">
      <w:pPr>
        <w:pStyle w:val="TOC2"/>
        <w:tabs>
          <w:tab w:val="right" w:leader="dot" w:pos="4550"/>
        </w:tabs>
        <w:ind w:left="142" w:hanging="142"/>
        <w:rPr>
          <w:rFonts w:eastAsiaTheme="minorEastAsia"/>
          <w:noProof/>
          <w:color w:val="auto"/>
          <w:kern w:val="2"/>
          <w:szCs w:val="17"/>
          <w14:ligatures w14:val="standardContextual"/>
        </w:rPr>
      </w:pPr>
      <w:hyperlink w:anchor="_Toc199971600" w:history="1">
        <w:r w:rsidRPr="00E73275">
          <w:rPr>
            <w:rStyle w:val="Hyperlink"/>
            <w:noProof/>
            <w:szCs w:val="17"/>
          </w:rPr>
          <w:t>Strata Titles Act 1988</w:t>
        </w:r>
        <w:r w:rsidRPr="00E73275">
          <w:rPr>
            <w:noProof/>
            <w:webHidden/>
            <w:szCs w:val="17"/>
          </w:rPr>
          <w:tab/>
        </w:r>
        <w:r w:rsidRPr="00E73275">
          <w:rPr>
            <w:noProof/>
            <w:webHidden/>
            <w:szCs w:val="17"/>
          </w:rPr>
          <w:fldChar w:fldCharType="begin"/>
        </w:r>
        <w:r w:rsidRPr="00E73275">
          <w:rPr>
            <w:noProof/>
            <w:webHidden/>
            <w:szCs w:val="17"/>
          </w:rPr>
          <w:instrText xml:space="preserve"> PAGEREF _Toc199971600 \h </w:instrText>
        </w:r>
        <w:r w:rsidRPr="00E73275">
          <w:rPr>
            <w:noProof/>
            <w:webHidden/>
            <w:szCs w:val="17"/>
          </w:rPr>
        </w:r>
        <w:r w:rsidRPr="00E73275">
          <w:rPr>
            <w:noProof/>
            <w:webHidden/>
            <w:szCs w:val="17"/>
          </w:rPr>
          <w:fldChar w:fldCharType="separate"/>
        </w:r>
        <w:r w:rsidR="00642740">
          <w:rPr>
            <w:noProof/>
            <w:webHidden/>
            <w:szCs w:val="17"/>
          </w:rPr>
          <w:t>1399</w:t>
        </w:r>
        <w:r w:rsidRPr="00E73275">
          <w:rPr>
            <w:noProof/>
            <w:webHidden/>
            <w:szCs w:val="17"/>
          </w:rPr>
          <w:fldChar w:fldCharType="end"/>
        </w:r>
      </w:hyperlink>
    </w:p>
    <w:p w14:paraId="6157F06D" w14:textId="76D5576C" w:rsidR="00B250FA" w:rsidRPr="00E73275" w:rsidRDefault="00B250FA" w:rsidP="007627D3">
      <w:pPr>
        <w:pStyle w:val="TOC1"/>
        <w:spacing w:before="60" w:line="170" w:lineRule="exact"/>
        <w:ind w:left="142" w:hanging="142"/>
        <w:rPr>
          <w:rFonts w:eastAsiaTheme="minorEastAsia"/>
          <w:b w:val="0"/>
          <w:smallCaps w:val="0"/>
          <w:color w:val="auto"/>
          <w:kern w:val="2"/>
          <w:szCs w:val="17"/>
          <w14:ligatures w14:val="standardContextual"/>
        </w:rPr>
      </w:pPr>
      <w:hyperlink w:anchor="_Toc199971601" w:history="1">
        <w:r w:rsidRPr="00E73275">
          <w:rPr>
            <w:rStyle w:val="Hyperlink"/>
            <w:szCs w:val="17"/>
          </w:rPr>
          <w:t>Local Government Instruments</w:t>
        </w:r>
      </w:hyperlink>
    </w:p>
    <w:p w14:paraId="05AF7D69" w14:textId="6D760686" w:rsidR="00B250FA" w:rsidRPr="00E73275" w:rsidRDefault="00B250FA" w:rsidP="00E73275">
      <w:pPr>
        <w:pStyle w:val="TOC2"/>
        <w:tabs>
          <w:tab w:val="right" w:leader="dot" w:pos="4550"/>
        </w:tabs>
        <w:ind w:left="142" w:hanging="142"/>
        <w:rPr>
          <w:rFonts w:eastAsiaTheme="minorEastAsia"/>
          <w:noProof/>
          <w:color w:val="auto"/>
          <w:kern w:val="2"/>
          <w:szCs w:val="17"/>
          <w14:ligatures w14:val="standardContextual"/>
        </w:rPr>
      </w:pPr>
      <w:hyperlink w:anchor="_Toc199971602" w:history="1">
        <w:r w:rsidRPr="00E73275">
          <w:rPr>
            <w:rStyle w:val="Hyperlink"/>
            <w:noProof/>
            <w:szCs w:val="17"/>
          </w:rPr>
          <w:t>City of Mitcham</w:t>
        </w:r>
        <w:r w:rsidRPr="00E73275">
          <w:rPr>
            <w:noProof/>
            <w:webHidden/>
            <w:szCs w:val="17"/>
          </w:rPr>
          <w:tab/>
        </w:r>
        <w:r w:rsidRPr="00E73275">
          <w:rPr>
            <w:noProof/>
            <w:webHidden/>
            <w:szCs w:val="17"/>
          </w:rPr>
          <w:fldChar w:fldCharType="begin"/>
        </w:r>
        <w:r w:rsidRPr="00E73275">
          <w:rPr>
            <w:noProof/>
            <w:webHidden/>
            <w:szCs w:val="17"/>
          </w:rPr>
          <w:instrText xml:space="preserve"> PAGEREF _Toc199971602 \h </w:instrText>
        </w:r>
        <w:r w:rsidRPr="00E73275">
          <w:rPr>
            <w:noProof/>
            <w:webHidden/>
            <w:szCs w:val="17"/>
          </w:rPr>
        </w:r>
        <w:r w:rsidRPr="00E73275">
          <w:rPr>
            <w:noProof/>
            <w:webHidden/>
            <w:szCs w:val="17"/>
          </w:rPr>
          <w:fldChar w:fldCharType="separate"/>
        </w:r>
        <w:r w:rsidR="00642740">
          <w:rPr>
            <w:noProof/>
            <w:webHidden/>
            <w:szCs w:val="17"/>
          </w:rPr>
          <w:t>1401</w:t>
        </w:r>
        <w:r w:rsidRPr="00E73275">
          <w:rPr>
            <w:noProof/>
            <w:webHidden/>
            <w:szCs w:val="17"/>
          </w:rPr>
          <w:fldChar w:fldCharType="end"/>
        </w:r>
      </w:hyperlink>
    </w:p>
    <w:p w14:paraId="386AE9A1" w14:textId="7CC6CE54" w:rsidR="00B250FA" w:rsidRPr="00E73275" w:rsidRDefault="00B250FA" w:rsidP="00E73275">
      <w:pPr>
        <w:pStyle w:val="TOC2"/>
        <w:tabs>
          <w:tab w:val="right" w:leader="dot" w:pos="4550"/>
        </w:tabs>
        <w:ind w:left="142" w:hanging="142"/>
        <w:rPr>
          <w:rFonts w:eastAsiaTheme="minorEastAsia"/>
          <w:noProof/>
          <w:color w:val="auto"/>
          <w:kern w:val="2"/>
          <w:szCs w:val="17"/>
          <w14:ligatures w14:val="standardContextual"/>
        </w:rPr>
      </w:pPr>
      <w:hyperlink w:anchor="_Toc199971603" w:history="1">
        <w:r w:rsidRPr="00E73275">
          <w:rPr>
            <w:rStyle w:val="Hyperlink"/>
            <w:noProof/>
            <w:szCs w:val="17"/>
          </w:rPr>
          <w:t>Town of Gawler</w:t>
        </w:r>
        <w:r w:rsidRPr="00E73275">
          <w:rPr>
            <w:noProof/>
            <w:webHidden/>
            <w:szCs w:val="17"/>
          </w:rPr>
          <w:tab/>
        </w:r>
        <w:r w:rsidRPr="00E73275">
          <w:rPr>
            <w:noProof/>
            <w:webHidden/>
            <w:szCs w:val="17"/>
          </w:rPr>
          <w:fldChar w:fldCharType="begin"/>
        </w:r>
        <w:r w:rsidRPr="00E73275">
          <w:rPr>
            <w:noProof/>
            <w:webHidden/>
            <w:szCs w:val="17"/>
          </w:rPr>
          <w:instrText xml:space="preserve"> PAGEREF _Toc199971603 \h </w:instrText>
        </w:r>
        <w:r w:rsidRPr="00E73275">
          <w:rPr>
            <w:noProof/>
            <w:webHidden/>
            <w:szCs w:val="17"/>
          </w:rPr>
        </w:r>
        <w:r w:rsidRPr="00E73275">
          <w:rPr>
            <w:noProof/>
            <w:webHidden/>
            <w:szCs w:val="17"/>
          </w:rPr>
          <w:fldChar w:fldCharType="separate"/>
        </w:r>
        <w:r w:rsidR="00642740">
          <w:rPr>
            <w:noProof/>
            <w:webHidden/>
            <w:szCs w:val="17"/>
          </w:rPr>
          <w:t>1401</w:t>
        </w:r>
        <w:r w:rsidRPr="00E73275">
          <w:rPr>
            <w:noProof/>
            <w:webHidden/>
            <w:szCs w:val="17"/>
          </w:rPr>
          <w:fldChar w:fldCharType="end"/>
        </w:r>
      </w:hyperlink>
    </w:p>
    <w:p w14:paraId="7891A013" w14:textId="3AA64791" w:rsidR="00B250FA" w:rsidRPr="00E73275" w:rsidRDefault="00B250FA" w:rsidP="00E73275">
      <w:pPr>
        <w:pStyle w:val="TOC2"/>
        <w:tabs>
          <w:tab w:val="right" w:leader="dot" w:pos="4550"/>
        </w:tabs>
        <w:ind w:left="142" w:hanging="142"/>
        <w:rPr>
          <w:rFonts w:eastAsiaTheme="minorEastAsia"/>
          <w:noProof/>
          <w:color w:val="auto"/>
          <w:kern w:val="2"/>
          <w:szCs w:val="17"/>
          <w14:ligatures w14:val="standardContextual"/>
        </w:rPr>
      </w:pPr>
      <w:hyperlink w:anchor="_Toc199971604" w:history="1">
        <w:r w:rsidRPr="00E73275">
          <w:rPr>
            <w:rStyle w:val="Hyperlink"/>
            <w:noProof/>
            <w:szCs w:val="17"/>
          </w:rPr>
          <w:t>Adelaide Hills Council</w:t>
        </w:r>
        <w:r w:rsidRPr="00E73275">
          <w:rPr>
            <w:noProof/>
            <w:webHidden/>
            <w:szCs w:val="17"/>
          </w:rPr>
          <w:tab/>
        </w:r>
        <w:r w:rsidRPr="00E73275">
          <w:rPr>
            <w:noProof/>
            <w:webHidden/>
            <w:szCs w:val="17"/>
          </w:rPr>
          <w:fldChar w:fldCharType="begin"/>
        </w:r>
        <w:r w:rsidRPr="00E73275">
          <w:rPr>
            <w:noProof/>
            <w:webHidden/>
            <w:szCs w:val="17"/>
          </w:rPr>
          <w:instrText xml:space="preserve"> PAGEREF _Toc199971604 \h </w:instrText>
        </w:r>
        <w:r w:rsidRPr="00E73275">
          <w:rPr>
            <w:noProof/>
            <w:webHidden/>
            <w:szCs w:val="17"/>
          </w:rPr>
        </w:r>
        <w:r w:rsidRPr="00E73275">
          <w:rPr>
            <w:noProof/>
            <w:webHidden/>
            <w:szCs w:val="17"/>
          </w:rPr>
          <w:fldChar w:fldCharType="separate"/>
        </w:r>
        <w:r w:rsidR="00642740">
          <w:rPr>
            <w:noProof/>
            <w:webHidden/>
            <w:szCs w:val="17"/>
          </w:rPr>
          <w:t>1401</w:t>
        </w:r>
        <w:r w:rsidRPr="00E73275">
          <w:rPr>
            <w:noProof/>
            <w:webHidden/>
            <w:szCs w:val="17"/>
          </w:rPr>
          <w:fldChar w:fldCharType="end"/>
        </w:r>
      </w:hyperlink>
    </w:p>
    <w:p w14:paraId="05B6E9E6" w14:textId="7B95AF68" w:rsidR="00B250FA" w:rsidRPr="00E73275" w:rsidRDefault="00B250FA" w:rsidP="00E73275">
      <w:pPr>
        <w:pStyle w:val="TOC2"/>
        <w:tabs>
          <w:tab w:val="right" w:leader="dot" w:pos="4550"/>
        </w:tabs>
        <w:ind w:left="142" w:hanging="142"/>
        <w:rPr>
          <w:rFonts w:eastAsiaTheme="minorEastAsia"/>
          <w:noProof/>
          <w:color w:val="auto"/>
          <w:kern w:val="2"/>
          <w:szCs w:val="17"/>
          <w14:ligatures w14:val="standardContextual"/>
        </w:rPr>
      </w:pPr>
      <w:hyperlink w:anchor="_Toc199971605" w:history="1">
        <w:r w:rsidRPr="00E73275">
          <w:rPr>
            <w:rStyle w:val="Hyperlink"/>
            <w:noProof/>
            <w:szCs w:val="17"/>
          </w:rPr>
          <w:t>Tatiara District Council</w:t>
        </w:r>
        <w:r w:rsidRPr="00E73275">
          <w:rPr>
            <w:noProof/>
            <w:webHidden/>
            <w:szCs w:val="17"/>
          </w:rPr>
          <w:tab/>
        </w:r>
        <w:r w:rsidRPr="00E73275">
          <w:rPr>
            <w:noProof/>
            <w:webHidden/>
            <w:szCs w:val="17"/>
          </w:rPr>
          <w:fldChar w:fldCharType="begin"/>
        </w:r>
        <w:r w:rsidRPr="00E73275">
          <w:rPr>
            <w:noProof/>
            <w:webHidden/>
            <w:szCs w:val="17"/>
          </w:rPr>
          <w:instrText xml:space="preserve"> PAGEREF _Toc199971605 \h </w:instrText>
        </w:r>
        <w:r w:rsidRPr="00E73275">
          <w:rPr>
            <w:noProof/>
            <w:webHidden/>
            <w:szCs w:val="17"/>
          </w:rPr>
        </w:r>
        <w:r w:rsidRPr="00E73275">
          <w:rPr>
            <w:noProof/>
            <w:webHidden/>
            <w:szCs w:val="17"/>
          </w:rPr>
          <w:fldChar w:fldCharType="separate"/>
        </w:r>
        <w:r w:rsidR="00642740">
          <w:rPr>
            <w:noProof/>
            <w:webHidden/>
            <w:szCs w:val="17"/>
          </w:rPr>
          <w:t>1402</w:t>
        </w:r>
        <w:r w:rsidRPr="00E73275">
          <w:rPr>
            <w:noProof/>
            <w:webHidden/>
            <w:szCs w:val="17"/>
          </w:rPr>
          <w:fldChar w:fldCharType="end"/>
        </w:r>
      </w:hyperlink>
    </w:p>
    <w:p w14:paraId="5537CCBC" w14:textId="4BCB7B8E" w:rsidR="00B250FA" w:rsidRPr="00E73275" w:rsidRDefault="00B250FA" w:rsidP="007627D3">
      <w:pPr>
        <w:pStyle w:val="TOC1"/>
        <w:spacing w:before="60" w:line="170" w:lineRule="exact"/>
        <w:ind w:left="142" w:hanging="142"/>
        <w:rPr>
          <w:rFonts w:eastAsiaTheme="minorEastAsia"/>
          <w:b w:val="0"/>
          <w:smallCaps w:val="0"/>
          <w:color w:val="auto"/>
          <w:kern w:val="2"/>
          <w:szCs w:val="17"/>
          <w14:ligatures w14:val="standardContextual"/>
        </w:rPr>
      </w:pPr>
      <w:hyperlink w:anchor="_Toc199971606" w:history="1">
        <w:r w:rsidRPr="00E73275">
          <w:rPr>
            <w:rStyle w:val="Hyperlink"/>
            <w:szCs w:val="17"/>
          </w:rPr>
          <w:t>Public Notices</w:t>
        </w:r>
      </w:hyperlink>
    </w:p>
    <w:p w14:paraId="58B61A44" w14:textId="5635A590" w:rsidR="00B250FA" w:rsidRPr="00E73275" w:rsidRDefault="00B250FA" w:rsidP="00E73275">
      <w:pPr>
        <w:pStyle w:val="TOC2"/>
        <w:tabs>
          <w:tab w:val="right" w:leader="dot" w:pos="4550"/>
        </w:tabs>
        <w:ind w:left="142" w:hanging="142"/>
        <w:rPr>
          <w:rFonts w:eastAsiaTheme="minorEastAsia"/>
          <w:noProof/>
          <w:color w:val="auto"/>
          <w:kern w:val="2"/>
          <w:szCs w:val="17"/>
          <w14:ligatures w14:val="standardContextual"/>
        </w:rPr>
      </w:pPr>
      <w:hyperlink w:anchor="_Toc199971607" w:history="1">
        <w:r w:rsidRPr="00E73275">
          <w:rPr>
            <w:rStyle w:val="Hyperlink"/>
            <w:noProof/>
            <w:szCs w:val="17"/>
          </w:rPr>
          <w:t>National Electricity Law</w:t>
        </w:r>
        <w:r w:rsidRPr="00E73275">
          <w:rPr>
            <w:noProof/>
            <w:webHidden/>
            <w:szCs w:val="17"/>
          </w:rPr>
          <w:tab/>
        </w:r>
        <w:r w:rsidRPr="00E73275">
          <w:rPr>
            <w:noProof/>
            <w:webHidden/>
            <w:szCs w:val="17"/>
          </w:rPr>
          <w:fldChar w:fldCharType="begin"/>
        </w:r>
        <w:r w:rsidRPr="00E73275">
          <w:rPr>
            <w:noProof/>
            <w:webHidden/>
            <w:szCs w:val="17"/>
          </w:rPr>
          <w:instrText xml:space="preserve"> PAGEREF _Toc199971607 \h </w:instrText>
        </w:r>
        <w:r w:rsidRPr="00E73275">
          <w:rPr>
            <w:noProof/>
            <w:webHidden/>
            <w:szCs w:val="17"/>
          </w:rPr>
        </w:r>
        <w:r w:rsidRPr="00E73275">
          <w:rPr>
            <w:noProof/>
            <w:webHidden/>
            <w:szCs w:val="17"/>
          </w:rPr>
          <w:fldChar w:fldCharType="separate"/>
        </w:r>
        <w:r w:rsidR="00642740">
          <w:rPr>
            <w:noProof/>
            <w:webHidden/>
            <w:szCs w:val="17"/>
          </w:rPr>
          <w:t>1403</w:t>
        </w:r>
        <w:r w:rsidRPr="00E73275">
          <w:rPr>
            <w:noProof/>
            <w:webHidden/>
            <w:szCs w:val="17"/>
          </w:rPr>
          <w:fldChar w:fldCharType="end"/>
        </w:r>
      </w:hyperlink>
    </w:p>
    <w:p w14:paraId="5D1A97F7" w14:textId="6DEAF66C" w:rsidR="00B250FA" w:rsidRPr="00E73275" w:rsidRDefault="00B250FA" w:rsidP="00E73275">
      <w:pPr>
        <w:pStyle w:val="TOC2"/>
        <w:tabs>
          <w:tab w:val="right" w:leader="dot" w:pos="4550"/>
        </w:tabs>
        <w:ind w:left="142" w:hanging="142"/>
        <w:rPr>
          <w:rFonts w:eastAsiaTheme="minorEastAsia"/>
          <w:noProof/>
          <w:color w:val="auto"/>
          <w:kern w:val="2"/>
          <w:szCs w:val="17"/>
          <w14:ligatures w14:val="standardContextual"/>
        </w:rPr>
      </w:pPr>
      <w:hyperlink w:anchor="_Toc199971608" w:history="1">
        <w:r w:rsidRPr="00E73275">
          <w:rPr>
            <w:rStyle w:val="Hyperlink"/>
            <w:noProof/>
            <w:szCs w:val="17"/>
          </w:rPr>
          <w:t>Trustee Act 1936</w:t>
        </w:r>
        <w:r w:rsidRPr="00E73275">
          <w:rPr>
            <w:noProof/>
            <w:webHidden/>
            <w:szCs w:val="17"/>
          </w:rPr>
          <w:tab/>
        </w:r>
        <w:r w:rsidRPr="00E73275">
          <w:rPr>
            <w:noProof/>
            <w:webHidden/>
            <w:szCs w:val="17"/>
          </w:rPr>
          <w:fldChar w:fldCharType="begin"/>
        </w:r>
        <w:r w:rsidRPr="00E73275">
          <w:rPr>
            <w:noProof/>
            <w:webHidden/>
            <w:szCs w:val="17"/>
          </w:rPr>
          <w:instrText xml:space="preserve"> PAGEREF _Toc199971608 \h </w:instrText>
        </w:r>
        <w:r w:rsidRPr="00E73275">
          <w:rPr>
            <w:noProof/>
            <w:webHidden/>
            <w:szCs w:val="17"/>
          </w:rPr>
        </w:r>
        <w:r w:rsidRPr="00E73275">
          <w:rPr>
            <w:noProof/>
            <w:webHidden/>
            <w:szCs w:val="17"/>
          </w:rPr>
          <w:fldChar w:fldCharType="separate"/>
        </w:r>
        <w:r w:rsidR="00642740">
          <w:rPr>
            <w:noProof/>
            <w:webHidden/>
            <w:szCs w:val="17"/>
          </w:rPr>
          <w:t>1403</w:t>
        </w:r>
        <w:r w:rsidRPr="00E73275">
          <w:rPr>
            <w:noProof/>
            <w:webHidden/>
            <w:szCs w:val="17"/>
          </w:rPr>
          <w:fldChar w:fldCharType="end"/>
        </w:r>
      </w:hyperlink>
    </w:p>
    <w:p w14:paraId="3D8B6004" w14:textId="6044C2D5" w:rsidR="001B7138" w:rsidRDefault="00B1073C" w:rsidP="00E73275">
      <w:pPr>
        <w:spacing w:after="0"/>
        <w:ind w:left="142" w:hanging="142"/>
        <w:jc w:val="left"/>
        <w:rPr>
          <w:smallCaps/>
          <w:szCs w:val="17"/>
        </w:rPr>
      </w:pPr>
      <w:r w:rsidRPr="00E73275">
        <w:rPr>
          <w:b/>
          <w:smallCaps/>
          <w:szCs w:val="17"/>
        </w:rPr>
        <w:fldChar w:fldCharType="end"/>
      </w:r>
    </w:p>
    <w:p w14:paraId="26EF4642"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44670C6C" w14:textId="77777777" w:rsidR="009D1E2E" w:rsidRPr="0043001F" w:rsidRDefault="009D1E2E" w:rsidP="0043001F">
      <w:pPr>
        <w:pStyle w:val="Heading1"/>
      </w:pPr>
      <w:bookmarkStart w:id="1" w:name="_Toc33707977"/>
      <w:bookmarkStart w:id="2" w:name="_Toc33708148"/>
      <w:bookmarkStart w:id="3" w:name="_Toc199971574"/>
      <w:r w:rsidRPr="0043001F">
        <w:lastRenderedPageBreak/>
        <w:t>Governor’s Instruments</w:t>
      </w:r>
      <w:bookmarkEnd w:id="1"/>
      <w:bookmarkEnd w:id="2"/>
      <w:bookmarkEnd w:id="3"/>
    </w:p>
    <w:p w14:paraId="405458C9" w14:textId="77777777" w:rsidR="00694D0A" w:rsidRDefault="0063119A" w:rsidP="0063119A">
      <w:pPr>
        <w:pStyle w:val="Heading2"/>
      </w:pPr>
      <w:bookmarkStart w:id="4" w:name="_Toc199971575"/>
      <w:r w:rsidRPr="0063119A">
        <w:t xml:space="preserve">Appointments, Resignations </w:t>
      </w:r>
      <w:r>
        <w:t>a</w:t>
      </w:r>
      <w:r w:rsidRPr="0063119A">
        <w:t>nd General Matters</w:t>
      </w:r>
      <w:bookmarkEnd w:id="4"/>
    </w:p>
    <w:p w14:paraId="2AFD1FDD" w14:textId="77777777" w:rsidR="006A7FE0" w:rsidRDefault="006A7FE0" w:rsidP="006A7FE0">
      <w:pPr>
        <w:pStyle w:val="GG-body"/>
        <w:spacing w:after="0"/>
        <w:jc w:val="right"/>
      </w:pPr>
      <w:r>
        <w:t>Department of the Premier and Cabinet</w:t>
      </w:r>
    </w:p>
    <w:p w14:paraId="4BBC356E" w14:textId="77777777" w:rsidR="006A7FE0" w:rsidRDefault="006A7FE0" w:rsidP="006A7FE0">
      <w:pPr>
        <w:pStyle w:val="GG-body"/>
        <w:jc w:val="right"/>
      </w:pPr>
      <w:r>
        <w:t>Adelaide, 5 June 2025</w:t>
      </w:r>
    </w:p>
    <w:p w14:paraId="0E5A9621" w14:textId="77777777" w:rsidR="006A7FE0" w:rsidRDefault="006A7FE0" w:rsidP="007C0C5A">
      <w:pPr>
        <w:pStyle w:val="GG-body"/>
        <w:spacing w:after="60"/>
      </w:pPr>
      <w:r w:rsidRPr="005B5BF1">
        <w:rPr>
          <w:spacing w:val="-2"/>
        </w:rPr>
        <w:t>Her Excellency the Governor in Executive Council has been pleased to appoint the Honourable Dr Susan Elizabeth Close MP as Acting Minister</w:t>
      </w:r>
      <w:r>
        <w:t xml:space="preserve"> for Trade and Investment, Acting Minister for Local Government and Acting Minister for Veterans’ Affairs from 7 June 2025 until 14 June 2025 inclusive, during the absence of the Honourable Joseph Karl Szakacs MP.</w:t>
      </w:r>
    </w:p>
    <w:p w14:paraId="443E294F" w14:textId="77777777" w:rsidR="006A7FE0" w:rsidRDefault="006A7FE0" w:rsidP="00895532">
      <w:pPr>
        <w:pStyle w:val="GG-body"/>
        <w:spacing w:after="0"/>
        <w:jc w:val="center"/>
      </w:pPr>
      <w:r>
        <w:t>By command,</w:t>
      </w:r>
    </w:p>
    <w:p w14:paraId="1FC393D1" w14:textId="77777777" w:rsidR="006A7FE0" w:rsidRDefault="006A7FE0" w:rsidP="006A7FE0">
      <w:pPr>
        <w:pStyle w:val="GG-SName"/>
      </w:pPr>
      <w:r>
        <w:t>Andrea Michaels, MP</w:t>
      </w:r>
    </w:p>
    <w:p w14:paraId="2D0A83C8" w14:textId="77777777" w:rsidR="006A7FE0" w:rsidRDefault="006A7FE0" w:rsidP="006A7FE0">
      <w:pPr>
        <w:pStyle w:val="GG-Signature"/>
      </w:pPr>
      <w:r>
        <w:t>For Premier</w:t>
      </w:r>
    </w:p>
    <w:p w14:paraId="076E54BE" w14:textId="77777777" w:rsidR="006A7FE0" w:rsidRDefault="006A7FE0" w:rsidP="006A7FE0">
      <w:pPr>
        <w:pStyle w:val="GG-body"/>
        <w:spacing w:after="0"/>
      </w:pPr>
      <w:r>
        <w:t>25MTI006CS</w:t>
      </w:r>
    </w:p>
    <w:p w14:paraId="2EB5C2A2" w14:textId="77777777" w:rsidR="006A7FE0" w:rsidRDefault="006A7FE0" w:rsidP="006A7FE0">
      <w:pPr>
        <w:pStyle w:val="GG-body"/>
        <w:pBdr>
          <w:top w:val="single" w:sz="4" w:space="1" w:color="auto"/>
        </w:pBdr>
        <w:spacing w:before="100" w:after="0" w:line="14" w:lineRule="exact"/>
        <w:jc w:val="center"/>
      </w:pPr>
    </w:p>
    <w:p w14:paraId="0DF890E1" w14:textId="77777777" w:rsidR="006A7FE0" w:rsidRDefault="006A7FE0" w:rsidP="006A7FE0">
      <w:pPr>
        <w:pStyle w:val="GG-body"/>
        <w:spacing w:after="0"/>
      </w:pPr>
    </w:p>
    <w:p w14:paraId="13DABAEB" w14:textId="77777777" w:rsidR="006A7FE0" w:rsidRDefault="006A7FE0" w:rsidP="006A7FE0">
      <w:pPr>
        <w:pStyle w:val="GG-body"/>
        <w:spacing w:after="0"/>
        <w:jc w:val="right"/>
      </w:pPr>
      <w:r>
        <w:t>Department of the Premier and Cabinet</w:t>
      </w:r>
    </w:p>
    <w:p w14:paraId="49417F2B" w14:textId="77777777" w:rsidR="006A7FE0" w:rsidRDefault="006A7FE0" w:rsidP="006A7FE0">
      <w:pPr>
        <w:pStyle w:val="GG-body"/>
        <w:jc w:val="right"/>
      </w:pPr>
      <w:r>
        <w:t>Adelaide, 5 June 2025</w:t>
      </w:r>
    </w:p>
    <w:p w14:paraId="70B87E7E" w14:textId="77777777" w:rsidR="006A7FE0" w:rsidRDefault="006A7FE0" w:rsidP="007C0C5A">
      <w:pPr>
        <w:pStyle w:val="GG-body"/>
        <w:spacing w:after="60"/>
      </w:pPr>
      <w:r w:rsidRPr="002A4079">
        <w:rPr>
          <w:spacing w:val="-4"/>
        </w:rPr>
        <w:t>Her Excellency the Governor in Executive Council has been pleased to appoint the Honourable Dr Susan Elizabeth Close MP as Acting Minister</w:t>
      </w:r>
      <w:r>
        <w:t xml:space="preserve"> for Child Protection and Acting Minister for Women and the Prevention of Domestic, Family and Sexual Violence from 7 June 2025 until 15 June 2025 inclusive, during the absence of the Honourable Katrine Anne Hildyard MP.</w:t>
      </w:r>
    </w:p>
    <w:p w14:paraId="70D99ADC" w14:textId="77777777" w:rsidR="006A7FE0" w:rsidRDefault="006A7FE0" w:rsidP="00895532">
      <w:pPr>
        <w:pStyle w:val="GG-body"/>
        <w:spacing w:after="0"/>
        <w:jc w:val="center"/>
      </w:pPr>
      <w:r>
        <w:t>By command,</w:t>
      </w:r>
    </w:p>
    <w:p w14:paraId="6716EA1F" w14:textId="77777777" w:rsidR="006A7FE0" w:rsidRDefault="006A7FE0" w:rsidP="006A7FE0">
      <w:pPr>
        <w:pStyle w:val="GG-SName"/>
      </w:pPr>
      <w:r w:rsidRPr="00DF791B">
        <w:t>Andrea Michaels</w:t>
      </w:r>
      <w:r>
        <w:t>, MP</w:t>
      </w:r>
    </w:p>
    <w:p w14:paraId="75209F5E" w14:textId="77777777" w:rsidR="006A7FE0" w:rsidRDefault="006A7FE0" w:rsidP="006A7FE0">
      <w:pPr>
        <w:pStyle w:val="GG-Signature"/>
      </w:pPr>
      <w:r>
        <w:t>For Premier</w:t>
      </w:r>
    </w:p>
    <w:p w14:paraId="7F8EDFDE" w14:textId="77777777" w:rsidR="006A7FE0" w:rsidRDefault="006A7FE0" w:rsidP="006A7FE0">
      <w:pPr>
        <w:pStyle w:val="GG-body"/>
      </w:pPr>
      <w:r>
        <w:t>MO-F2025005307</w:t>
      </w:r>
    </w:p>
    <w:p w14:paraId="272F3844" w14:textId="77777777" w:rsidR="006A7FE0" w:rsidRDefault="006A7FE0" w:rsidP="006A7FE0">
      <w:pPr>
        <w:pStyle w:val="GG-body"/>
        <w:pBdr>
          <w:top w:val="single" w:sz="4" w:space="1" w:color="auto"/>
        </w:pBdr>
        <w:spacing w:before="100" w:after="0" w:line="14" w:lineRule="exact"/>
        <w:jc w:val="center"/>
      </w:pPr>
    </w:p>
    <w:p w14:paraId="598E62D7" w14:textId="77777777" w:rsidR="006A7FE0" w:rsidRDefault="006A7FE0" w:rsidP="006A7FE0">
      <w:pPr>
        <w:pStyle w:val="GG-body"/>
        <w:spacing w:after="0"/>
      </w:pPr>
    </w:p>
    <w:p w14:paraId="4672BFA7" w14:textId="77777777" w:rsidR="006A7FE0" w:rsidRDefault="006A7FE0" w:rsidP="006A7FE0">
      <w:pPr>
        <w:pStyle w:val="GG-body"/>
        <w:spacing w:after="0"/>
        <w:jc w:val="right"/>
      </w:pPr>
      <w:r>
        <w:t>Department of the Premier and Cabinet</w:t>
      </w:r>
    </w:p>
    <w:p w14:paraId="3B2F3293" w14:textId="77777777" w:rsidR="006A7FE0" w:rsidRDefault="006A7FE0" w:rsidP="006A7FE0">
      <w:pPr>
        <w:pStyle w:val="GG-body"/>
        <w:jc w:val="right"/>
      </w:pPr>
      <w:r>
        <w:t>Adelaide, 5 June 2025</w:t>
      </w:r>
    </w:p>
    <w:p w14:paraId="1CB40121" w14:textId="77777777" w:rsidR="006A7FE0" w:rsidRDefault="006A7FE0" w:rsidP="007C0C5A">
      <w:pPr>
        <w:pStyle w:val="GG-body"/>
        <w:spacing w:after="60"/>
      </w:pPr>
      <w:r>
        <w:t>Her Excellency the Governor in Executive Council has been pleased to appoint the Honourable Blair Ingram Boyer MP as Acting Minister for Human Services and Acting Minister for Seniors and Ageing Well from 7 June 2025 until 16 June 2025 inclusive, during the absence of the Honourable Natalie Fleur Cook MP.</w:t>
      </w:r>
    </w:p>
    <w:p w14:paraId="409C0CA8" w14:textId="77777777" w:rsidR="006A7FE0" w:rsidRDefault="006A7FE0" w:rsidP="00895532">
      <w:pPr>
        <w:pStyle w:val="GG-body"/>
        <w:spacing w:after="0"/>
        <w:jc w:val="center"/>
      </w:pPr>
      <w:r>
        <w:t>By command,</w:t>
      </w:r>
    </w:p>
    <w:p w14:paraId="3D9E4F51" w14:textId="77777777" w:rsidR="006A7FE0" w:rsidRDefault="006A7FE0" w:rsidP="006A7FE0">
      <w:pPr>
        <w:pStyle w:val="GG-SName"/>
      </w:pPr>
      <w:r>
        <w:t>Andrea Michaels, MP</w:t>
      </w:r>
    </w:p>
    <w:p w14:paraId="7D55986F" w14:textId="77777777" w:rsidR="006A7FE0" w:rsidRDefault="006A7FE0" w:rsidP="006A7FE0">
      <w:pPr>
        <w:pStyle w:val="GG-Signature"/>
      </w:pPr>
      <w:r>
        <w:t>For Premier</w:t>
      </w:r>
    </w:p>
    <w:p w14:paraId="57C5DB80" w14:textId="77777777" w:rsidR="006A7FE0" w:rsidRDefault="006A7FE0" w:rsidP="006A7FE0">
      <w:pPr>
        <w:pStyle w:val="GG-body"/>
        <w:spacing w:after="0"/>
      </w:pPr>
      <w:r>
        <w:t>DHSCS/25/007</w:t>
      </w:r>
    </w:p>
    <w:p w14:paraId="5C829D08" w14:textId="77777777" w:rsidR="006A7FE0" w:rsidRDefault="006A7FE0" w:rsidP="006A7FE0">
      <w:pPr>
        <w:pStyle w:val="GG-body"/>
        <w:pBdr>
          <w:top w:val="single" w:sz="4" w:space="1" w:color="auto"/>
        </w:pBdr>
        <w:spacing w:before="100" w:after="0" w:line="14" w:lineRule="exact"/>
        <w:jc w:val="center"/>
      </w:pPr>
    </w:p>
    <w:p w14:paraId="19CF2C74" w14:textId="77777777" w:rsidR="006A7FE0" w:rsidRDefault="006A7FE0" w:rsidP="006A7FE0">
      <w:pPr>
        <w:pStyle w:val="GG-body"/>
        <w:spacing w:after="0"/>
      </w:pPr>
    </w:p>
    <w:p w14:paraId="3BE90AE0" w14:textId="77777777" w:rsidR="006A7FE0" w:rsidRDefault="006A7FE0" w:rsidP="006A7FE0">
      <w:pPr>
        <w:pStyle w:val="GG-body"/>
        <w:spacing w:after="0"/>
        <w:jc w:val="right"/>
      </w:pPr>
      <w:r>
        <w:t>Department of the Premier and Cabinet</w:t>
      </w:r>
    </w:p>
    <w:p w14:paraId="7652F7B5" w14:textId="77777777" w:rsidR="006A7FE0" w:rsidRDefault="006A7FE0" w:rsidP="006A7FE0">
      <w:pPr>
        <w:pStyle w:val="GG-body"/>
        <w:jc w:val="right"/>
      </w:pPr>
      <w:r>
        <w:t>Adelaide, 5 June 2025</w:t>
      </w:r>
    </w:p>
    <w:p w14:paraId="67F5CDC4" w14:textId="77777777" w:rsidR="006A7FE0" w:rsidRDefault="006A7FE0" w:rsidP="007C0C5A">
      <w:pPr>
        <w:pStyle w:val="GG-body"/>
        <w:spacing w:after="60"/>
      </w:pPr>
      <w:r>
        <w:t>Her Excellency the Governor in Executive Council has been pleased to appoint Sally Elizabeth Giles to the office of Magistrate, effective from 21 July 2025 - pursuant to section 5 of the Magistrates Act 1983.</w:t>
      </w:r>
    </w:p>
    <w:p w14:paraId="5BE3D183" w14:textId="77777777" w:rsidR="006A7FE0" w:rsidRDefault="006A7FE0" w:rsidP="00895532">
      <w:pPr>
        <w:pStyle w:val="GG-body"/>
        <w:spacing w:after="0"/>
        <w:jc w:val="center"/>
      </w:pPr>
      <w:r>
        <w:t>By command,</w:t>
      </w:r>
    </w:p>
    <w:p w14:paraId="4DE96B5A" w14:textId="77777777" w:rsidR="006A7FE0" w:rsidRDefault="006A7FE0" w:rsidP="006A7FE0">
      <w:pPr>
        <w:pStyle w:val="GG-SName"/>
      </w:pPr>
      <w:r>
        <w:t>Andrea Michaels, MP</w:t>
      </w:r>
    </w:p>
    <w:p w14:paraId="0EC83098" w14:textId="77777777" w:rsidR="006A7FE0" w:rsidRDefault="006A7FE0" w:rsidP="006A7FE0">
      <w:pPr>
        <w:pStyle w:val="GG-Signature"/>
      </w:pPr>
      <w:r>
        <w:t>For Premier</w:t>
      </w:r>
    </w:p>
    <w:p w14:paraId="30FCE2FA" w14:textId="77777777" w:rsidR="006A7FE0" w:rsidRDefault="006A7FE0" w:rsidP="006A7FE0">
      <w:pPr>
        <w:pStyle w:val="GG-body"/>
        <w:spacing w:after="0"/>
      </w:pPr>
      <w:r>
        <w:t>AGO0113-25CS</w:t>
      </w:r>
    </w:p>
    <w:p w14:paraId="709C6DA7" w14:textId="77777777" w:rsidR="006A7FE0" w:rsidRDefault="006A7FE0" w:rsidP="006A7FE0">
      <w:pPr>
        <w:pStyle w:val="GG-body"/>
        <w:pBdr>
          <w:top w:val="single" w:sz="4" w:space="1" w:color="auto"/>
        </w:pBdr>
        <w:spacing w:before="100" w:after="0" w:line="14" w:lineRule="exact"/>
        <w:jc w:val="center"/>
      </w:pPr>
    </w:p>
    <w:p w14:paraId="3C27A1E5" w14:textId="77777777" w:rsidR="006A7FE0" w:rsidRDefault="006A7FE0" w:rsidP="006A7FE0">
      <w:pPr>
        <w:pStyle w:val="GG-body"/>
        <w:spacing w:after="0"/>
      </w:pPr>
    </w:p>
    <w:p w14:paraId="577A9C57" w14:textId="77777777" w:rsidR="006A7FE0" w:rsidRDefault="006A7FE0" w:rsidP="006A7FE0">
      <w:pPr>
        <w:pStyle w:val="GG-body"/>
        <w:spacing w:after="0"/>
        <w:jc w:val="right"/>
      </w:pPr>
      <w:r>
        <w:t>Department of the Premier and Cabinet</w:t>
      </w:r>
    </w:p>
    <w:p w14:paraId="15CCA0C1" w14:textId="77777777" w:rsidR="006A7FE0" w:rsidRDefault="006A7FE0" w:rsidP="006A7FE0">
      <w:pPr>
        <w:pStyle w:val="GG-body"/>
        <w:jc w:val="right"/>
      </w:pPr>
      <w:r>
        <w:t>Adelaide, 5 June 2025</w:t>
      </w:r>
    </w:p>
    <w:p w14:paraId="663FDC36" w14:textId="77777777" w:rsidR="006A7FE0" w:rsidRDefault="006A7FE0" w:rsidP="007C0C5A">
      <w:pPr>
        <w:pStyle w:val="GG-body"/>
        <w:spacing w:after="60"/>
      </w:pPr>
      <w:r>
        <w:t>Her Excellency the Governor in Executive Council has been pleased to appoint the undermentioned to the Board of the Environment Protection Authority, pursuant to the provisions of the Environment Protection Act 1993:</w:t>
      </w:r>
    </w:p>
    <w:p w14:paraId="3AEFE420" w14:textId="77777777" w:rsidR="006A7FE0" w:rsidRDefault="006A7FE0" w:rsidP="006A7FE0">
      <w:pPr>
        <w:pStyle w:val="GG-body"/>
        <w:spacing w:after="0"/>
        <w:ind w:left="142"/>
      </w:pPr>
      <w:r>
        <w:t>Member: from 1 July 2025 until 30 June 2027</w:t>
      </w:r>
    </w:p>
    <w:p w14:paraId="200F77AB" w14:textId="77777777" w:rsidR="006A7FE0" w:rsidRDefault="006A7FE0" w:rsidP="006A7FE0">
      <w:pPr>
        <w:pStyle w:val="GG-body"/>
        <w:spacing w:after="0"/>
        <w:ind w:left="284"/>
      </w:pPr>
      <w:r>
        <w:t xml:space="preserve">Christine Louise </w:t>
      </w:r>
      <w:proofErr w:type="spellStart"/>
      <w:r>
        <w:t>Trenorden</w:t>
      </w:r>
      <w:proofErr w:type="spellEnd"/>
    </w:p>
    <w:p w14:paraId="0C6E9F02" w14:textId="77777777" w:rsidR="006A7FE0" w:rsidRDefault="006A7FE0" w:rsidP="007F65E5">
      <w:pPr>
        <w:pStyle w:val="GG-body"/>
        <w:spacing w:after="0"/>
        <w:ind w:left="284"/>
      </w:pPr>
      <w:r>
        <w:t>Stephen Timothy Dennis Christley</w:t>
      </w:r>
    </w:p>
    <w:p w14:paraId="0AD6D8EF" w14:textId="77777777" w:rsidR="006A7FE0" w:rsidRDefault="006A7FE0" w:rsidP="00895532">
      <w:pPr>
        <w:pStyle w:val="GG-body"/>
        <w:spacing w:after="0"/>
        <w:jc w:val="center"/>
      </w:pPr>
      <w:r>
        <w:t>By command,</w:t>
      </w:r>
    </w:p>
    <w:p w14:paraId="6F4D0E0E" w14:textId="77777777" w:rsidR="006A7FE0" w:rsidRDefault="006A7FE0" w:rsidP="006A7FE0">
      <w:pPr>
        <w:pStyle w:val="GG-SName"/>
      </w:pPr>
      <w:r>
        <w:t>Andrea Michaels, MP</w:t>
      </w:r>
    </w:p>
    <w:p w14:paraId="7A2128FE" w14:textId="77777777" w:rsidR="006A7FE0" w:rsidRDefault="006A7FE0" w:rsidP="006A7FE0">
      <w:pPr>
        <w:pStyle w:val="GG-Signature"/>
      </w:pPr>
      <w:r>
        <w:t>For Premier</w:t>
      </w:r>
    </w:p>
    <w:p w14:paraId="652E867E" w14:textId="77777777" w:rsidR="006A7FE0" w:rsidRDefault="006A7FE0" w:rsidP="006A7FE0">
      <w:pPr>
        <w:pStyle w:val="GG-body"/>
        <w:spacing w:after="0"/>
      </w:pPr>
      <w:r>
        <w:t>CABS25/00017</w:t>
      </w:r>
    </w:p>
    <w:p w14:paraId="44EA711B" w14:textId="77777777" w:rsidR="006A7FE0" w:rsidRDefault="006A7FE0" w:rsidP="006A7FE0">
      <w:pPr>
        <w:pStyle w:val="GG-body"/>
        <w:pBdr>
          <w:top w:val="single" w:sz="4" w:space="1" w:color="auto"/>
        </w:pBdr>
        <w:spacing w:before="100" w:after="0" w:line="14" w:lineRule="exact"/>
        <w:jc w:val="center"/>
      </w:pPr>
    </w:p>
    <w:p w14:paraId="7101F0C6" w14:textId="77777777" w:rsidR="006A7FE0" w:rsidRDefault="006A7FE0" w:rsidP="006A7FE0">
      <w:pPr>
        <w:pStyle w:val="GG-body"/>
        <w:spacing w:after="0"/>
      </w:pPr>
    </w:p>
    <w:p w14:paraId="727EBF35" w14:textId="77777777" w:rsidR="006A7FE0" w:rsidRDefault="006A7FE0" w:rsidP="006A7FE0">
      <w:pPr>
        <w:pStyle w:val="GG-body"/>
        <w:spacing w:after="0"/>
        <w:jc w:val="right"/>
      </w:pPr>
      <w:r>
        <w:t>Department of the Premier and Cabinet</w:t>
      </w:r>
    </w:p>
    <w:p w14:paraId="037A4806" w14:textId="77777777" w:rsidR="006A7FE0" w:rsidRDefault="006A7FE0" w:rsidP="006A7FE0">
      <w:pPr>
        <w:pStyle w:val="GG-body"/>
        <w:jc w:val="right"/>
      </w:pPr>
      <w:r>
        <w:t>Adelaide, 5 June 2025</w:t>
      </w:r>
    </w:p>
    <w:p w14:paraId="0529B3B9" w14:textId="77777777" w:rsidR="006A7FE0" w:rsidRDefault="006A7FE0" w:rsidP="007C0C5A">
      <w:pPr>
        <w:pStyle w:val="GG-body"/>
        <w:spacing w:after="60"/>
      </w:pPr>
      <w:r>
        <w:t>Her Excellency the Governor in Executive Council has been pleased to appoint the undermentioned to the South Australian Fire and Emergency Services Commission Board, pursuant to the provisions of the Fire and Emergency Services Act 2005:</w:t>
      </w:r>
    </w:p>
    <w:p w14:paraId="2BE073C2" w14:textId="77777777" w:rsidR="006A7FE0" w:rsidRDefault="006A7FE0" w:rsidP="006A7FE0">
      <w:pPr>
        <w:pStyle w:val="GG-body"/>
        <w:spacing w:after="0"/>
        <w:ind w:left="142"/>
      </w:pPr>
      <w:r>
        <w:t>Member: from 5 June 2025 until 12 May 2026</w:t>
      </w:r>
    </w:p>
    <w:p w14:paraId="5CC5B21E" w14:textId="77777777" w:rsidR="006A7FE0" w:rsidRDefault="006A7FE0" w:rsidP="006A7FE0">
      <w:pPr>
        <w:pStyle w:val="GG-body"/>
        <w:spacing w:after="0"/>
        <w:ind w:left="284"/>
      </w:pPr>
      <w:r>
        <w:t>Catherine King</w:t>
      </w:r>
    </w:p>
    <w:p w14:paraId="274EFE2B" w14:textId="77777777" w:rsidR="006A7FE0" w:rsidRDefault="006A7FE0" w:rsidP="0073389D">
      <w:pPr>
        <w:pStyle w:val="GG-body"/>
        <w:spacing w:after="60"/>
        <w:ind w:left="284"/>
      </w:pPr>
      <w:r>
        <w:t>Natalie Gatis</w:t>
      </w:r>
    </w:p>
    <w:p w14:paraId="1C798639" w14:textId="77777777" w:rsidR="006A7FE0" w:rsidRDefault="006A7FE0" w:rsidP="006A7FE0">
      <w:pPr>
        <w:pStyle w:val="GG-body"/>
        <w:spacing w:after="0"/>
        <w:ind w:left="142"/>
      </w:pPr>
      <w:r>
        <w:t>Deputy Member: from 5 June 2025 until 20 November 2025</w:t>
      </w:r>
    </w:p>
    <w:p w14:paraId="7D1F00EF" w14:textId="77777777" w:rsidR="006A7FE0" w:rsidRDefault="006A7FE0" w:rsidP="007F65E5">
      <w:pPr>
        <w:pStyle w:val="GG-body"/>
        <w:spacing w:after="0"/>
        <w:ind w:left="284"/>
      </w:pPr>
      <w:r>
        <w:t>Paul Seager (Deputy to Loughlin)</w:t>
      </w:r>
    </w:p>
    <w:p w14:paraId="2973D4ED" w14:textId="77777777" w:rsidR="006A7FE0" w:rsidRDefault="006A7FE0" w:rsidP="00895532">
      <w:pPr>
        <w:pStyle w:val="GG-body"/>
        <w:spacing w:after="0"/>
        <w:jc w:val="center"/>
      </w:pPr>
      <w:r>
        <w:t>By command,</w:t>
      </w:r>
    </w:p>
    <w:p w14:paraId="5BBC4490" w14:textId="77777777" w:rsidR="006A7FE0" w:rsidRDefault="006A7FE0" w:rsidP="006A7FE0">
      <w:pPr>
        <w:pStyle w:val="GG-SName"/>
      </w:pPr>
      <w:r>
        <w:t>Andrea Michaels, MP</w:t>
      </w:r>
    </w:p>
    <w:p w14:paraId="609F388E" w14:textId="77777777" w:rsidR="006A7FE0" w:rsidRDefault="006A7FE0" w:rsidP="006A7FE0">
      <w:pPr>
        <w:pStyle w:val="GG-Signature"/>
      </w:pPr>
      <w:r>
        <w:t>For Premier</w:t>
      </w:r>
    </w:p>
    <w:p w14:paraId="57497D2C" w14:textId="77777777" w:rsidR="006A7FE0" w:rsidRDefault="006A7FE0" w:rsidP="006A7FE0">
      <w:pPr>
        <w:pStyle w:val="GG-body"/>
        <w:spacing w:after="0"/>
      </w:pPr>
      <w:r>
        <w:t>25MES0002CS</w:t>
      </w:r>
    </w:p>
    <w:p w14:paraId="3953D5CE" w14:textId="77777777" w:rsidR="006A7FE0" w:rsidRDefault="006A7FE0" w:rsidP="006A7FE0">
      <w:pPr>
        <w:pStyle w:val="GG-body"/>
        <w:pBdr>
          <w:top w:val="single" w:sz="4" w:space="1" w:color="auto"/>
        </w:pBdr>
        <w:spacing w:before="100" w:after="0" w:line="14" w:lineRule="exact"/>
        <w:jc w:val="center"/>
      </w:pPr>
    </w:p>
    <w:p w14:paraId="79383B18" w14:textId="77777777" w:rsidR="00EB69FC" w:rsidRDefault="00EB69FC" w:rsidP="00EB69FC">
      <w:pPr>
        <w:spacing w:after="0" w:line="20" w:lineRule="exact"/>
        <w:jc w:val="left"/>
      </w:pPr>
      <w:r>
        <w:br w:type="page"/>
      </w:r>
    </w:p>
    <w:p w14:paraId="47386CDE" w14:textId="01677676" w:rsidR="006A7FE0" w:rsidRDefault="006A7FE0" w:rsidP="006A7FE0">
      <w:pPr>
        <w:pStyle w:val="GG-body"/>
        <w:spacing w:after="0"/>
        <w:jc w:val="right"/>
      </w:pPr>
      <w:r>
        <w:lastRenderedPageBreak/>
        <w:t>Department of the Premier and Cabinet</w:t>
      </w:r>
    </w:p>
    <w:p w14:paraId="5AB55C22" w14:textId="77777777" w:rsidR="006A7FE0" w:rsidRDefault="006A7FE0" w:rsidP="006A7FE0">
      <w:pPr>
        <w:pStyle w:val="GG-body"/>
        <w:jc w:val="right"/>
      </w:pPr>
      <w:r>
        <w:t>Adelaide, 5 June 2025</w:t>
      </w:r>
    </w:p>
    <w:p w14:paraId="7A9C7C3C" w14:textId="77777777" w:rsidR="006A7FE0" w:rsidRDefault="006A7FE0" w:rsidP="006A7FE0">
      <w:pPr>
        <w:pStyle w:val="GG-body"/>
      </w:pPr>
      <w:r>
        <w:t>Her Excellency the Governor in Executive Council has been pleased to appoint the undermentioned to the Police Disciplinary Tribunal, pursuant to the provisions of the Police Complaints and Discipline Act 2016:</w:t>
      </w:r>
    </w:p>
    <w:p w14:paraId="6056FB9C" w14:textId="77777777" w:rsidR="006A7FE0" w:rsidRDefault="006A7FE0" w:rsidP="006A7FE0">
      <w:pPr>
        <w:pStyle w:val="GG-body"/>
        <w:spacing w:after="0"/>
        <w:ind w:left="142"/>
      </w:pPr>
      <w:r>
        <w:t>Panel Member: from 21 July 2025</w:t>
      </w:r>
    </w:p>
    <w:p w14:paraId="03FF8C95" w14:textId="77777777" w:rsidR="006A7FE0" w:rsidRDefault="006A7FE0" w:rsidP="007F65E5">
      <w:pPr>
        <w:pStyle w:val="GG-body"/>
        <w:spacing w:after="0"/>
        <w:ind w:left="284"/>
      </w:pPr>
      <w:r>
        <w:t>Sally Elizabeth Giles</w:t>
      </w:r>
    </w:p>
    <w:p w14:paraId="7DC0DBBC" w14:textId="77777777" w:rsidR="006A7FE0" w:rsidRDefault="006A7FE0" w:rsidP="00895532">
      <w:pPr>
        <w:pStyle w:val="GG-body"/>
        <w:spacing w:after="0"/>
        <w:jc w:val="center"/>
      </w:pPr>
      <w:r>
        <w:t>By command,</w:t>
      </w:r>
    </w:p>
    <w:p w14:paraId="6ABAB08F" w14:textId="77777777" w:rsidR="006A7FE0" w:rsidRDefault="006A7FE0" w:rsidP="006A7FE0">
      <w:pPr>
        <w:pStyle w:val="GG-SName"/>
      </w:pPr>
      <w:r>
        <w:t>Andrea Michaels, MP</w:t>
      </w:r>
    </w:p>
    <w:p w14:paraId="17144222" w14:textId="77777777" w:rsidR="006A7FE0" w:rsidRDefault="006A7FE0" w:rsidP="006A7FE0">
      <w:pPr>
        <w:pStyle w:val="GG-Signature"/>
      </w:pPr>
      <w:r>
        <w:t>For Premier</w:t>
      </w:r>
    </w:p>
    <w:p w14:paraId="7F39C034" w14:textId="77777777" w:rsidR="006A7FE0" w:rsidRDefault="006A7FE0" w:rsidP="006A7FE0">
      <w:pPr>
        <w:pStyle w:val="GG-body"/>
        <w:spacing w:after="0"/>
      </w:pPr>
      <w:r>
        <w:t>AGO0113-25CS</w:t>
      </w:r>
    </w:p>
    <w:p w14:paraId="658F9163" w14:textId="77777777" w:rsidR="006A7FE0" w:rsidRDefault="006A7FE0" w:rsidP="006A7FE0">
      <w:pPr>
        <w:pStyle w:val="GG-body"/>
        <w:pBdr>
          <w:top w:val="single" w:sz="4" w:space="1" w:color="auto"/>
        </w:pBdr>
        <w:spacing w:before="100" w:after="0" w:line="14" w:lineRule="exact"/>
        <w:jc w:val="center"/>
      </w:pPr>
    </w:p>
    <w:p w14:paraId="4FC95E9A" w14:textId="77777777" w:rsidR="006A7FE0" w:rsidRDefault="006A7FE0" w:rsidP="006A7FE0">
      <w:pPr>
        <w:pStyle w:val="GG-body"/>
        <w:spacing w:after="0"/>
      </w:pPr>
    </w:p>
    <w:p w14:paraId="5BC7B5BB" w14:textId="77777777" w:rsidR="0029529C" w:rsidRDefault="0029529C" w:rsidP="0029529C">
      <w:pPr>
        <w:pStyle w:val="GG-body"/>
        <w:spacing w:after="0"/>
        <w:jc w:val="right"/>
      </w:pPr>
      <w:r>
        <w:t>Department of the Premier and Cabinet</w:t>
      </w:r>
    </w:p>
    <w:p w14:paraId="1793B35C" w14:textId="77777777" w:rsidR="0029529C" w:rsidRDefault="0029529C" w:rsidP="0029529C">
      <w:pPr>
        <w:pStyle w:val="GG-body"/>
        <w:jc w:val="right"/>
      </w:pPr>
      <w:r>
        <w:t>Adelaide, 5 June 2025</w:t>
      </w:r>
    </w:p>
    <w:p w14:paraId="18547D88" w14:textId="77777777" w:rsidR="0029529C" w:rsidRDefault="0029529C" w:rsidP="0029529C">
      <w:pPr>
        <w:pStyle w:val="GG-body"/>
      </w:pPr>
      <w:r>
        <w:t xml:space="preserve">Her Excellency the Governor in Executive Council has approved the transfer of appropriation from the Consolidated Account </w:t>
      </w:r>
      <w:r w:rsidRPr="00F939CF">
        <w:t xml:space="preserve">between public purposes of the State, an amount of $422,910,000 </w:t>
      </w:r>
      <w:r>
        <w:t>for the financial year ending 30 June 2025 - pursuant to section 13 of the Public Finance and Audit Act 1987.</w:t>
      </w:r>
    </w:p>
    <w:p w14:paraId="7C608B37" w14:textId="77777777" w:rsidR="0029529C" w:rsidRDefault="0029529C" w:rsidP="0029529C">
      <w:pPr>
        <w:pStyle w:val="GG-body"/>
        <w:jc w:val="center"/>
      </w:pPr>
      <w:r>
        <w:t>By command,</w:t>
      </w:r>
    </w:p>
    <w:p w14:paraId="1EC9C1C1" w14:textId="77777777" w:rsidR="0029529C" w:rsidRDefault="0029529C" w:rsidP="0029529C">
      <w:pPr>
        <w:pStyle w:val="GG-SName"/>
      </w:pPr>
      <w:r>
        <w:t>Andrea Michaels, MP</w:t>
      </w:r>
    </w:p>
    <w:p w14:paraId="3D1ADDDC" w14:textId="77777777" w:rsidR="0029529C" w:rsidRDefault="0029529C" w:rsidP="0029529C">
      <w:pPr>
        <w:pStyle w:val="GG-Signature"/>
      </w:pPr>
      <w:r>
        <w:t>For Premier</w:t>
      </w:r>
    </w:p>
    <w:p w14:paraId="4ABE051B" w14:textId="77777777" w:rsidR="0029529C" w:rsidRDefault="0029529C" w:rsidP="0029529C">
      <w:pPr>
        <w:pStyle w:val="GG-body"/>
        <w:spacing w:after="0"/>
      </w:pPr>
      <w:r>
        <w:t>T&amp;F25/051CS</w:t>
      </w:r>
    </w:p>
    <w:p w14:paraId="48B5C01C" w14:textId="77777777" w:rsidR="006A7FE0" w:rsidRDefault="006A7FE0" w:rsidP="006A7FE0">
      <w:pPr>
        <w:pStyle w:val="GG-body"/>
        <w:pBdr>
          <w:bottom w:val="single" w:sz="4" w:space="1" w:color="auto"/>
        </w:pBdr>
        <w:spacing w:after="0" w:line="52" w:lineRule="exact"/>
        <w:jc w:val="center"/>
      </w:pPr>
    </w:p>
    <w:p w14:paraId="7F97C0C5" w14:textId="77777777" w:rsidR="006A7FE0" w:rsidRDefault="006A7FE0" w:rsidP="006A7FE0">
      <w:pPr>
        <w:pStyle w:val="GG-body"/>
        <w:pBdr>
          <w:top w:val="single" w:sz="4" w:space="1" w:color="auto"/>
        </w:pBdr>
        <w:spacing w:before="34" w:after="0" w:line="14" w:lineRule="exact"/>
        <w:jc w:val="center"/>
      </w:pPr>
    </w:p>
    <w:p w14:paraId="7BCB3428" w14:textId="77777777" w:rsidR="006A7FE0" w:rsidRPr="007D2F27" w:rsidRDefault="006A7FE0" w:rsidP="006A7FE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49C819B9" w14:textId="77777777" w:rsidR="00CC53FA" w:rsidRDefault="00CC53FA">
      <w:pPr>
        <w:spacing w:after="0" w:line="240" w:lineRule="auto"/>
        <w:jc w:val="left"/>
        <w:rPr>
          <w:rFonts w:eastAsia="Times New Roman"/>
          <w:szCs w:val="17"/>
          <w:lang w:val="en-US"/>
        </w:rPr>
      </w:pPr>
      <w:r>
        <w:rPr>
          <w:lang w:val="en-US"/>
        </w:rPr>
        <w:br w:type="page"/>
      </w:r>
    </w:p>
    <w:p w14:paraId="1C8FABCC" w14:textId="77777777" w:rsidR="00694D0A" w:rsidRDefault="00694D0A" w:rsidP="005335F1">
      <w:pPr>
        <w:pStyle w:val="Heading2"/>
      </w:pPr>
      <w:bookmarkStart w:id="5" w:name="_Toc33707979"/>
      <w:bookmarkStart w:id="6" w:name="_Toc33708150"/>
      <w:bookmarkStart w:id="7" w:name="_Toc199971576"/>
      <w:r>
        <w:lastRenderedPageBreak/>
        <w:t>Proclamations</w:t>
      </w:r>
      <w:bookmarkEnd w:id="5"/>
      <w:bookmarkEnd w:id="6"/>
      <w:bookmarkEnd w:id="7"/>
    </w:p>
    <w:p w14:paraId="6D277F90" w14:textId="77777777" w:rsidR="00A40AFB" w:rsidRPr="00A40AFB" w:rsidRDefault="00A40AFB" w:rsidP="0057689B">
      <w:pPr>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A40AFB">
        <w:rPr>
          <w:rFonts w:eastAsia="Times New Roman"/>
          <w:color w:val="000000"/>
          <w:sz w:val="28"/>
          <w:szCs w:val="28"/>
          <w:lang w:eastAsia="en-AU"/>
          <w14:ligatures w14:val="standardContextual"/>
        </w:rPr>
        <w:t>South Australia</w:t>
      </w:r>
    </w:p>
    <w:p w14:paraId="1F55A935" w14:textId="77777777" w:rsidR="00A40AFB" w:rsidRPr="00A40AFB" w:rsidRDefault="00A40AFB" w:rsidP="00257DD4">
      <w:pPr>
        <w:pStyle w:val="Heading3"/>
        <w:rPr>
          <w:lang w:eastAsia="en-AU"/>
        </w:rPr>
      </w:pPr>
      <w:bookmarkStart w:id="8" w:name="_Toc199971577"/>
      <w:r w:rsidRPr="00A40AFB">
        <w:rPr>
          <w:lang w:eastAsia="en-AU"/>
        </w:rPr>
        <w:t>Children and Young People (Oversight and Advocacy Bodies) (Child Death and Serious Injury Review Committee) Amendment Act (Commencement) Proclamation 2025</w:t>
      </w:r>
      <w:bookmarkEnd w:id="8"/>
    </w:p>
    <w:p w14:paraId="34490D54" w14:textId="77777777" w:rsidR="00A40AFB" w:rsidRPr="00A40AFB" w:rsidRDefault="00A40AFB" w:rsidP="0057689B">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40AFB">
        <w:rPr>
          <w:rFonts w:eastAsia="Times New Roman"/>
          <w:b/>
          <w:bCs/>
          <w:color w:val="000000"/>
          <w:sz w:val="26"/>
          <w:szCs w:val="26"/>
          <w:lang w:eastAsia="en-AU"/>
          <w14:ligatures w14:val="standardContextual"/>
        </w:rPr>
        <w:t>1—Short title</w:t>
      </w:r>
    </w:p>
    <w:p w14:paraId="71911665" w14:textId="77777777" w:rsidR="00A40AFB" w:rsidRPr="00A40AFB" w:rsidRDefault="00A40AFB" w:rsidP="0057689B">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 xml:space="preserve">This proclamation may be cited as the </w:t>
      </w:r>
      <w:r w:rsidRPr="00A40AFB">
        <w:rPr>
          <w:rFonts w:eastAsia="Times New Roman"/>
          <w:i/>
          <w:iCs/>
          <w:color w:val="000000"/>
          <w:sz w:val="23"/>
          <w:szCs w:val="23"/>
          <w:lang w:eastAsia="en-AU"/>
          <w14:ligatures w14:val="standardContextual"/>
        </w:rPr>
        <w:t>Children and Young People (Oversight and Advocacy Bodies) (Child Death and Serious Injury Review Committee) Amendment Act (Commencement) Proclamation 2025</w:t>
      </w:r>
      <w:r w:rsidRPr="00A40AFB">
        <w:rPr>
          <w:rFonts w:eastAsia="Times New Roman"/>
          <w:color w:val="000000"/>
          <w:sz w:val="23"/>
          <w:szCs w:val="23"/>
          <w:lang w:eastAsia="en-AU"/>
          <w14:ligatures w14:val="standardContextual"/>
        </w:rPr>
        <w:t>.</w:t>
      </w:r>
    </w:p>
    <w:p w14:paraId="66151A73" w14:textId="77777777" w:rsidR="00A40AFB" w:rsidRPr="00A40AFB" w:rsidRDefault="00A40AFB" w:rsidP="0057689B">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40AFB">
        <w:rPr>
          <w:rFonts w:eastAsia="Times New Roman"/>
          <w:b/>
          <w:bCs/>
          <w:color w:val="000000"/>
          <w:sz w:val="26"/>
          <w:szCs w:val="26"/>
          <w:lang w:eastAsia="en-AU"/>
          <w14:ligatures w14:val="standardContextual"/>
        </w:rPr>
        <w:t>2—Commencement of Act</w:t>
      </w:r>
    </w:p>
    <w:p w14:paraId="52A48E0F" w14:textId="77777777" w:rsidR="00A40AFB" w:rsidRPr="00A40AFB" w:rsidRDefault="00A40AFB" w:rsidP="0057689B">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 xml:space="preserve">The </w:t>
      </w:r>
      <w:hyperlink r:id="rId17" w:history="1">
        <w:r w:rsidRPr="00A40AFB">
          <w:rPr>
            <w:rFonts w:eastAsia="Times New Roman"/>
            <w:i/>
            <w:iCs/>
            <w:color w:val="000000"/>
            <w:sz w:val="23"/>
            <w:szCs w:val="23"/>
            <w:lang w:eastAsia="en-AU"/>
            <w14:ligatures w14:val="standardContextual"/>
          </w:rPr>
          <w:t>Children and Young People (Oversight and Advocacy Bodies) (Child Death and Serious Injury Review Committee) Amendment Act 2024</w:t>
        </w:r>
      </w:hyperlink>
      <w:r w:rsidRPr="00A40AFB">
        <w:rPr>
          <w:rFonts w:eastAsia="Times New Roman"/>
          <w:color w:val="000000"/>
          <w:sz w:val="23"/>
          <w:szCs w:val="23"/>
          <w:lang w:eastAsia="en-AU"/>
          <w14:ligatures w14:val="standardContextual"/>
        </w:rPr>
        <w:t xml:space="preserve"> (No 60 of 2024) comes into operation on 5 June 2025.</w:t>
      </w:r>
    </w:p>
    <w:p w14:paraId="0DEABEF4" w14:textId="77777777" w:rsidR="00A40AFB" w:rsidRPr="00A40AFB" w:rsidRDefault="00A40AFB" w:rsidP="0057689B">
      <w:pPr>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A40AFB">
        <w:rPr>
          <w:rFonts w:eastAsia="Times New Roman"/>
          <w:b/>
          <w:bCs/>
          <w:color w:val="000000"/>
          <w:sz w:val="26"/>
          <w:szCs w:val="26"/>
          <w:lang w:eastAsia="en-AU"/>
          <w14:ligatures w14:val="standardContextual"/>
        </w:rPr>
        <w:t>Made by the Governor</w:t>
      </w:r>
    </w:p>
    <w:p w14:paraId="01AC4088" w14:textId="77777777" w:rsidR="00A40AFB" w:rsidRPr="00A40AFB" w:rsidRDefault="00A40AFB" w:rsidP="0057689B">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with the advice and consent of the Executive Council</w:t>
      </w:r>
    </w:p>
    <w:p w14:paraId="48344320" w14:textId="77777777" w:rsidR="00A40AFB" w:rsidRDefault="00A40AFB" w:rsidP="0057689B">
      <w:pPr>
        <w:autoSpaceDE w:val="0"/>
        <w:autoSpaceDN w:val="0"/>
        <w:adjustRightInd w:val="0"/>
        <w:spacing w:after="0" w:line="240" w:lineRule="auto"/>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on 5 June 2025</w:t>
      </w:r>
    </w:p>
    <w:p w14:paraId="437566A5" w14:textId="77777777" w:rsidR="00A40AFB" w:rsidRDefault="00A40AFB" w:rsidP="0057689B">
      <w:pPr>
        <w:autoSpaceDE w:val="0"/>
        <w:autoSpaceDN w:val="0"/>
        <w:adjustRightInd w:val="0"/>
        <w:spacing w:after="0" w:line="240" w:lineRule="auto"/>
        <w:jc w:val="left"/>
        <w:rPr>
          <w:rFonts w:eastAsia="Times New Roman"/>
          <w:color w:val="000000"/>
          <w:sz w:val="23"/>
          <w:szCs w:val="23"/>
          <w:lang w:eastAsia="en-AU"/>
          <w14:ligatures w14:val="standardContextual"/>
        </w:rPr>
      </w:pPr>
    </w:p>
    <w:p w14:paraId="4AE752C4" w14:textId="77777777" w:rsidR="00A40AFB" w:rsidRDefault="00A40AFB" w:rsidP="0057689B">
      <w:pPr>
        <w:autoSpaceDE w:val="0"/>
        <w:autoSpaceDN w:val="0"/>
        <w:adjustRightInd w:val="0"/>
        <w:spacing w:after="0" w:line="240" w:lineRule="auto"/>
        <w:jc w:val="left"/>
        <w:rPr>
          <w:rFonts w:eastAsia="Times New Roman"/>
          <w:color w:val="000000"/>
          <w:sz w:val="23"/>
          <w:szCs w:val="23"/>
          <w:lang w:eastAsia="en-AU"/>
          <w14:ligatures w14:val="standardContextual"/>
        </w:rPr>
      </w:pPr>
    </w:p>
    <w:p w14:paraId="7FC9A482" w14:textId="77777777" w:rsidR="0042595D" w:rsidRDefault="0042595D" w:rsidP="0057689B">
      <w:pPr>
        <w:autoSpaceDE w:val="0"/>
        <w:autoSpaceDN w:val="0"/>
        <w:adjustRightInd w:val="0"/>
        <w:spacing w:after="0" w:line="240" w:lineRule="auto"/>
        <w:jc w:val="left"/>
        <w:rPr>
          <w:rFonts w:eastAsia="Times New Roman"/>
          <w:color w:val="000000"/>
          <w:sz w:val="23"/>
          <w:szCs w:val="23"/>
          <w:lang w:eastAsia="en-AU"/>
          <w14:ligatures w14:val="standardContextual"/>
        </w:rPr>
      </w:pPr>
    </w:p>
    <w:p w14:paraId="1E7F935A" w14:textId="77777777" w:rsidR="0042595D" w:rsidRDefault="0042595D" w:rsidP="0057689B">
      <w:pPr>
        <w:autoSpaceDE w:val="0"/>
        <w:autoSpaceDN w:val="0"/>
        <w:adjustRightInd w:val="0"/>
        <w:spacing w:after="0" w:line="240" w:lineRule="auto"/>
        <w:jc w:val="left"/>
        <w:rPr>
          <w:rFonts w:eastAsia="Times New Roman"/>
          <w:color w:val="000000"/>
          <w:sz w:val="23"/>
          <w:szCs w:val="23"/>
          <w:lang w:eastAsia="en-AU"/>
          <w14:ligatures w14:val="standardContextual"/>
        </w:rPr>
      </w:pPr>
    </w:p>
    <w:p w14:paraId="24CD0BA4" w14:textId="77777777" w:rsidR="0042595D" w:rsidRDefault="0042595D" w:rsidP="0057689B">
      <w:pPr>
        <w:autoSpaceDE w:val="0"/>
        <w:autoSpaceDN w:val="0"/>
        <w:adjustRightInd w:val="0"/>
        <w:spacing w:after="0" w:line="240" w:lineRule="auto"/>
        <w:jc w:val="left"/>
        <w:rPr>
          <w:rFonts w:eastAsia="Times New Roman"/>
          <w:color w:val="000000"/>
          <w:sz w:val="23"/>
          <w:szCs w:val="23"/>
          <w:lang w:eastAsia="en-AU"/>
          <w14:ligatures w14:val="standardContextual"/>
        </w:rPr>
      </w:pPr>
    </w:p>
    <w:p w14:paraId="027D74C0" w14:textId="77777777" w:rsidR="00A40AFB" w:rsidRDefault="00A40AFB" w:rsidP="0057689B">
      <w:pPr>
        <w:autoSpaceDE w:val="0"/>
        <w:autoSpaceDN w:val="0"/>
        <w:adjustRightInd w:val="0"/>
        <w:spacing w:after="0" w:line="240" w:lineRule="auto"/>
        <w:jc w:val="left"/>
        <w:rPr>
          <w:rFonts w:eastAsia="Times New Roman"/>
          <w:color w:val="000000"/>
          <w:sz w:val="23"/>
          <w:szCs w:val="23"/>
          <w:lang w:eastAsia="en-AU"/>
          <w14:ligatures w14:val="standardContextual"/>
        </w:rPr>
      </w:pPr>
    </w:p>
    <w:p w14:paraId="3677C457" w14:textId="77777777" w:rsidR="00A40AFB" w:rsidRPr="00A40AFB" w:rsidRDefault="00A40AFB" w:rsidP="00207C43">
      <w:pPr>
        <w:autoSpaceDE w:val="0"/>
        <w:autoSpaceDN w:val="0"/>
        <w:adjustRightInd w:val="0"/>
        <w:spacing w:before="200" w:after="0" w:line="240" w:lineRule="auto"/>
        <w:jc w:val="left"/>
        <w:rPr>
          <w:rFonts w:eastAsia="Times New Roman"/>
          <w:color w:val="000000"/>
          <w:sz w:val="28"/>
          <w:szCs w:val="28"/>
          <w:lang w:eastAsia="en-AU"/>
          <w14:ligatures w14:val="standardContextual"/>
        </w:rPr>
      </w:pPr>
      <w:r w:rsidRPr="00A40AFB">
        <w:rPr>
          <w:rFonts w:eastAsia="Times New Roman"/>
          <w:color w:val="000000"/>
          <w:sz w:val="28"/>
          <w:szCs w:val="28"/>
          <w:lang w:eastAsia="en-AU"/>
          <w14:ligatures w14:val="standardContextual"/>
        </w:rPr>
        <w:t>South Australia</w:t>
      </w:r>
    </w:p>
    <w:p w14:paraId="2BB409E2" w14:textId="77777777" w:rsidR="00A40AFB" w:rsidRPr="00A40AFB" w:rsidRDefault="00A40AFB" w:rsidP="00257DD4">
      <w:pPr>
        <w:pStyle w:val="Heading3"/>
        <w:rPr>
          <w:lang w:eastAsia="en-AU"/>
        </w:rPr>
      </w:pPr>
      <w:bookmarkStart w:id="9" w:name="_Toc199971578"/>
      <w:r w:rsidRPr="00A40AFB">
        <w:rPr>
          <w:lang w:eastAsia="en-AU"/>
        </w:rPr>
        <w:t>Criminal Assets Confiscation (Review Recommendations) Amendment Act (Commencement) Proclamation 2025</w:t>
      </w:r>
      <w:bookmarkEnd w:id="9"/>
    </w:p>
    <w:p w14:paraId="34EBF97F" w14:textId="77777777" w:rsidR="00A40AFB" w:rsidRPr="00A40AFB" w:rsidRDefault="00A40AFB" w:rsidP="0057689B">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40AFB">
        <w:rPr>
          <w:rFonts w:eastAsia="Times New Roman"/>
          <w:b/>
          <w:bCs/>
          <w:color w:val="000000"/>
          <w:sz w:val="26"/>
          <w:szCs w:val="26"/>
          <w:lang w:eastAsia="en-AU"/>
          <w14:ligatures w14:val="standardContextual"/>
        </w:rPr>
        <w:t>1—Short title</w:t>
      </w:r>
    </w:p>
    <w:p w14:paraId="5BCF412C" w14:textId="77777777" w:rsidR="00A40AFB" w:rsidRPr="00A40AFB" w:rsidRDefault="00A40AFB" w:rsidP="0057689B">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 xml:space="preserve">This proclamation may be cited as the </w:t>
      </w:r>
      <w:r w:rsidRPr="00A40AFB">
        <w:rPr>
          <w:rFonts w:eastAsia="Times New Roman"/>
          <w:i/>
          <w:iCs/>
          <w:color w:val="000000"/>
          <w:sz w:val="23"/>
          <w:szCs w:val="23"/>
          <w:lang w:eastAsia="en-AU"/>
          <w14:ligatures w14:val="standardContextual"/>
        </w:rPr>
        <w:t>Criminal Assets Confiscation (Review Recommendations) Amendment Act (Commencement) Proclamation 2025</w:t>
      </w:r>
      <w:r w:rsidRPr="00A40AFB">
        <w:rPr>
          <w:rFonts w:eastAsia="Times New Roman"/>
          <w:color w:val="000000"/>
          <w:sz w:val="23"/>
          <w:szCs w:val="23"/>
          <w:lang w:eastAsia="en-AU"/>
          <w14:ligatures w14:val="standardContextual"/>
        </w:rPr>
        <w:t>.</w:t>
      </w:r>
    </w:p>
    <w:p w14:paraId="39040C20" w14:textId="77777777" w:rsidR="00A40AFB" w:rsidRPr="00A40AFB" w:rsidRDefault="00A40AFB" w:rsidP="0057689B">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40AFB">
        <w:rPr>
          <w:rFonts w:eastAsia="Times New Roman"/>
          <w:b/>
          <w:bCs/>
          <w:color w:val="000000"/>
          <w:sz w:val="26"/>
          <w:szCs w:val="26"/>
          <w:lang w:eastAsia="en-AU"/>
          <w14:ligatures w14:val="standardContextual"/>
        </w:rPr>
        <w:t>2—Commencement of Act</w:t>
      </w:r>
    </w:p>
    <w:p w14:paraId="6B520AFA" w14:textId="77777777" w:rsidR="00A40AFB" w:rsidRPr="00A40AFB" w:rsidRDefault="00A40AFB" w:rsidP="0057689B">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 xml:space="preserve">The </w:t>
      </w:r>
      <w:hyperlink r:id="rId18" w:history="1">
        <w:r w:rsidRPr="00A40AFB">
          <w:rPr>
            <w:rFonts w:eastAsia="Times New Roman"/>
            <w:i/>
            <w:iCs/>
            <w:color w:val="000000"/>
            <w:sz w:val="23"/>
            <w:szCs w:val="23"/>
            <w:lang w:eastAsia="en-AU"/>
            <w14:ligatures w14:val="standardContextual"/>
          </w:rPr>
          <w:t>Criminal Assets Confiscation (Review Recommendations) Amendment Act 2025</w:t>
        </w:r>
      </w:hyperlink>
      <w:r w:rsidRPr="00A40AFB">
        <w:rPr>
          <w:rFonts w:eastAsia="Times New Roman"/>
          <w:color w:val="000000"/>
          <w:sz w:val="23"/>
          <w:szCs w:val="23"/>
          <w:lang w:eastAsia="en-AU"/>
          <w14:ligatures w14:val="standardContextual"/>
        </w:rPr>
        <w:t xml:space="preserve"> (No 13 of 2025) comes into operation on 1 July 2025.</w:t>
      </w:r>
    </w:p>
    <w:p w14:paraId="457C137A" w14:textId="77777777" w:rsidR="00A40AFB" w:rsidRPr="00A40AFB" w:rsidRDefault="00A40AFB" w:rsidP="0057689B">
      <w:pPr>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A40AFB">
        <w:rPr>
          <w:rFonts w:eastAsia="Times New Roman"/>
          <w:b/>
          <w:bCs/>
          <w:color w:val="000000"/>
          <w:sz w:val="26"/>
          <w:szCs w:val="26"/>
          <w:lang w:eastAsia="en-AU"/>
          <w14:ligatures w14:val="standardContextual"/>
        </w:rPr>
        <w:t>Made by the Governor</w:t>
      </w:r>
    </w:p>
    <w:p w14:paraId="4404167F" w14:textId="77777777" w:rsidR="00A40AFB" w:rsidRPr="00A40AFB" w:rsidRDefault="00A40AFB" w:rsidP="0057689B">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with the advice and consent of the Executive Council</w:t>
      </w:r>
    </w:p>
    <w:p w14:paraId="4077294A" w14:textId="0850BF92" w:rsidR="00A40AFB" w:rsidRPr="00A40AFB" w:rsidRDefault="00A40AFB" w:rsidP="0057689B">
      <w:pPr>
        <w:autoSpaceDE w:val="0"/>
        <w:autoSpaceDN w:val="0"/>
        <w:adjustRightInd w:val="0"/>
        <w:spacing w:after="0" w:line="240" w:lineRule="auto"/>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on 5 June 2025</w:t>
      </w:r>
    </w:p>
    <w:p w14:paraId="4EBE5F90" w14:textId="23348F23" w:rsidR="00A40AFB" w:rsidRDefault="00A40AFB">
      <w:pPr>
        <w:spacing w:after="0" w:line="240" w:lineRule="auto"/>
        <w:jc w:val="left"/>
        <w:rPr>
          <w:rFonts w:eastAsia="Times New Roman"/>
          <w:szCs w:val="17"/>
          <w:lang w:val="en-US"/>
        </w:rPr>
      </w:pPr>
      <w:r>
        <w:rPr>
          <w:lang w:val="en-US"/>
        </w:rPr>
        <w:br w:type="page"/>
      </w:r>
    </w:p>
    <w:p w14:paraId="1C7771C7" w14:textId="77777777" w:rsidR="00110BFB" w:rsidRDefault="00110BFB" w:rsidP="00110BFB">
      <w:pPr>
        <w:pStyle w:val="RegSpace"/>
        <w:rPr>
          <w:lang w:eastAsia="en-AU"/>
        </w:rPr>
      </w:pPr>
    </w:p>
    <w:p w14:paraId="5F533AB7" w14:textId="22867D08" w:rsidR="00110BFB" w:rsidRPr="00110BFB" w:rsidRDefault="00110BFB" w:rsidP="0057689B">
      <w:pPr>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110BFB">
        <w:rPr>
          <w:rFonts w:eastAsia="Times New Roman"/>
          <w:color w:val="000000"/>
          <w:sz w:val="28"/>
          <w:szCs w:val="28"/>
          <w:lang w:eastAsia="en-AU"/>
          <w14:ligatures w14:val="standardContextual"/>
        </w:rPr>
        <w:t>South Australia</w:t>
      </w:r>
    </w:p>
    <w:p w14:paraId="1700788B" w14:textId="77777777" w:rsidR="00110BFB" w:rsidRPr="00110BFB" w:rsidRDefault="00110BFB" w:rsidP="00257DD4">
      <w:pPr>
        <w:pStyle w:val="Heading3"/>
        <w:rPr>
          <w:lang w:eastAsia="en-AU"/>
        </w:rPr>
      </w:pPr>
      <w:bookmarkStart w:id="10" w:name="_Toc199971579"/>
      <w:r w:rsidRPr="00110BFB">
        <w:rPr>
          <w:lang w:eastAsia="en-AU"/>
        </w:rPr>
        <w:t>Criminal Law (High Risk Offenders) (Miscellaneous) Amendment Act (Commencement) Proclamation 2025</w:t>
      </w:r>
      <w:bookmarkEnd w:id="10"/>
    </w:p>
    <w:p w14:paraId="081D1BDB" w14:textId="77777777" w:rsidR="00110BFB" w:rsidRPr="00110BFB" w:rsidRDefault="00110BFB" w:rsidP="0057689B">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110BFB">
        <w:rPr>
          <w:rFonts w:eastAsia="Times New Roman"/>
          <w:b/>
          <w:bCs/>
          <w:color w:val="000000"/>
          <w:sz w:val="26"/>
          <w:szCs w:val="26"/>
          <w:lang w:eastAsia="en-AU"/>
          <w14:ligatures w14:val="standardContextual"/>
        </w:rPr>
        <w:t>1—Short title</w:t>
      </w:r>
    </w:p>
    <w:p w14:paraId="5FC24C3D" w14:textId="77777777" w:rsidR="00110BFB" w:rsidRPr="00110BFB" w:rsidRDefault="00110BFB" w:rsidP="0057689B">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10BFB">
        <w:rPr>
          <w:rFonts w:eastAsia="Times New Roman"/>
          <w:color w:val="000000"/>
          <w:sz w:val="23"/>
          <w:szCs w:val="23"/>
          <w:lang w:eastAsia="en-AU"/>
          <w14:ligatures w14:val="standardContextual"/>
        </w:rPr>
        <w:t xml:space="preserve">This proclamation may be cited as the </w:t>
      </w:r>
      <w:r w:rsidRPr="00110BFB">
        <w:rPr>
          <w:rFonts w:eastAsia="Times New Roman"/>
          <w:i/>
          <w:iCs/>
          <w:color w:val="000000"/>
          <w:sz w:val="23"/>
          <w:szCs w:val="23"/>
          <w:lang w:eastAsia="en-AU"/>
          <w14:ligatures w14:val="standardContextual"/>
        </w:rPr>
        <w:t>Criminal Law (High Risk Offenders) (Miscellaneous) Amendment Act (Commencement) Proclamation 2025</w:t>
      </w:r>
      <w:r w:rsidRPr="00110BFB">
        <w:rPr>
          <w:rFonts w:eastAsia="Times New Roman"/>
          <w:color w:val="000000"/>
          <w:sz w:val="23"/>
          <w:szCs w:val="23"/>
          <w:lang w:eastAsia="en-AU"/>
          <w14:ligatures w14:val="standardContextual"/>
        </w:rPr>
        <w:t>.</w:t>
      </w:r>
    </w:p>
    <w:p w14:paraId="3BF3BC64" w14:textId="77777777" w:rsidR="00110BFB" w:rsidRPr="00110BFB" w:rsidRDefault="00110BFB" w:rsidP="0057689B">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110BFB">
        <w:rPr>
          <w:rFonts w:eastAsia="Times New Roman"/>
          <w:b/>
          <w:bCs/>
          <w:color w:val="000000"/>
          <w:sz w:val="26"/>
          <w:szCs w:val="26"/>
          <w:lang w:eastAsia="en-AU"/>
          <w14:ligatures w14:val="standardContextual"/>
        </w:rPr>
        <w:t>2—Commencement of Act</w:t>
      </w:r>
    </w:p>
    <w:p w14:paraId="108F2851" w14:textId="77777777" w:rsidR="00110BFB" w:rsidRPr="00110BFB" w:rsidRDefault="00110BFB" w:rsidP="0057689B">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10BFB">
        <w:rPr>
          <w:rFonts w:eastAsia="Times New Roman"/>
          <w:color w:val="000000"/>
          <w:sz w:val="23"/>
          <w:szCs w:val="23"/>
          <w:lang w:eastAsia="en-AU"/>
          <w14:ligatures w14:val="standardContextual"/>
        </w:rPr>
        <w:t xml:space="preserve">The </w:t>
      </w:r>
      <w:hyperlink r:id="rId19" w:history="1">
        <w:r w:rsidRPr="00110BFB">
          <w:rPr>
            <w:rFonts w:eastAsia="Times New Roman"/>
            <w:i/>
            <w:iCs/>
            <w:color w:val="000000"/>
            <w:sz w:val="23"/>
            <w:szCs w:val="23"/>
            <w:lang w:eastAsia="en-AU"/>
            <w14:ligatures w14:val="standardContextual"/>
          </w:rPr>
          <w:t>Criminal Law (High Risk Offenders) (Miscellaneous) Amendment Act 2024</w:t>
        </w:r>
      </w:hyperlink>
      <w:r w:rsidRPr="00110BFB">
        <w:rPr>
          <w:rFonts w:eastAsia="Times New Roman"/>
          <w:color w:val="000000"/>
          <w:sz w:val="23"/>
          <w:szCs w:val="23"/>
          <w:lang w:eastAsia="en-AU"/>
          <w14:ligatures w14:val="standardContextual"/>
        </w:rPr>
        <w:t xml:space="preserve"> (No 53 of 2024) comes into operation on 24 June 2025.</w:t>
      </w:r>
    </w:p>
    <w:p w14:paraId="5F0A52B0" w14:textId="77777777" w:rsidR="00110BFB" w:rsidRPr="00110BFB" w:rsidRDefault="00110BFB" w:rsidP="0057689B">
      <w:pPr>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110BFB">
        <w:rPr>
          <w:rFonts w:eastAsia="Times New Roman"/>
          <w:b/>
          <w:bCs/>
          <w:color w:val="000000"/>
          <w:sz w:val="26"/>
          <w:szCs w:val="26"/>
          <w:lang w:eastAsia="en-AU"/>
          <w14:ligatures w14:val="standardContextual"/>
        </w:rPr>
        <w:t>Made by the Governor</w:t>
      </w:r>
    </w:p>
    <w:p w14:paraId="2A130AAC" w14:textId="77777777" w:rsidR="00110BFB" w:rsidRPr="00110BFB" w:rsidRDefault="00110BFB" w:rsidP="0057689B">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110BFB">
        <w:rPr>
          <w:rFonts w:eastAsia="Times New Roman"/>
          <w:color w:val="000000"/>
          <w:sz w:val="23"/>
          <w:szCs w:val="23"/>
          <w:lang w:eastAsia="en-AU"/>
          <w14:ligatures w14:val="standardContextual"/>
        </w:rPr>
        <w:t>with the advice and consent of the Executive Council</w:t>
      </w:r>
    </w:p>
    <w:p w14:paraId="378D2F11" w14:textId="77777777" w:rsidR="00110BFB" w:rsidRPr="00110BFB" w:rsidRDefault="00110BFB" w:rsidP="0057689B">
      <w:pPr>
        <w:autoSpaceDE w:val="0"/>
        <w:autoSpaceDN w:val="0"/>
        <w:adjustRightInd w:val="0"/>
        <w:spacing w:after="0" w:line="240" w:lineRule="auto"/>
        <w:jc w:val="left"/>
        <w:rPr>
          <w:rFonts w:eastAsia="Times New Roman"/>
          <w:color w:val="000000"/>
          <w:sz w:val="23"/>
          <w:szCs w:val="23"/>
          <w:lang w:eastAsia="en-AU"/>
          <w14:ligatures w14:val="standardContextual"/>
        </w:rPr>
      </w:pPr>
      <w:r w:rsidRPr="00110BFB">
        <w:rPr>
          <w:rFonts w:eastAsia="Times New Roman"/>
          <w:color w:val="000000"/>
          <w:sz w:val="23"/>
          <w:szCs w:val="23"/>
          <w:lang w:eastAsia="en-AU"/>
          <w14:ligatures w14:val="standardContextual"/>
        </w:rPr>
        <w:t>on 5 June 2025</w:t>
      </w:r>
    </w:p>
    <w:p w14:paraId="54F72464" w14:textId="77777777" w:rsidR="00110BFB" w:rsidRPr="000E3EDA" w:rsidRDefault="00110BFB" w:rsidP="000E3EDA">
      <w:pPr>
        <w:autoSpaceDE w:val="0"/>
        <w:autoSpaceDN w:val="0"/>
        <w:adjustRightInd w:val="0"/>
        <w:spacing w:after="0" w:line="240" w:lineRule="auto"/>
        <w:jc w:val="left"/>
        <w:rPr>
          <w:rFonts w:eastAsia="Times New Roman"/>
          <w:color w:val="000000"/>
          <w:sz w:val="23"/>
          <w:szCs w:val="23"/>
          <w:lang w:eastAsia="en-AU"/>
          <w14:ligatures w14:val="standardContextual"/>
        </w:rPr>
      </w:pPr>
    </w:p>
    <w:p w14:paraId="1DF7E0C5" w14:textId="77777777" w:rsidR="00110BFB" w:rsidRPr="000E3EDA" w:rsidRDefault="00110BFB" w:rsidP="000E3EDA">
      <w:pPr>
        <w:autoSpaceDE w:val="0"/>
        <w:autoSpaceDN w:val="0"/>
        <w:adjustRightInd w:val="0"/>
        <w:spacing w:after="0" w:line="240" w:lineRule="auto"/>
        <w:jc w:val="left"/>
        <w:rPr>
          <w:rFonts w:eastAsia="Times New Roman"/>
          <w:color w:val="000000"/>
          <w:sz w:val="23"/>
          <w:szCs w:val="23"/>
          <w:lang w:eastAsia="en-AU"/>
          <w14:ligatures w14:val="standardContextual"/>
        </w:rPr>
      </w:pPr>
    </w:p>
    <w:p w14:paraId="672A5D89" w14:textId="77777777" w:rsidR="00110BFB" w:rsidRDefault="00110BFB" w:rsidP="000E3EDA">
      <w:pPr>
        <w:autoSpaceDE w:val="0"/>
        <w:autoSpaceDN w:val="0"/>
        <w:adjustRightInd w:val="0"/>
        <w:spacing w:after="0" w:line="240" w:lineRule="auto"/>
        <w:jc w:val="left"/>
        <w:rPr>
          <w:rFonts w:eastAsia="Times New Roman"/>
          <w:color w:val="000000"/>
          <w:sz w:val="23"/>
          <w:szCs w:val="23"/>
          <w:lang w:eastAsia="en-AU"/>
          <w14:ligatures w14:val="standardContextual"/>
        </w:rPr>
      </w:pPr>
    </w:p>
    <w:p w14:paraId="3D81144D" w14:textId="77777777" w:rsidR="007E4AAA" w:rsidRDefault="007E4AAA" w:rsidP="000E3EDA">
      <w:pPr>
        <w:autoSpaceDE w:val="0"/>
        <w:autoSpaceDN w:val="0"/>
        <w:adjustRightInd w:val="0"/>
        <w:spacing w:after="0" w:line="240" w:lineRule="auto"/>
        <w:jc w:val="left"/>
        <w:rPr>
          <w:rFonts w:eastAsia="Times New Roman"/>
          <w:color w:val="000000"/>
          <w:sz w:val="23"/>
          <w:szCs w:val="23"/>
          <w:lang w:eastAsia="en-AU"/>
          <w14:ligatures w14:val="standardContextual"/>
        </w:rPr>
      </w:pPr>
    </w:p>
    <w:p w14:paraId="0F0C08D2" w14:textId="77777777" w:rsidR="00207C43" w:rsidRDefault="00207C43" w:rsidP="000E3EDA">
      <w:pPr>
        <w:autoSpaceDE w:val="0"/>
        <w:autoSpaceDN w:val="0"/>
        <w:adjustRightInd w:val="0"/>
        <w:spacing w:after="0" w:line="240" w:lineRule="auto"/>
        <w:jc w:val="left"/>
        <w:rPr>
          <w:rFonts w:eastAsia="Times New Roman"/>
          <w:color w:val="000000"/>
          <w:sz w:val="23"/>
          <w:szCs w:val="23"/>
          <w:lang w:eastAsia="en-AU"/>
          <w14:ligatures w14:val="standardContextual"/>
        </w:rPr>
      </w:pPr>
    </w:p>
    <w:p w14:paraId="32A47B5E" w14:textId="77777777" w:rsidR="00207C43" w:rsidRDefault="00207C43" w:rsidP="000E3EDA">
      <w:pPr>
        <w:autoSpaceDE w:val="0"/>
        <w:autoSpaceDN w:val="0"/>
        <w:adjustRightInd w:val="0"/>
        <w:spacing w:after="0" w:line="240" w:lineRule="auto"/>
        <w:jc w:val="left"/>
        <w:rPr>
          <w:rFonts w:eastAsia="Times New Roman"/>
          <w:color w:val="000000"/>
          <w:sz w:val="23"/>
          <w:szCs w:val="23"/>
          <w:lang w:eastAsia="en-AU"/>
          <w14:ligatures w14:val="standardContextual"/>
        </w:rPr>
      </w:pPr>
    </w:p>
    <w:p w14:paraId="6286D3DD" w14:textId="4976A1CF" w:rsidR="00A40AFB" w:rsidRPr="00A40AFB" w:rsidRDefault="00A40AFB" w:rsidP="001A7111">
      <w:pPr>
        <w:autoSpaceDE w:val="0"/>
        <w:autoSpaceDN w:val="0"/>
        <w:adjustRightInd w:val="0"/>
        <w:spacing w:before="200" w:after="0" w:line="240" w:lineRule="auto"/>
        <w:jc w:val="left"/>
        <w:rPr>
          <w:rFonts w:eastAsia="Times New Roman"/>
          <w:color w:val="000000"/>
          <w:sz w:val="28"/>
          <w:szCs w:val="28"/>
          <w:lang w:eastAsia="en-AU"/>
          <w14:ligatures w14:val="standardContextual"/>
        </w:rPr>
      </w:pPr>
      <w:r w:rsidRPr="00A40AFB">
        <w:rPr>
          <w:rFonts w:eastAsia="Times New Roman"/>
          <w:color w:val="000000"/>
          <w:sz w:val="28"/>
          <w:szCs w:val="28"/>
          <w:lang w:eastAsia="en-AU"/>
          <w14:ligatures w14:val="standardContextual"/>
        </w:rPr>
        <w:t>South Australia</w:t>
      </w:r>
    </w:p>
    <w:p w14:paraId="697AACFC" w14:textId="77777777" w:rsidR="00A40AFB" w:rsidRPr="00A40AFB" w:rsidRDefault="00A40AFB" w:rsidP="00257DD4">
      <w:pPr>
        <w:pStyle w:val="Heading3"/>
        <w:rPr>
          <w:lang w:eastAsia="en-AU"/>
        </w:rPr>
      </w:pPr>
      <w:bookmarkStart w:id="11" w:name="_Toc199971580"/>
      <w:r w:rsidRPr="00A40AFB">
        <w:rPr>
          <w:lang w:eastAsia="en-AU"/>
        </w:rPr>
        <w:t>Criminal Law Consolidation (Mental Competence) Amendment Act (Commencement) Proclamation 2025</w:t>
      </w:r>
      <w:bookmarkEnd w:id="11"/>
    </w:p>
    <w:p w14:paraId="224B2860" w14:textId="77777777" w:rsidR="00A40AFB" w:rsidRPr="00A40AFB" w:rsidRDefault="00A40AFB" w:rsidP="0057689B">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40AFB">
        <w:rPr>
          <w:rFonts w:eastAsia="Times New Roman"/>
          <w:b/>
          <w:bCs/>
          <w:color w:val="000000"/>
          <w:sz w:val="26"/>
          <w:szCs w:val="26"/>
          <w:lang w:eastAsia="en-AU"/>
          <w14:ligatures w14:val="standardContextual"/>
        </w:rPr>
        <w:t>1—Short title</w:t>
      </w:r>
    </w:p>
    <w:p w14:paraId="3858A2C6" w14:textId="77777777" w:rsidR="00A40AFB" w:rsidRPr="00A40AFB" w:rsidRDefault="00A40AFB" w:rsidP="0057689B">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 xml:space="preserve">This proclamation may be cited as the </w:t>
      </w:r>
      <w:r w:rsidRPr="00A40AFB">
        <w:rPr>
          <w:rFonts w:eastAsia="Times New Roman"/>
          <w:i/>
          <w:iCs/>
          <w:color w:val="000000"/>
          <w:sz w:val="23"/>
          <w:szCs w:val="23"/>
          <w:lang w:eastAsia="en-AU"/>
          <w14:ligatures w14:val="standardContextual"/>
        </w:rPr>
        <w:t>Criminal Law Consolidation (Mental Competence) Amendment Act (Commencement) Proclamation 2025</w:t>
      </w:r>
      <w:r w:rsidRPr="00A40AFB">
        <w:rPr>
          <w:rFonts w:eastAsia="Times New Roman"/>
          <w:color w:val="000000"/>
          <w:sz w:val="23"/>
          <w:szCs w:val="23"/>
          <w:lang w:eastAsia="en-AU"/>
          <w14:ligatures w14:val="standardContextual"/>
        </w:rPr>
        <w:t>.</w:t>
      </w:r>
    </w:p>
    <w:p w14:paraId="3B694CBD" w14:textId="77777777" w:rsidR="00A40AFB" w:rsidRPr="00A40AFB" w:rsidRDefault="00A40AFB" w:rsidP="0057689B">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40AFB">
        <w:rPr>
          <w:rFonts w:eastAsia="Times New Roman"/>
          <w:b/>
          <w:bCs/>
          <w:color w:val="000000"/>
          <w:sz w:val="26"/>
          <w:szCs w:val="26"/>
          <w:lang w:eastAsia="en-AU"/>
          <w14:ligatures w14:val="standardContextual"/>
        </w:rPr>
        <w:t>2—Commencement of Act</w:t>
      </w:r>
    </w:p>
    <w:p w14:paraId="51B1BB16" w14:textId="77777777" w:rsidR="00A40AFB" w:rsidRPr="00A40AFB" w:rsidRDefault="00A40AFB" w:rsidP="0057689B">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 xml:space="preserve">The </w:t>
      </w:r>
      <w:hyperlink r:id="rId20" w:history="1">
        <w:r w:rsidRPr="00A40AFB">
          <w:rPr>
            <w:rFonts w:eastAsia="Times New Roman"/>
            <w:i/>
            <w:iCs/>
            <w:color w:val="000000"/>
            <w:sz w:val="23"/>
            <w:szCs w:val="23"/>
            <w:lang w:eastAsia="en-AU"/>
            <w14:ligatures w14:val="standardContextual"/>
          </w:rPr>
          <w:t>Criminal Law Consolidation (Mental Competence) Amendment Act 2025</w:t>
        </w:r>
      </w:hyperlink>
      <w:r w:rsidRPr="00A40AFB">
        <w:rPr>
          <w:rFonts w:eastAsia="Times New Roman"/>
          <w:color w:val="000000"/>
          <w:sz w:val="23"/>
          <w:szCs w:val="23"/>
          <w:lang w:eastAsia="en-AU"/>
          <w14:ligatures w14:val="standardContextual"/>
        </w:rPr>
        <w:t xml:space="preserve"> (No 12 of 2025) comes into operation on 14 July 2025.</w:t>
      </w:r>
    </w:p>
    <w:p w14:paraId="2A631F53" w14:textId="77777777" w:rsidR="00A40AFB" w:rsidRPr="00A40AFB" w:rsidRDefault="00A40AFB" w:rsidP="0057689B">
      <w:pPr>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A40AFB">
        <w:rPr>
          <w:rFonts w:eastAsia="Times New Roman"/>
          <w:b/>
          <w:bCs/>
          <w:color w:val="000000"/>
          <w:sz w:val="26"/>
          <w:szCs w:val="26"/>
          <w:lang w:eastAsia="en-AU"/>
          <w14:ligatures w14:val="standardContextual"/>
        </w:rPr>
        <w:t>Made by the Governor</w:t>
      </w:r>
    </w:p>
    <w:p w14:paraId="37B56EF2" w14:textId="77777777" w:rsidR="00A40AFB" w:rsidRPr="00A40AFB" w:rsidRDefault="00A40AFB" w:rsidP="0057689B">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with the advice and consent of the Executive Council</w:t>
      </w:r>
    </w:p>
    <w:p w14:paraId="466E11CE" w14:textId="050B1DE0" w:rsidR="00110BFB" w:rsidRDefault="00A40AFB" w:rsidP="0057689B">
      <w:pPr>
        <w:autoSpaceDE w:val="0"/>
        <w:autoSpaceDN w:val="0"/>
        <w:adjustRightInd w:val="0"/>
        <w:spacing w:after="0" w:line="240" w:lineRule="auto"/>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on 5 June 2025</w:t>
      </w:r>
    </w:p>
    <w:p w14:paraId="1685CED4" w14:textId="77777777" w:rsidR="00110BFB" w:rsidRDefault="00110BFB" w:rsidP="0057689B">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3F167F9E" w14:textId="77777777" w:rsidR="00110BFB" w:rsidRDefault="00110BFB" w:rsidP="0057689B">
      <w:pPr>
        <w:pStyle w:val="RegSpace"/>
        <w:keepLines w:val="0"/>
        <w:rPr>
          <w:lang w:eastAsia="en-AU"/>
        </w:rPr>
      </w:pPr>
    </w:p>
    <w:p w14:paraId="79118C6A" w14:textId="77777777" w:rsidR="00D202E2" w:rsidRDefault="00D202E2" w:rsidP="00D202E2">
      <w:pPr>
        <w:pStyle w:val="RegSpace"/>
        <w:rPr>
          <w:lang w:eastAsia="en-AU"/>
        </w:rPr>
      </w:pPr>
    </w:p>
    <w:p w14:paraId="339969D5" w14:textId="6269348A" w:rsidR="00A40AFB" w:rsidRPr="00A40AFB" w:rsidRDefault="00A40AFB" w:rsidP="0057689B">
      <w:pPr>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A40AFB">
        <w:rPr>
          <w:rFonts w:eastAsia="Times New Roman"/>
          <w:color w:val="000000"/>
          <w:sz w:val="28"/>
          <w:szCs w:val="28"/>
          <w:lang w:eastAsia="en-AU"/>
          <w14:ligatures w14:val="standardContextual"/>
        </w:rPr>
        <w:t>South Australia</w:t>
      </w:r>
    </w:p>
    <w:p w14:paraId="1F7DCCC6" w14:textId="77777777" w:rsidR="00A40AFB" w:rsidRPr="00A40AFB" w:rsidRDefault="00A40AFB" w:rsidP="00257DD4">
      <w:pPr>
        <w:pStyle w:val="Heading3"/>
        <w:rPr>
          <w:lang w:eastAsia="en-AU"/>
        </w:rPr>
      </w:pPr>
      <w:bookmarkStart w:id="12" w:name="_Toc199971581"/>
      <w:r w:rsidRPr="00A40AFB">
        <w:rPr>
          <w:lang w:eastAsia="en-AU"/>
        </w:rPr>
        <w:t>Statutes Amendment (Tobacco and E-Cigarette Products—Closure Orders and Offences) Act (Commencement) Proclamation 2025</w:t>
      </w:r>
      <w:bookmarkEnd w:id="12"/>
    </w:p>
    <w:p w14:paraId="38258AD7" w14:textId="77777777" w:rsidR="00A40AFB" w:rsidRPr="00A40AFB" w:rsidRDefault="00A40AFB" w:rsidP="0057689B">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40AFB">
        <w:rPr>
          <w:rFonts w:eastAsia="Times New Roman"/>
          <w:b/>
          <w:bCs/>
          <w:color w:val="000000"/>
          <w:sz w:val="26"/>
          <w:szCs w:val="26"/>
          <w:lang w:eastAsia="en-AU"/>
          <w14:ligatures w14:val="standardContextual"/>
        </w:rPr>
        <w:t>1—Short title</w:t>
      </w:r>
    </w:p>
    <w:p w14:paraId="134C3BD1" w14:textId="77777777" w:rsidR="00A40AFB" w:rsidRPr="00A40AFB" w:rsidRDefault="00A40AFB" w:rsidP="0057689B">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 xml:space="preserve">This proclamation may be cited as the </w:t>
      </w:r>
      <w:r w:rsidRPr="00A40AFB">
        <w:rPr>
          <w:rFonts w:eastAsia="Times New Roman"/>
          <w:i/>
          <w:iCs/>
          <w:color w:val="000000"/>
          <w:sz w:val="23"/>
          <w:szCs w:val="23"/>
          <w:lang w:eastAsia="en-AU"/>
          <w14:ligatures w14:val="standardContextual"/>
        </w:rPr>
        <w:t>Statutes Amendment (Tobacco and E</w:t>
      </w:r>
      <w:r w:rsidRPr="00A40AFB">
        <w:rPr>
          <w:rFonts w:eastAsia="Times New Roman"/>
          <w:i/>
          <w:iCs/>
          <w:color w:val="000000"/>
          <w:sz w:val="23"/>
          <w:szCs w:val="23"/>
          <w:lang w:eastAsia="en-AU"/>
          <w14:ligatures w14:val="standardContextual"/>
        </w:rPr>
        <w:noBreakHyphen/>
        <w:t>Cigarette Products—Closure Orders and Offences) Act (Commencement) Proclamation 2025</w:t>
      </w:r>
      <w:r w:rsidRPr="00A40AFB">
        <w:rPr>
          <w:rFonts w:eastAsia="Times New Roman"/>
          <w:color w:val="000000"/>
          <w:sz w:val="23"/>
          <w:szCs w:val="23"/>
          <w:lang w:eastAsia="en-AU"/>
          <w14:ligatures w14:val="standardContextual"/>
        </w:rPr>
        <w:t>.</w:t>
      </w:r>
    </w:p>
    <w:p w14:paraId="6E9F6F01" w14:textId="77777777" w:rsidR="00A40AFB" w:rsidRPr="00A40AFB" w:rsidRDefault="00A40AFB" w:rsidP="0057689B">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40AFB">
        <w:rPr>
          <w:rFonts w:eastAsia="Times New Roman"/>
          <w:b/>
          <w:bCs/>
          <w:color w:val="000000"/>
          <w:sz w:val="26"/>
          <w:szCs w:val="26"/>
          <w:lang w:eastAsia="en-AU"/>
          <w14:ligatures w14:val="standardContextual"/>
        </w:rPr>
        <w:t>2—Commencement of Act</w:t>
      </w:r>
    </w:p>
    <w:p w14:paraId="75726E66" w14:textId="77777777" w:rsidR="00A40AFB" w:rsidRPr="00A40AFB" w:rsidRDefault="00A40AFB" w:rsidP="0057689B">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 xml:space="preserve">The </w:t>
      </w:r>
      <w:hyperlink r:id="rId21" w:history="1">
        <w:r w:rsidRPr="00A40AFB">
          <w:rPr>
            <w:rFonts w:eastAsia="Times New Roman"/>
            <w:i/>
            <w:iCs/>
            <w:color w:val="000000"/>
            <w:sz w:val="23"/>
            <w:szCs w:val="23"/>
            <w:lang w:eastAsia="en-AU"/>
            <w14:ligatures w14:val="standardContextual"/>
          </w:rPr>
          <w:t>Statutes Amendment (Tobacco and E-Cigarette Products—Closure Orders and Offences) Act 2025</w:t>
        </w:r>
      </w:hyperlink>
      <w:r w:rsidRPr="00A40AFB">
        <w:rPr>
          <w:rFonts w:eastAsia="Times New Roman"/>
          <w:color w:val="000000"/>
          <w:sz w:val="23"/>
          <w:szCs w:val="23"/>
          <w:lang w:eastAsia="en-AU"/>
          <w14:ligatures w14:val="standardContextual"/>
        </w:rPr>
        <w:t xml:space="preserve"> (No 17 of 2025) comes into operation on 5 June 2025.</w:t>
      </w:r>
    </w:p>
    <w:p w14:paraId="420234C4" w14:textId="77777777" w:rsidR="00A40AFB" w:rsidRPr="00A40AFB" w:rsidRDefault="00A40AFB" w:rsidP="0057689B">
      <w:pPr>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A40AFB">
        <w:rPr>
          <w:rFonts w:eastAsia="Times New Roman"/>
          <w:b/>
          <w:bCs/>
          <w:color w:val="000000"/>
          <w:sz w:val="26"/>
          <w:szCs w:val="26"/>
          <w:lang w:eastAsia="en-AU"/>
          <w14:ligatures w14:val="standardContextual"/>
        </w:rPr>
        <w:t>Made by the Governor</w:t>
      </w:r>
    </w:p>
    <w:p w14:paraId="69AF2AD4" w14:textId="77777777" w:rsidR="00A40AFB" w:rsidRPr="00A40AFB" w:rsidRDefault="00A40AFB" w:rsidP="0057689B">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with the advice and consent of the Executive Council</w:t>
      </w:r>
    </w:p>
    <w:p w14:paraId="326403C3" w14:textId="50D19FDB" w:rsidR="00A40AFB" w:rsidRPr="00A40AFB" w:rsidRDefault="00A40AFB" w:rsidP="0057689B">
      <w:pPr>
        <w:autoSpaceDE w:val="0"/>
        <w:autoSpaceDN w:val="0"/>
        <w:adjustRightInd w:val="0"/>
        <w:spacing w:after="0" w:line="240" w:lineRule="auto"/>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on 5 June 2025</w:t>
      </w:r>
    </w:p>
    <w:p w14:paraId="1A999DE0" w14:textId="77777777" w:rsidR="008B173E" w:rsidRPr="008B173E" w:rsidRDefault="008B173E" w:rsidP="008B173E">
      <w:pPr>
        <w:autoSpaceDE w:val="0"/>
        <w:autoSpaceDN w:val="0"/>
        <w:adjustRightInd w:val="0"/>
        <w:spacing w:after="0" w:line="240" w:lineRule="auto"/>
        <w:jc w:val="left"/>
        <w:rPr>
          <w:rFonts w:eastAsia="Times New Roman"/>
          <w:color w:val="000000"/>
          <w:sz w:val="23"/>
          <w:szCs w:val="23"/>
          <w:lang w:eastAsia="en-AU"/>
          <w14:ligatures w14:val="standardContextual"/>
        </w:rPr>
      </w:pPr>
    </w:p>
    <w:p w14:paraId="47DB92E4" w14:textId="77777777" w:rsidR="008B173E" w:rsidRDefault="008B173E" w:rsidP="008B173E">
      <w:pPr>
        <w:autoSpaceDE w:val="0"/>
        <w:autoSpaceDN w:val="0"/>
        <w:adjustRightInd w:val="0"/>
        <w:spacing w:after="0" w:line="240" w:lineRule="auto"/>
        <w:jc w:val="left"/>
        <w:rPr>
          <w:rFonts w:eastAsia="Times New Roman"/>
          <w:color w:val="000000"/>
          <w:sz w:val="23"/>
          <w:szCs w:val="23"/>
          <w:lang w:eastAsia="en-AU"/>
          <w14:ligatures w14:val="standardContextual"/>
        </w:rPr>
      </w:pPr>
    </w:p>
    <w:p w14:paraId="4639562D" w14:textId="004978DE" w:rsidR="00A40AFB" w:rsidRPr="00A40AFB" w:rsidRDefault="007E4AAA" w:rsidP="0057689B">
      <w:pPr>
        <w:autoSpaceDE w:val="0"/>
        <w:autoSpaceDN w:val="0"/>
        <w:adjustRightInd w:val="0"/>
        <w:spacing w:before="240" w:after="0" w:line="240" w:lineRule="auto"/>
        <w:jc w:val="left"/>
        <w:rPr>
          <w:rFonts w:eastAsia="Times New Roman"/>
          <w:color w:val="000000"/>
          <w:sz w:val="28"/>
          <w:szCs w:val="28"/>
          <w:lang w:eastAsia="en-AU"/>
          <w14:ligatures w14:val="standardContextual"/>
        </w:rPr>
      </w:pPr>
      <w:r>
        <w:rPr>
          <w:rFonts w:eastAsia="Times New Roman"/>
          <w:color w:val="000000"/>
          <w:sz w:val="28"/>
          <w:szCs w:val="28"/>
          <w:lang w:eastAsia="en-AU"/>
          <w14:ligatures w14:val="standardContextual"/>
        </w:rPr>
        <w:t>S</w:t>
      </w:r>
      <w:r w:rsidR="00A40AFB" w:rsidRPr="00A40AFB">
        <w:rPr>
          <w:rFonts w:eastAsia="Times New Roman"/>
          <w:color w:val="000000"/>
          <w:sz w:val="28"/>
          <w:szCs w:val="28"/>
          <w:lang w:eastAsia="en-AU"/>
          <w14:ligatures w14:val="standardContextual"/>
        </w:rPr>
        <w:t>outh Australia</w:t>
      </w:r>
    </w:p>
    <w:p w14:paraId="20ABE58D" w14:textId="77777777" w:rsidR="00A40AFB" w:rsidRPr="00A40AFB" w:rsidRDefault="00A40AFB" w:rsidP="00257DD4">
      <w:pPr>
        <w:pStyle w:val="Heading3"/>
        <w:rPr>
          <w:lang w:eastAsia="en-AU"/>
        </w:rPr>
      </w:pPr>
      <w:bookmarkStart w:id="13" w:name="_Toc199971582"/>
      <w:r w:rsidRPr="00A40AFB">
        <w:rPr>
          <w:lang w:eastAsia="en-AU"/>
        </w:rPr>
        <w:t>South Australian Civil and Administrative Tribunal (Designation of Magistrate as Member of Tribunal) Proclamation 2025</w:t>
      </w:r>
      <w:bookmarkEnd w:id="13"/>
    </w:p>
    <w:p w14:paraId="7D920698" w14:textId="77777777" w:rsidR="00A40AFB" w:rsidRPr="00A40AFB" w:rsidRDefault="00A40AFB" w:rsidP="0057689B">
      <w:pPr>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A40AFB">
        <w:rPr>
          <w:rFonts w:eastAsia="Times New Roman"/>
          <w:color w:val="000000"/>
          <w:sz w:val="24"/>
          <w:szCs w:val="24"/>
          <w:lang w:eastAsia="en-AU"/>
          <w14:ligatures w14:val="standardContextual"/>
        </w:rPr>
        <w:t xml:space="preserve">under section 18 of the </w:t>
      </w:r>
      <w:r w:rsidRPr="00A40AFB">
        <w:rPr>
          <w:rFonts w:eastAsia="Times New Roman"/>
          <w:i/>
          <w:iCs/>
          <w:color w:val="000000"/>
          <w:sz w:val="24"/>
          <w:szCs w:val="24"/>
          <w:lang w:eastAsia="en-AU"/>
          <w14:ligatures w14:val="standardContextual"/>
        </w:rPr>
        <w:t>South Australian Civil and Administrative Tribunal Act 2013</w:t>
      </w:r>
    </w:p>
    <w:p w14:paraId="6613F425" w14:textId="77777777" w:rsidR="00A40AFB" w:rsidRPr="00A40AFB" w:rsidRDefault="00A40AFB" w:rsidP="0057689B">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40AFB">
        <w:rPr>
          <w:rFonts w:eastAsia="Times New Roman"/>
          <w:b/>
          <w:bCs/>
          <w:color w:val="000000"/>
          <w:sz w:val="26"/>
          <w:szCs w:val="26"/>
          <w:lang w:eastAsia="en-AU"/>
          <w14:ligatures w14:val="standardContextual"/>
        </w:rPr>
        <w:t>1—Short title</w:t>
      </w:r>
    </w:p>
    <w:p w14:paraId="268A2442" w14:textId="77777777" w:rsidR="00A40AFB" w:rsidRPr="00A40AFB" w:rsidRDefault="00A40AFB" w:rsidP="0057689B">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 xml:space="preserve">This proclamation may be cited as the </w:t>
      </w:r>
      <w:r w:rsidRPr="00A40AFB">
        <w:rPr>
          <w:rFonts w:eastAsia="Times New Roman"/>
          <w:i/>
          <w:iCs/>
          <w:color w:val="000000"/>
          <w:sz w:val="23"/>
          <w:szCs w:val="23"/>
          <w:lang w:eastAsia="en-AU"/>
          <w14:ligatures w14:val="standardContextual"/>
        </w:rPr>
        <w:t>South Australian Civil and Administrative Tribunal (Designation of Magistrate as Member of Tribunal) Proclamation 2025</w:t>
      </w:r>
      <w:r w:rsidRPr="00A40AFB">
        <w:rPr>
          <w:rFonts w:eastAsia="Times New Roman"/>
          <w:color w:val="000000"/>
          <w:sz w:val="23"/>
          <w:szCs w:val="23"/>
          <w:lang w:eastAsia="en-AU"/>
          <w14:ligatures w14:val="standardContextual"/>
        </w:rPr>
        <w:t>.</w:t>
      </w:r>
    </w:p>
    <w:p w14:paraId="1C9DB246" w14:textId="77777777" w:rsidR="00A40AFB" w:rsidRPr="00A40AFB" w:rsidRDefault="00A40AFB" w:rsidP="0057689B">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40AFB">
        <w:rPr>
          <w:rFonts w:eastAsia="Times New Roman"/>
          <w:b/>
          <w:bCs/>
          <w:color w:val="000000"/>
          <w:sz w:val="26"/>
          <w:szCs w:val="26"/>
          <w:lang w:eastAsia="en-AU"/>
          <w14:ligatures w14:val="standardContextual"/>
        </w:rPr>
        <w:t>2—Commencement</w:t>
      </w:r>
    </w:p>
    <w:p w14:paraId="68CCE70B" w14:textId="77777777" w:rsidR="00A40AFB" w:rsidRPr="00A40AFB" w:rsidRDefault="00A40AFB" w:rsidP="0057689B">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This proclamation comes into operation on 21 July 2025.</w:t>
      </w:r>
    </w:p>
    <w:p w14:paraId="17C87301" w14:textId="77777777" w:rsidR="00A40AFB" w:rsidRPr="00A40AFB" w:rsidRDefault="00A40AFB" w:rsidP="0057689B">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40AFB">
        <w:rPr>
          <w:rFonts w:eastAsia="Times New Roman"/>
          <w:b/>
          <w:bCs/>
          <w:color w:val="000000"/>
          <w:sz w:val="26"/>
          <w:szCs w:val="26"/>
          <w:lang w:eastAsia="en-AU"/>
          <w14:ligatures w14:val="standardContextual"/>
        </w:rPr>
        <w:t>3—Designation of magistrate as member of Tribunal</w:t>
      </w:r>
    </w:p>
    <w:p w14:paraId="7FF0B750" w14:textId="77777777" w:rsidR="00A40AFB" w:rsidRPr="00A40AFB" w:rsidRDefault="00A40AFB" w:rsidP="0057689B">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 xml:space="preserve">The following magistrate holding office under the </w:t>
      </w:r>
      <w:hyperlink r:id="rId22" w:history="1">
        <w:r w:rsidRPr="00A40AFB">
          <w:rPr>
            <w:rFonts w:eastAsia="Times New Roman"/>
            <w:i/>
            <w:iCs/>
            <w:color w:val="000000"/>
            <w:sz w:val="23"/>
            <w:szCs w:val="23"/>
            <w:lang w:eastAsia="en-AU"/>
            <w14:ligatures w14:val="standardContextual"/>
          </w:rPr>
          <w:t>Magistrates Act 1983</w:t>
        </w:r>
      </w:hyperlink>
      <w:r w:rsidRPr="00A40AFB">
        <w:rPr>
          <w:rFonts w:eastAsia="Times New Roman"/>
          <w:color w:val="000000"/>
          <w:sz w:val="23"/>
          <w:szCs w:val="23"/>
          <w:lang w:eastAsia="en-AU"/>
          <w14:ligatures w14:val="standardContextual"/>
        </w:rPr>
        <w:t xml:space="preserve"> is designated as a member of the South Australian Civil and Administrative Tribunal:</w:t>
      </w:r>
    </w:p>
    <w:p w14:paraId="50B582FB" w14:textId="77777777" w:rsidR="00A40AFB" w:rsidRPr="00A40AFB" w:rsidRDefault="00A40AFB" w:rsidP="0057689B">
      <w:pPr>
        <w:autoSpaceDE w:val="0"/>
        <w:autoSpaceDN w:val="0"/>
        <w:adjustRightInd w:val="0"/>
        <w:spacing w:before="120" w:after="0" w:line="240" w:lineRule="auto"/>
        <w:ind w:left="1191"/>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Sally Elizabeth Giles</w:t>
      </w:r>
    </w:p>
    <w:p w14:paraId="5E6EA808" w14:textId="77777777" w:rsidR="00A40AFB" w:rsidRPr="00A40AFB" w:rsidRDefault="00A40AFB" w:rsidP="0057689B">
      <w:pPr>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A40AFB">
        <w:rPr>
          <w:rFonts w:eastAsia="Times New Roman"/>
          <w:b/>
          <w:bCs/>
          <w:color w:val="000000"/>
          <w:sz w:val="26"/>
          <w:szCs w:val="26"/>
          <w:lang w:eastAsia="en-AU"/>
          <w14:ligatures w14:val="standardContextual"/>
        </w:rPr>
        <w:t>Made by the Governor</w:t>
      </w:r>
    </w:p>
    <w:p w14:paraId="5631145F" w14:textId="77777777" w:rsidR="00A40AFB" w:rsidRPr="00A40AFB" w:rsidRDefault="00A40AFB" w:rsidP="0057689B">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on the recommendation of the Attorney</w:t>
      </w:r>
      <w:r w:rsidRPr="00A40AFB">
        <w:rPr>
          <w:rFonts w:eastAsia="Times New Roman"/>
          <w:color w:val="000000"/>
          <w:sz w:val="23"/>
          <w:szCs w:val="23"/>
          <w:lang w:eastAsia="en-AU"/>
          <w14:ligatures w14:val="standardContextual"/>
        </w:rPr>
        <w:noBreakHyphen/>
        <w:t>General after consultation by the Attorney</w:t>
      </w:r>
      <w:r w:rsidRPr="00A40AFB">
        <w:rPr>
          <w:rFonts w:eastAsia="Times New Roman"/>
          <w:color w:val="000000"/>
          <w:sz w:val="23"/>
          <w:szCs w:val="23"/>
          <w:lang w:eastAsia="en-AU"/>
          <w14:ligatures w14:val="standardContextual"/>
        </w:rPr>
        <w:noBreakHyphen/>
        <w:t>General with the President of the South Australian Civil and Administrative Tribunal and the Chief Magistrate and with the advice and consent of the Executive Council</w:t>
      </w:r>
    </w:p>
    <w:p w14:paraId="7729BD1F" w14:textId="14EE78BE" w:rsidR="00A40AFB" w:rsidRPr="008B173E" w:rsidRDefault="00A40AFB" w:rsidP="008B173E">
      <w:pPr>
        <w:autoSpaceDE w:val="0"/>
        <w:autoSpaceDN w:val="0"/>
        <w:adjustRightInd w:val="0"/>
        <w:spacing w:after="0" w:line="240" w:lineRule="auto"/>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on 5 June 2025</w:t>
      </w:r>
      <w:r>
        <w:rPr>
          <w:lang w:val="en-US"/>
        </w:rPr>
        <w:br w:type="page"/>
      </w:r>
    </w:p>
    <w:p w14:paraId="748972B6" w14:textId="77777777" w:rsidR="00F63789" w:rsidRDefault="00F63789" w:rsidP="00F63789">
      <w:pPr>
        <w:pStyle w:val="RegSpace"/>
        <w:rPr>
          <w:lang w:eastAsia="en-AU"/>
        </w:rPr>
      </w:pPr>
    </w:p>
    <w:p w14:paraId="1D383798" w14:textId="3146647A" w:rsidR="00A40AFB" w:rsidRPr="00A40AFB" w:rsidRDefault="00A40AFB" w:rsidP="0057689B">
      <w:pPr>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A40AFB">
        <w:rPr>
          <w:rFonts w:eastAsia="Times New Roman"/>
          <w:color w:val="000000"/>
          <w:sz w:val="28"/>
          <w:szCs w:val="28"/>
          <w:lang w:eastAsia="en-AU"/>
          <w14:ligatures w14:val="standardContextual"/>
        </w:rPr>
        <w:t>South Australia</w:t>
      </w:r>
    </w:p>
    <w:p w14:paraId="10B97ADE" w14:textId="77777777" w:rsidR="00A40AFB" w:rsidRPr="00A40AFB" w:rsidRDefault="00A40AFB" w:rsidP="00257DD4">
      <w:pPr>
        <w:pStyle w:val="Heading3"/>
        <w:rPr>
          <w:lang w:eastAsia="en-AU"/>
        </w:rPr>
      </w:pPr>
      <w:bookmarkStart w:id="14" w:name="_Toc199971583"/>
      <w:r w:rsidRPr="00A40AFB">
        <w:rPr>
          <w:lang w:eastAsia="en-AU"/>
        </w:rPr>
        <w:t>Youth Court (Designation and Classification of Magistrate) Proclamation 2025</w:t>
      </w:r>
      <w:bookmarkEnd w:id="14"/>
    </w:p>
    <w:p w14:paraId="36AB566A" w14:textId="77777777" w:rsidR="00A40AFB" w:rsidRPr="00A40AFB" w:rsidRDefault="00A40AFB" w:rsidP="0057689B">
      <w:pPr>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A40AFB">
        <w:rPr>
          <w:rFonts w:eastAsia="Times New Roman"/>
          <w:color w:val="000000"/>
          <w:sz w:val="24"/>
          <w:szCs w:val="24"/>
          <w:lang w:eastAsia="en-AU"/>
          <w14:ligatures w14:val="standardContextual"/>
        </w:rPr>
        <w:t xml:space="preserve">under section 9 of the </w:t>
      </w:r>
      <w:r w:rsidRPr="00A40AFB">
        <w:rPr>
          <w:rFonts w:eastAsia="Times New Roman"/>
          <w:i/>
          <w:iCs/>
          <w:color w:val="000000"/>
          <w:sz w:val="24"/>
          <w:szCs w:val="24"/>
          <w:lang w:eastAsia="en-AU"/>
          <w14:ligatures w14:val="standardContextual"/>
        </w:rPr>
        <w:t>Youth Court Act 1993</w:t>
      </w:r>
    </w:p>
    <w:p w14:paraId="661EEA16" w14:textId="77777777" w:rsidR="00A40AFB" w:rsidRPr="00A40AFB" w:rsidRDefault="00A40AFB" w:rsidP="0057689B">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40AFB">
        <w:rPr>
          <w:rFonts w:eastAsia="Times New Roman"/>
          <w:b/>
          <w:bCs/>
          <w:color w:val="000000"/>
          <w:sz w:val="26"/>
          <w:szCs w:val="26"/>
          <w:lang w:eastAsia="en-AU"/>
          <w14:ligatures w14:val="standardContextual"/>
        </w:rPr>
        <w:t>1—Short title</w:t>
      </w:r>
    </w:p>
    <w:p w14:paraId="4B073611" w14:textId="77777777" w:rsidR="00A40AFB" w:rsidRPr="00A40AFB" w:rsidRDefault="00A40AFB" w:rsidP="0057689B">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 xml:space="preserve">This proclamation may be cited as the </w:t>
      </w:r>
      <w:r w:rsidRPr="00A40AFB">
        <w:rPr>
          <w:rFonts w:eastAsia="Times New Roman"/>
          <w:i/>
          <w:iCs/>
          <w:color w:val="000000"/>
          <w:sz w:val="23"/>
          <w:szCs w:val="23"/>
          <w:lang w:eastAsia="en-AU"/>
          <w14:ligatures w14:val="standardContextual"/>
        </w:rPr>
        <w:t>Youth Court (Designation and Classification of Magistrate) Proclamation 2025</w:t>
      </w:r>
      <w:r w:rsidRPr="00A40AFB">
        <w:rPr>
          <w:rFonts w:eastAsia="Times New Roman"/>
          <w:color w:val="000000"/>
          <w:sz w:val="23"/>
          <w:szCs w:val="23"/>
          <w:lang w:eastAsia="en-AU"/>
          <w14:ligatures w14:val="standardContextual"/>
        </w:rPr>
        <w:t>.</w:t>
      </w:r>
    </w:p>
    <w:p w14:paraId="6EB20F7A" w14:textId="77777777" w:rsidR="00A40AFB" w:rsidRPr="00A40AFB" w:rsidRDefault="00A40AFB" w:rsidP="0057689B">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40AFB">
        <w:rPr>
          <w:rFonts w:eastAsia="Times New Roman"/>
          <w:b/>
          <w:bCs/>
          <w:color w:val="000000"/>
          <w:sz w:val="26"/>
          <w:szCs w:val="26"/>
          <w:lang w:eastAsia="en-AU"/>
          <w14:ligatures w14:val="standardContextual"/>
        </w:rPr>
        <w:t>2—Commencement</w:t>
      </w:r>
    </w:p>
    <w:p w14:paraId="4008AB57" w14:textId="77777777" w:rsidR="00A40AFB" w:rsidRPr="00A40AFB" w:rsidRDefault="00A40AFB" w:rsidP="0057689B">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This proclamation comes into operation on 21 July 2025.</w:t>
      </w:r>
    </w:p>
    <w:p w14:paraId="27A1F15D" w14:textId="77777777" w:rsidR="00A40AFB" w:rsidRPr="00A40AFB" w:rsidRDefault="00A40AFB" w:rsidP="0057689B">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40AFB">
        <w:rPr>
          <w:rFonts w:eastAsia="Times New Roman"/>
          <w:b/>
          <w:bCs/>
          <w:color w:val="000000"/>
          <w:sz w:val="26"/>
          <w:szCs w:val="26"/>
          <w:lang w:eastAsia="en-AU"/>
          <w14:ligatures w14:val="standardContextual"/>
        </w:rPr>
        <w:t>3—Designation and classification of magistrate</w:t>
      </w:r>
    </w:p>
    <w:p w14:paraId="0AB53E93" w14:textId="77777777" w:rsidR="00A40AFB" w:rsidRPr="00A40AFB" w:rsidRDefault="00A40AFB" w:rsidP="0057689B">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Magistrate Sally Elizabeth Giles is—</w:t>
      </w:r>
    </w:p>
    <w:p w14:paraId="662E534F" w14:textId="77777777" w:rsidR="00A40AFB" w:rsidRPr="00A40AFB" w:rsidRDefault="00A40AFB" w:rsidP="0057689B">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ab/>
        <w:t>(a)</w:t>
      </w:r>
      <w:r w:rsidRPr="00A40AFB">
        <w:rPr>
          <w:rFonts w:eastAsia="Times New Roman"/>
          <w:color w:val="000000"/>
          <w:sz w:val="23"/>
          <w:szCs w:val="23"/>
          <w:lang w:eastAsia="en-AU"/>
          <w14:ligatures w14:val="standardContextual"/>
        </w:rPr>
        <w:tab/>
        <w:t>designated as a magistrate of the Youth Court of South Australia; and</w:t>
      </w:r>
    </w:p>
    <w:p w14:paraId="1A3EE999" w14:textId="77777777" w:rsidR="00A40AFB" w:rsidRPr="00A40AFB" w:rsidRDefault="00A40AFB" w:rsidP="0057689B">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ab/>
        <w:t>(b)</w:t>
      </w:r>
      <w:r w:rsidRPr="00A40AFB">
        <w:rPr>
          <w:rFonts w:eastAsia="Times New Roman"/>
          <w:color w:val="000000"/>
          <w:sz w:val="23"/>
          <w:szCs w:val="23"/>
          <w:lang w:eastAsia="en-AU"/>
          <w14:ligatures w14:val="standardContextual"/>
        </w:rPr>
        <w:tab/>
        <w:t>classified as a member of the Court's ancillary judiciary.</w:t>
      </w:r>
    </w:p>
    <w:p w14:paraId="7A945BA2" w14:textId="77777777" w:rsidR="00A40AFB" w:rsidRPr="00A40AFB" w:rsidRDefault="00A40AFB" w:rsidP="0057689B">
      <w:pPr>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A40AFB">
        <w:rPr>
          <w:rFonts w:eastAsia="Times New Roman"/>
          <w:b/>
          <w:bCs/>
          <w:color w:val="000000"/>
          <w:sz w:val="26"/>
          <w:szCs w:val="26"/>
          <w:lang w:eastAsia="en-AU"/>
          <w14:ligatures w14:val="standardContextual"/>
        </w:rPr>
        <w:t>Made by the Governor</w:t>
      </w:r>
    </w:p>
    <w:p w14:paraId="288C59E1" w14:textId="77777777" w:rsidR="00A40AFB" w:rsidRPr="00A40AFB" w:rsidRDefault="00A40AFB" w:rsidP="0057689B">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with the advice and consent of the Executive Council</w:t>
      </w:r>
    </w:p>
    <w:p w14:paraId="2B60C250" w14:textId="77777777" w:rsidR="00A40AFB" w:rsidRPr="00A40AFB" w:rsidRDefault="00A40AFB" w:rsidP="0057689B">
      <w:pPr>
        <w:autoSpaceDE w:val="0"/>
        <w:autoSpaceDN w:val="0"/>
        <w:adjustRightInd w:val="0"/>
        <w:spacing w:after="0" w:line="240" w:lineRule="auto"/>
        <w:jc w:val="left"/>
        <w:rPr>
          <w:rFonts w:eastAsia="Times New Roman"/>
          <w:color w:val="000000"/>
          <w:sz w:val="23"/>
          <w:szCs w:val="23"/>
          <w:lang w:eastAsia="en-AU"/>
          <w14:ligatures w14:val="standardContextual"/>
        </w:rPr>
      </w:pPr>
      <w:r w:rsidRPr="00A40AFB">
        <w:rPr>
          <w:rFonts w:eastAsia="Times New Roman"/>
          <w:color w:val="000000"/>
          <w:sz w:val="23"/>
          <w:szCs w:val="23"/>
          <w:lang w:eastAsia="en-AU"/>
          <w14:ligatures w14:val="standardContextual"/>
        </w:rPr>
        <w:t>on 5 June 2025</w:t>
      </w:r>
    </w:p>
    <w:p w14:paraId="5B2B442A" w14:textId="1D0B45F0" w:rsidR="00A40AFB" w:rsidRDefault="00A40AFB">
      <w:pPr>
        <w:spacing w:after="0" w:line="240" w:lineRule="auto"/>
        <w:jc w:val="left"/>
        <w:rPr>
          <w:rFonts w:eastAsia="Times New Roman"/>
          <w:szCs w:val="17"/>
          <w:lang w:val="en-US"/>
        </w:rPr>
      </w:pPr>
      <w:r>
        <w:rPr>
          <w:lang w:val="en-US"/>
        </w:rPr>
        <w:br w:type="page"/>
      </w:r>
    </w:p>
    <w:p w14:paraId="57108DF9" w14:textId="77777777" w:rsidR="00694D0A" w:rsidRDefault="00694D0A" w:rsidP="005335F1">
      <w:pPr>
        <w:pStyle w:val="Heading2"/>
      </w:pPr>
      <w:bookmarkStart w:id="15" w:name="_Toc33707980"/>
      <w:bookmarkStart w:id="16" w:name="_Toc33708151"/>
      <w:bookmarkStart w:id="17" w:name="_Toc199971584"/>
      <w:r>
        <w:lastRenderedPageBreak/>
        <w:t>Regulations</w:t>
      </w:r>
      <w:bookmarkEnd w:id="15"/>
      <w:bookmarkEnd w:id="16"/>
      <w:bookmarkEnd w:id="17"/>
    </w:p>
    <w:p w14:paraId="45A7348B" w14:textId="77777777" w:rsidR="00952E99" w:rsidRPr="00952E99" w:rsidRDefault="00952E99" w:rsidP="00952E99">
      <w:pPr>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952E99">
        <w:rPr>
          <w:rFonts w:eastAsia="Times New Roman"/>
          <w:color w:val="000000"/>
          <w:sz w:val="28"/>
          <w:szCs w:val="28"/>
          <w:lang w:eastAsia="en-AU"/>
          <w14:ligatures w14:val="standardContextual"/>
        </w:rPr>
        <w:t>South Australia</w:t>
      </w:r>
    </w:p>
    <w:p w14:paraId="3A979C00" w14:textId="77777777" w:rsidR="00952E99" w:rsidRPr="00952E99" w:rsidRDefault="00952E99" w:rsidP="00257DD4">
      <w:pPr>
        <w:pStyle w:val="Heading3"/>
        <w:rPr>
          <w:lang w:eastAsia="en-AU"/>
        </w:rPr>
      </w:pPr>
      <w:bookmarkStart w:id="18" w:name="_Toc199971585"/>
      <w:r w:rsidRPr="00952E99">
        <w:rPr>
          <w:lang w:eastAsia="en-AU"/>
        </w:rPr>
        <w:t>Tobacco and E-Cigarette Products (Prescribed Quantities) Amendment Regulations 2025</w:t>
      </w:r>
      <w:bookmarkEnd w:id="18"/>
    </w:p>
    <w:p w14:paraId="65488E3B" w14:textId="77777777" w:rsidR="00952E99" w:rsidRPr="00952E99" w:rsidRDefault="00952E99" w:rsidP="00952E99">
      <w:pPr>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952E99">
        <w:rPr>
          <w:rFonts w:eastAsia="Times New Roman"/>
          <w:color w:val="000000"/>
          <w:sz w:val="24"/>
          <w:szCs w:val="24"/>
          <w:lang w:eastAsia="en-AU"/>
          <w14:ligatures w14:val="standardContextual"/>
        </w:rPr>
        <w:t xml:space="preserve">under the </w:t>
      </w:r>
      <w:r w:rsidRPr="00952E99">
        <w:rPr>
          <w:rFonts w:eastAsia="Times New Roman"/>
          <w:i/>
          <w:iCs/>
          <w:color w:val="000000"/>
          <w:sz w:val="24"/>
          <w:szCs w:val="24"/>
          <w:lang w:eastAsia="en-AU"/>
          <w14:ligatures w14:val="standardContextual"/>
        </w:rPr>
        <w:t>Tobacco and E-Cigarette Products Act 1997</w:t>
      </w:r>
    </w:p>
    <w:p w14:paraId="2B854C4B" w14:textId="77777777" w:rsidR="00952E99" w:rsidRPr="00952E99" w:rsidRDefault="00952E99" w:rsidP="00952E99">
      <w:pPr>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33CCB170" w14:textId="77777777" w:rsidR="00952E99" w:rsidRPr="00952E99" w:rsidRDefault="00952E99" w:rsidP="00952E99">
      <w:pPr>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952E99">
        <w:rPr>
          <w:rFonts w:eastAsia="Times New Roman"/>
          <w:b/>
          <w:bCs/>
          <w:color w:val="000000"/>
          <w:sz w:val="32"/>
          <w:szCs w:val="32"/>
          <w:lang w:eastAsia="en-AU"/>
          <w14:ligatures w14:val="standardContextual"/>
        </w:rPr>
        <w:t>Contents</w:t>
      </w:r>
    </w:p>
    <w:p w14:paraId="4EBFE782" w14:textId="77777777" w:rsidR="00952E99" w:rsidRPr="00952E99" w:rsidRDefault="00952E99" w:rsidP="00952E99">
      <w:pPr>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Pr="00952E99">
          <w:rPr>
            <w:rFonts w:eastAsia="Times New Roman"/>
            <w:color w:val="000000"/>
            <w:sz w:val="28"/>
            <w:szCs w:val="28"/>
            <w:lang w:eastAsia="en-AU"/>
            <w14:ligatures w14:val="standardContextual"/>
          </w:rPr>
          <w:t>Part 1—Preliminary</w:t>
        </w:r>
      </w:hyperlink>
    </w:p>
    <w:p w14:paraId="33214D8E" w14:textId="77777777" w:rsidR="00952E99" w:rsidRPr="00952E99" w:rsidRDefault="00952E99" w:rsidP="00952E99">
      <w:pPr>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Pr="00952E99">
          <w:rPr>
            <w:rFonts w:eastAsia="Times New Roman"/>
            <w:color w:val="000000"/>
            <w:sz w:val="22"/>
            <w:lang w:eastAsia="en-AU"/>
            <w14:ligatures w14:val="standardContextual"/>
          </w:rPr>
          <w:t>1</w:t>
        </w:r>
        <w:r w:rsidRPr="00952E99">
          <w:rPr>
            <w:rFonts w:eastAsia="Times New Roman"/>
            <w:color w:val="000000"/>
            <w:sz w:val="22"/>
            <w:lang w:eastAsia="en-AU"/>
            <w14:ligatures w14:val="standardContextual"/>
          </w:rPr>
          <w:tab/>
          <w:t>Short title</w:t>
        </w:r>
      </w:hyperlink>
    </w:p>
    <w:p w14:paraId="1FA90692" w14:textId="77777777" w:rsidR="00952E99" w:rsidRPr="00952E99" w:rsidRDefault="00952E99" w:rsidP="00952E99">
      <w:pPr>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Pr="00952E99">
          <w:rPr>
            <w:rFonts w:eastAsia="Times New Roman"/>
            <w:color w:val="000000"/>
            <w:sz w:val="22"/>
            <w:lang w:eastAsia="en-AU"/>
            <w14:ligatures w14:val="standardContextual"/>
          </w:rPr>
          <w:t>2</w:t>
        </w:r>
        <w:r w:rsidRPr="00952E99">
          <w:rPr>
            <w:rFonts w:eastAsia="Times New Roman"/>
            <w:color w:val="000000"/>
            <w:sz w:val="22"/>
            <w:lang w:eastAsia="en-AU"/>
            <w14:ligatures w14:val="standardContextual"/>
          </w:rPr>
          <w:tab/>
          <w:t>Commencement</w:t>
        </w:r>
      </w:hyperlink>
    </w:p>
    <w:p w14:paraId="326DDB8B" w14:textId="77777777" w:rsidR="00952E99" w:rsidRPr="00952E99" w:rsidRDefault="00952E99" w:rsidP="00952E99">
      <w:pPr>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Pr="00952E99">
          <w:rPr>
            <w:rFonts w:eastAsia="Times New Roman"/>
            <w:color w:val="000000"/>
            <w:sz w:val="28"/>
            <w:szCs w:val="28"/>
            <w:lang w:eastAsia="en-AU"/>
            <w14:ligatures w14:val="standardContextual"/>
          </w:rPr>
          <w:t xml:space="preserve">Part 2—Amendment of </w:t>
        </w:r>
        <w:r w:rsidRPr="00952E99">
          <w:rPr>
            <w:rFonts w:eastAsia="Times New Roman"/>
            <w:i/>
            <w:iCs/>
            <w:color w:val="000000"/>
            <w:sz w:val="28"/>
            <w:szCs w:val="28"/>
            <w:lang w:eastAsia="en-AU"/>
            <w14:ligatures w14:val="standardContextual"/>
          </w:rPr>
          <w:t>Tobacco and E-Cigarette Products Regulations 2019</w:t>
        </w:r>
      </w:hyperlink>
    </w:p>
    <w:p w14:paraId="3B8C286E" w14:textId="77777777" w:rsidR="00952E99" w:rsidRPr="00952E99" w:rsidRDefault="00952E99" w:rsidP="00952E99">
      <w:pPr>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Pr="00952E99">
          <w:rPr>
            <w:rFonts w:eastAsia="Times New Roman"/>
            <w:color w:val="000000"/>
            <w:sz w:val="22"/>
            <w:lang w:eastAsia="en-AU"/>
            <w14:ligatures w14:val="standardContextual"/>
          </w:rPr>
          <w:t>3</w:t>
        </w:r>
        <w:r w:rsidRPr="00952E99">
          <w:rPr>
            <w:rFonts w:eastAsia="Times New Roman"/>
            <w:color w:val="000000"/>
            <w:sz w:val="22"/>
            <w:lang w:eastAsia="en-AU"/>
            <w14:ligatures w14:val="standardContextual"/>
          </w:rPr>
          <w:tab/>
          <w:t>Amendment of regulation 3C—Possession of certain tobacco products—prescribed quantity</w:t>
        </w:r>
      </w:hyperlink>
    </w:p>
    <w:p w14:paraId="0AF7E200" w14:textId="77777777" w:rsidR="00952E99" w:rsidRPr="00952E99" w:rsidRDefault="00952E99" w:rsidP="00952E99">
      <w:pPr>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 w:history="1">
        <w:r w:rsidRPr="00952E99">
          <w:rPr>
            <w:rFonts w:eastAsia="Times New Roman"/>
            <w:color w:val="000000"/>
            <w:sz w:val="22"/>
            <w:lang w:eastAsia="en-AU"/>
            <w14:ligatures w14:val="standardContextual"/>
          </w:rPr>
          <w:t>4</w:t>
        </w:r>
        <w:r w:rsidRPr="00952E99">
          <w:rPr>
            <w:rFonts w:eastAsia="Times New Roman"/>
            <w:color w:val="000000"/>
            <w:sz w:val="22"/>
            <w:lang w:eastAsia="en-AU"/>
            <w14:ligatures w14:val="standardContextual"/>
          </w:rPr>
          <w:tab/>
          <w:t>Insertion of regulation 3D</w:t>
        </w:r>
      </w:hyperlink>
    </w:p>
    <w:p w14:paraId="62A5CBE7" w14:textId="77777777" w:rsidR="00952E99" w:rsidRPr="00952E99" w:rsidRDefault="00952E99" w:rsidP="00952E99">
      <w:pPr>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7" w:history="1">
        <w:r w:rsidRPr="00952E99">
          <w:rPr>
            <w:rFonts w:eastAsia="Times New Roman"/>
            <w:color w:val="000000"/>
            <w:sz w:val="18"/>
            <w:szCs w:val="18"/>
            <w:lang w:eastAsia="en-AU"/>
            <w14:ligatures w14:val="standardContextual"/>
          </w:rPr>
          <w:t>3D</w:t>
        </w:r>
        <w:r w:rsidRPr="00952E99">
          <w:rPr>
            <w:rFonts w:eastAsia="Times New Roman"/>
            <w:color w:val="000000"/>
            <w:sz w:val="18"/>
            <w:szCs w:val="18"/>
            <w:lang w:eastAsia="en-AU"/>
            <w14:ligatures w14:val="standardContextual"/>
          </w:rPr>
          <w:tab/>
          <w:t>Commercial and large commercial quantities of prescribed product—prescribed quantities</w:t>
        </w:r>
      </w:hyperlink>
    </w:p>
    <w:p w14:paraId="0D8C35B6" w14:textId="77777777" w:rsidR="00952E99" w:rsidRPr="00952E99" w:rsidRDefault="00952E99" w:rsidP="00952E99">
      <w:pPr>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 w:history="1">
        <w:r w:rsidRPr="00952E99">
          <w:rPr>
            <w:rFonts w:eastAsia="Times New Roman"/>
            <w:color w:val="000000"/>
            <w:sz w:val="22"/>
            <w:lang w:eastAsia="en-AU"/>
            <w14:ligatures w14:val="standardContextual"/>
          </w:rPr>
          <w:t>5</w:t>
        </w:r>
        <w:r w:rsidRPr="00952E99">
          <w:rPr>
            <w:rFonts w:eastAsia="Times New Roman"/>
            <w:color w:val="000000"/>
            <w:sz w:val="22"/>
            <w:lang w:eastAsia="en-AU"/>
            <w14:ligatures w14:val="standardContextual"/>
          </w:rPr>
          <w:tab/>
          <w:t>Amendment of regulation 4A—Possession of e</w:t>
        </w:r>
        <w:r w:rsidRPr="00952E99">
          <w:rPr>
            <w:rFonts w:eastAsia="Times New Roman"/>
            <w:color w:val="000000"/>
            <w:sz w:val="22"/>
            <w:lang w:eastAsia="en-AU"/>
            <w14:ligatures w14:val="standardContextual"/>
          </w:rPr>
          <w:noBreakHyphen/>
          <w:t>cigarette products for the purpose of sale—prescribed quantity</w:t>
        </w:r>
      </w:hyperlink>
    </w:p>
    <w:p w14:paraId="56F543F5" w14:textId="77777777" w:rsidR="00952E99" w:rsidRPr="00952E99" w:rsidRDefault="00952E99" w:rsidP="00952E99">
      <w:pPr>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 w:history="1">
        <w:r w:rsidRPr="00952E99">
          <w:rPr>
            <w:rFonts w:eastAsia="Times New Roman"/>
            <w:color w:val="000000"/>
            <w:sz w:val="22"/>
            <w:lang w:eastAsia="en-AU"/>
            <w14:ligatures w14:val="standardContextual"/>
          </w:rPr>
          <w:t>6</w:t>
        </w:r>
        <w:r w:rsidRPr="00952E99">
          <w:rPr>
            <w:rFonts w:eastAsia="Times New Roman"/>
            <w:color w:val="000000"/>
            <w:sz w:val="22"/>
            <w:lang w:eastAsia="en-AU"/>
            <w14:ligatures w14:val="standardContextual"/>
          </w:rPr>
          <w:tab/>
          <w:t>Insertion of regulation 32</w:t>
        </w:r>
      </w:hyperlink>
    </w:p>
    <w:p w14:paraId="1A3CFABA" w14:textId="77777777" w:rsidR="00952E99" w:rsidRPr="00952E99" w:rsidRDefault="00952E99" w:rsidP="00952E99">
      <w:pPr>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10" w:history="1">
        <w:r w:rsidRPr="00952E99">
          <w:rPr>
            <w:rFonts w:eastAsia="Times New Roman"/>
            <w:color w:val="000000"/>
            <w:sz w:val="18"/>
            <w:szCs w:val="18"/>
            <w:lang w:eastAsia="en-AU"/>
            <w14:ligatures w14:val="standardContextual"/>
          </w:rPr>
          <w:t>32</w:t>
        </w:r>
        <w:r w:rsidRPr="00952E99">
          <w:rPr>
            <w:rFonts w:eastAsia="Times New Roman"/>
            <w:color w:val="000000"/>
            <w:sz w:val="18"/>
            <w:szCs w:val="18"/>
            <w:lang w:eastAsia="en-AU"/>
            <w14:ligatures w14:val="standardContextual"/>
          </w:rPr>
          <w:tab/>
          <w:t>Disclosure of information—prescribed kinds of person</w:t>
        </w:r>
      </w:hyperlink>
    </w:p>
    <w:p w14:paraId="306B7A8D" w14:textId="77777777" w:rsidR="00952E99" w:rsidRPr="00952E99" w:rsidRDefault="00952E99" w:rsidP="00952E99">
      <w:pPr>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264949EB" w14:textId="77777777" w:rsidR="00952E99" w:rsidRPr="00952E99" w:rsidRDefault="00952E99" w:rsidP="00952E99">
      <w:pPr>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9" w:name="Elkera_Print_TOC1"/>
      <w:bookmarkStart w:id="20" w:name="Elkera_Print_BK1"/>
      <w:r w:rsidRPr="00952E99">
        <w:rPr>
          <w:rFonts w:eastAsia="Times New Roman"/>
          <w:b/>
          <w:bCs/>
          <w:color w:val="000000"/>
          <w:sz w:val="32"/>
          <w:szCs w:val="32"/>
          <w:lang w:eastAsia="en-AU"/>
          <w14:ligatures w14:val="standardContextual"/>
        </w:rPr>
        <w:t>Part 1—Preliminary</w:t>
      </w:r>
      <w:bookmarkEnd w:id="19"/>
      <w:bookmarkEnd w:id="20"/>
    </w:p>
    <w:p w14:paraId="64A575EA" w14:textId="77777777" w:rsidR="00952E99" w:rsidRPr="00952E99" w:rsidRDefault="00952E99" w:rsidP="00952E99">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1" w:name="Elkera_Print_TOC2"/>
      <w:bookmarkStart w:id="22" w:name="Elkera_Print_BK2"/>
      <w:r w:rsidRPr="00952E99">
        <w:rPr>
          <w:rFonts w:eastAsia="Times New Roman"/>
          <w:b/>
          <w:bCs/>
          <w:color w:val="000000"/>
          <w:sz w:val="26"/>
          <w:szCs w:val="26"/>
          <w:lang w:eastAsia="en-AU"/>
          <w14:ligatures w14:val="standardContextual"/>
        </w:rPr>
        <w:t>1—Short title</w:t>
      </w:r>
      <w:bookmarkEnd w:id="21"/>
      <w:bookmarkEnd w:id="22"/>
    </w:p>
    <w:p w14:paraId="3AA97F07" w14:textId="77777777" w:rsidR="00952E99" w:rsidRPr="00952E99" w:rsidRDefault="00952E99" w:rsidP="00952E99">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 xml:space="preserve">These regulations may be cited as the </w:t>
      </w:r>
      <w:r w:rsidRPr="00952E99">
        <w:rPr>
          <w:rFonts w:eastAsia="Times New Roman"/>
          <w:i/>
          <w:iCs/>
          <w:color w:val="000000"/>
          <w:sz w:val="23"/>
          <w:szCs w:val="23"/>
          <w:lang w:eastAsia="en-AU"/>
          <w14:ligatures w14:val="standardContextual"/>
        </w:rPr>
        <w:t>Tobacco and E</w:t>
      </w:r>
      <w:r w:rsidRPr="00952E99">
        <w:rPr>
          <w:rFonts w:eastAsia="Times New Roman"/>
          <w:i/>
          <w:iCs/>
          <w:color w:val="000000"/>
          <w:sz w:val="23"/>
          <w:szCs w:val="23"/>
          <w:lang w:eastAsia="en-AU"/>
          <w14:ligatures w14:val="standardContextual"/>
        </w:rPr>
        <w:noBreakHyphen/>
        <w:t>Cigarette Products (Prescribed Quantities) Amendment Regulations 2025</w:t>
      </w:r>
      <w:r w:rsidRPr="00952E99">
        <w:rPr>
          <w:rFonts w:eastAsia="Times New Roman"/>
          <w:color w:val="000000"/>
          <w:sz w:val="23"/>
          <w:szCs w:val="23"/>
          <w:lang w:eastAsia="en-AU"/>
          <w14:ligatures w14:val="standardContextual"/>
        </w:rPr>
        <w:t>.</w:t>
      </w:r>
    </w:p>
    <w:p w14:paraId="137B1466" w14:textId="77777777" w:rsidR="00952E99" w:rsidRPr="00952E99" w:rsidRDefault="00952E99" w:rsidP="00952E99">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3" w:name="Elkera_Print_TOC3"/>
      <w:bookmarkStart w:id="24" w:name="Elkera_Print_BK3"/>
      <w:r w:rsidRPr="00952E99">
        <w:rPr>
          <w:rFonts w:eastAsia="Times New Roman"/>
          <w:b/>
          <w:bCs/>
          <w:color w:val="000000"/>
          <w:sz w:val="26"/>
          <w:szCs w:val="26"/>
          <w:lang w:eastAsia="en-AU"/>
          <w14:ligatures w14:val="standardContextual"/>
        </w:rPr>
        <w:t>2—Commencement</w:t>
      </w:r>
      <w:bookmarkEnd w:id="23"/>
      <w:bookmarkEnd w:id="24"/>
    </w:p>
    <w:p w14:paraId="73CA5342" w14:textId="77777777" w:rsidR="00952E99" w:rsidRPr="00952E99" w:rsidRDefault="00952E99" w:rsidP="00952E99">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These regulations come into operation on 5 June 2025.</w:t>
      </w:r>
    </w:p>
    <w:p w14:paraId="33E912BF" w14:textId="77777777" w:rsidR="00952E99" w:rsidRPr="00952E99" w:rsidRDefault="00952E99" w:rsidP="00952E99">
      <w:pPr>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5" w:name="Elkera_Print_TOC4"/>
      <w:bookmarkStart w:id="26" w:name="Elkera_Print_BK4"/>
      <w:r w:rsidRPr="00952E99">
        <w:rPr>
          <w:rFonts w:eastAsia="Times New Roman"/>
          <w:b/>
          <w:bCs/>
          <w:color w:val="000000"/>
          <w:sz w:val="32"/>
          <w:szCs w:val="32"/>
          <w:lang w:eastAsia="en-AU"/>
          <w14:ligatures w14:val="standardContextual"/>
        </w:rPr>
        <w:t xml:space="preserve">Part 2—Amendment of </w:t>
      </w:r>
      <w:r w:rsidRPr="00952E99">
        <w:rPr>
          <w:rFonts w:eastAsia="Times New Roman"/>
          <w:b/>
          <w:bCs/>
          <w:i/>
          <w:iCs/>
          <w:color w:val="000000"/>
          <w:sz w:val="32"/>
          <w:szCs w:val="32"/>
          <w:lang w:eastAsia="en-AU"/>
          <w14:ligatures w14:val="standardContextual"/>
        </w:rPr>
        <w:t>Tobacco and E-Cigarette Products Regulations 2019</w:t>
      </w:r>
      <w:bookmarkEnd w:id="25"/>
      <w:bookmarkEnd w:id="26"/>
    </w:p>
    <w:p w14:paraId="0F810853" w14:textId="77777777" w:rsidR="00952E99" w:rsidRPr="00952E99" w:rsidRDefault="00952E99" w:rsidP="00952E99">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7" w:name="Elkera_Print_TOC5"/>
      <w:bookmarkStart w:id="28" w:name="Elkera_Print_BK5"/>
      <w:r w:rsidRPr="00952E99">
        <w:rPr>
          <w:rFonts w:eastAsia="Times New Roman"/>
          <w:b/>
          <w:bCs/>
          <w:color w:val="000000"/>
          <w:sz w:val="26"/>
          <w:szCs w:val="26"/>
          <w:lang w:eastAsia="en-AU"/>
          <w14:ligatures w14:val="standardContextual"/>
        </w:rPr>
        <w:t>3—Amendment of regulation 3C—Possession of certain tobacco products—prescribed quantity</w:t>
      </w:r>
      <w:bookmarkEnd w:id="27"/>
      <w:bookmarkEnd w:id="28"/>
    </w:p>
    <w:p w14:paraId="642910F2" w14:textId="77777777" w:rsidR="00952E99" w:rsidRPr="00952E99" w:rsidRDefault="00952E99" w:rsidP="00952E99">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Regulation 3C(b)—delete "or more"</w:t>
      </w:r>
    </w:p>
    <w:p w14:paraId="167C07FB" w14:textId="77777777" w:rsidR="00952E99" w:rsidRPr="00952E99" w:rsidRDefault="00952E99" w:rsidP="00952E99">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9" w:name="Elkera_Print_TOC6"/>
      <w:bookmarkStart w:id="30" w:name="Elkera_Print_BK6"/>
      <w:r w:rsidRPr="00952E99">
        <w:rPr>
          <w:rFonts w:eastAsia="Times New Roman"/>
          <w:b/>
          <w:bCs/>
          <w:color w:val="000000"/>
          <w:sz w:val="26"/>
          <w:szCs w:val="26"/>
          <w:lang w:eastAsia="en-AU"/>
          <w14:ligatures w14:val="standardContextual"/>
        </w:rPr>
        <w:t>4—Insertion of regulation 3D</w:t>
      </w:r>
      <w:bookmarkEnd w:id="29"/>
      <w:bookmarkEnd w:id="30"/>
    </w:p>
    <w:p w14:paraId="2F4AE986" w14:textId="77777777" w:rsidR="00952E99" w:rsidRPr="00952E99" w:rsidRDefault="00952E99" w:rsidP="00952E99">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After regulation 3C insert:</w:t>
      </w:r>
    </w:p>
    <w:p w14:paraId="67ED7C24" w14:textId="77777777" w:rsidR="00952E99" w:rsidRPr="00952E99" w:rsidRDefault="00952E99" w:rsidP="00952E99">
      <w:pPr>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52E99">
        <w:rPr>
          <w:rFonts w:eastAsia="Times New Roman"/>
          <w:b/>
          <w:bCs/>
          <w:color w:val="000000"/>
          <w:sz w:val="26"/>
          <w:szCs w:val="26"/>
          <w:lang w:eastAsia="en-AU"/>
          <w14:ligatures w14:val="standardContextual"/>
        </w:rPr>
        <w:t>3D—Commercial and large commercial quantities of prescribed product—prescribed quantities</w:t>
      </w:r>
    </w:p>
    <w:p w14:paraId="1CC04F57" w14:textId="77777777" w:rsidR="00952E99" w:rsidRPr="00952E99" w:rsidRDefault="00952E99" w:rsidP="00952E99">
      <w:pPr>
        <w:tabs>
          <w:tab w:val="center" w:pos="1985"/>
          <w:tab w:val="left" w:pos="2382"/>
        </w:tabs>
        <w:autoSpaceDE w:val="0"/>
        <w:autoSpaceDN w:val="0"/>
        <w:adjustRightInd w:val="0"/>
        <w:spacing w:before="120" w:after="0" w:line="240" w:lineRule="auto"/>
        <w:ind w:left="2382" w:hanging="794"/>
        <w:jc w:val="left"/>
        <w:rPr>
          <w:rFonts w:eastAsia="Times New Roman"/>
          <w:color w:val="000000"/>
          <w:spacing w:val="-2"/>
          <w:sz w:val="23"/>
          <w:szCs w:val="23"/>
          <w:lang w:eastAsia="en-AU"/>
          <w14:ligatures w14:val="standardContextual"/>
        </w:rPr>
      </w:pPr>
      <w:r w:rsidRPr="00952E99">
        <w:rPr>
          <w:rFonts w:eastAsia="Times New Roman"/>
          <w:color w:val="000000"/>
          <w:sz w:val="23"/>
          <w:szCs w:val="23"/>
          <w:lang w:eastAsia="en-AU"/>
          <w14:ligatures w14:val="standardContextual"/>
        </w:rPr>
        <w:tab/>
        <w:t>(1)</w:t>
      </w:r>
      <w:r w:rsidRPr="00952E99">
        <w:rPr>
          <w:rFonts w:eastAsia="Times New Roman"/>
          <w:color w:val="000000"/>
          <w:sz w:val="23"/>
          <w:szCs w:val="23"/>
          <w:lang w:eastAsia="en-AU"/>
          <w14:ligatures w14:val="standardContextual"/>
        </w:rPr>
        <w:tab/>
        <w:t xml:space="preserve">For the purpose of the definition of </w:t>
      </w:r>
      <w:r w:rsidRPr="00952E99">
        <w:rPr>
          <w:rFonts w:eastAsia="Times New Roman"/>
          <w:b/>
          <w:bCs/>
          <w:i/>
          <w:iCs/>
          <w:color w:val="000000"/>
          <w:sz w:val="23"/>
          <w:szCs w:val="23"/>
          <w:lang w:eastAsia="en-AU"/>
          <w14:ligatures w14:val="standardContextual"/>
        </w:rPr>
        <w:t>commercial quantity</w:t>
      </w:r>
      <w:r w:rsidRPr="00952E99">
        <w:rPr>
          <w:rFonts w:eastAsia="Times New Roman"/>
          <w:color w:val="000000"/>
          <w:sz w:val="23"/>
          <w:szCs w:val="23"/>
          <w:lang w:eastAsia="en-AU"/>
          <w14:ligatures w14:val="standardContextual"/>
        </w:rPr>
        <w:t xml:space="preserve"> of a prescribed </w:t>
      </w:r>
      <w:r w:rsidRPr="00952E99">
        <w:rPr>
          <w:rFonts w:eastAsia="Times New Roman"/>
          <w:color w:val="000000"/>
          <w:spacing w:val="-2"/>
          <w:sz w:val="23"/>
          <w:szCs w:val="23"/>
          <w:lang w:eastAsia="en-AU"/>
          <w14:ligatures w14:val="standardContextual"/>
        </w:rPr>
        <w:t>product in section 45</w:t>
      </w:r>
      <w:proofErr w:type="gramStart"/>
      <w:r w:rsidRPr="00952E99">
        <w:rPr>
          <w:rFonts w:eastAsia="Times New Roman"/>
          <w:color w:val="000000"/>
          <w:spacing w:val="-2"/>
          <w:sz w:val="23"/>
          <w:szCs w:val="23"/>
          <w:lang w:eastAsia="en-AU"/>
          <w14:ligatures w14:val="standardContextual"/>
        </w:rPr>
        <w:t>A(</w:t>
      </w:r>
      <w:proofErr w:type="gramEnd"/>
      <w:r w:rsidRPr="00952E99">
        <w:rPr>
          <w:rFonts w:eastAsia="Times New Roman"/>
          <w:color w:val="000000"/>
          <w:spacing w:val="-2"/>
          <w:sz w:val="23"/>
          <w:szCs w:val="23"/>
          <w:lang w:eastAsia="en-AU"/>
          <w14:ligatures w14:val="standardContextual"/>
        </w:rPr>
        <w:t>3) of the Act, the following quantities are prescribed:</w:t>
      </w:r>
    </w:p>
    <w:p w14:paraId="18B0836A" w14:textId="77777777" w:rsidR="00952E99" w:rsidRPr="00952E99" w:rsidRDefault="00952E99" w:rsidP="00952E99">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lastRenderedPageBreak/>
        <w:tab/>
        <w:t>(a)</w:t>
      </w:r>
      <w:r w:rsidRPr="00952E99">
        <w:rPr>
          <w:rFonts w:eastAsia="Times New Roman"/>
          <w:color w:val="000000"/>
          <w:sz w:val="23"/>
          <w:szCs w:val="23"/>
          <w:lang w:eastAsia="en-AU"/>
          <w14:ligatures w14:val="standardContextual"/>
        </w:rPr>
        <w:tab/>
        <w:t>in the case of a tobacco product—</w:t>
      </w:r>
    </w:p>
    <w:p w14:paraId="46AE45EF" w14:textId="77777777" w:rsidR="00952E99" w:rsidRPr="00952E99" w:rsidRDefault="00952E99" w:rsidP="00952E99">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ab/>
        <w:t>(</w:t>
      </w:r>
      <w:proofErr w:type="spellStart"/>
      <w:r w:rsidRPr="00952E99">
        <w:rPr>
          <w:rFonts w:eastAsia="Times New Roman"/>
          <w:color w:val="000000"/>
          <w:sz w:val="23"/>
          <w:szCs w:val="23"/>
          <w:lang w:eastAsia="en-AU"/>
          <w14:ligatures w14:val="standardContextual"/>
        </w:rPr>
        <w:t>i</w:t>
      </w:r>
      <w:proofErr w:type="spellEnd"/>
      <w:r w:rsidRPr="00952E99">
        <w:rPr>
          <w:rFonts w:eastAsia="Times New Roman"/>
          <w:color w:val="000000"/>
          <w:sz w:val="23"/>
          <w:szCs w:val="23"/>
          <w:lang w:eastAsia="en-AU"/>
          <w14:ligatures w14:val="standardContextual"/>
        </w:rPr>
        <w:t>)</w:t>
      </w:r>
      <w:r w:rsidRPr="00952E99">
        <w:rPr>
          <w:rFonts w:eastAsia="Times New Roman"/>
          <w:color w:val="000000"/>
          <w:sz w:val="23"/>
          <w:szCs w:val="23"/>
          <w:lang w:eastAsia="en-AU"/>
          <w14:ligatures w14:val="standardContextual"/>
        </w:rPr>
        <w:tab/>
        <w:t>that is a cigarette—5 000 cigarettes; or</w:t>
      </w:r>
    </w:p>
    <w:p w14:paraId="26BDC628" w14:textId="77777777" w:rsidR="00952E99" w:rsidRPr="00952E99" w:rsidRDefault="00952E99" w:rsidP="00952E99">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ab/>
        <w:t>(ii)</w:t>
      </w:r>
      <w:r w:rsidRPr="00952E99">
        <w:rPr>
          <w:rFonts w:eastAsia="Times New Roman"/>
          <w:color w:val="000000"/>
          <w:sz w:val="23"/>
          <w:szCs w:val="23"/>
          <w:lang w:eastAsia="en-AU"/>
          <w14:ligatures w14:val="standardContextual"/>
        </w:rPr>
        <w:tab/>
        <w:t xml:space="preserve">in any other case—5 kg of a tobacco </w:t>
      </w:r>
      <w:proofErr w:type="gramStart"/>
      <w:r w:rsidRPr="00952E99">
        <w:rPr>
          <w:rFonts w:eastAsia="Times New Roman"/>
          <w:color w:val="000000"/>
          <w:sz w:val="23"/>
          <w:szCs w:val="23"/>
          <w:lang w:eastAsia="en-AU"/>
          <w14:ligatures w14:val="standardContextual"/>
        </w:rPr>
        <w:t>product;</w:t>
      </w:r>
      <w:proofErr w:type="gramEnd"/>
    </w:p>
    <w:p w14:paraId="5967A853" w14:textId="77777777" w:rsidR="00952E99" w:rsidRPr="00952E99" w:rsidRDefault="00952E99" w:rsidP="00952E99">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ab/>
        <w:t>(b)</w:t>
      </w:r>
      <w:r w:rsidRPr="00952E99">
        <w:rPr>
          <w:rFonts w:eastAsia="Times New Roman"/>
          <w:color w:val="000000"/>
          <w:sz w:val="23"/>
          <w:szCs w:val="23"/>
          <w:lang w:eastAsia="en-AU"/>
          <w14:ligatures w14:val="standardContextual"/>
        </w:rPr>
        <w:tab/>
        <w:t>in the case of an e</w:t>
      </w:r>
      <w:r w:rsidRPr="00952E99">
        <w:rPr>
          <w:rFonts w:eastAsia="Times New Roman"/>
          <w:color w:val="000000"/>
          <w:sz w:val="23"/>
          <w:szCs w:val="23"/>
          <w:lang w:eastAsia="en-AU"/>
          <w14:ligatures w14:val="standardContextual"/>
        </w:rPr>
        <w:noBreakHyphen/>
        <w:t>cigarette product—</w:t>
      </w:r>
    </w:p>
    <w:p w14:paraId="78B1500A" w14:textId="77777777" w:rsidR="00952E99" w:rsidRPr="00952E99" w:rsidRDefault="00952E99" w:rsidP="00952E99">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ab/>
        <w:t>(</w:t>
      </w:r>
      <w:proofErr w:type="spellStart"/>
      <w:r w:rsidRPr="00952E99">
        <w:rPr>
          <w:rFonts w:eastAsia="Times New Roman"/>
          <w:color w:val="000000"/>
          <w:sz w:val="23"/>
          <w:szCs w:val="23"/>
          <w:lang w:eastAsia="en-AU"/>
          <w14:ligatures w14:val="standardContextual"/>
        </w:rPr>
        <w:t>i</w:t>
      </w:r>
      <w:proofErr w:type="spellEnd"/>
      <w:r w:rsidRPr="00952E99">
        <w:rPr>
          <w:rFonts w:eastAsia="Times New Roman"/>
          <w:color w:val="000000"/>
          <w:sz w:val="23"/>
          <w:szCs w:val="23"/>
          <w:lang w:eastAsia="en-AU"/>
          <w14:ligatures w14:val="standardContextual"/>
        </w:rPr>
        <w:t>)</w:t>
      </w:r>
      <w:r w:rsidRPr="00952E99">
        <w:rPr>
          <w:rFonts w:eastAsia="Times New Roman"/>
          <w:color w:val="000000"/>
          <w:sz w:val="23"/>
          <w:szCs w:val="23"/>
          <w:lang w:eastAsia="en-AU"/>
          <w14:ligatures w14:val="standardContextual"/>
        </w:rPr>
        <w:tab/>
        <w:t>that is an e</w:t>
      </w:r>
      <w:r w:rsidRPr="00952E99">
        <w:rPr>
          <w:rFonts w:eastAsia="Times New Roman"/>
          <w:color w:val="000000"/>
          <w:sz w:val="23"/>
          <w:szCs w:val="23"/>
          <w:lang w:eastAsia="en-AU"/>
          <w14:ligatures w14:val="standardContextual"/>
        </w:rPr>
        <w:noBreakHyphen/>
        <w:t>cigarette—100 e</w:t>
      </w:r>
      <w:r w:rsidRPr="00952E99">
        <w:rPr>
          <w:rFonts w:eastAsia="Times New Roman"/>
          <w:color w:val="000000"/>
          <w:sz w:val="23"/>
          <w:szCs w:val="23"/>
          <w:lang w:eastAsia="en-AU"/>
          <w14:ligatures w14:val="standardContextual"/>
        </w:rPr>
        <w:noBreakHyphen/>
        <w:t>cigarettes; or</w:t>
      </w:r>
    </w:p>
    <w:p w14:paraId="4558924F" w14:textId="77777777" w:rsidR="00952E99" w:rsidRPr="00952E99" w:rsidRDefault="00952E99" w:rsidP="00952E99">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ab/>
        <w:t>(ii)</w:t>
      </w:r>
      <w:r w:rsidRPr="00952E99">
        <w:rPr>
          <w:rFonts w:eastAsia="Times New Roman"/>
          <w:color w:val="000000"/>
          <w:sz w:val="23"/>
          <w:szCs w:val="23"/>
          <w:lang w:eastAsia="en-AU"/>
          <w14:ligatures w14:val="standardContextual"/>
        </w:rPr>
        <w:tab/>
        <w:t>that is a liquid—1 L of liquid; or</w:t>
      </w:r>
    </w:p>
    <w:p w14:paraId="71F1B225" w14:textId="77777777" w:rsidR="00952E99" w:rsidRPr="00952E99" w:rsidRDefault="00952E99" w:rsidP="00952E99">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ab/>
        <w:t>(iii)</w:t>
      </w:r>
      <w:r w:rsidRPr="00952E99">
        <w:rPr>
          <w:rFonts w:eastAsia="Times New Roman"/>
          <w:color w:val="000000"/>
          <w:sz w:val="23"/>
          <w:szCs w:val="23"/>
          <w:lang w:eastAsia="en-AU"/>
          <w14:ligatures w14:val="standardContextual"/>
        </w:rPr>
        <w:tab/>
        <w:t xml:space="preserve">in any other case—200 </w:t>
      </w:r>
      <w:proofErr w:type="gramStart"/>
      <w:r w:rsidRPr="00952E99">
        <w:rPr>
          <w:rFonts w:eastAsia="Times New Roman"/>
          <w:color w:val="000000"/>
          <w:sz w:val="23"/>
          <w:szCs w:val="23"/>
          <w:lang w:eastAsia="en-AU"/>
          <w14:ligatures w14:val="standardContextual"/>
        </w:rPr>
        <w:t>products;</w:t>
      </w:r>
      <w:proofErr w:type="gramEnd"/>
    </w:p>
    <w:p w14:paraId="604C204A" w14:textId="77777777" w:rsidR="00952E99" w:rsidRPr="00952E99" w:rsidRDefault="00952E99" w:rsidP="00952E99">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ab/>
        <w:t>(c)</w:t>
      </w:r>
      <w:r w:rsidRPr="00952E99">
        <w:rPr>
          <w:rFonts w:eastAsia="Times New Roman"/>
          <w:color w:val="000000"/>
          <w:sz w:val="23"/>
          <w:szCs w:val="23"/>
          <w:lang w:eastAsia="en-AU"/>
          <w14:ligatures w14:val="standardContextual"/>
        </w:rPr>
        <w:tab/>
        <w:t>in the case of any other prescribed product—200 products.</w:t>
      </w:r>
    </w:p>
    <w:p w14:paraId="637F919E" w14:textId="77777777" w:rsidR="00952E99" w:rsidRPr="00952E99" w:rsidRDefault="00952E99" w:rsidP="00952E99">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ab/>
        <w:t>(2)</w:t>
      </w:r>
      <w:r w:rsidRPr="00952E99">
        <w:rPr>
          <w:rFonts w:eastAsia="Times New Roman"/>
          <w:color w:val="000000"/>
          <w:sz w:val="23"/>
          <w:szCs w:val="23"/>
          <w:lang w:eastAsia="en-AU"/>
          <w14:ligatures w14:val="standardContextual"/>
        </w:rPr>
        <w:tab/>
        <w:t xml:space="preserve">For the purposes of the definition of </w:t>
      </w:r>
      <w:r w:rsidRPr="00952E99">
        <w:rPr>
          <w:rFonts w:eastAsia="Times New Roman"/>
          <w:b/>
          <w:bCs/>
          <w:i/>
          <w:iCs/>
          <w:color w:val="000000"/>
          <w:sz w:val="23"/>
          <w:szCs w:val="23"/>
          <w:lang w:eastAsia="en-AU"/>
          <w14:ligatures w14:val="standardContextual"/>
        </w:rPr>
        <w:t>large commercial quantity</w:t>
      </w:r>
      <w:r w:rsidRPr="00952E99">
        <w:rPr>
          <w:rFonts w:eastAsia="Times New Roman"/>
          <w:color w:val="000000"/>
          <w:sz w:val="23"/>
          <w:szCs w:val="23"/>
          <w:lang w:eastAsia="en-AU"/>
          <w14:ligatures w14:val="standardContextual"/>
        </w:rPr>
        <w:t xml:space="preserve"> of a prescribed product in section 45</w:t>
      </w:r>
      <w:proofErr w:type="gramStart"/>
      <w:r w:rsidRPr="00952E99">
        <w:rPr>
          <w:rFonts w:eastAsia="Times New Roman"/>
          <w:color w:val="000000"/>
          <w:sz w:val="23"/>
          <w:szCs w:val="23"/>
          <w:lang w:eastAsia="en-AU"/>
          <w14:ligatures w14:val="standardContextual"/>
        </w:rPr>
        <w:t>A(</w:t>
      </w:r>
      <w:proofErr w:type="gramEnd"/>
      <w:r w:rsidRPr="00952E99">
        <w:rPr>
          <w:rFonts w:eastAsia="Times New Roman"/>
          <w:color w:val="000000"/>
          <w:sz w:val="23"/>
          <w:szCs w:val="23"/>
          <w:lang w:eastAsia="en-AU"/>
          <w14:ligatures w14:val="standardContextual"/>
        </w:rPr>
        <w:t>3) of the Act, the following quantities are prescribed:</w:t>
      </w:r>
    </w:p>
    <w:p w14:paraId="30025954" w14:textId="77777777" w:rsidR="00952E99" w:rsidRPr="00952E99" w:rsidRDefault="00952E99" w:rsidP="00952E99">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ab/>
        <w:t>(a)</w:t>
      </w:r>
      <w:r w:rsidRPr="00952E99">
        <w:rPr>
          <w:rFonts w:eastAsia="Times New Roman"/>
          <w:color w:val="000000"/>
          <w:sz w:val="23"/>
          <w:szCs w:val="23"/>
          <w:lang w:eastAsia="en-AU"/>
          <w14:ligatures w14:val="standardContextual"/>
        </w:rPr>
        <w:tab/>
        <w:t>in the case of a tobacco product—</w:t>
      </w:r>
    </w:p>
    <w:p w14:paraId="6529B9D0" w14:textId="77777777" w:rsidR="00952E99" w:rsidRPr="00952E99" w:rsidRDefault="00952E99" w:rsidP="00952E99">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ab/>
        <w:t>(</w:t>
      </w:r>
      <w:proofErr w:type="spellStart"/>
      <w:r w:rsidRPr="00952E99">
        <w:rPr>
          <w:rFonts w:eastAsia="Times New Roman"/>
          <w:color w:val="000000"/>
          <w:sz w:val="23"/>
          <w:szCs w:val="23"/>
          <w:lang w:eastAsia="en-AU"/>
          <w14:ligatures w14:val="standardContextual"/>
        </w:rPr>
        <w:t>i</w:t>
      </w:r>
      <w:proofErr w:type="spellEnd"/>
      <w:r w:rsidRPr="00952E99">
        <w:rPr>
          <w:rFonts w:eastAsia="Times New Roman"/>
          <w:color w:val="000000"/>
          <w:sz w:val="23"/>
          <w:szCs w:val="23"/>
          <w:lang w:eastAsia="en-AU"/>
          <w14:ligatures w14:val="standardContextual"/>
        </w:rPr>
        <w:t>)</w:t>
      </w:r>
      <w:r w:rsidRPr="00952E99">
        <w:rPr>
          <w:rFonts w:eastAsia="Times New Roman"/>
          <w:color w:val="000000"/>
          <w:sz w:val="23"/>
          <w:szCs w:val="23"/>
          <w:lang w:eastAsia="en-AU"/>
          <w14:ligatures w14:val="standardContextual"/>
        </w:rPr>
        <w:tab/>
        <w:t>that is a cigarette—25 000 cigarettes; or</w:t>
      </w:r>
    </w:p>
    <w:p w14:paraId="0CCA59A6" w14:textId="77777777" w:rsidR="00952E99" w:rsidRPr="00952E99" w:rsidRDefault="00952E99" w:rsidP="00952E99">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ab/>
        <w:t>(ii)</w:t>
      </w:r>
      <w:r w:rsidRPr="00952E99">
        <w:rPr>
          <w:rFonts w:eastAsia="Times New Roman"/>
          <w:color w:val="000000"/>
          <w:sz w:val="23"/>
          <w:szCs w:val="23"/>
          <w:lang w:eastAsia="en-AU"/>
          <w14:ligatures w14:val="standardContextual"/>
        </w:rPr>
        <w:tab/>
        <w:t xml:space="preserve">in any other case—25 kg of a </w:t>
      </w:r>
      <w:proofErr w:type="gramStart"/>
      <w:r w:rsidRPr="00952E99">
        <w:rPr>
          <w:rFonts w:eastAsia="Times New Roman"/>
          <w:color w:val="000000"/>
          <w:sz w:val="23"/>
          <w:szCs w:val="23"/>
          <w:lang w:eastAsia="en-AU"/>
          <w14:ligatures w14:val="standardContextual"/>
        </w:rPr>
        <w:t>product;</w:t>
      </w:r>
      <w:proofErr w:type="gramEnd"/>
    </w:p>
    <w:p w14:paraId="49DDFD29" w14:textId="77777777" w:rsidR="00952E99" w:rsidRPr="00952E99" w:rsidRDefault="00952E99" w:rsidP="00952E99">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ab/>
        <w:t>(b)</w:t>
      </w:r>
      <w:r w:rsidRPr="00952E99">
        <w:rPr>
          <w:rFonts w:eastAsia="Times New Roman"/>
          <w:color w:val="000000"/>
          <w:sz w:val="23"/>
          <w:szCs w:val="23"/>
          <w:lang w:eastAsia="en-AU"/>
          <w14:ligatures w14:val="standardContextual"/>
        </w:rPr>
        <w:tab/>
        <w:t>in the case of an e</w:t>
      </w:r>
      <w:r w:rsidRPr="00952E99">
        <w:rPr>
          <w:rFonts w:eastAsia="Times New Roman"/>
          <w:color w:val="000000"/>
          <w:sz w:val="23"/>
          <w:szCs w:val="23"/>
          <w:lang w:eastAsia="en-AU"/>
          <w14:ligatures w14:val="standardContextual"/>
        </w:rPr>
        <w:noBreakHyphen/>
        <w:t>cigarette product—</w:t>
      </w:r>
    </w:p>
    <w:p w14:paraId="6445EF26" w14:textId="77777777" w:rsidR="00952E99" w:rsidRPr="00952E99" w:rsidRDefault="00952E99" w:rsidP="00952E99">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ab/>
        <w:t>(</w:t>
      </w:r>
      <w:proofErr w:type="spellStart"/>
      <w:r w:rsidRPr="00952E99">
        <w:rPr>
          <w:rFonts w:eastAsia="Times New Roman"/>
          <w:color w:val="000000"/>
          <w:sz w:val="23"/>
          <w:szCs w:val="23"/>
          <w:lang w:eastAsia="en-AU"/>
          <w14:ligatures w14:val="standardContextual"/>
        </w:rPr>
        <w:t>i</w:t>
      </w:r>
      <w:proofErr w:type="spellEnd"/>
      <w:r w:rsidRPr="00952E99">
        <w:rPr>
          <w:rFonts w:eastAsia="Times New Roman"/>
          <w:color w:val="000000"/>
          <w:sz w:val="23"/>
          <w:szCs w:val="23"/>
          <w:lang w:eastAsia="en-AU"/>
          <w14:ligatures w14:val="standardContextual"/>
        </w:rPr>
        <w:t>)</w:t>
      </w:r>
      <w:r w:rsidRPr="00952E99">
        <w:rPr>
          <w:rFonts w:eastAsia="Times New Roman"/>
          <w:color w:val="000000"/>
          <w:sz w:val="23"/>
          <w:szCs w:val="23"/>
          <w:lang w:eastAsia="en-AU"/>
          <w14:ligatures w14:val="standardContextual"/>
        </w:rPr>
        <w:tab/>
        <w:t>that is an e</w:t>
      </w:r>
      <w:r w:rsidRPr="00952E99">
        <w:rPr>
          <w:rFonts w:eastAsia="Times New Roman"/>
          <w:color w:val="000000"/>
          <w:sz w:val="23"/>
          <w:szCs w:val="23"/>
          <w:lang w:eastAsia="en-AU"/>
          <w14:ligatures w14:val="standardContextual"/>
        </w:rPr>
        <w:noBreakHyphen/>
        <w:t>cigarette—500 e</w:t>
      </w:r>
      <w:r w:rsidRPr="00952E99">
        <w:rPr>
          <w:rFonts w:eastAsia="Times New Roman"/>
          <w:color w:val="000000"/>
          <w:sz w:val="23"/>
          <w:szCs w:val="23"/>
          <w:lang w:eastAsia="en-AU"/>
          <w14:ligatures w14:val="standardContextual"/>
        </w:rPr>
        <w:noBreakHyphen/>
        <w:t>cigarettes; or</w:t>
      </w:r>
    </w:p>
    <w:p w14:paraId="69F47C2A" w14:textId="77777777" w:rsidR="00952E99" w:rsidRPr="00952E99" w:rsidRDefault="00952E99" w:rsidP="00952E99">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ab/>
        <w:t>(ii)</w:t>
      </w:r>
      <w:r w:rsidRPr="00952E99">
        <w:rPr>
          <w:rFonts w:eastAsia="Times New Roman"/>
          <w:color w:val="000000"/>
          <w:sz w:val="23"/>
          <w:szCs w:val="23"/>
          <w:lang w:eastAsia="en-AU"/>
          <w14:ligatures w14:val="standardContextual"/>
        </w:rPr>
        <w:tab/>
        <w:t>that is a liquid—10 L of liquid; or</w:t>
      </w:r>
    </w:p>
    <w:p w14:paraId="634C3EA8" w14:textId="77777777" w:rsidR="00952E99" w:rsidRPr="00952E99" w:rsidRDefault="00952E99" w:rsidP="00952E99">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ab/>
        <w:t>(iii)</w:t>
      </w:r>
      <w:r w:rsidRPr="00952E99">
        <w:rPr>
          <w:rFonts w:eastAsia="Times New Roman"/>
          <w:color w:val="000000"/>
          <w:sz w:val="23"/>
          <w:szCs w:val="23"/>
          <w:lang w:eastAsia="en-AU"/>
          <w14:ligatures w14:val="standardContextual"/>
        </w:rPr>
        <w:tab/>
        <w:t xml:space="preserve">in any other case—1 000 </w:t>
      </w:r>
      <w:proofErr w:type="gramStart"/>
      <w:r w:rsidRPr="00952E99">
        <w:rPr>
          <w:rFonts w:eastAsia="Times New Roman"/>
          <w:color w:val="000000"/>
          <w:sz w:val="23"/>
          <w:szCs w:val="23"/>
          <w:lang w:eastAsia="en-AU"/>
          <w14:ligatures w14:val="standardContextual"/>
        </w:rPr>
        <w:t>products;</w:t>
      </w:r>
      <w:proofErr w:type="gramEnd"/>
    </w:p>
    <w:p w14:paraId="7F0CA658" w14:textId="77777777" w:rsidR="00952E99" w:rsidRPr="00952E99" w:rsidRDefault="00952E99" w:rsidP="00952E99">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ab/>
        <w:t>(c)</w:t>
      </w:r>
      <w:r w:rsidRPr="00952E99">
        <w:rPr>
          <w:rFonts w:eastAsia="Times New Roman"/>
          <w:color w:val="000000"/>
          <w:sz w:val="23"/>
          <w:szCs w:val="23"/>
          <w:lang w:eastAsia="en-AU"/>
          <w14:ligatures w14:val="standardContextual"/>
        </w:rPr>
        <w:tab/>
        <w:t>in the case of any other prescribed product—500 products.</w:t>
      </w:r>
    </w:p>
    <w:p w14:paraId="23566CB7" w14:textId="77777777" w:rsidR="00952E99" w:rsidRPr="00952E99" w:rsidRDefault="00952E99" w:rsidP="00952E99">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1" w:name="Elkera_Print_TOC8"/>
      <w:bookmarkStart w:id="32" w:name="Elkera_Print_BK8"/>
      <w:r w:rsidRPr="00952E99">
        <w:rPr>
          <w:rFonts w:eastAsia="Times New Roman"/>
          <w:b/>
          <w:bCs/>
          <w:color w:val="000000"/>
          <w:sz w:val="26"/>
          <w:szCs w:val="26"/>
          <w:lang w:eastAsia="en-AU"/>
          <w14:ligatures w14:val="standardContextual"/>
        </w:rPr>
        <w:t>5—Amendment of regulation 4A—Possession of e</w:t>
      </w:r>
      <w:r w:rsidRPr="00952E99">
        <w:rPr>
          <w:rFonts w:eastAsia="Times New Roman"/>
          <w:b/>
          <w:bCs/>
          <w:color w:val="000000"/>
          <w:sz w:val="26"/>
          <w:szCs w:val="26"/>
          <w:lang w:eastAsia="en-AU"/>
          <w14:ligatures w14:val="standardContextual"/>
        </w:rPr>
        <w:noBreakHyphen/>
        <w:t>cigarette products for the purpose of sale—prescribed quantity</w:t>
      </w:r>
      <w:bookmarkEnd w:id="31"/>
      <w:bookmarkEnd w:id="32"/>
    </w:p>
    <w:p w14:paraId="45956DF0" w14:textId="77777777" w:rsidR="00952E99" w:rsidRPr="00952E99" w:rsidRDefault="00952E99" w:rsidP="00952E99">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Regulation 4A—delete "or more" wherever occurring</w:t>
      </w:r>
    </w:p>
    <w:p w14:paraId="10A778A4" w14:textId="77777777" w:rsidR="00952E99" w:rsidRPr="00952E99" w:rsidRDefault="00952E99" w:rsidP="00952E99">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3" w:name="Elkera_Print_TOC9"/>
      <w:bookmarkStart w:id="34" w:name="Elkera_Print_BK9"/>
      <w:r w:rsidRPr="00952E99">
        <w:rPr>
          <w:rFonts w:eastAsia="Times New Roman"/>
          <w:b/>
          <w:bCs/>
          <w:color w:val="000000"/>
          <w:sz w:val="26"/>
          <w:szCs w:val="26"/>
          <w:lang w:eastAsia="en-AU"/>
          <w14:ligatures w14:val="standardContextual"/>
        </w:rPr>
        <w:t>6—Insertion of regulation 32</w:t>
      </w:r>
      <w:bookmarkEnd w:id="33"/>
      <w:bookmarkEnd w:id="34"/>
    </w:p>
    <w:p w14:paraId="03CBE700" w14:textId="77777777" w:rsidR="00952E99" w:rsidRPr="00952E99" w:rsidRDefault="00952E99" w:rsidP="00952E99">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After regulation 31 insert:</w:t>
      </w:r>
    </w:p>
    <w:p w14:paraId="4069A00D" w14:textId="77777777" w:rsidR="00952E99" w:rsidRPr="00952E99" w:rsidRDefault="00952E99" w:rsidP="00952E99">
      <w:pPr>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52E99">
        <w:rPr>
          <w:rFonts w:eastAsia="Times New Roman"/>
          <w:b/>
          <w:bCs/>
          <w:color w:val="000000"/>
          <w:sz w:val="26"/>
          <w:szCs w:val="26"/>
          <w:lang w:eastAsia="en-AU"/>
          <w14:ligatures w14:val="standardContextual"/>
        </w:rPr>
        <w:t>32—Disclosure of information—prescribed kinds of person</w:t>
      </w:r>
    </w:p>
    <w:p w14:paraId="2F2DDD47" w14:textId="77777777" w:rsidR="00952E99" w:rsidRPr="00952E99" w:rsidRDefault="00952E99" w:rsidP="00952E99">
      <w:pPr>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For the purposes of section 78(2</w:t>
      </w:r>
      <w:proofErr w:type="gramStart"/>
      <w:r w:rsidRPr="00952E99">
        <w:rPr>
          <w:rFonts w:eastAsia="Times New Roman"/>
          <w:color w:val="000000"/>
          <w:sz w:val="23"/>
          <w:szCs w:val="23"/>
          <w:lang w:eastAsia="en-AU"/>
          <w14:ligatures w14:val="standardContextual"/>
        </w:rPr>
        <w:t>a)(</w:t>
      </w:r>
      <w:proofErr w:type="gramEnd"/>
      <w:r w:rsidRPr="00952E99">
        <w:rPr>
          <w:rFonts w:eastAsia="Times New Roman"/>
          <w:color w:val="000000"/>
          <w:sz w:val="23"/>
          <w:szCs w:val="23"/>
          <w:lang w:eastAsia="en-AU"/>
          <w14:ligatures w14:val="standardContextual"/>
        </w:rPr>
        <w:t>e) of the Act, a person that provides and sells policies of insurance is prescribed.</w:t>
      </w:r>
    </w:p>
    <w:p w14:paraId="0D8EBC5F" w14:textId="77777777" w:rsidR="00952E99" w:rsidRPr="00952E99" w:rsidRDefault="00952E99" w:rsidP="00952E99">
      <w:pPr>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52E99">
        <w:rPr>
          <w:rFonts w:eastAsia="Times New Roman"/>
          <w:b/>
          <w:bCs/>
          <w:color w:val="000000"/>
          <w:sz w:val="20"/>
          <w:szCs w:val="20"/>
          <w:lang w:eastAsia="en-AU"/>
          <w14:ligatures w14:val="standardContextual"/>
        </w:rPr>
        <w:t>Editorial note—</w:t>
      </w:r>
    </w:p>
    <w:p w14:paraId="37DD383E" w14:textId="77777777" w:rsidR="00952E99" w:rsidRPr="00952E99" w:rsidRDefault="00952E99" w:rsidP="00952E99">
      <w:pPr>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52E99">
        <w:rPr>
          <w:rFonts w:eastAsia="Times New Roman"/>
          <w:color w:val="000000"/>
          <w:sz w:val="20"/>
          <w:szCs w:val="20"/>
          <w:lang w:eastAsia="en-AU"/>
          <w14:ligatures w14:val="standardContextual"/>
        </w:rPr>
        <w:t xml:space="preserve">As required by section 10AA(2) of the </w:t>
      </w:r>
      <w:hyperlink r:id="rId23" w:history="1">
        <w:r w:rsidRPr="00952E99">
          <w:rPr>
            <w:rFonts w:eastAsia="Times New Roman"/>
            <w:i/>
            <w:iCs/>
            <w:color w:val="000000"/>
            <w:sz w:val="20"/>
            <w:szCs w:val="20"/>
            <w:lang w:eastAsia="en-AU"/>
            <w14:ligatures w14:val="standardContextual"/>
          </w:rPr>
          <w:t>Legislative Instruments Act 1978</w:t>
        </w:r>
      </w:hyperlink>
      <w:r w:rsidRPr="00952E99">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3CC3710C" w14:textId="77777777" w:rsidR="00952E99" w:rsidRPr="00952E99" w:rsidRDefault="00952E99" w:rsidP="00952E99">
      <w:pPr>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952E99">
        <w:rPr>
          <w:rFonts w:eastAsia="Times New Roman"/>
          <w:b/>
          <w:bCs/>
          <w:color w:val="000000"/>
          <w:sz w:val="26"/>
          <w:szCs w:val="26"/>
          <w:lang w:eastAsia="en-AU"/>
          <w14:ligatures w14:val="standardContextual"/>
        </w:rPr>
        <w:t>Made by the Governor</w:t>
      </w:r>
    </w:p>
    <w:p w14:paraId="30D4C0FD" w14:textId="77777777" w:rsidR="00952E99" w:rsidRPr="00952E99" w:rsidRDefault="00952E99" w:rsidP="00952E99">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with the advice and consent of the Executive Council</w:t>
      </w:r>
    </w:p>
    <w:p w14:paraId="6CFC6567" w14:textId="77777777" w:rsidR="00952E99" w:rsidRPr="00952E99" w:rsidRDefault="00952E99" w:rsidP="00952E99">
      <w:pPr>
        <w:autoSpaceDE w:val="0"/>
        <w:autoSpaceDN w:val="0"/>
        <w:adjustRightInd w:val="0"/>
        <w:spacing w:after="0" w:line="240" w:lineRule="auto"/>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on 5 June 2025</w:t>
      </w:r>
    </w:p>
    <w:p w14:paraId="0661C993" w14:textId="707EC259" w:rsidR="00952E99" w:rsidRDefault="00952E99" w:rsidP="00952E99">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52E99">
        <w:rPr>
          <w:rFonts w:eastAsia="Times New Roman"/>
          <w:color w:val="000000"/>
          <w:sz w:val="23"/>
          <w:szCs w:val="23"/>
          <w:lang w:eastAsia="en-AU"/>
          <w14:ligatures w14:val="standardContextual"/>
        </w:rPr>
        <w:t>No 36 of 2025</w:t>
      </w:r>
      <w:r>
        <w:rPr>
          <w:rFonts w:eastAsia="Times New Roman"/>
          <w:color w:val="000000"/>
          <w:sz w:val="23"/>
          <w:szCs w:val="23"/>
          <w:lang w:eastAsia="en-AU"/>
          <w14:ligatures w14:val="standardContextual"/>
        </w:rPr>
        <w:br w:type="page"/>
      </w:r>
    </w:p>
    <w:p w14:paraId="171271E2" w14:textId="77777777" w:rsidR="00941F2E" w:rsidRDefault="00941F2E" w:rsidP="00941F2E">
      <w:pPr>
        <w:pStyle w:val="RegSpace"/>
        <w:rPr>
          <w:lang w:eastAsia="en-AU"/>
        </w:rPr>
      </w:pPr>
    </w:p>
    <w:p w14:paraId="76E87B97" w14:textId="40C66B62" w:rsidR="00952E99" w:rsidRPr="00952E99" w:rsidRDefault="00952E99" w:rsidP="00952E99">
      <w:pPr>
        <w:autoSpaceDE w:val="0"/>
        <w:autoSpaceDN w:val="0"/>
        <w:adjustRightInd w:val="0"/>
        <w:spacing w:before="240" w:after="0" w:line="240" w:lineRule="auto"/>
        <w:jc w:val="left"/>
        <w:rPr>
          <w:rFonts w:eastAsia="Times New Roman"/>
          <w:color w:val="000000"/>
          <w:sz w:val="28"/>
          <w:szCs w:val="28"/>
          <w:lang w:eastAsia="en-AU"/>
        </w:rPr>
      </w:pPr>
      <w:r w:rsidRPr="00952E99">
        <w:rPr>
          <w:rFonts w:eastAsia="Times New Roman"/>
          <w:color w:val="000000"/>
          <w:sz w:val="28"/>
          <w:szCs w:val="28"/>
          <w:lang w:eastAsia="en-AU"/>
        </w:rPr>
        <w:t>South Australia</w:t>
      </w:r>
    </w:p>
    <w:p w14:paraId="4FDA3C0D" w14:textId="77777777" w:rsidR="00952E99" w:rsidRPr="00952E99" w:rsidRDefault="00952E99" w:rsidP="00257DD4">
      <w:pPr>
        <w:pStyle w:val="Heading3"/>
        <w:rPr>
          <w:lang w:eastAsia="en-AU"/>
        </w:rPr>
      </w:pPr>
      <w:bookmarkStart w:id="35" w:name="_Toc199971586"/>
      <w:r w:rsidRPr="00952E99">
        <w:rPr>
          <w:lang w:eastAsia="en-AU"/>
        </w:rPr>
        <w:t>Children and Young People (Oversight and Advocacy Bodies) (Consultation) Amendment Regulations 2025</w:t>
      </w:r>
      <w:bookmarkEnd w:id="35"/>
    </w:p>
    <w:p w14:paraId="023EA3A8" w14:textId="77777777" w:rsidR="00952E99" w:rsidRPr="00952E99" w:rsidRDefault="00952E99" w:rsidP="00952E99">
      <w:pPr>
        <w:autoSpaceDE w:val="0"/>
        <w:autoSpaceDN w:val="0"/>
        <w:adjustRightInd w:val="0"/>
        <w:spacing w:before="80" w:after="240" w:line="240" w:lineRule="auto"/>
        <w:jc w:val="left"/>
        <w:rPr>
          <w:rFonts w:eastAsia="Times New Roman"/>
          <w:color w:val="000000"/>
          <w:sz w:val="24"/>
          <w:szCs w:val="24"/>
          <w:lang w:eastAsia="en-AU"/>
        </w:rPr>
      </w:pPr>
      <w:r w:rsidRPr="00952E99">
        <w:rPr>
          <w:rFonts w:eastAsia="Times New Roman"/>
          <w:color w:val="000000"/>
          <w:sz w:val="24"/>
          <w:szCs w:val="24"/>
          <w:lang w:eastAsia="en-AU"/>
        </w:rPr>
        <w:t xml:space="preserve">under the </w:t>
      </w:r>
      <w:r w:rsidRPr="00952E99">
        <w:rPr>
          <w:rFonts w:eastAsia="Times New Roman"/>
          <w:i/>
          <w:iCs/>
          <w:color w:val="000000"/>
          <w:sz w:val="24"/>
          <w:szCs w:val="24"/>
          <w:lang w:eastAsia="en-AU"/>
        </w:rPr>
        <w:t>Children and Young People (Oversight and Advocacy Bodies) Act 2016</w:t>
      </w:r>
    </w:p>
    <w:p w14:paraId="38190AD8" w14:textId="77777777" w:rsidR="00952E99" w:rsidRPr="00952E99" w:rsidRDefault="00952E99" w:rsidP="00952E99">
      <w:pPr>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3C1DDC2" w14:textId="77777777" w:rsidR="00952E99" w:rsidRPr="00952E99" w:rsidRDefault="00952E99" w:rsidP="00952E99">
      <w:pPr>
        <w:autoSpaceDE w:val="0"/>
        <w:autoSpaceDN w:val="0"/>
        <w:adjustRightInd w:val="0"/>
        <w:spacing w:before="120" w:after="0" w:line="240" w:lineRule="auto"/>
        <w:jc w:val="left"/>
        <w:rPr>
          <w:rFonts w:eastAsia="Times New Roman"/>
          <w:b/>
          <w:bCs/>
          <w:color w:val="000000"/>
          <w:sz w:val="32"/>
          <w:szCs w:val="32"/>
          <w:lang w:eastAsia="en-AU"/>
        </w:rPr>
      </w:pPr>
      <w:r w:rsidRPr="00952E99">
        <w:rPr>
          <w:rFonts w:eastAsia="Times New Roman"/>
          <w:b/>
          <w:bCs/>
          <w:color w:val="000000"/>
          <w:sz w:val="32"/>
          <w:szCs w:val="32"/>
          <w:lang w:eastAsia="en-AU"/>
        </w:rPr>
        <w:t>Contents</w:t>
      </w:r>
    </w:p>
    <w:p w14:paraId="2F652B6D" w14:textId="77777777" w:rsidR="00952E99" w:rsidRPr="00952E99" w:rsidRDefault="00952E99" w:rsidP="00952E99">
      <w:pPr>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952E99">
          <w:rPr>
            <w:rFonts w:eastAsia="Times New Roman"/>
            <w:color w:val="000000"/>
            <w:sz w:val="28"/>
            <w:szCs w:val="28"/>
            <w:lang w:eastAsia="en-AU"/>
          </w:rPr>
          <w:t>Part 1—Preliminary</w:t>
        </w:r>
      </w:hyperlink>
    </w:p>
    <w:p w14:paraId="573FC72B" w14:textId="77777777" w:rsidR="00952E99" w:rsidRPr="00952E99" w:rsidRDefault="00952E99" w:rsidP="00952E99">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952E99">
          <w:rPr>
            <w:rFonts w:eastAsia="Times New Roman"/>
            <w:color w:val="000000"/>
            <w:sz w:val="22"/>
            <w:lang w:eastAsia="en-AU"/>
          </w:rPr>
          <w:t>1</w:t>
        </w:r>
        <w:r w:rsidRPr="00952E99">
          <w:rPr>
            <w:rFonts w:eastAsia="Times New Roman"/>
            <w:color w:val="000000"/>
            <w:sz w:val="22"/>
            <w:lang w:eastAsia="en-AU"/>
          </w:rPr>
          <w:tab/>
          <w:t>Short title</w:t>
        </w:r>
      </w:hyperlink>
    </w:p>
    <w:p w14:paraId="44C89CE7" w14:textId="77777777" w:rsidR="00952E99" w:rsidRPr="00952E99" w:rsidRDefault="00952E99" w:rsidP="00952E99">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952E99">
          <w:rPr>
            <w:rFonts w:eastAsia="Times New Roman"/>
            <w:color w:val="000000"/>
            <w:sz w:val="22"/>
            <w:lang w:eastAsia="en-AU"/>
          </w:rPr>
          <w:t>2</w:t>
        </w:r>
        <w:r w:rsidRPr="00952E99">
          <w:rPr>
            <w:rFonts w:eastAsia="Times New Roman"/>
            <w:color w:val="000000"/>
            <w:sz w:val="22"/>
            <w:lang w:eastAsia="en-AU"/>
          </w:rPr>
          <w:tab/>
          <w:t>Commencement</w:t>
        </w:r>
      </w:hyperlink>
    </w:p>
    <w:p w14:paraId="5F38336A" w14:textId="77777777" w:rsidR="00952E99" w:rsidRPr="00952E99" w:rsidRDefault="00952E99" w:rsidP="00952E99">
      <w:pPr>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Pr="00952E99">
          <w:rPr>
            <w:rFonts w:eastAsia="Times New Roman"/>
            <w:color w:val="000000"/>
            <w:sz w:val="28"/>
            <w:szCs w:val="28"/>
            <w:lang w:eastAsia="en-AU"/>
          </w:rPr>
          <w:t xml:space="preserve">Part 2—Amendment of </w:t>
        </w:r>
        <w:r w:rsidRPr="00952E99">
          <w:rPr>
            <w:rFonts w:eastAsia="Times New Roman"/>
            <w:i/>
            <w:iCs/>
            <w:color w:val="000000"/>
            <w:sz w:val="28"/>
            <w:szCs w:val="28"/>
            <w:lang w:eastAsia="en-AU"/>
          </w:rPr>
          <w:t>Children and Young People (Oversight and Advocacy Bodies) Regulations 2017</w:t>
        </w:r>
      </w:hyperlink>
    </w:p>
    <w:p w14:paraId="0A19601F" w14:textId="77777777" w:rsidR="00952E99" w:rsidRPr="00952E99" w:rsidRDefault="00952E99" w:rsidP="00952E99">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Pr="00952E99">
          <w:rPr>
            <w:rFonts w:eastAsia="Times New Roman"/>
            <w:color w:val="000000"/>
            <w:sz w:val="22"/>
            <w:lang w:eastAsia="en-AU"/>
          </w:rPr>
          <w:t>3</w:t>
        </w:r>
        <w:r w:rsidRPr="00952E99">
          <w:rPr>
            <w:rFonts w:eastAsia="Times New Roman"/>
            <w:color w:val="000000"/>
            <w:sz w:val="22"/>
            <w:lang w:eastAsia="en-AU"/>
          </w:rPr>
          <w:tab/>
          <w:t>Insertion of regulation 9D</w:t>
        </w:r>
      </w:hyperlink>
    </w:p>
    <w:p w14:paraId="0A894D59" w14:textId="77777777" w:rsidR="00952E99" w:rsidRPr="00952E99" w:rsidRDefault="00952E99" w:rsidP="00952E99">
      <w:pPr>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6" w:history="1">
        <w:r w:rsidRPr="00952E99">
          <w:rPr>
            <w:rFonts w:eastAsia="Times New Roman"/>
            <w:color w:val="000000"/>
            <w:sz w:val="18"/>
            <w:szCs w:val="18"/>
            <w:lang w:eastAsia="en-AU"/>
          </w:rPr>
          <w:t>9D</w:t>
        </w:r>
        <w:r w:rsidRPr="00952E99">
          <w:rPr>
            <w:rFonts w:eastAsia="Times New Roman"/>
            <w:color w:val="000000"/>
            <w:sz w:val="18"/>
            <w:szCs w:val="18"/>
            <w:lang w:eastAsia="en-AU"/>
          </w:rPr>
          <w:tab/>
          <w:t>Requirements for consultation under section 37(4) of Act</w:t>
        </w:r>
      </w:hyperlink>
    </w:p>
    <w:p w14:paraId="5068F8C4" w14:textId="77777777" w:rsidR="00952E99" w:rsidRPr="00952E99" w:rsidRDefault="00952E99" w:rsidP="00952E99">
      <w:pPr>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61C6233" w14:textId="77777777" w:rsidR="00952E99" w:rsidRPr="00952E99" w:rsidRDefault="00952E99" w:rsidP="00952E99">
      <w:pPr>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952E99">
        <w:rPr>
          <w:rFonts w:eastAsia="Times New Roman"/>
          <w:b/>
          <w:bCs/>
          <w:color w:val="000000"/>
          <w:sz w:val="32"/>
          <w:szCs w:val="32"/>
          <w:lang w:eastAsia="en-AU"/>
        </w:rPr>
        <w:t>Part 1—Preliminary</w:t>
      </w:r>
    </w:p>
    <w:p w14:paraId="69F0270D" w14:textId="77777777" w:rsidR="00952E99" w:rsidRPr="00952E99" w:rsidRDefault="00952E99" w:rsidP="00952E99">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52E99">
        <w:rPr>
          <w:rFonts w:eastAsia="Times New Roman"/>
          <w:b/>
          <w:bCs/>
          <w:color w:val="000000"/>
          <w:sz w:val="26"/>
          <w:szCs w:val="26"/>
          <w:lang w:eastAsia="en-AU"/>
        </w:rPr>
        <w:t>1—Short title</w:t>
      </w:r>
    </w:p>
    <w:p w14:paraId="3D170679" w14:textId="77777777" w:rsidR="00952E99" w:rsidRPr="00952E99" w:rsidRDefault="00952E99" w:rsidP="00952E99">
      <w:pPr>
        <w:autoSpaceDE w:val="0"/>
        <w:autoSpaceDN w:val="0"/>
        <w:adjustRightInd w:val="0"/>
        <w:spacing w:before="120" w:after="0" w:line="240" w:lineRule="auto"/>
        <w:ind w:left="794"/>
        <w:jc w:val="left"/>
        <w:rPr>
          <w:rFonts w:eastAsia="Times New Roman"/>
          <w:color w:val="000000"/>
          <w:sz w:val="23"/>
          <w:szCs w:val="23"/>
          <w:lang w:eastAsia="en-AU"/>
        </w:rPr>
      </w:pPr>
      <w:r w:rsidRPr="00952E99">
        <w:rPr>
          <w:rFonts w:eastAsia="Times New Roman"/>
          <w:color w:val="000000"/>
          <w:sz w:val="23"/>
          <w:szCs w:val="23"/>
          <w:lang w:eastAsia="en-AU"/>
        </w:rPr>
        <w:t xml:space="preserve">These regulations may be cited as the </w:t>
      </w:r>
      <w:r w:rsidRPr="00952E99">
        <w:rPr>
          <w:rFonts w:eastAsia="Times New Roman"/>
          <w:i/>
          <w:iCs/>
          <w:color w:val="000000"/>
          <w:sz w:val="23"/>
          <w:szCs w:val="23"/>
          <w:lang w:eastAsia="en-AU"/>
        </w:rPr>
        <w:t>Children and Young People (Oversight and Advocacy Bodies) (Consultation) Amendment Regulations 2025</w:t>
      </w:r>
      <w:r w:rsidRPr="00952E99">
        <w:rPr>
          <w:rFonts w:eastAsia="Times New Roman"/>
          <w:color w:val="000000"/>
          <w:sz w:val="23"/>
          <w:szCs w:val="23"/>
          <w:lang w:eastAsia="en-AU"/>
        </w:rPr>
        <w:t>.</w:t>
      </w:r>
    </w:p>
    <w:p w14:paraId="37602740" w14:textId="77777777" w:rsidR="00952E99" w:rsidRPr="00952E99" w:rsidRDefault="00952E99" w:rsidP="00952E99">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52E99">
        <w:rPr>
          <w:rFonts w:eastAsia="Times New Roman"/>
          <w:b/>
          <w:bCs/>
          <w:color w:val="000000"/>
          <w:sz w:val="26"/>
          <w:szCs w:val="26"/>
          <w:lang w:eastAsia="en-AU"/>
        </w:rPr>
        <w:t>2—Commencement</w:t>
      </w:r>
    </w:p>
    <w:p w14:paraId="7ECE8D2D" w14:textId="77777777" w:rsidR="00952E99" w:rsidRPr="00952E99" w:rsidRDefault="00952E99" w:rsidP="00952E99">
      <w:pPr>
        <w:autoSpaceDE w:val="0"/>
        <w:autoSpaceDN w:val="0"/>
        <w:adjustRightInd w:val="0"/>
        <w:spacing w:before="120" w:after="0" w:line="240" w:lineRule="auto"/>
        <w:ind w:left="794"/>
        <w:jc w:val="left"/>
        <w:rPr>
          <w:rFonts w:eastAsia="Times New Roman"/>
          <w:color w:val="000000"/>
          <w:sz w:val="23"/>
          <w:szCs w:val="23"/>
          <w:lang w:eastAsia="en-AU"/>
        </w:rPr>
      </w:pPr>
      <w:r w:rsidRPr="00952E99">
        <w:rPr>
          <w:rFonts w:eastAsia="Times New Roman"/>
          <w:color w:val="000000"/>
          <w:sz w:val="23"/>
          <w:szCs w:val="23"/>
          <w:lang w:eastAsia="en-AU"/>
        </w:rPr>
        <w:t xml:space="preserve">These regulations come into operation on the day on which section 3 of the </w:t>
      </w:r>
      <w:hyperlink r:id="rId24" w:history="1">
        <w:r w:rsidRPr="00952E99">
          <w:rPr>
            <w:rFonts w:eastAsia="Times New Roman"/>
            <w:i/>
            <w:iCs/>
            <w:color w:val="000000"/>
            <w:sz w:val="23"/>
            <w:szCs w:val="23"/>
            <w:lang w:eastAsia="en-AU"/>
          </w:rPr>
          <w:t>Children and Young People (Oversight and Advocacy Bodies) (Child Death and Serious Injury Review Committee) Amendment Act 2024</w:t>
        </w:r>
      </w:hyperlink>
      <w:r w:rsidRPr="00952E99">
        <w:rPr>
          <w:rFonts w:eastAsia="Times New Roman"/>
          <w:color w:val="000000"/>
          <w:sz w:val="23"/>
          <w:szCs w:val="23"/>
          <w:lang w:eastAsia="en-AU"/>
        </w:rPr>
        <w:t xml:space="preserve"> comes into operation.</w:t>
      </w:r>
    </w:p>
    <w:p w14:paraId="550AE9C3" w14:textId="77777777" w:rsidR="00952E99" w:rsidRPr="00952E99" w:rsidRDefault="00952E99" w:rsidP="00952E99">
      <w:pPr>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952E99">
        <w:rPr>
          <w:rFonts w:eastAsia="Times New Roman"/>
          <w:b/>
          <w:bCs/>
          <w:color w:val="000000"/>
          <w:sz w:val="32"/>
          <w:szCs w:val="32"/>
          <w:lang w:eastAsia="en-AU"/>
        </w:rPr>
        <w:t xml:space="preserve">Part 2—Amendment of </w:t>
      </w:r>
      <w:r w:rsidRPr="00952E99">
        <w:rPr>
          <w:rFonts w:eastAsia="Times New Roman"/>
          <w:b/>
          <w:bCs/>
          <w:i/>
          <w:iCs/>
          <w:color w:val="000000"/>
          <w:sz w:val="32"/>
          <w:szCs w:val="32"/>
          <w:lang w:eastAsia="en-AU"/>
        </w:rPr>
        <w:t>Children and Young People (Oversight and Advocacy Bodies) Regulations 2017</w:t>
      </w:r>
    </w:p>
    <w:p w14:paraId="1EB6C5C5" w14:textId="77777777" w:rsidR="00952E99" w:rsidRPr="00952E99" w:rsidRDefault="00952E99" w:rsidP="00952E99">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52E99">
        <w:rPr>
          <w:rFonts w:eastAsia="Times New Roman"/>
          <w:b/>
          <w:bCs/>
          <w:color w:val="000000"/>
          <w:sz w:val="26"/>
          <w:szCs w:val="26"/>
          <w:lang w:eastAsia="en-AU"/>
        </w:rPr>
        <w:t>3—Insertion of regulation 9D</w:t>
      </w:r>
    </w:p>
    <w:p w14:paraId="64CDC791" w14:textId="77777777" w:rsidR="00952E99" w:rsidRPr="00952E99" w:rsidRDefault="00952E99" w:rsidP="00952E99">
      <w:pPr>
        <w:autoSpaceDE w:val="0"/>
        <w:autoSpaceDN w:val="0"/>
        <w:adjustRightInd w:val="0"/>
        <w:spacing w:before="120" w:after="0" w:line="240" w:lineRule="auto"/>
        <w:ind w:left="794"/>
        <w:jc w:val="left"/>
        <w:rPr>
          <w:rFonts w:eastAsia="Times New Roman"/>
          <w:color w:val="000000"/>
          <w:sz w:val="23"/>
          <w:szCs w:val="23"/>
          <w:lang w:eastAsia="en-AU"/>
        </w:rPr>
      </w:pPr>
      <w:r w:rsidRPr="00952E99">
        <w:rPr>
          <w:rFonts w:eastAsia="Times New Roman"/>
          <w:color w:val="000000"/>
          <w:sz w:val="23"/>
          <w:szCs w:val="23"/>
          <w:lang w:eastAsia="en-AU"/>
        </w:rPr>
        <w:t>After regulation 9C insert:</w:t>
      </w:r>
    </w:p>
    <w:p w14:paraId="456DFDF0" w14:textId="77777777" w:rsidR="00952E99" w:rsidRPr="00952E99" w:rsidRDefault="00952E99" w:rsidP="00952E99">
      <w:pPr>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952E99">
        <w:rPr>
          <w:rFonts w:eastAsia="Times New Roman"/>
          <w:b/>
          <w:bCs/>
          <w:color w:val="000000"/>
          <w:sz w:val="26"/>
          <w:szCs w:val="26"/>
          <w:lang w:eastAsia="en-AU"/>
        </w:rPr>
        <w:t>9D—Requirements for consultation under section 37(4) of Act</w:t>
      </w:r>
    </w:p>
    <w:p w14:paraId="27B3A81F" w14:textId="77777777" w:rsidR="00952E99" w:rsidRPr="00952E99" w:rsidRDefault="00952E99" w:rsidP="00952E99">
      <w:pPr>
        <w:autoSpaceDE w:val="0"/>
        <w:autoSpaceDN w:val="0"/>
        <w:adjustRightInd w:val="0"/>
        <w:spacing w:before="120" w:after="0" w:line="240" w:lineRule="auto"/>
        <w:ind w:left="2382"/>
        <w:jc w:val="left"/>
        <w:rPr>
          <w:rFonts w:eastAsia="Times New Roman"/>
          <w:color w:val="000000"/>
          <w:sz w:val="23"/>
          <w:szCs w:val="23"/>
          <w:lang w:eastAsia="en-AU"/>
        </w:rPr>
      </w:pPr>
      <w:r w:rsidRPr="00952E99">
        <w:rPr>
          <w:rFonts w:eastAsia="Times New Roman"/>
          <w:color w:val="000000"/>
          <w:sz w:val="23"/>
          <w:szCs w:val="23"/>
          <w:lang w:eastAsia="en-AU"/>
        </w:rPr>
        <w:t>For the purposes of section 37(4) of the Act, consultation under that subsection must comply with the following requirements:</w:t>
      </w:r>
    </w:p>
    <w:p w14:paraId="32456F20" w14:textId="77777777" w:rsidR="00952E99" w:rsidRPr="00952E99" w:rsidRDefault="00952E99" w:rsidP="00952E99">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52E99">
        <w:rPr>
          <w:rFonts w:eastAsia="Times New Roman"/>
          <w:color w:val="000000"/>
          <w:sz w:val="23"/>
          <w:szCs w:val="23"/>
          <w:lang w:eastAsia="en-AU"/>
        </w:rPr>
        <w:tab/>
        <w:t>(a)</w:t>
      </w:r>
      <w:r w:rsidRPr="00952E99">
        <w:rPr>
          <w:rFonts w:eastAsia="Times New Roman"/>
          <w:color w:val="000000"/>
          <w:sz w:val="23"/>
          <w:szCs w:val="23"/>
          <w:lang w:eastAsia="en-AU"/>
        </w:rPr>
        <w:tab/>
        <w:t>in the case of consultation with the State Coroner—the Committee must provide the State Coroner with written notice of the proposed review setting out—</w:t>
      </w:r>
    </w:p>
    <w:p w14:paraId="2CC4EB81" w14:textId="77777777" w:rsidR="00952E99" w:rsidRPr="00952E99" w:rsidRDefault="00952E99" w:rsidP="00952E99">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952E99">
        <w:rPr>
          <w:rFonts w:eastAsia="Times New Roman"/>
          <w:color w:val="000000"/>
          <w:sz w:val="23"/>
          <w:szCs w:val="23"/>
          <w:lang w:eastAsia="en-AU"/>
        </w:rPr>
        <w:tab/>
        <w:t>(</w:t>
      </w:r>
      <w:proofErr w:type="spellStart"/>
      <w:r w:rsidRPr="00952E99">
        <w:rPr>
          <w:rFonts w:eastAsia="Times New Roman"/>
          <w:color w:val="000000"/>
          <w:sz w:val="23"/>
          <w:szCs w:val="23"/>
          <w:lang w:eastAsia="en-AU"/>
        </w:rPr>
        <w:t>i</w:t>
      </w:r>
      <w:proofErr w:type="spellEnd"/>
      <w:r w:rsidRPr="00952E99">
        <w:rPr>
          <w:rFonts w:eastAsia="Times New Roman"/>
          <w:color w:val="000000"/>
          <w:sz w:val="23"/>
          <w:szCs w:val="23"/>
          <w:lang w:eastAsia="en-AU"/>
        </w:rPr>
        <w:t>)</w:t>
      </w:r>
      <w:r w:rsidRPr="00952E99">
        <w:rPr>
          <w:rFonts w:eastAsia="Times New Roman"/>
          <w:color w:val="000000"/>
          <w:sz w:val="23"/>
          <w:szCs w:val="23"/>
          <w:lang w:eastAsia="en-AU"/>
        </w:rPr>
        <w:tab/>
        <w:t xml:space="preserve">the fact that the Committee intends to review a specified case of child death or serious injury that is the subject of an ongoing inquest or inquiry under the </w:t>
      </w:r>
      <w:hyperlink r:id="rId25" w:history="1">
        <w:r w:rsidRPr="00952E99">
          <w:rPr>
            <w:rFonts w:eastAsia="Times New Roman"/>
            <w:i/>
            <w:iCs/>
            <w:color w:val="000000"/>
            <w:sz w:val="23"/>
            <w:szCs w:val="23"/>
            <w:lang w:eastAsia="en-AU"/>
          </w:rPr>
          <w:t>Coroners Act 2003</w:t>
        </w:r>
      </w:hyperlink>
      <w:r w:rsidRPr="00952E99">
        <w:rPr>
          <w:rFonts w:eastAsia="Times New Roman"/>
          <w:color w:val="000000"/>
          <w:sz w:val="23"/>
          <w:szCs w:val="23"/>
          <w:lang w:eastAsia="en-AU"/>
        </w:rPr>
        <w:t>; and</w:t>
      </w:r>
    </w:p>
    <w:p w14:paraId="198B7547" w14:textId="77777777" w:rsidR="00952E99" w:rsidRPr="00952E99" w:rsidRDefault="00952E99" w:rsidP="00952E99">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952E99">
        <w:rPr>
          <w:rFonts w:eastAsia="Times New Roman"/>
          <w:color w:val="000000"/>
          <w:sz w:val="23"/>
          <w:szCs w:val="23"/>
          <w:lang w:eastAsia="en-AU"/>
        </w:rPr>
        <w:lastRenderedPageBreak/>
        <w:tab/>
        <w:t>(ii)</w:t>
      </w:r>
      <w:r w:rsidRPr="00952E99">
        <w:rPr>
          <w:rFonts w:eastAsia="Times New Roman"/>
          <w:color w:val="000000"/>
          <w:sz w:val="23"/>
          <w:szCs w:val="23"/>
          <w:lang w:eastAsia="en-AU"/>
        </w:rPr>
        <w:tab/>
        <w:t>the proposed terms of reference of the review; and</w:t>
      </w:r>
    </w:p>
    <w:p w14:paraId="161EEE3A" w14:textId="77777777" w:rsidR="00952E99" w:rsidRPr="00952E99" w:rsidRDefault="00952E99" w:rsidP="00952E99">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952E99">
        <w:rPr>
          <w:rFonts w:eastAsia="Times New Roman"/>
          <w:color w:val="000000"/>
          <w:sz w:val="23"/>
          <w:szCs w:val="23"/>
          <w:lang w:eastAsia="en-AU"/>
        </w:rPr>
        <w:tab/>
        <w:t>(iii)</w:t>
      </w:r>
      <w:r w:rsidRPr="00952E99">
        <w:rPr>
          <w:rFonts w:eastAsia="Times New Roman"/>
          <w:color w:val="000000"/>
          <w:sz w:val="23"/>
          <w:szCs w:val="23"/>
          <w:lang w:eastAsia="en-AU"/>
        </w:rPr>
        <w:tab/>
        <w:t>the date on which the review is to commence (being not less than 14 days after the day on which the written notice is given to the State Coroner); and</w:t>
      </w:r>
    </w:p>
    <w:p w14:paraId="3BA5DAD9" w14:textId="77777777" w:rsidR="00952E99" w:rsidRPr="00952E99" w:rsidRDefault="00952E99" w:rsidP="00952E99">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952E99">
        <w:rPr>
          <w:rFonts w:eastAsia="Times New Roman"/>
          <w:color w:val="000000"/>
          <w:sz w:val="23"/>
          <w:szCs w:val="23"/>
          <w:lang w:eastAsia="en-AU"/>
        </w:rPr>
        <w:tab/>
        <w:t>(iv)</w:t>
      </w:r>
      <w:r w:rsidRPr="00952E99">
        <w:rPr>
          <w:rFonts w:eastAsia="Times New Roman"/>
          <w:color w:val="000000"/>
          <w:sz w:val="23"/>
          <w:szCs w:val="23"/>
          <w:lang w:eastAsia="en-AU"/>
        </w:rPr>
        <w:tab/>
        <w:t>any information of which the Committee is aware and that would, in the opinion of the Committee, assist the State Coroner to determine whether a direction should be given under section 37(5) of the Act (and, if so, the terms of such a direction</w:t>
      </w:r>
      <w:proofErr w:type="gramStart"/>
      <w:r w:rsidRPr="00952E99">
        <w:rPr>
          <w:rFonts w:eastAsia="Times New Roman"/>
          <w:color w:val="000000"/>
          <w:sz w:val="23"/>
          <w:szCs w:val="23"/>
          <w:lang w:eastAsia="en-AU"/>
        </w:rPr>
        <w:t>);</w:t>
      </w:r>
      <w:proofErr w:type="gramEnd"/>
    </w:p>
    <w:p w14:paraId="64C97E03" w14:textId="77777777" w:rsidR="00952E99" w:rsidRPr="00952E99" w:rsidRDefault="00952E99" w:rsidP="00952E99">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52E99">
        <w:rPr>
          <w:rFonts w:eastAsia="Times New Roman"/>
          <w:color w:val="000000"/>
          <w:sz w:val="23"/>
          <w:szCs w:val="23"/>
          <w:lang w:eastAsia="en-AU"/>
        </w:rPr>
        <w:tab/>
        <w:t>(b)</w:t>
      </w:r>
      <w:r w:rsidRPr="00952E99">
        <w:rPr>
          <w:rFonts w:eastAsia="Times New Roman"/>
          <w:color w:val="000000"/>
          <w:sz w:val="23"/>
          <w:szCs w:val="23"/>
          <w:lang w:eastAsia="en-AU"/>
        </w:rPr>
        <w:tab/>
        <w:t>in the case of consultation with the Commissioner of Police—the Committee must provide the Commissioner of Police with written notice of the proposed review setting out—</w:t>
      </w:r>
    </w:p>
    <w:p w14:paraId="20F4285C" w14:textId="77777777" w:rsidR="00952E99" w:rsidRPr="00952E99" w:rsidRDefault="00952E99" w:rsidP="00952E99">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952E99">
        <w:rPr>
          <w:rFonts w:eastAsia="Times New Roman"/>
          <w:color w:val="000000"/>
          <w:sz w:val="23"/>
          <w:szCs w:val="23"/>
          <w:lang w:eastAsia="en-AU"/>
        </w:rPr>
        <w:tab/>
        <w:t>(</w:t>
      </w:r>
      <w:proofErr w:type="spellStart"/>
      <w:r w:rsidRPr="00952E99">
        <w:rPr>
          <w:rFonts w:eastAsia="Times New Roman"/>
          <w:color w:val="000000"/>
          <w:sz w:val="23"/>
          <w:szCs w:val="23"/>
          <w:lang w:eastAsia="en-AU"/>
        </w:rPr>
        <w:t>i</w:t>
      </w:r>
      <w:proofErr w:type="spellEnd"/>
      <w:r w:rsidRPr="00952E99">
        <w:rPr>
          <w:rFonts w:eastAsia="Times New Roman"/>
          <w:color w:val="000000"/>
          <w:sz w:val="23"/>
          <w:szCs w:val="23"/>
          <w:lang w:eastAsia="en-AU"/>
        </w:rPr>
        <w:t>)</w:t>
      </w:r>
      <w:r w:rsidRPr="00952E99">
        <w:rPr>
          <w:rFonts w:eastAsia="Times New Roman"/>
          <w:color w:val="000000"/>
          <w:sz w:val="23"/>
          <w:szCs w:val="23"/>
          <w:lang w:eastAsia="en-AU"/>
        </w:rPr>
        <w:tab/>
        <w:t>the fact that the Committee intends to review a specified case of child death or serious injury that is the subject of an ongoing criminal investigation; and</w:t>
      </w:r>
    </w:p>
    <w:p w14:paraId="51BD2125" w14:textId="77777777" w:rsidR="00952E99" w:rsidRPr="00952E99" w:rsidRDefault="00952E99" w:rsidP="00952E99">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952E99">
        <w:rPr>
          <w:rFonts w:eastAsia="Times New Roman"/>
          <w:color w:val="000000"/>
          <w:sz w:val="23"/>
          <w:szCs w:val="23"/>
          <w:lang w:eastAsia="en-AU"/>
        </w:rPr>
        <w:tab/>
        <w:t>(ii)</w:t>
      </w:r>
      <w:r w:rsidRPr="00952E99">
        <w:rPr>
          <w:rFonts w:eastAsia="Times New Roman"/>
          <w:color w:val="000000"/>
          <w:sz w:val="23"/>
          <w:szCs w:val="23"/>
          <w:lang w:eastAsia="en-AU"/>
        </w:rPr>
        <w:tab/>
        <w:t>the proposed terms of reference of the review; and</w:t>
      </w:r>
    </w:p>
    <w:p w14:paraId="5FAD6C78" w14:textId="77777777" w:rsidR="00952E99" w:rsidRPr="00952E99" w:rsidRDefault="00952E99" w:rsidP="00952E99">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952E99">
        <w:rPr>
          <w:rFonts w:eastAsia="Times New Roman"/>
          <w:color w:val="000000"/>
          <w:sz w:val="23"/>
          <w:szCs w:val="23"/>
          <w:lang w:eastAsia="en-AU"/>
        </w:rPr>
        <w:tab/>
        <w:t>(iii)</w:t>
      </w:r>
      <w:r w:rsidRPr="00952E99">
        <w:rPr>
          <w:rFonts w:eastAsia="Times New Roman"/>
          <w:color w:val="000000"/>
          <w:sz w:val="23"/>
          <w:szCs w:val="23"/>
          <w:lang w:eastAsia="en-AU"/>
        </w:rPr>
        <w:tab/>
        <w:t>the date on which the review is to commence (being not less than 14 days after the day on which the written notice is given to the Commissioner of Police); and</w:t>
      </w:r>
    </w:p>
    <w:p w14:paraId="1B27243E" w14:textId="77777777" w:rsidR="00952E99" w:rsidRPr="00952E99" w:rsidRDefault="00952E99" w:rsidP="00952E99">
      <w:pPr>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952E99">
        <w:rPr>
          <w:rFonts w:eastAsia="Times New Roman"/>
          <w:color w:val="000000"/>
          <w:sz w:val="23"/>
          <w:szCs w:val="23"/>
          <w:lang w:eastAsia="en-AU"/>
        </w:rPr>
        <w:tab/>
        <w:t>(iv)</w:t>
      </w:r>
      <w:r w:rsidRPr="00952E99">
        <w:rPr>
          <w:rFonts w:eastAsia="Times New Roman"/>
          <w:color w:val="000000"/>
          <w:sz w:val="23"/>
          <w:szCs w:val="23"/>
          <w:lang w:eastAsia="en-AU"/>
        </w:rPr>
        <w:tab/>
        <w:t>any other information of which the Committee is aware and that would, in the opinion of the Committee, assist the Commissioner of Police to determine whether a direction should be given under section 37(5) of the Act (and, if so, the terms of such a direction).</w:t>
      </w:r>
    </w:p>
    <w:p w14:paraId="47A62089" w14:textId="77777777" w:rsidR="00952E99" w:rsidRPr="00952E99" w:rsidRDefault="00952E99" w:rsidP="00952E99">
      <w:pPr>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952E99">
        <w:rPr>
          <w:rFonts w:eastAsia="Times New Roman"/>
          <w:b/>
          <w:bCs/>
          <w:color w:val="000000"/>
          <w:sz w:val="20"/>
          <w:szCs w:val="20"/>
          <w:lang w:eastAsia="en-AU"/>
        </w:rPr>
        <w:t>Editorial note—</w:t>
      </w:r>
    </w:p>
    <w:p w14:paraId="4B3B0295" w14:textId="77777777" w:rsidR="00952E99" w:rsidRPr="00952E99" w:rsidRDefault="00952E99" w:rsidP="00952E99">
      <w:pPr>
        <w:autoSpaceDE w:val="0"/>
        <w:autoSpaceDN w:val="0"/>
        <w:adjustRightInd w:val="0"/>
        <w:spacing w:before="120" w:after="0" w:line="240" w:lineRule="auto"/>
        <w:ind w:left="794"/>
        <w:jc w:val="left"/>
        <w:rPr>
          <w:rFonts w:eastAsia="Times New Roman"/>
          <w:color w:val="000000"/>
          <w:sz w:val="20"/>
          <w:szCs w:val="20"/>
          <w:lang w:eastAsia="en-AU"/>
        </w:rPr>
      </w:pPr>
      <w:r w:rsidRPr="00952E99">
        <w:rPr>
          <w:rFonts w:eastAsia="Times New Roman"/>
          <w:color w:val="000000"/>
          <w:sz w:val="20"/>
          <w:szCs w:val="20"/>
          <w:lang w:eastAsia="en-AU"/>
        </w:rPr>
        <w:t xml:space="preserve">As required by section 10AA(2) of the </w:t>
      </w:r>
      <w:hyperlink r:id="rId26" w:history="1">
        <w:r w:rsidRPr="00952E99">
          <w:rPr>
            <w:rFonts w:eastAsia="Times New Roman"/>
            <w:i/>
            <w:iCs/>
            <w:color w:val="000000"/>
            <w:sz w:val="20"/>
            <w:szCs w:val="20"/>
            <w:lang w:eastAsia="en-AU"/>
          </w:rPr>
          <w:t>Legislative Instruments Act 1978</w:t>
        </w:r>
      </w:hyperlink>
      <w:r w:rsidRPr="00952E99">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31DEEDAA" w14:textId="77777777" w:rsidR="00952E99" w:rsidRPr="00952E99" w:rsidRDefault="00952E99" w:rsidP="00952E99">
      <w:pPr>
        <w:autoSpaceDE w:val="0"/>
        <w:autoSpaceDN w:val="0"/>
        <w:adjustRightInd w:val="0"/>
        <w:spacing w:before="120" w:after="0" w:line="240" w:lineRule="auto"/>
        <w:jc w:val="left"/>
        <w:rPr>
          <w:rFonts w:eastAsia="Times New Roman"/>
          <w:b/>
          <w:bCs/>
          <w:color w:val="000000"/>
          <w:sz w:val="26"/>
          <w:szCs w:val="26"/>
          <w:lang w:eastAsia="en-AU"/>
        </w:rPr>
      </w:pPr>
      <w:r w:rsidRPr="00952E99">
        <w:rPr>
          <w:rFonts w:eastAsia="Times New Roman"/>
          <w:b/>
          <w:bCs/>
          <w:color w:val="000000"/>
          <w:sz w:val="26"/>
          <w:szCs w:val="26"/>
          <w:lang w:eastAsia="en-AU"/>
        </w:rPr>
        <w:t>Made by the Governor</w:t>
      </w:r>
    </w:p>
    <w:p w14:paraId="50505CF0" w14:textId="77777777" w:rsidR="00952E99" w:rsidRPr="00952E99" w:rsidRDefault="00952E99" w:rsidP="00952E99">
      <w:pPr>
        <w:autoSpaceDE w:val="0"/>
        <w:autoSpaceDN w:val="0"/>
        <w:adjustRightInd w:val="0"/>
        <w:spacing w:before="120" w:after="0" w:line="240" w:lineRule="auto"/>
        <w:jc w:val="left"/>
        <w:rPr>
          <w:rFonts w:eastAsia="Times New Roman"/>
          <w:color w:val="000000"/>
          <w:sz w:val="23"/>
          <w:szCs w:val="23"/>
          <w:lang w:eastAsia="en-AU"/>
        </w:rPr>
      </w:pPr>
      <w:r w:rsidRPr="00952E99">
        <w:rPr>
          <w:rFonts w:eastAsia="Times New Roman"/>
          <w:color w:val="000000"/>
          <w:sz w:val="23"/>
          <w:szCs w:val="23"/>
          <w:lang w:eastAsia="en-AU"/>
        </w:rPr>
        <w:t>with the advice and consent of the Executive Council</w:t>
      </w:r>
    </w:p>
    <w:p w14:paraId="360A3649" w14:textId="77777777" w:rsidR="00952E99" w:rsidRPr="00952E99" w:rsidRDefault="00952E99" w:rsidP="00952E99">
      <w:pPr>
        <w:autoSpaceDE w:val="0"/>
        <w:autoSpaceDN w:val="0"/>
        <w:adjustRightInd w:val="0"/>
        <w:spacing w:after="0" w:line="240" w:lineRule="auto"/>
        <w:jc w:val="left"/>
        <w:rPr>
          <w:rFonts w:eastAsia="Times New Roman"/>
          <w:color w:val="000000"/>
          <w:sz w:val="23"/>
          <w:szCs w:val="23"/>
          <w:lang w:eastAsia="en-AU"/>
        </w:rPr>
      </w:pPr>
      <w:r w:rsidRPr="00952E99">
        <w:rPr>
          <w:rFonts w:eastAsia="Times New Roman"/>
          <w:color w:val="000000"/>
          <w:sz w:val="23"/>
          <w:szCs w:val="23"/>
          <w:lang w:eastAsia="en-AU"/>
        </w:rPr>
        <w:t>on 5 June 2025</w:t>
      </w:r>
    </w:p>
    <w:p w14:paraId="35EA292E" w14:textId="2DCCB24B" w:rsidR="00CA6ADD" w:rsidRPr="005E4D35" w:rsidRDefault="00952E99" w:rsidP="005E4D35">
      <w:pPr>
        <w:autoSpaceDE w:val="0"/>
        <w:autoSpaceDN w:val="0"/>
        <w:adjustRightInd w:val="0"/>
        <w:spacing w:before="120" w:after="0" w:line="240" w:lineRule="auto"/>
        <w:jc w:val="left"/>
        <w:rPr>
          <w:rFonts w:eastAsia="Times New Roman"/>
          <w:color w:val="000000"/>
          <w:sz w:val="23"/>
          <w:szCs w:val="23"/>
          <w:lang w:eastAsia="en-AU"/>
        </w:rPr>
      </w:pPr>
      <w:r w:rsidRPr="00952E99">
        <w:rPr>
          <w:rFonts w:eastAsia="Times New Roman"/>
          <w:color w:val="000000"/>
          <w:sz w:val="23"/>
          <w:szCs w:val="23"/>
          <w:lang w:eastAsia="en-AU"/>
        </w:rPr>
        <w:t>No 37 of 2025</w:t>
      </w:r>
      <w:r w:rsidR="00CA6ADD">
        <w:br w:type="page"/>
      </w:r>
    </w:p>
    <w:p w14:paraId="6B48F81E" w14:textId="77777777" w:rsidR="009D1E2E" w:rsidRPr="009D1E2E" w:rsidRDefault="009D1E2E" w:rsidP="0043001F">
      <w:pPr>
        <w:pStyle w:val="Heading1"/>
      </w:pPr>
      <w:bookmarkStart w:id="36" w:name="_Toc33707982"/>
      <w:bookmarkStart w:id="37" w:name="_Toc33708153"/>
      <w:bookmarkStart w:id="38" w:name="_Toc199971587"/>
      <w:r w:rsidRPr="009D1E2E">
        <w:lastRenderedPageBreak/>
        <w:t>State Government Instruments</w:t>
      </w:r>
      <w:bookmarkEnd w:id="36"/>
      <w:bookmarkEnd w:id="37"/>
      <w:bookmarkEnd w:id="38"/>
    </w:p>
    <w:p w14:paraId="227BC471" w14:textId="77777777" w:rsidR="00397521" w:rsidRDefault="00397521" w:rsidP="00A80316">
      <w:pPr>
        <w:pStyle w:val="Heading2"/>
      </w:pPr>
      <w:bookmarkStart w:id="39" w:name="_Toc199971588"/>
      <w:r>
        <w:t>Dangerous Substances Act 1979</w:t>
      </w:r>
      <w:bookmarkEnd w:id="39"/>
    </w:p>
    <w:p w14:paraId="012BE49E" w14:textId="77777777" w:rsidR="00397521" w:rsidRDefault="00397521" w:rsidP="00397521">
      <w:pPr>
        <w:pStyle w:val="GG-Title3"/>
      </w:pPr>
      <w:r>
        <w:t>Authorised Officers</w:t>
      </w:r>
    </w:p>
    <w:p w14:paraId="0BEE3268" w14:textId="77777777" w:rsidR="00397521" w:rsidRPr="006A7D77" w:rsidRDefault="00397521" w:rsidP="00397521">
      <w:pPr>
        <w:rPr>
          <w:spacing w:val="-4"/>
        </w:rPr>
      </w:pPr>
      <w:r w:rsidRPr="006A7D77">
        <w:rPr>
          <w:spacing w:val="-2"/>
        </w:rPr>
        <w:t xml:space="preserve">I, Glenn Stephen Farrell, Executive Director, SafeWork SA, in my capacity as the Competent Authority, hereby appoint the following persons </w:t>
      </w:r>
      <w:r w:rsidRPr="006A7D77">
        <w:rPr>
          <w:spacing w:val="-4"/>
        </w:rPr>
        <w:t xml:space="preserve">as an Authorised Officer for the purposes of the </w:t>
      </w:r>
      <w:r w:rsidRPr="006A7D77">
        <w:rPr>
          <w:i/>
          <w:iCs/>
          <w:spacing w:val="-4"/>
        </w:rPr>
        <w:t>Dangerous Substances Act 1979</w:t>
      </w:r>
      <w:r w:rsidRPr="006A7D77">
        <w:rPr>
          <w:spacing w:val="-4"/>
        </w:rPr>
        <w:t xml:space="preserve"> pursuant to Section 7(1) of the </w:t>
      </w:r>
      <w:r w:rsidRPr="006A7D77">
        <w:rPr>
          <w:i/>
          <w:iCs/>
          <w:spacing w:val="-4"/>
        </w:rPr>
        <w:t>Dangerous Substances Act 1979</w:t>
      </w:r>
      <w:r w:rsidRPr="006A7D77">
        <w:rPr>
          <w:spacing w:val="-4"/>
        </w:rPr>
        <w:t>:</w:t>
      </w:r>
    </w:p>
    <w:p w14:paraId="4C106B51" w14:textId="5FF1EF14" w:rsidR="00397521" w:rsidRDefault="00397521" w:rsidP="00397521">
      <w:pPr>
        <w:spacing w:after="40"/>
        <w:ind w:left="142"/>
      </w:pPr>
      <w:r>
        <w:t>Adar TABAK</w:t>
      </w:r>
    </w:p>
    <w:p w14:paraId="2CF1D5DC" w14:textId="77777777" w:rsidR="00397521" w:rsidRDefault="00397521" w:rsidP="00397521">
      <w:pPr>
        <w:spacing w:after="40"/>
        <w:ind w:left="142"/>
      </w:pPr>
      <w:r>
        <w:t>Alan John CARPENTER</w:t>
      </w:r>
    </w:p>
    <w:p w14:paraId="54A62965" w14:textId="5F6DB698" w:rsidR="00397521" w:rsidRDefault="00397521" w:rsidP="00397521">
      <w:pPr>
        <w:spacing w:after="40"/>
        <w:ind w:left="142"/>
      </w:pPr>
      <w:proofErr w:type="spellStart"/>
      <w:r>
        <w:t>Dawinderjit</w:t>
      </w:r>
      <w:proofErr w:type="spellEnd"/>
      <w:r>
        <w:t xml:space="preserve"> Singh PAWAR</w:t>
      </w:r>
    </w:p>
    <w:p w14:paraId="058EE4AE" w14:textId="77777777" w:rsidR="00397521" w:rsidRDefault="00397521" w:rsidP="00397521">
      <w:pPr>
        <w:spacing w:after="40"/>
        <w:ind w:left="284" w:hanging="142"/>
      </w:pPr>
      <w:r>
        <w:t>Edward John FINLAY</w:t>
      </w:r>
    </w:p>
    <w:p w14:paraId="55E7AAA5" w14:textId="77777777" w:rsidR="00397521" w:rsidRDefault="00397521" w:rsidP="00397521">
      <w:pPr>
        <w:spacing w:after="40"/>
        <w:ind w:left="142"/>
      </w:pPr>
      <w:r>
        <w:t>James STRIVENS-COUPE</w:t>
      </w:r>
    </w:p>
    <w:p w14:paraId="338A6810" w14:textId="77777777" w:rsidR="00397521" w:rsidRDefault="00397521" w:rsidP="00397521">
      <w:pPr>
        <w:spacing w:after="40"/>
        <w:ind w:left="142"/>
      </w:pPr>
      <w:r>
        <w:t>MaryAnne Elizabeth COPPER</w:t>
      </w:r>
    </w:p>
    <w:p w14:paraId="5FC70BC5" w14:textId="77777777" w:rsidR="00397521" w:rsidRDefault="00397521" w:rsidP="00397521">
      <w:pPr>
        <w:spacing w:after="40"/>
        <w:ind w:left="142"/>
      </w:pPr>
      <w:r>
        <w:t>Michael Grant SIGNAL</w:t>
      </w:r>
    </w:p>
    <w:p w14:paraId="721B7C39" w14:textId="4DC38C84" w:rsidR="00397521" w:rsidRDefault="00397521" w:rsidP="00397521">
      <w:pPr>
        <w:spacing w:after="40"/>
        <w:ind w:left="142"/>
      </w:pPr>
      <w:r>
        <w:t>Michelle Nicole POWRIE</w:t>
      </w:r>
    </w:p>
    <w:p w14:paraId="237999FC" w14:textId="77777777" w:rsidR="00397521" w:rsidRDefault="00397521" w:rsidP="00397521">
      <w:pPr>
        <w:spacing w:after="40"/>
        <w:ind w:left="142"/>
      </w:pPr>
      <w:r>
        <w:t xml:space="preserve">Olga TROUPTSIS </w:t>
      </w:r>
    </w:p>
    <w:p w14:paraId="0B151504" w14:textId="77777777" w:rsidR="00397521" w:rsidRDefault="00397521" w:rsidP="00397521">
      <w:pPr>
        <w:spacing w:after="40"/>
        <w:ind w:left="142"/>
      </w:pPr>
      <w:r>
        <w:t>Rhiannon Sian RUSSELL</w:t>
      </w:r>
    </w:p>
    <w:p w14:paraId="42D40455" w14:textId="77777777" w:rsidR="00397521" w:rsidRDefault="00397521" w:rsidP="00397521">
      <w:pPr>
        <w:spacing w:after="40"/>
        <w:ind w:left="142"/>
      </w:pPr>
      <w:r>
        <w:t>Ryan Mark JURKOWSKI</w:t>
      </w:r>
    </w:p>
    <w:p w14:paraId="5AB70E77" w14:textId="0F02C761" w:rsidR="00397521" w:rsidRDefault="00397521" w:rsidP="00397521">
      <w:pPr>
        <w:spacing w:after="40"/>
        <w:ind w:left="142"/>
      </w:pPr>
      <w:r>
        <w:t>Simon John EDWARDS</w:t>
      </w:r>
    </w:p>
    <w:p w14:paraId="3BB2C00D" w14:textId="78A785C3" w:rsidR="00397521" w:rsidRDefault="00397521" w:rsidP="00397521">
      <w:pPr>
        <w:spacing w:after="40"/>
        <w:ind w:left="142"/>
      </w:pPr>
      <w:r>
        <w:t>Simone Ebony MARKS</w:t>
      </w:r>
    </w:p>
    <w:p w14:paraId="537E7DE0" w14:textId="61F27566" w:rsidR="00397521" w:rsidRDefault="00397521" w:rsidP="00397521">
      <w:pPr>
        <w:spacing w:after="40"/>
        <w:ind w:left="142"/>
      </w:pPr>
      <w:proofErr w:type="spellStart"/>
      <w:r>
        <w:t>Xiangling</w:t>
      </w:r>
      <w:proofErr w:type="spellEnd"/>
      <w:r>
        <w:t xml:space="preserve"> BU</w:t>
      </w:r>
    </w:p>
    <w:p w14:paraId="36AFDB55" w14:textId="77777777" w:rsidR="00397521" w:rsidRDefault="00397521" w:rsidP="00397521">
      <w:pPr>
        <w:spacing w:after="40"/>
        <w:ind w:left="142"/>
      </w:pPr>
      <w:r>
        <w:t>Zoe Lauren ANDREWS</w:t>
      </w:r>
    </w:p>
    <w:p w14:paraId="137E275F" w14:textId="77777777" w:rsidR="00397521" w:rsidRDefault="00397521" w:rsidP="00397521">
      <w:pPr>
        <w:ind w:left="142"/>
      </w:pPr>
      <w:r>
        <w:t>Ian Christopher GOLDSWORTHY</w:t>
      </w:r>
    </w:p>
    <w:p w14:paraId="69B912AB" w14:textId="77777777" w:rsidR="00397521" w:rsidRDefault="00397521" w:rsidP="00397521">
      <w:pPr>
        <w:pStyle w:val="GG-SDated"/>
      </w:pPr>
      <w:r>
        <w:t>Dated: 29 May 2025</w:t>
      </w:r>
    </w:p>
    <w:p w14:paraId="7C0E1BEF" w14:textId="77777777" w:rsidR="00397521" w:rsidRDefault="00397521" w:rsidP="00397521">
      <w:pPr>
        <w:pStyle w:val="GG-SName"/>
      </w:pPr>
      <w:r>
        <w:t>Glenn Farrell</w:t>
      </w:r>
    </w:p>
    <w:p w14:paraId="44529CA8" w14:textId="77777777" w:rsidR="00397521" w:rsidRDefault="00397521" w:rsidP="00397521">
      <w:pPr>
        <w:pStyle w:val="GG-Signature"/>
      </w:pPr>
      <w:r>
        <w:t>Executive Director</w:t>
      </w:r>
    </w:p>
    <w:p w14:paraId="20B78009" w14:textId="5CA57C31" w:rsidR="00397521" w:rsidRDefault="00397521" w:rsidP="00251B54">
      <w:pPr>
        <w:pStyle w:val="GG-Signature"/>
      </w:pPr>
      <w:r>
        <w:t>SafeWork SA</w:t>
      </w:r>
      <w:r w:rsidR="00251B54">
        <w:t xml:space="preserve">, </w:t>
      </w:r>
      <w:r>
        <w:t>Competent Authority</w:t>
      </w:r>
    </w:p>
    <w:p w14:paraId="3AB78E65" w14:textId="77777777" w:rsidR="00397521" w:rsidRDefault="00397521" w:rsidP="00397521">
      <w:pPr>
        <w:pStyle w:val="GG-Signature"/>
        <w:pBdr>
          <w:bottom w:val="single" w:sz="4" w:space="1" w:color="auto"/>
        </w:pBdr>
        <w:spacing w:line="52" w:lineRule="exact"/>
        <w:jc w:val="center"/>
      </w:pPr>
    </w:p>
    <w:p w14:paraId="2EDE8A37" w14:textId="77777777" w:rsidR="00397521" w:rsidRDefault="00397521" w:rsidP="00397521">
      <w:pPr>
        <w:pStyle w:val="GG-Signature"/>
        <w:pBdr>
          <w:top w:val="single" w:sz="4" w:space="1" w:color="auto"/>
        </w:pBdr>
        <w:spacing w:before="34" w:line="14" w:lineRule="exact"/>
        <w:jc w:val="center"/>
      </w:pPr>
    </w:p>
    <w:p w14:paraId="2A692B6F" w14:textId="77777777" w:rsidR="00397521" w:rsidRPr="007D2F27" w:rsidRDefault="00397521" w:rsidP="00397521">
      <w:pPr>
        <w:pStyle w:val="NoSpacing"/>
      </w:pPr>
    </w:p>
    <w:p w14:paraId="4A472813" w14:textId="77777777" w:rsidR="00397521" w:rsidRPr="00713CBC" w:rsidRDefault="00397521" w:rsidP="00A80316">
      <w:pPr>
        <w:pStyle w:val="Heading2"/>
      </w:pPr>
      <w:bookmarkStart w:id="40" w:name="_Toc199971589"/>
      <w:r w:rsidRPr="00713CBC">
        <w:t>The District Court of South Australia</w:t>
      </w:r>
      <w:bookmarkEnd w:id="40"/>
    </w:p>
    <w:p w14:paraId="26D93AAB" w14:textId="77777777" w:rsidR="00397521" w:rsidRPr="001B5D1A" w:rsidRDefault="00397521" w:rsidP="00397521">
      <w:pPr>
        <w:pStyle w:val="GG-Title2"/>
      </w:pPr>
      <w:r w:rsidRPr="001B5D1A">
        <w:t>Port Augusta Circuit Court</w:t>
      </w:r>
    </w:p>
    <w:p w14:paraId="76AC7CD2" w14:textId="77777777" w:rsidR="00397521" w:rsidRPr="001B5D1A" w:rsidRDefault="00397521" w:rsidP="00397521">
      <w:pPr>
        <w:pStyle w:val="GG-Title3"/>
      </w:pPr>
      <w:r w:rsidRPr="001B5D1A">
        <w:t xml:space="preserve">Sheriff’s Office, Adelaide, </w:t>
      </w:r>
      <w:r>
        <w:t>10 June 2025</w:t>
      </w:r>
    </w:p>
    <w:p w14:paraId="523D8829" w14:textId="77777777" w:rsidR="00397521" w:rsidRPr="00EA3CB1" w:rsidRDefault="00397521" w:rsidP="00397521">
      <w:pPr>
        <w:pStyle w:val="GG-body"/>
      </w:pPr>
      <w:r w:rsidRPr="001B5D1A">
        <w:t xml:space="preserve">In pursuance of a precept from the District Court to me directed, I do hereby give notice that the said Court will sit as a Court of Oyer and </w:t>
      </w:r>
      <w:r w:rsidRPr="00EA3CB1">
        <w:t>Terminer and General Gaol Delivery at the Courthouse at Port Augusta on the day and time undermentioned and all parties bound to prosecute and give evidence and all jurors summoned and all others having business at the said Court are required to attend the sittings thereof and the order of such business will be unless a Judge otherwise orders as follows:</w:t>
      </w:r>
    </w:p>
    <w:p w14:paraId="1D9D811C" w14:textId="77777777" w:rsidR="00397521" w:rsidRPr="002D0AB8" w:rsidRDefault="00397521" w:rsidP="00397521">
      <w:pPr>
        <w:pStyle w:val="GG-body"/>
        <w:ind w:left="142"/>
      </w:pPr>
      <w:r>
        <w:t>Tuesday</w:t>
      </w:r>
      <w:r w:rsidRPr="002D0AB8">
        <w:t xml:space="preserve">, </w:t>
      </w:r>
      <w:r>
        <w:t>10</w:t>
      </w:r>
      <w:r w:rsidRPr="002D0AB8">
        <w:t xml:space="preserve"> </w:t>
      </w:r>
      <w:r>
        <w:t>June</w:t>
      </w:r>
      <w:r w:rsidRPr="002D0AB8">
        <w:t xml:space="preserve"> 2025 at 10am on the first day of the sittings the only business taken will be the arraignment of prisoners in gaol and the passing of sentences on prisoners in gaol committed for sentence; the surrender of prisoners on bail committed for sentence; the surrender of persons in response to </w:t>
      </w:r>
      <w:r w:rsidRPr="00B8776E">
        <w:rPr>
          <w:i/>
          <w:iCs/>
        </w:rPr>
        <w:t>ex officio</w:t>
      </w:r>
      <w:r w:rsidRPr="002D0AB8">
        <w:t xml:space="preserve"> </w:t>
      </w:r>
      <w:proofErr w:type="spellStart"/>
      <w:r w:rsidRPr="002D0AB8">
        <w:t>informations</w:t>
      </w:r>
      <w:proofErr w:type="spellEnd"/>
      <w:r w:rsidRPr="002D0AB8">
        <w:t xml:space="preserve"> or of persons on bail and committed for trial who have signified their intentions to plead guilty and the passing of sentences for all matters listed for disposition by the District Court.</w:t>
      </w:r>
    </w:p>
    <w:p w14:paraId="3E6EDE72" w14:textId="77777777" w:rsidR="00397521" w:rsidRPr="00032000" w:rsidRDefault="00397521" w:rsidP="00397521">
      <w:pPr>
        <w:pStyle w:val="GG-body"/>
        <w:ind w:left="142"/>
      </w:pPr>
      <w:r w:rsidRPr="002D0AB8">
        <w:t xml:space="preserve">Juries will be summoned for </w:t>
      </w:r>
      <w:r>
        <w:t>6</w:t>
      </w:r>
      <w:r w:rsidRPr="002D0AB8">
        <w:t xml:space="preserve"> </w:t>
      </w:r>
      <w:r>
        <w:t>June</w:t>
      </w:r>
      <w:r w:rsidRPr="002D0AB8">
        <w:t xml:space="preserve"> 2025 and persons will be tried on this and subsequent days of the </w:t>
      </w:r>
      <w:r w:rsidRPr="004E44BB">
        <w:rPr>
          <w:color w:val="000000" w:themeColor="text1"/>
        </w:rPr>
        <w:t>sittings.</w:t>
      </w:r>
    </w:p>
    <w:p w14:paraId="3E589BFF" w14:textId="77777777" w:rsidR="00397521" w:rsidRPr="00EA3CB1" w:rsidRDefault="00397521" w:rsidP="00397521">
      <w:pPr>
        <w:pStyle w:val="GG-Title3"/>
      </w:pPr>
      <w:r w:rsidRPr="002D0AB8">
        <w:t xml:space="preserve">Prisoners in H.M. Gaol and on bail for sentence and for trial at the sittings </w:t>
      </w:r>
      <w:r w:rsidRPr="002D0AB8">
        <w:br/>
        <w:t xml:space="preserve">of the Port Augusta Courthouse, commencing </w:t>
      </w:r>
      <w:r>
        <w:t>10 June</w:t>
      </w:r>
      <w:r w:rsidRPr="002D0AB8">
        <w:t xml:space="preserve"> 2025.</w:t>
      </w:r>
    </w:p>
    <w:tbl>
      <w:tblPr>
        <w:tblpPr w:leftFromText="180" w:rightFromText="180" w:vertAnchor="text" w:tblpY="1"/>
        <w:tblOverlap w:val="never"/>
        <w:tblW w:w="9356" w:type="dxa"/>
        <w:tblLayout w:type="fixed"/>
        <w:tblCellMar>
          <w:left w:w="5" w:type="dxa"/>
          <w:right w:w="5" w:type="dxa"/>
        </w:tblCellMar>
        <w:tblLook w:val="0000" w:firstRow="0" w:lastRow="0" w:firstColumn="0" w:lastColumn="0" w:noHBand="0" w:noVBand="0"/>
      </w:tblPr>
      <w:tblGrid>
        <w:gridCol w:w="2410"/>
        <w:gridCol w:w="6237"/>
        <w:gridCol w:w="709"/>
      </w:tblGrid>
      <w:tr w:rsidR="00397521" w:rsidRPr="005772DF" w14:paraId="5FDF06F9" w14:textId="77777777" w:rsidTr="00A32921">
        <w:trPr>
          <w:trHeight w:val="20"/>
        </w:trPr>
        <w:tc>
          <w:tcPr>
            <w:tcW w:w="2410" w:type="dxa"/>
          </w:tcPr>
          <w:p w14:paraId="686564A5" w14:textId="77777777" w:rsidR="00397521" w:rsidRPr="006D2426" w:rsidRDefault="00397521" w:rsidP="00A32921">
            <w:pPr>
              <w:spacing w:after="0"/>
              <w:ind w:left="159" w:hanging="159"/>
              <w:jc w:val="left"/>
              <w:rPr>
                <w:rFonts w:eastAsia="Times New Roman"/>
                <w:szCs w:val="17"/>
                <w:highlight w:val="yellow"/>
              </w:rPr>
            </w:pPr>
            <w:r w:rsidRPr="00ED1D33">
              <w:rPr>
                <w:rFonts w:eastAsia="Times New Roman"/>
                <w:szCs w:val="17"/>
              </w:rPr>
              <w:t>Amos, Donald Kiel</w:t>
            </w:r>
          </w:p>
        </w:tc>
        <w:tc>
          <w:tcPr>
            <w:tcW w:w="6237" w:type="dxa"/>
          </w:tcPr>
          <w:p w14:paraId="14D2F412" w14:textId="77777777" w:rsidR="00397521" w:rsidRPr="005772DF" w:rsidRDefault="00397521" w:rsidP="00A32921">
            <w:pPr>
              <w:spacing w:after="0"/>
              <w:jc w:val="left"/>
              <w:rPr>
                <w:rFonts w:eastAsia="Times New Roman"/>
                <w:szCs w:val="17"/>
              </w:rPr>
            </w:pPr>
            <w:r w:rsidRPr="005772DF">
              <w:rPr>
                <w:rFonts w:eastAsia="Times New Roman"/>
                <w:szCs w:val="17"/>
              </w:rPr>
              <w:t>Aggravated assault (3); Unlawfully choking, suffocating or strangling another.</w:t>
            </w:r>
          </w:p>
        </w:tc>
        <w:tc>
          <w:tcPr>
            <w:tcW w:w="709" w:type="dxa"/>
          </w:tcPr>
          <w:p w14:paraId="7BEA201E" w14:textId="77777777" w:rsidR="00397521" w:rsidRPr="005772DF" w:rsidRDefault="00397521" w:rsidP="00A32921">
            <w:pPr>
              <w:spacing w:after="0"/>
              <w:ind w:left="143" w:hanging="143"/>
              <w:jc w:val="right"/>
              <w:rPr>
                <w:rFonts w:eastAsia="Times New Roman"/>
                <w:szCs w:val="17"/>
              </w:rPr>
            </w:pPr>
            <w:r w:rsidRPr="005772DF">
              <w:rPr>
                <w:rFonts w:eastAsia="Times New Roman"/>
                <w:szCs w:val="17"/>
              </w:rPr>
              <w:t>In gaol</w:t>
            </w:r>
          </w:p>
        </w:tc>
      </w:tr>
      <w:tr w:rsidR="00397521" w:rsidRPr="005772DF" w14:paraId="383D9450" w14:textId="77777777" w:rsidTr="00A32921">
        <w:trPr>
          <w:trHeight w:val="20"/>
        </w:trPr>
        <w:tc>
          <w:tcPr>
            <w:tcW w:w="2410" w:type="dxa"/>
          </w:tcPr>
          <w:p w14:paraId="0A1B63D7" w14:textId="77777777" w:rsidR="00397521" w:rsidRPr="00ED1D33" w:rsidRDefault="00397521" w:rsidP="00A32921">
            <w:pPr>
              <w:spacing w:after="0"/>
              <w:ind w:left="159" w:hanging="159"/>
              <w:jc w:val="left"/>
              <w:rPr>
                <w:rFonts w:eastAsia="Times New Roman"/>
                <w:szCs w:val="17"/>
              </w:rPr>
            </w:pPr>
            <w:r w:rsidRPr="00ED1D33">
              <w:rPr>
                <w:rFonts w:eastAsia="Times New Roman"/>
                <w:szCs w:val="17"/>
              </w:rPr>
              <w:t>Birch, Trentyn Daniel</w:t>
            </w:r>
          </w:p>
        </w:tc>
        <w:tc>
          <w:tcPr>
            <w:tcW w:w="6237" w:type="dxa"/>
          </w:tcPr>
          <w:p w14:paraId="57D1D95D" w14:textId="77777777" w:rsidR="00397521" w:rsidRPr="005772DF" w:rsidRDefault="00397521" w:rsidP="00A32921">
            <w:pPr>
              <w:spacing w:after="0"/>
              <w:jc w:val="left"/>
              <w:rPr>
                <w:rFonts w:eastAsia="Times New Roman"/>
                <w:szCs w:val="17"/>
              </w:rPr>
            </w:pPr>
            <w:r w:rsidRPr="005772DF">
              <w:rPr>
                <w:rFonts w:eastAsia="Times New Roman"/>
                <w:szCs w:val="17"/>
              </w:rPr>
              <w:t>Unlawful sexual intercourse (5).</w:t>
            </w:r>
          </w:p>
        </w:tc>
        <w:tc>
          <w:tcPr>
            <w:tcW w:w="709" w:type="dxa"/>
          </w:tcPr>
          <w:p w14:paraId="288CAFB6" w14:textId="77777777" w:rsidR="00397521" w:rsidRPr="005772DF" w:rsidRDefault="00397521" w:rsidP="00A32921">
            <w:pPr>
              <w:spacing w:after="0"/>
              <w:ind w:left="143" w:hanging="143"/>
              <w:jc w:val="right"/>
              <w:rPr>
                <w:rFonts w:eastAsia="Times New Roman"/>
                <w:szCs w:val="17"/>
              </w:rPr>
            </w:pPr>
            <w:r w:rsidRPr="005772DF">
              <w:rPr>
                <w:rFonts w:eastAsia="Times New Roman"/>
                <w:szCs w:val="17"/>
              </w:rPr>
              <w:t>In gaol</w:t>
            </w:r>
          </w:p>
        </w:tc>
      </w:tr>
      <w:tr w:rsidR="00397521" w:rsidRPr="005772DF" w14:paraId="17DBE5CD" w14:textId="77777777" w:rsidTr="00A32921">
        <w:trPr>
          <w:trHeight w:val="20"/>
        </w:trPr>
        <w:tc>
          <w:tcPr>
            <w:tcW w:w="2410" w:type="dxa"/>
          </w:tcPr>
          <w:p w14:paraId="2D6F8792" w14:textId="77777777" w:rsidR="00397521" w:rsidRPr="00F064C1" w:rsidRDefault="00397521" w:rsidP="00A32921">
            <w:pPr>
              <w:spacing w:after="0"/>
              <w:ind w:left="159" w:hanging="159"/>
              <w:jc w:val="left"/>
              <w:rPr>
                <w:rFonts w:eastAsia="Times New Roman"/>
                <w:szCs w:val="17"/>
              </w:rPr>
            </w:pPr>
            <w:r w:rsidRPr="00F064C1">
              <w:rPr>
                <w:rFonts w:eastAsia="Times New Roman"/>
                <w:szCs w:val="17"/>
              </w:rPr>
              <w:t>Brady, Hadley Lee</w:t>
            </w:r>
          </w:p>
        </w:tc>
        <w:tc>
          <w:tcPr>
            <w:tcW w:w="6237" w:type="dxa"/>
          </w:tcPr>
          <w:p w14:paraId="2AB0C2F5" w14:textId="77777777" w:rsidR="00397521" w:rsidRPr="00F064C1" w:rsidRDefault="00397521" w:rsidP="00A32921">
            <w:pPr>
              <w:spacing w:after="0"/>
              <w:jc w:val="left"/>
              <w:rPr>
                <w:rFonts w:eastAsia="Times New Roman"/>
                <w:szCs w:val="17"/>
              </w:rPr>
            </w:pPr>
            <w:r w:rsidRPr="00F064C1">
              <w:rPr>
                <w:rFonts w:eastAsia="Times New Roman"/>
                <w:szCs w:val="17"/>
              </w:rPr>
              <w:t>Sexual abuse of a child.</w:t>
            </w:r>
          </w:p>
        </w:tc>
        <w:tc>
          <w:tcPr>
            <w:tcW w:w="709" w:type="dxa"/>
          </w:tcPr>
          <w:p w14:paraId="5A33FF74" w14:textId="77777777" w:rsidR="00397521" w:rsidRPr="005772DF" w:rsidRDefault="00397521" w:rsidP="00A32921">
            <w:pPr>
              <w:spacing w:after="0"/>
              <w:ind w:left="143" w:hanging="143"/>
              <w:jc w:val="right"/>
              <w:rPr>
                <w:rFonts w:eastAsia="Times New Roman"/>
                <w:szCs w:val="17"/>
              </w:rPr>
            </w:pPr>
            <w:r w:rsidRPr="005772DF">
              <w:rPr>
                <w:rFonts w:eastAsia="Times New Roman"/>
                <w:szCs w:val="17"/>
              </w:rPr>
              <w:t>On bail</w:t>
            </w:r>
          </w:p>
        </w:tc>
      </w:tr>
      <w:tr w:rsidR="00397521" w:rsidRPr="005772DF" w14:paraId="5198E532" w14:textId="77777777" w:rsidTr="00A32921">
        <w:trPr>
          <w:trHeight w:val="20"/>
        </w:trPr>
        <w:tc>
          <w:tcPr>
            <w:tcW w:w="2410" w:type="dxa"/>
          </w:tcPr>
          <w:p w14:paraId="6A0BA916" w14:textId="0EC9BE61" w:rsidR="00397521" w:rsidRPr="005D47CC" w:rsidRDefault="00397521" w:rsidP="00A32921">
            <w:pPr>
              <w:spacing w:after="0"/>
              <w:ind w:left="159" w:hanging="159"/>
              <w:jc w:val="left"/>
              <w:rPr>
                <w:rFonts w:eastAsia="Times New Roman"/>
                <w:szCs w:val="17"/>
              </w:rPr>
            </w:pPr>
            <w:r w:rsidRPr="005D47CC">
              <w:rPr>
                <w:rFonts w:eastAsia="Times New Roman"/>
                <w:szCs w:val="17"/>
              </w:rPr>
              <w:t>Branson, Jason Paul</w:t>
            </w:r>
          </w:p>
        </w:tc>
        <w:tc>
          <w:tcPr>
            <w:tcW w:w="6237" w:type="dxa"/>
          </w:tcPr>
          <w:p w14:paraId="5C6292FF" w14:textId="77777777" w:rsidR="00397521" w:rsidRPr="005D47CC" w:rsidRDefault="00397521" w:rsidP="00A32921">
            <w:pPr>
              <w:spacing w:after="0"/>
              <w:ind w:left="139" w:hanging="141"/>
              <w:jc w:val="left"/>
              <w:rPr>
                <w:rFonts w:eastAsia="Times New Roman"/>
                <w:szCs w:val="17"/>
              </w:rPr>
            </w:pPr>
            <w:r w:rsidRPr="005D47CC">
              <w:rPr>
                <w:rFonts w:eastAsia="Times New Roman"/>
                <w:szCs w:val="17"/>
              </w:rPr>
              <w:t xml:space="preserve">Produce child exploitation material (2); Knowingly be in possession of child exploitation material; Persistent sexual exploitation of a child. </w:t>
            </w:r>
          </w:p>
        </w:tc>
        <w:tc>
          <w:tcPr>
            <w:tcW w:w="709" w:type="dxa"/>
          </w:tcPr>
          <w:p w14:paraId="4CAE30F4" w14:textId="1F346690" w:rsidR="00397521" w:rsidRPr="005772DF" w:rsidRDefault="00397521" w:rsidP="00A32921">
            <w:pPr>
              <w:spacing w:after="0"/>
              <w:ind w:left="143" w:hanging="143"/>
              <w:jc w:val="right"/>
              <w:rPr>
                <w:rFonts w:eastAsia="Times New Roman"/>
                <w:szCs w:val="17"/>
              </w:rPr>
            </w:pPr>
            <w:r w:rsidRPr="005772DF">
              <w:rPr>
                <w:rFonts w:eastAsia="Times New Roman"/>
                <w:szCs w:val="17"/>
              </w:rPr>
              <w:t>In gaol</w:t>
            </w:r>
            <w:r w:rsidR="00A731F3">
              <w:rPr>
                <w:rFonts w:eastAsia="Times New Roman"/>
                <w:szCs w:val="17"/>
              </w:rPr>
              <w:t xml:space="preserve"> </w:t>
            </w:r>
          </w:p>
        </w:tc>
      </w:tr>
      <w:tr w:rsidR="00397521" w:rsidRPr="005772DF" w14:paraId="06BE77E3" w14:textId="77777777" w:rsidTr="00A32921">
        <w:trPr>
          <w:trHeight w:val="20"/>
        </w:trPr>
        <w:tc>
          <w:tcPr>
            <w:tcW w:w="2410" w:type="dxa"/>
          </w:tcPr>
          <w:p w14:paraId="719D7FDC" w14:textId="77777777" w:rsidR="00397521" w:rsidRPr="003636CF" w:rsidRDefault="00397521" w:rsidP="00A32921">
            <w:pPr>
              <w:spacing w:after="0"/>
              <w:ind w:left="159" w:hanging="159"/>
              <w:jc w:val="left"/>
              <w:rPr>
                <w:rFonts w:eastAsia="Times New Roman"/>
                <w:szCs w:val="17"/>
              </w:rPr>
            </w:pPr>
            <w:r w:rsidRPr="003636CF">
              <w:rPr>
                <w:rFonts w:eastAsia="Times New Roman"/>
                <w:szCs w:val="17"/>
              </w:rPr>
              <w:t>Burlison, Christopher Brian</w:t>
            </w:r>
          </w:p>
        </w:tc>
        <w:tc>
          <w:tcPr>
            <w:tcW w:w="6237" w:type="dxa"/>
          </w:tcPr>
          <w:p w14:paraId="423F0CD0" w14:textId="77777777" w:rsidR="00397521" w:rsidRPr="003636CF" w:rsidRDefault="00397521" w:rsidP="00A32921">
            <w:pPr>
              <w:spacing w:after="0"/>
              <w:jc w:val="left"/>
              <w:rPr>
                <w:rFonts w:eastAsia="Times New Roman"/>
                <w:szCs w:val="17"/>
              </w:rPr>
            </w:pPr>
            <w:r w:rsidRPr="003636CF">
              <w:rPr>
                <w:rFonts w:eastAsia="Times New Roman"/>
                <w:szCs w:val="17"/>
              </w:rPr>
              <w:t xml:space="preserve">Sexual abuse of a child; Aggravated indecent assault. </w:t>
            </w:r>
          </w:p>
        </w:tc>
        <w:tc>
          <w:tcPr>
            <w:tcW w:w="709" w:type="dxa"/>
          </w:tcPr>
          <w:p w14:paraId="07DB6500" w14:textId="77777777" w:rsidR="00397521" w:rsidRPr="005772DF" w:rsidRDefault="00397521" w:rsidP="00A32921">
            <w:pPr>
              <w:spacing w:after="0"/>
              <w:ind w:left="143" w:hanging="143"/>
              <w:jc w:val="right"/>
              <w:rPr>
                <w:rFonts w:eastAsia="Times New Roman"/>
                <w:szCs w:val="17"/>
              </w:rPr>
            </w:pPr>
            <w:r w:rsidRPr="005772DF">
              <w:rPr>
                <w:rFonts w:eastAsia="Times New Roman"/>
                <w:szCs w:val="17"/>
              </w:rPr>
              <w:t>On bail</w:t>
            </w:r>
          </w:p>
        </w:tc>
      </w:tr>
      <w:tr w:rsidR="00397521" w:rsidRPr="007C7164" w14:paraId="2D2B50DF" w14:textId="77777777" w:rsidTr="00A32921">
        <w:trPr>
          <w:trHeight w:val="20"/>
        </w:trPr>
        <w:tc>
          <w:tcPr>
            <w:tcW w:w="2410" w:type="dxa"/>
          </w:tcPr>
          <w:p w14:paraId="5409EC7F" w14:textId="77777777" w:rsidR="00397521" w:rsidRPr="003636CF" w:rsidRDefault="00397521" w:rsidP="00A32921">
            <w:pPr>
              <w:spacing w:after="0"/>
              <w:ind w:left="159" w:hanging="159"/>
              <w:jc w:val="left"/>
              <w:rPr>
                <w:rFonts w:eastAsia="Times New Roman"/>
                <w:szCs w:val="17"/>
              </w:rPr>
            </w:pPr>
            <w:proofErr w:type="spellStart"/>
            <w:r w:rsidRPr="003636CF">
              <w:rPr>
                <w:rFonts w:eastAsia="Times New Roman"/>
                <w:szCs w:val="17"/>
              </w:rPr>
              <w:t>Calliss</w:t>
            </w:r>
            <w:proofErr w:type="spellEnd"/>
            <w:r w:rsidRPr="003636CF">
              <w:rPr>
                <w:rFonts w:eastAsia="Times New Roman"/>
                <w:szCs w:val="17"/>
              </w:rPr>
              <w:t>, Gary William</w:t>
            </w:r>
          </w:p>
        </w:tc>
        <w:tc>
          <w:tcPr>
            <w:tcW w:w="6237" w:type="dxa"/>
          </w:tcPr>
          <w:p w14:paraId="1BC2A459" w14:textId="77777777" w:rsidR="00397521" w:rsidRPr="003636CF" w:rsidRDefault="00397521" w:rsidP="00A32921">
            <w:pPr>
              <w:spacing w:after="0"/>
              <w:jc w:val="left"/>
              <w:rPr>
                <w:rFonts w:eastAsia="Times New Roman"/>
                <w:szCs w:val="17"/>
              </w:rPr>
            </w:pPr>
            <w:r w:rsidRPr="003636CF">
              <w:rPr>
                <w:rFonts w:eastAsia="Times New Roman"/>
                <w:szCs w:val="17"/>
              </w:rPr>
              <w:t>Aggravated procuring a child for sexual activity (2).</w:t>
            </w:r>
          </w:p>
        </w:tc>
        <w:tc>
          <w:tcPr>
            <w:tcW w:w="709" w:type="dxa"/>
          </w:tcPr>
          <w:p w14:paraId="1527A681" w14:textId="77777777" w:rsidR="00397521" w:rsidRPr="007C7164" w:rsidRDefault="00397521" w:rsidP="00A32921">
            <w:pPr>
              <w:spacing w:after="0"/>
              <w:ind w:left="143" w:hanging="143"/>
              <w:jc w:val="right"/>
              <w:rPr>
                <w:rFonts w:eastAsia="Times New Roman"/>
                <w:szCs w:val="17"/>
              </w:rPr>
            </w:pPr>
            <w:r w:rsidRPr="007C7164">
              <w:rPr>
                <w:rFonts w:eastAsia="Times New Roman"/>
                <w:szCs w:val="17"/>
              </w:rPr>
              <w:t>On bail</w:t>
            </w:r>
          </w:p>
        </w:tc>
      </w:tr>
      <w:tr w:rsidR="00397521" w:rsidRPr="007C7164" w14:paraId="2AF562DD" w14:textId="77777777" w:rsidTr="00A32921">
        <w:trPr>
          <w:trHeight w:val="20"/>
        </w:trPr>
        <w:tc>
          <w:tcPr>
            <w:tcW w:w="2410" w:type="dxa"/>
          </w:tcPr>
          <w:p w14:paraId="71CA42B7" w14:textId="77777777" w:rsidR="00397521" w:rsidRPr="003636CF" w:rsidRDefault="00397521" w:rsidP="00A32921">
            <w:pPr>
              <w:spacing w:after="0"/>
              <w:ind w:left="159" w:hanging="159"/>
              <w:jc w:val="left"/>
              <w:rPr>
                <w:rFonts w:eastAsia="Times New Roman"/>
                <w:szCs w:val="17"/>
              </w:rPr>
            </w:pPr>
            <w:r w:rsidRPr="003636CF">
              <w:rPr>
                <w:rFonts w:eastAsia="Times New Roman"/>
                <w:szCs w:val="17"/>
              </w:rPr>
              <w:t>Campbell, John Joseph</w:t>
            </w:r>
          </w:p>
        </w:tc>
        <w:tc>
          <w:tcPr>
            <w:tcW w:w="6237" w:type="dxa"/>
          </w:tcPr>
          <w:p w14:paraId="776E6029" w14:textId="77777777" w:rsidR="00397521" w:rsidRPr="007C7164" w:rsidRDefault="00397521" w:rsidP="00A32921">
            <w:pPr>
              <w:spacing w:after="0"/>
              <w:ind w:left="139" w:hanging="141"/>
              <w:jc w:val="left"/>
              <w:rPr>
                <w:rFonts w:eastAsia="Times New Roman"/>
                <w:szCs w:val="17"/>
              </w:rPr>
            </w:pPr>
            <w:r w:rsidRPr="007C7164">
              <w:rPr>
                <w:rFonts w:eastAsia="Times New Roman"/>
                <w:szCs w:val="17"/>
              </w:rPr>
              <w:t xml:space="preserve">Aggravated causing serious harm with intent to cause serious harm; Aggravated causing harm with intent to cause harm; Aggravated affray. </w:t>
            </w:r>
          </w:p>
        </w:tc>
        <w:tc>
          <w:tcPr>
            <w:tcW w:w="709" w:type="dxa"/>
          </w:tcPr>
          <w:p w14:paraId="606C047F" w14:textId="77777777" w:rsidR="00397521" w:rsidRPr="007C7164" w:rsidRDefault="00397521" w:rsidP="00A32921">
            <w:pPr>
              <w:spacing w:after="0"/>
              <w:ind w:left="143" w:hanging="143"/>
              <w:jc w:val="right"/>
              <w:rPr>
                <w:rFonts w:eastAsia="Times New Roman"/>
                <w:szCs w:val="17"/>
              </w:rPr>
            </w:pPr>
            <w:r w:rsidRPr="007C7164">
              <w:rPr>
                <w:rFonts w:eastAsia="Times New Roman"/>
                <w:szCs w:val="17"/>
              </w:rPr>
              <w:t>On bail</w:t>
            </w:r>
          </w:p>
        </w:tc>
      </w:tr>
      <w:tr w:rsidR="00397521" w:rsidRPr="007C7164" w14:paraId="0887C945" w14:textId="77777777" w:rsidTr="00A32921">
        <w:trPr>
          <w:trHeight w:val="20"/>
        </w:trPr>
        <w:tc>
          <w:tcPr>
            <w:tcW w:w="2410" w:type="dxa"/>
          </w:tcPr>
          <w:p w14:paraId="22DE9340" w14:textId="77777777" w:rsidR="00397521" w:rsidRPr="006D2426" w:rsidRDefault="00397521" w:rsidP="00A32921">
            <w:pPr>
              <w:spacing w:after="0"/>
              <w:jc w:val="left"/>
              <w:rPr>
                <w:rFonts w:eastAsia="Times New Roman"/>
                <w:szCs w:val="17"/>
                <w:highlight w:val="yellow"/>
              </w:rPr>
            </w:pPr>
            <w:r w:rsidRPr="003636CF">
              <w:rPr>
                <w:rFonts w:eastAsia="Times New Roman"/>
                <w:szCs w:val="17"/>
              </w:rPr>
              <w:t>Campbell, Sabrina Serena</w:t>
            </w:r>
          </w:p>
        </w:tc>
        <w:tc>
          <w:tcPr>
            <w:tcW w:w="6237" w:type="dxa"/>
          </w:tcPr>
          <w:p w14:paraId="4FC3C55B" w14:textId="77777777" w:rsidR="00397521" w:rsidRPr="006D2426" w:rsidRDefault="00397521" w:rsidP="00A32921">
            <w:pPr>
              <w:spacing w:after="0"/>
              <w:ind w:left="139" w:hanging="141"/>
              <w:jc w:val="left"/>
              <w:rPr>
                <w:rFonts w:eastAsia="Times New Roman"/>
                <w:szCs w:val="17"/>
                <w:highlight w:val="yellow"/>
              </w:rPr>
            </w:pPr>
            <w:r w:rsidRPr="003636CF">
              <w:rPr>
                <w:rFonts w:eastAsia="Times New Roman"/>
                <w:szCs w:val="17"/>
              </w:rPr>
              <w:t>Aggravated serious criminal trespass in a place of residence; Aggravated assault causing harm</w:t>
            </w:r>
            <w:r w:rsidRPr="007C5B8E">
              <w:rPr>
                <w:rFonts w:eastAsia="Times New Roman"/>
                <w:szCs w:val="17"/>
              </w:rPr>
              <w:t xml:space="preserve">; </w:t>
            </w:r>
            <w:r w:rsidRPr="003636CF">
              <w:rPr>
                <w:rFonts w:eastAsia="Times New Roman"/>
                <w:szCs w:val="17"/>
              </w:rPr>
              <w:t>Aggravated assault (2).</w:t>
            </w:r>
          </w:p>
        </w:tc>
        <w:tc>
          <w:tcPr>
            <w:tcW w:w="709" w:type="dxa"/>
          </w:tcPr>
          <w:p w14:paraId="24771C5C" w14:textId="77777777" w:rsidR="00397521" w:rsidRPr="007C7164" w:rsidRDefault="00397521" w:rsidP="00A32921">
            <w:pPr>
              <w:spacing w:after="0"/>
              <w:ind w:left="143" w:hanging="143"/>
              <w:jc w:val="right"/>
              <w:rPr>
                <w:rFonts w:eastAsia="Times New Roman"/>
                <w:szCs w:val="17"/>
              </w:rPr>
            </w:pPr>
            <w:r w:rsidRPr="007C7164">
              <w:rPr>
                <w:rFonts w:eastAsia="Times New Roman"/>
                <w:szCs w:val="17"/>
              </w:rPr>
              <w:t>On bail</w:t>
            </w:r>
          </w:p>
        </w:tc>
      </w:tr>
      <w:tr w:rsidR="00397521" w:rsidRPr="007C7164" w14:paraId="7B352BE0" w14:textId="77777777" w:rsidTr="00A32921">
        <w:trPr>
          <w:trHeight w:val="20"/>
        </w:trPr>
        <w:tc>
          <w:tcPr>
            <w:tcW w:w="2410" w:type="dxa"/>
          </w:tcPr>
          <w:p w14:paraId="5C41195B" w14:textId="77777777" w:rsidR="00397521" w:rsidRPr="00FC4F65" w:rsidRDefault="00397521" w:rsidP="00A32921">
            <w:pPr>
              <w:spacing w:after="0"/>
              <w:ind w:left="159" w:hanging="159"/>
              <w:jc w:val="left"/>
              <w:rPr>
                <w:rFonts w:eastAsia="Times New Roman"/>
                <w:szCs w:val="17"/>
              </w:rPr>
            </w:pPr>
            <w:proofErr w:type="spellStart"/>
            <w:r w:rsidRPr="00FC4F65">
              <w:rPr>
                <w:rFonts w:eastAsia="Times New Roman"/>
                <w:szCs w:val="17"/>
              </w:rPr>
              <w:t>Dingaman</w:t>
            </w:r>
            <w:proofErr w:type="spellEnd"/>
            <w:r w:rsidRPr="00FC4F65">
              <w:rPr>
                <w:rFonts w:eastAsia="Times New Roman"/>
                <w:szCs w:val="17"/>
              </w:rPr>
              <w:t>, Irene Anne</w:t>
            </w:r>
          </w:p>
        </w:tc>
        <w:tc>
          <w:tcPr>
            <w:tcW w:w="6237" w:type="dxa"/>
          </w:tcPr>
          <w:p w14:paraId="4876A83A" w14:textId="77777777" w:rsidR="00397521" w:rsidRPr="00C71A39" w:rsidRDefault="00397521" w:rsidP="00A32921">
            <w:pPr>
              <w:spacing w:after="0"/>
              <w:ind w:left="139" w:hanging="141"/>
              <w:jc w:val="left"/>
              <w:rPr>
                <w:rFonts w:eastAsia="Times New Roman"/>
                <w:szCs w:val="17"/>
              </w:rPr>
            </w:pPr>
            <w:r w:rsidRPr="00C71A39">
              <w:rPr>
                <w:rFonts w:eastAsia="Times New Roman"/>
                <w:szCs w:val="17"/>
              </w:rPr>
              <w:t>Aggravated affray; Aggravated serious criminal trespass in a place of residence; Arson of building or motor vehicle; Aggravated act likely to cause harm.</w:t>
            </w:r>
          </w:p>
        </w:tc>
        <w:tc>
          <w:tcPr>
            <w:tcW w:w="709" w:type="dxa"/>
          </w:tcPr>
          <w:p w14:paraId="0B208FB1" w14:textId="77777777" w:rsidR="00397521" w:rsidRPr="007C7164" w:rsidRDefault="00397521" w:rsidP="00A32921">
            <w:pPr>
              <w:spacing w:after="0"/>
              <w:ind w:left="143" w:hanging="143"/>
              <w:jc w:val="right"/>
              <w:rPr>
                <w:rFonts w:eastAsia="Times New Roman"/>
                <w:szCs w:val="17"/>
              </w:rPr>
            </w:pPr>
            <w:r w:rsidRPr="007C7164">
              <w:rPr>
                <w:rFonts w:eastAsia="Times New Roman"/>
                <w:szCs w:val="17"/>
              </w:rPr>
              <w:t>On bail</w:t>
            </w:r>
          </w:p>
        </w:tc>
      </w:tr>
      <w:tr w:rsidR="00397521" w:rsidRPr="007C7164" w14:paraId="4D24A9AA" w14:textId="77777777" w:rsidTr="00A32921">
        <w:trPr>
          <w:trHeight w:val="20"/>
        </w:trPr>
        <w:tc>
          <w:tcPr>
            <w:tcW w:w="2410" w:type="dxa"/>
          </w:tcPr>
          <w:p w14:paraId="41E12184" w14:textId="77777777" w:rsidR="00397521" w:rsidRPr="00246628" w:rsidRDefault="00397521" w:rsidP="00A32921">
            <w:pPr>
              <w:spacing w:after="0"/>
              <w:jc w:val="left"/>
              <w:rPr>
                <w:rFonts w:eastAsia="Times New Roman"/>
                <w:szCs w:val="17"/>
              </w:rPr>
            </w:pPr>
            <w:r w:rsidRPr="00246628">
              <w:rPr>
                <w:rFonts w:eastAsia="Times New Roman"/>
                <w:szCs w:val="17"/>
              </w:rPr>
              <w:t>Fear, Carey David</w:t>
            </w:r>
          </w:p>
        </w:tc>
        <w:tc>
          <w:tcPr>
            <w:tcW w:w="6237" w:type="dxa"/>
          </w:tcPr>
          <w:p w14:paraId="74CFA994" w14:textId="5E828D0B" w:rsidR="00397521" w:rsidRPr="00592A7F" w:rsidRDefault="00397521" w:rsidP="00A32921">
            <w:pPr>
              <w:spacing w:after="0"/>
              <w:ind w:left="139" w:hanging="141"/>
              <w:jc w:val="left"/>
              <w:rPr>
                <w:rFonts w:eastAsia="Times New Roman"/>
                <w:szCs w:val="17"/>
              </w:rPr>
            </w:pPr>
            <w:r w:rsidRPr="00592A7F">
              <w:rPr>
                <w:rFonts w:eastAsia="Times New Roman"/>
                <w:szCs w:val="17"/>
              </w:rPr>
              <w:t xml:space="preserve">Disseminate child exploitation material (11); Knowingly be in possession of child exploitation material; Produce child exploitation material (2); Obtain access to </w:t>
            </w:r>
            <w:r w:rsidR="00592A7F">
              <w:rPr>
                <w:rFonts w:eastAsia="Times New Roman"/>
                <w:szCs w:val="17"/>
              </w:rPr>
              <w:br/>
            </w:r>
            <w:r w:rsidRPr="00592A7F">
              <w:rPr>
                <w:rFonts w:eastAsia="Times New Roman"/>
                <w:szCs w:val="17"/>
              </w:rPr>
              <w:t>child exploitation material (7).</w:t>
            </w:r>
          </w:p>
        </w:tc>
        <w:tc>
          <w:tcPr>
            <w:tcW w:w="709" w:type="dxa"/>
          </w:tcPr>
          <w:p w14:paraId="5DA990CB" w14:textId="77777777" w:rsidR="00397521" w:rsidRPr="007C7164" w:rsidRDefault="00397521" w:rsidP="00A32921">
            <w:pPr>
              <w:spacing w:after="0"/>
              <w:ind w:left="143" w:hanging="143"/>
              <w:jc w:val="right"/>
              <w:rPr>
                <w:rFonts w:eastAsia="Times New Roman"/>
                <w:szCs w:val="17"/>
              </w:rPr>
            </w:pPr>
            <w:r w:rsidRPr="007C7164">
              <w:rPr>
                <w:rFonts w:eastAsia="Times New Roman"/>
                <w:szCs w:val="17"/>
              </w:rPr>
              <w:t>In gaol</w:t>
            </w:r>
          </w:p>
        </w:tc>
      </w:tr>
      <w:tr w:rsidR="00397521" w:rsidRPr="007C7164" w14:paraId="51833F0D" w14:textId="77777777" w:rsidTr="00A32921">
        <w:trPr>
          <w:trHeight w:val="20"/>
        </w:trPr>
        <w:tc>
          <w:tcPr>
            <w:tcW w:w="2410" w:type="dxa"/>
          </w:tcPr>
          <w:p w14:paraId="128DCA82" w14:textId="77777777" w:rsidR="00397521" w:rsidRPr="00246628" w:rsidRDefault="00397521" w:rsidP="00A32921">
            <w:pPr>
              <w:spacing w:after="0"/>
              <w:jc w:val="left"/>
              <w:rPr>
                <w:rFonts w:eastAsia="Times New Roman"/>
                <w:szCs w:val="17"/>
              </w:rPr>
            </w:pPr>
            <w:r w:rsidRPr="00246628">
              <w:rPr>
                <w:rFonts w:eastAsia="Times New Roman"/>
                <w:szCs w:val="17"/>
              </w:rPr>
              <w:t>Gray, Alisha Naomi Renee</w:t>
            </w:r>
          </w:p>
        </w:tc>
        <w:tc>
          <w:tcPr>
            <w:tcW w:w="6237" w:type="dxa"/>
          </w:tcPr>
          <w:p w14:paraId="649E9858" w14:textId="49A6C6D8" w:rsidR="00397521" w:rsidRPr="00246628" w:rsidRDefault="00397521" w:rsidP="00A32921">
            <w:pPr>
              <w:spacing w:after="0"/>
              <w:jc w:val="left"/>
              <w:rPr>
                <w:rFonts w:eastAsia="Times New Roman"/>
                <w:szCs w:val="17"/>
              </w:rPr>
            </w:pPr>
            <w:r w:rsidRPr="00246628">
              <w:rPr>
                <w:rFonts w:eastAsia="Times New Roman"/>
                <w:szCs w:val="17"/>
              </w:rPr>
              <w:t>Cause harm with intent to cause harm</w:t>
            </w:r>
            <w:r w:rsidR="00883BE5">
              <w:rPr>
                <w:rFonts w:eastAsia="Times New Roman"/>
                <w:szCs w:val="17"/>
              </w:rPr>
              <w:t>—</w:t>
            </w:r>
            <w:r>
              <w:rPr>
                <w:rFonts w:eastAsia="Times New Roman"/>
                <w:szCs w:val="17"/>
              </w:rPr>
              <w:t>worker Police</w:t>
            </w:r>
            <w:r w:rsidRPr="00246628">
              <w:rPr>
                <w:rFonts w:eastAsia="Times New Roman"/>
                <w:szCs w:val="17"/>
              </w:rPr>
              <w:t xml:space="preserve">. </w:t>
            </w:r>
          </w:p>
        </w:tc>
        <w:tc>
          <w:tcPr>
            <w:tcW w:w="709" w:type="dxa"/>
          </w:tcPr>
          <w:p w14:paraId="33474DDF" w14:textId="77777777" w:rsidR="00397521" w:rsidRPr="007C7164" w:rsidRDefault="00397521" w:rsidP="00A32921">
            <w:pPr>
              <w:spacing w:after="0"/>
              <w:ind w:left="143" w:hanging="143"/>
              <w:jc w:val="right"/>
              <w:rPr>
                <w:rFonts w:eastAsia="Times New Roman"/>
                <w:szCs w:val="17"/>
              </w:rPr>
            </w:pPr>
            <w:r w:rsidRPr="007C7164">
              <w:rPr>
                <w:rFonts w:eastAsia="Times New Roman"/>
                <w:szCs w:val="17"/>
              </w:rPr>
              <w:t>On bail</w:t>
            </w:r>
          </w:p>
        </w:tc>
      </w:tr>
      <w:tr w:rsidR="00397521" w:rsidRPr="007C7164" w14:paraId="7CA9F993" w14:textId="77777777" w:rsidTr="00A32921">
        <w:trPr>
          <w:trHeight w:val="20"/>
        </w:trPr>
        <w:tc>
          <w:tcPr>
            <w:tcW w:w="2410" w:type="dxa"/>
          </w:tcPr>
          <w:p w14:paraId="3316A3CD" w14:textId="77777777" w:rsidR="00397521" w:rsidRPr="00246628" w:rsidRDefault="00397521" w:rsidP="00A32921">
            <w:pPr>
              <w:spacing w:after="0"/>
              <w:jc w:val="left"/>
              <w:rPr>
                <w:rFonts w:eastAsia="Times New Roman"/>
                <w:szCs w:val="17"/>
              </w:rPr>
            </w:pPr>
            <w:r w:rsidRPr="00246628">
              <w:rPr>
                <w:rFonts w:eastAsia="Times New Roman"/>
                <w:szCs w:val="17"/>
              </w:rPr>
              <w:t>Harper, Kayla Jean</w:t>
            </w:r>
          </w:p>
        </w:tc>
        <w:tc>
          <w:tcPr>
            <w:tcW w:w="6237" w:type="dxa"/>
          </w:tcPr>
          <w:p w14:paraId="0696AD4B" w14:textId="77777777" w:rsidR="00397521" w:rsidRPr="00246628" w:rsidRDefault="00397521" w:rsidP="00A32921">
            <w:pPr>
              <w:spacing w:after="0"/>
              <w:jc w:val="left"/>
              <w:rPr>
                <w:rFonts w:eastAsia="Times New Roman"/>
                <w:szCs w:val="17"/>
              </w:rPr>
            </w:pPr>
            <w:r w:rsidRPr="00246628">
              <w:rPr>
                <w:rFonts w:eastAsia="Times New Roman"/>
                <w:szCs w:val="17"/>
              </w:rPr>
              <w:t>Trafficking in a controlled drug.</w:t>
            </w:r>
          </w:p>
        </w:tc>
        <w:tc>
          <w:tcPr>
            <w:tcW w:w="709" w:type="dxa"/>
          </w:tcPr>
          <w:p w14:paraId="5D82C41A" w14:textId="77777777" w:rsidR="00397521" w:rsidRPr="007C7164" w:rsidRDefault="00397521" w:rsidP="00A32921">
            <w:pPr>
              <w:spacing w:after="0"/>
              <w:ind w:left="143" w:hanging="143"/>
              <w:jc w:val="right"/>
              <w:rPr>
                <w:rFonts w:eastAsia="Times New Roman"/>
                <w:szCs w:val="17"/>
              </w:rPr>
            </w:pPr>
            <w:r w:rsidRPr="007C7164">
              <w:rPr>
                <w:rFonts w:eastAsia="Times New Roman"/>
                <w:szCs w:val="17"/>
              </w:rPr>
              <w:t>On bail</w:t>
            </w:r>
          </w:p>
        </w:tc>
      </w:tr>
      <w:tr w:rsidR="00397521" w:rsidRPr="007C7164" w14:paraId="36E9CB13" w14:textId="77777777" w:rsidTr="00A32921">
        <w:trPr>
          <w:trHeight w:val="20"/>
        </w:trPr>
        <w:tc>
          <w:tcPr>
            <w:tcW w:w="2410" w:type="dxa"/>
          </w:tcPr>
          <w:p w14:paraId="1FD87E55" w14:textId="77777777" w:rsidR="00397521" w:rsidRPr="006D2426" w:rsidRDefault="00397521" w:rsidP="00A32921">
            <w:pPr>
              <w:spacing w:after="0"/>
              <w:ind w:left="159" w:hanging="159"/>
              <w:jc w:val="left"/>
              <w:rPr>
                <w:rFonts w:eastAsia="Times New Roman"/>
                <w:szCs w:val="17"/>
                <w:highlight w:val="yellow"/>
              </w:rPr>
            </w:pPr>
            <w:r w:rsidRPr="00246628">
              <w:rPr>
                <w:rFonts w:eastAsia="Times New Roman"/>
                <w:szCs w:val="17"/>
              </w:rPr>
              <w:t>Higgins, Joshua David</w:t>
            </w:r>
          </w:p>
        </w:tc>
        <w:tc>
          <w:tcPr>
            <w:tcW w:w="6237" w:type="dxa"/>
          </w:tcPr>
          <w:p w14:paraId="4F733528" w14:textId="13B4B7A3" w:rsidR="00397521" w:rsidRPr="006D2426" w:rsidRDefault="00397521" w:rsidP="00A32921">
            <w:pPr>
              <w:spacing w:after="0"/>
              <w:ind w:left="139" w:hanging="141"/>
              <w:jc w:val="left"/>
              <w:rPr>
                <w:rFonts w:eastAsia="Times New Roman"/>
                <w:szCs w:val="17"/>
                <w:highlight w:val="yellow"/>
              </w:rPr>
            </w:pPr>
            <w:r w:rsidRPr="00246628">
              <w:rPr>
                <w:rFonts w:eastAsia="Times New Roman"/>
                <w:szCs w:val="17"/>
              </w:rPr>
              <w:t xml:space="preserve">Aggravated assault (3); Unlawfully choking, suffocating or strangling another; </w:t>
            </w:r>
            <w:r w:rsidR="00592A7F">
              <w:rPr>
                <w:rFonts w:eastAsia="Times New Roman"/>
                <w:szCs w:val="17"/>
              </w:rPr>
              <w:br/>
            </w:r>
            <w:r>
              <w:rPr>
                <w:rFonts w:eastAsia="Times New Roman"/>
                <w:szCs w:val="17"/>
              </w:rPr>
              <w:t>A</w:t>
            </w:r>
            <w:r w:rsidRPr="00246628">
              <w:rPr>
                <w:rFonts w:eastAsia="Times New Roman"/>
                <w:szCs w:val="17"/>
              </w:rPr>
              <w:t>ggravated assault causing harm.</w:t>
            </w:r>
          </w:p>
        </w:tc>
        <w:tc>
          <w:tcPr>
            <w:tcW w:w="709" w:type="dxa"/>
          </w:tcPr>
          <w:p w14:paraId="11CB14CE" w14:textId="34FFE754" w:rsidR="00397521" w:rsidRPr="007C7164" w:rsidRDefault="00397521" w:rsidP="00A32921">
            <w:pPr>
              <w:spacing w:after="0"/>
              <w:ind w:left="143" w:hanging="143"/>
              <w:jc w:val="right"/>
              <w:rPr>
                <w:rFonts w:eastAsia="Times New Roman"/>
                <w:szCs w:val="17"/>
              </w:rPr>
            </w:pPr>
            <w:r w:rsidRPr="007C7164">
              <w:rPr>
                <w:rFonts w:eastAsia="Times New Roman"/>
                <w:szCs w:val="17"/>
              </w:rPr>
              <w:t>On bail</w:t>
            </w:r>
          </w:p>
        </w:tc>
      </w:tr>
      <w:tr w:rsidR="00397521" w:rsidRPr="007C7164" w14:paraId="1A3844D0" w14:textId="77777777" w:rsidTr="00A32921">
        <w:trPr>
          <w:trHeight w:val="20"/>
        </w:trPr>
        <w:tc>
          <w:tcPr>
            <w:tcW w:w="2410" w:type="dxa"/>
          </w:tcPr>
          <w:p w14:paraId="42206022" w14:textId="77777777" w:rsidR="00397521" w:rsidRPr="00246628" w:rsidRDefault="00397521" w:rsidP="00A32921">
            <w:pPr>
              <w:spacing w:after="0"/>
              <w:ind w:left="159" w:hanging="159"/>
              <w:jc w:val="left"/>
              <w:rPr>
                <w:rFonts w:eastAsia="Times New Roman"/>
                <w:szCs w:val="17"/>
              </w:rPr>
            </w:pPr>
            <w:r w:rsidRPr="00246628">
              <w:rPr>
                <w:rFonts w:eastAsia="Times New Roman"/>
                <w:szCs w:val="17"/>
              </w:rPr>
              <w:t>Hodgson, Kim</w:t>
            </w:r>
          </w:p>
        </w:tc>
        <w:tc>
          <w:tcPr>
            <w:tcW w:w="6237" w:type="dxa"/>
          </w:tcPr>
          <w:p w14:paraId="6F14D616" w14:textId="77777777" w:rsidR="00397521" w:rsidRPr="00246628" w:rsidRDefault="00397521" w:rsidP="00A32921">
            <w:pPr>
              <w:spacing w:after="0"/>
              <w:jc w:val="left"/>
              <w:rPr>
                <w:rFonts w:eastAsia="Times New Roman"/>
                <w:szCs w:val="17"/>
              </w:rPr>
            </w:pPr>
            <w:r w:rsidRPr="00246628">
              <w:rPr>
                <w:rFonts w:eastAsia="Times New Roman"/>
                <w:szCs w:val="17"/>
              </w:rPr>
              <w:t>Knowingly be in possession of child exploitation material.</w:t>
            </w:r>
          </w:p>
        </w:tc>
        <w:tc>
          <w:tcPr>
            <w:tcW w:w="709" w:type="dxa"/>
          </w:tcPr>
          <w:p w14:paraId="0D65ECC0" w14:textId="77777777" w:rsidR="00397521" w:rsidRPr="007C7164" w:rsidRDefault="00397521" w:rsidP="00A32921">
            <w:pPr>
              <w:spacing w:after="0"/>
              <w:ind w:left="143" w:hanging="143"/>
              <w:jc w:val="right"/>
              <w:rPr>
                <w:rFonts w:eastAsia="Times New Roman"/>
                <w:szCs w:val="17"/>
              </w:rPr>
            </w:pPr>
            <w:r w:rsidRPr="007C7164">
              <w:rPr>
                <w:rFonts w:eastAsia="Times New Roman"/>
                <w:szCs w:val="17"/>
              </w:rPr>
              <w:t xml:space="preserve">In gaol </w:t>
            </w:r>
          </w:p>
        </w:tc>
      </w:tr>
      <w:tr w:rsidR="00397521" w:rsidRPr="007C7164" w14:paraId="3C93F5AC" w14:textId="77777777" w:rsidTr="00A32921">
        <w:trPr>
          <w:trHeight w:val="20"/>
        </w:trPr>
        <w:tc>
          <w:tcPr>
            <w:tcW w:w="2410" w:type="dxa"/>
          </w:tcPr>
          <w:p w14:paraId="7BB4A8D7" w14:textId="77777777" w:rsidR="00397521" w:rsidRPr="00FF2506" w:rsidRDefault="00397521" w:rsidP="00A32921">
            <w:pPr>
              <w:spacing w:after="0"/>
              <w:ind w:left="159" w:hanging="159"/>
              <w:jc w:val="left"/>
              <w:rPr>
                <w:rFonts w:eastAsia="Times New Roman"/>
                <w:szCs w:val="17"/>
              </w:rPr>
            </w:pPr>
            <w:r w:rsidRPr="00FF2506">
              <w:rPr>
                <w:rFonts w:eastAsia="Times New Roman"/>
                <w:szCs w:val="17"/>
              </w:rPr>
              <w:t>Hodgson, Kim</w:t>
            </w:r>
          </w:p>
        </w:tc>
        <w:tc>
          <w:tcPr>
            <w:tcW w:w="6237" w:type="dxa"/>
          </w:tcPr>
          <w:p w14:paraId="5CBE32AB" w14:textId="77777777" w:rsidR="00397521" w:rsidRPr="00FF2506" w:rsidRDefault="00397521" w:rsidP="00A32921">
            <w:pPr>
              <w:spacing w:after="0"/>
              <w:ind w:left="139" w:hanging="141"/>
              <w:jc w:val="left"/>
              <w:rPr>
                <w:rFonts w:eastAsia="Times New Roman"/>
                <w:szCs w:val="17"/>
              </w:rPr>
            </w:pPr>
            <w:r w:rsidRPr="00FF2506">
              <w:rPr>
                <w:rFonts w:eastAsia="Times New Roman"/>
                <w:szCs w:val="17"/>
              </w:rPr>
              <w:t>Unlawful sexual intercourse with a person under 12 (4); Maintain unlawful sexual relationship with a child</w:t>
            </w:r>
            <w:r>
              <w:rPr>
                <w:rFonts w:eastAsia="Times New Roman"/>
                <w:szCs w:val="17"/>
              </w:rPr>
              <w:t xml:space="preserve"> retrospective</w:t>
            </w:r>
            <w:r w:rsidRPr="00FF2506">
              <w:rPr>
                <w:rFonts w:eastAsia="Times New Roman"/>
                <w:szCs w:val="17"/>
              </w:rPr>
              <w:t xml:space="preserve">; </w:t>
            </w:r>
            <w:r>
              <w:rPr>
                <w:rFonts w:eastAsia="Times New Roman"/>
                <w:szCs w:val="17"/>
              </w:rPr>
              <w:t>Adult, s</w:t>
            </w:r>
            <w:r w:rsidRPr="00FF2506">
              <w:rPr>
                <w:rFonts w:eastAsia="Times New Roman"/>
                <w:szCs w:val="17"/>
              </w:rPr>
              <w:t xml:space="preserve">exual abuse of a child. </w:t>
            </w:r>
          </w:p>
        </w:tc>
        <w:tc>
          <w:tcPr>
            <w:tcW w:w="709" w:type="dxa"/>
          </w:tcPr>
          <w:p w14:paraId="07AABFFD" w14:textId="77777777" w:rsidR="00397521" w:rsidRPr="007C7164" w:rsidRDefault="00397521" w:rsidP="00A32921">
            <w:pPr>
              <w:spacing w:after="0"/>
              <w:ind w:left="143" w:hanging="143"/>
              <w:jc w:val="right"/>
              <w:rPr>
                <w:rFonts w:eastAsia="Times New Roman"/>
                <w:szCs w:val="17"/>
              </w:rPr>
            </w:pPr>
            <w:r w:rsidRPr="007C7164">
              <w:rPr>
                <w:rFonts w:eastAsia="Times New Roman"/>
                <w:szCs w:val="17"/>
              </w:rPr>
              <w:t>In gaol</w:t>
            </w:r>
          </w:p>
        </w:tc>
      </w:tr>
    </w:tbl>
    <w:p w14:paraId="3B3EA931" w14:textId="77777777" w:rsidR="00F06486" w:rsidRDefault="00F06486">
      <w:r>
        <w:br w:type="page"/>
      </w:r>
    </w:p>
    <w:tbl>
      <w:tblPr>
        <w:tblpPr w:leftFromText="180" w:rightFromText="180" w:vertAnchor="text" w:tblpY="1"/>
        <w:tblOverlap w:val="never"/>
        <w:tblW w:w="9356" w:type="dxa"/>
        <w:tblLayout w:type="fixed"/>
        <w:tblCellMar>
          <w:left w:w="5" w:type="dxa"/>
          <w:right w:w="5" w:type="dxa"/>
        </w:tblCellMar>
        <w:tblLook w:val="0000" w:firstRow="0" w:lastRow="0" w:firstColumn="0" w:lastColumn="0" w:noHBand="0" w:noVBand="0"/>
      </w:tblPr>
      <w:tblGrid>
        <w:gridCol w:w="2410"/>
        <w:gridCol w:w="6237"/>
        <w:gridCol w:w="709"/>
      </w:tblGrid>
      <w:tr w:rsidR="00397521" w:rsidRPr="007C7164" w14:paraId="735826C1" w14:textId="77777777" w:rsidTr="00A32921">
        <w:trPr>
          <w:trHeight w:val="20"/>
        </w:trPr>
        <w:tc>
          <w:tcPr>
            <w:tcW w:w="2410" w:type="dxa"/>
          </w:tcPr>
          <w:p w14:paraId="13449A22" w14:textId="3FEE7D03" w:rsidR="00397521" w:rsidRPr="00FF2506" w:rsidRDefault="00397521" w:rsidP="00A32921">
            <w:pPr>
              <w:spacing w:after="0"/>
              <w:ind w:left="159" w:hanging="159"/>
              <w:jc w:val="left"/>
              <w:rPr>
                <w:rFonts w:eastAsia="Times New Roman"/>
                <w:szCs w:val="17"/>
              </w:rPr>
            </w:pPr>
            <w:r w:rsidRPr="00FF2506">
              <w:rPr>
                <w:rFonts w:eastAsia="Times New Roman"/>
                <w:szCs w:val="17"/>
              </w:rPr>
              <w:lastRenderedPageBreak/>
              <w:t>Joyce, Cody James</w:t>
            </w:r>
          </w:p>
        </w:tc>
        <w:tc>
          <w:tcPr>
            <w:tcW w:w="6237" w:type="dxa"/>
          </w:tcPr>
          <w:p w14:paraId="49D9CB3D" w14:textId="77777777" w:rsidR="00397521" w:rsidRPr="00FF2506" w:rsidRDefault="00397521" w:rsidP="00A32921">
            <w:pPr>
              <w:spacing w:after="0"/>
              <w:jc w:val="left"/>
              <w:rPr>
                <w:rFonts w:eastAsia="Times New Roman"/>
                <w:szCs w:val="17"/>
              </w:rPr>
            </w:pPr>
            <w:r w:rsidRPr="00FF2506">
              <w:rPr>
                <w:rFonts w:eastAsia="Times New Roman"/>
                <w:szCs w:val="17"/>
              </w:rPr>
              <w:t>Trafficking in a controlled drug.</w:t>
            </w:r>
          </w:p>
        </w:tc>
        <w:tc>
          <w:tcPr>
            <w:tcW w:w="709" w:type="dxa"/>
          </w:tcPr>
          <w:p w14:paraId="4356C88A" w14:textId="77777777" w:rsidR="00397521" w:rsidRPr="007C7164" w:rsidRDefault="00397521" w:rsidP="00A32921">
            <w:pPr>
              <w:spacing w:after="0"/>
              <w:ind w:left="143" w:hanging="143"/>
              <w:jc w:val="right"/>
              <w:rPr>
                <w:rFonts w:eastAsia="Times New Roman"/>
                <w:szCs w:val="17"/>
              </w:rPr>
            </w:pPr>
            <w:r w:rsidRPr="007C7164">
              <w:rPr>
                <w:rFonts w:eastAsia="Times New Roman"/>
                <w:szCs w:val="17"/>
              </w:rPr>
              <w:t>On bail</w:t>
            </w:r>
          </w:p>
        </w:tc>
      </w:tr>
      <w:tr w:rsidR="00397521" w:rsidRPr="007C7164" w14:paraId="593F977C" w14:textId="77777777" w:rsidTr="00A32921">
        <w:trPr>
          <w:trHeight w:val="20"/>
        </w:trPr>
        <w:tc>
          <w:tcPr>
            <w:tcW w:w="2410" w:type="dxa"/>
          </w:tcPr>
          <w:p w14:paraId="17D3A50A" w14:textId="232FE820" w:rsidR="00397521" w:rsidRPr="00FF2506" w:rsidRDefault="00397521" w:rsidP="00995A31">
            <w:pPr>
              <w:spacing w:after="0"/>
              <w:ind w:left="284" w:hanging="159"/>
              <w:jc w:val="left"/>
              <w:rPr>
                <w:rFonts w:eastAsia="Times New Roman"/>
                <w:szCs w:val="17"/>
              </w:rPr>
            </w:pPr>
            <w:r w:rsidRPr="00FF2506">
              <w:rPr>
                <w:rFonts w:eastAsia="Times New Roman"/>
                <w:szCs w:val="17"/>
              </w:rPr>
              <w:t>Puckridge, Ricki David</w:t>
            </w:r>
          </w:p>
        </w:tc>
        <w:tc>
          <w:tcPr>
            <w:tcW w:w="6237" w:type="dxa"/>
          </w:tcPr>
          <w:p w14:paraId="2D6F2BE7" w14:textId="77777777" w:rsidR="00397521" w:rsidRPr="00FF2506" w:rsidRDefault="00397521" w:rsidP="00A32921">
            <w:pPr>
              <w:spacing w:after="0"/>
              <w:jc w:val="left"/>
              <w:rPr>
                <w:rFonts w:eastAsia="Times New Roman"/>
                <w:szCs w:val="17"/>
              </w:rPr>
            </w:pPr>
          </w:p>
        </w:tc>
        <w:tc>
          <w:tcPr>
            <w:tcW w:w="709" w:type="dxa"/>
          </w:tcPr>
          <w:p w14:paraId="1CF40A65" w14:textId="77777777" w:rsidR="00397521" w:rsidRPr="007C7164" w:rsidRDefault="00397521" w:rsidP="00A32921">
            <w:pPr>
              <w:spacing w:after="0"/>
              <w:ind w:left="143" w:hanging="143"/>
              <w:jc w:val="right"/>
              <w:rPr>
                <w:rFonts w:eastAsia="Times New Roman"/>
                <w:szCs w:val="17"/>
              </w:rPr>
            </w:pPr>
            <w:r>
              <w:rPr>
                <w:rFonts w:eastAsia="Times New Roman"/>
                <w:szCs w:val="17"/>
              </w:rPr>
              <w:t>On bail</w:t>
            </w:r>
          </w:p>
        </w:tc>
      </w:tr>
      <w:tr w:rsidR="00397521" w:rsidRPr="007C7164" w14:paraId="7C013EE9" w14:textId="77777777" w:rsidTr="00A32921">
        <w:trPr>
          <w:trHeight w:val="20"/>
        </w:trPr>
        <w:tc>
          <w:tcPr>
            <w:tcW w:w="2410" w:type="dxa"/>
          </w:tcPr>
          <w:p w14:paraId="77A3653B" w14:textId="77777777" w:rsidR="00397521" w:rsidRPr="00FF2506" w:rsidRDefault="00397521" w:rsidP="00A32921">
            <w:pPr>
              <w:spacing w:after="0"/>
              <w:ind w:left="159" w:hanging="159"/>
              <w:jc w:val="left"/>
              <w:rPr>
                <w:rFonts w:eastAsia="Times New Roman"/>
                <w:szCs w:val="17"/>
              </w:rPr>
            </w:pPr>
            <w:r w:rsidRPr="00FF2506">
              <w:rPr>
                <w:rFonts w:eastAsia="Times New Roman"/>
                <w:szCs w:val="17"/>
              </w:rPr>
              <w:t>Lehmann, Edward Lindsay</w:t>
            </w:r>
          </w:p>
        </w:tc>
        <w:tc>
          <w:tcPr>
            <w:tcW w:w="6237" w:type="dxa"/>
          </w:tcPr>
          <w:p w14:paraId="526F8BEF" w14:textId="12A8AD43" w:rsidR="00397521" w:rsidRPr="00FF2506" w:rsidRDefault="00397521" w:rsidP="00A32921">
            <w:pPr>
              <w:spacing w:after="0"/>
              <w:ind w:left="139" w:hanging="141"/>
              <w:jc w:val="left"/>
              <w:rPr>
                <w:rFonts w:eastAsia="Times New Roman"/>
                <w:szCs w:val="17"/>
              </w:rPr>
            </w:pPr>
            <w:r w:rsidRPr="00FF2506">
              <w:rPr>
                <w:rFonts w:eastAsia="Times New Roman"/>
                <w:szCs w:val="17"/>
              </w:rPr>
              <w:t xml:space="preserve">Aggravated possess any other firearm without licence; Possess any other category firearm without identifying mark (3); Possess any other firearm without licence (2); </w:t>
            </w:r>
            <w:r w:rsidR="00CA69F9">
              <w:rPr>
                <w:rFonts w:eastAsia="Times New Roman"/>
                <w:szCs w:val="17"/>
              </w:rPr>
              <w:br/>
            </w:r>
            <w:r w:rsidRPr="00FF2506">
              <w:rPr>
                <w:rFonts w:eastAsia="Times New Roman"/>
                <w:szCs w:val="17"/>
              </w:rPr>
              <w:t>Acquire, own or possess ammunition without licence or permit.</w:t>
            </w:r>
          </w:p>
        </w:tc>
        <w:tc>
          <w:tcPr>
            <w:tcW w:w="709" w:type="dxa"/>
          </w:tcPr>
          <w:p w14:paraId="1C582146" w14:textId="77777777" w:rsidR="00397521" w:rsidRPr="007C7164" w:rsidRDefault="00397521" w:rsidP="00A32921">
            <w:pPr>
              <w:spacing w:after="0"/>
              <w:ind w:left="143" w:hanging="143"/>
              <w:jc w:val="right"/>
              <w:rPr>
                <w:rFonts w:eastAsia="Times New Roman"/>
                <w:szCs w:val="17"/>
              </w:rPr>
            </w:pPr>
            <w:r w:rsidRPr="007C7164">
              <w:rPr>
                <w:rFonts w:eastAsia="Times New Roman"/>
                <w:szCs w:val="17"/>
              </w:rPr>
              <w:t>In gaol</w:t>
            </w:r>
          </w:p>
        </w:tc>
      </w:tr>
      <w:tr w:rsidR="00397521" w:rsidRPr="007C7164" w14:paraId="16A883C2" w14:textId="77777777" w:rsidTr="00A32921">
        <w:trPr>
          <w:trHeight w:val="20"/>
        </w:trPr>
        <w:tc>
          <w:tcPr>
            <w:tcW w:w="2410" w:type="dxa"/>
          </w:tcPr>
          <w:p w14:paraId="56D77198" w14:textId="77777777" w:rsidR="00397521" w:rsidRPr="00FF2506" w:rsidRDefault="00397521" w:rsidP="00A32921">
            <w:pPr>
              <w:spacing w:after="0"/>
              <w:ind w:left="159" w:hanging="159"/>
              <w:jc w:val="left"/>
              <w:rPr>
                <w:rFonts w:eastAsia="Times New Roman"/>
                <w:szCs w:val="17"/>
              </w:rPr>
            </w:pPr>
            <w:r w:rsidRPr="004606BD">
              <w:rPr>
                <w:rFonts w:eastAsia="Times New Roman"/>
                <w:szCs w:val="17"/>
              </w:rPr>
              <w:t>M, S C</w:t>
            </w:r>
          </w:p>
        </w:tc>
        <w:tc>
          <w:tcPr>
            <w:tcW w:w="6237" w:type="dxa"/>
          </w:tcPr>
          <w:p w14:paraId="222DC54A" w14:textId="05447C09" w:rsidR="00397521" w:rsidRPr="00FF2506" w:rsidRDefault="00397521" w:rsidP="00A32921">
            <w:pPr>
              <w:spacing w:after="0"/>
              <w:jc w:val="left"/>
              <w:rPr>
                <w:rFonts w:eastAsia="Times New Roman"/>
                <w:szCs w:val="17"/>
              </w:rPr>
            </w:pPr>
            <w:r w:rsidRPr="00FF2506">
              <w:rPr>
                <w:rFonts w:eastAsia="Times New Roman"/>
                <w:szCs w:val="17"/>
              </w:rPr>
              <w:t>Aggravated procur</w:t>
            </w:r>
            <w:r>
              <w:rPr>
                <w:rFonts w:eastAsia="Times New Roman"/>
                <w:szCs w:val="17"/>
              </w:rPr>
              <w:t xml:space="preserve">e a </w:t>
            </w:r>
            <w:r w:rsidRPr="00FF2506">
              <w:rPr>
                <w:rFonts w:eastAsia="Times New Roman"/>
                <w:szCs w:val="17"/>
              </w:rPr>
              <w:t>child for sexual activity.</w:t>
            </w:r>
          </w:p>
        </w:tc>
        <w:tc>
          <w:tcPr>
            <w:tcW w:w="709" w:type="dxa"/>
          </w:tcPr>
          <w:p w14:paraId="50F65F08" w14:textId="77777777" w:rsidR="00397521" w:rsidRPr="007C7164" w:rsidRDefault="00397521" w:rsidP="00A32921">
            <w:pPr>
              <w:spacing w:after="0"/>
              <w:ind w:left="143" w:hanging="143"/>
              <w:jc w:val="right"/>
              <w:rPr>
                <w:rFonts w:eastAsia="Times New Roman"/>
                <w:szCs w:val="17"/>
              </w:rPr>
            </w:pPr>
            <w:r w:rsidRPr="007C7164">
              <w:rPr>
                <w:rFonts w:eastAsia="Times New Roman"/>
                <w:szCs w:val="17"/>
              </w:rPr>
              <w:t xml:space="preserve">On bail </w:t>
            </w:r>
          </w:p>
        </w:tc>
      </w:tr>
      <w:tr w:rsidR="00397521" w:rsidRPr="007C7164" w14:paraId="0CA0E798" w14:textId="77777777" w:rsidTr="00A32921">
        <w:trPr>
          <w:trHeight w:val="20"/>
        </w:trPr>
        <w:tc>
          <w:tcPr>
            <w:tcW w:w="2410" w:type="dxa"/>
          </w:tcPr>
          <w:p w14:paraId="59D378C0" w14:textId="77777777" w:rsidR="00397521" w:rsidRPr="00FF2506" w:rsidRDefault="00397521" w:rsidP="00A32921">
            <w:pPr>
              <w:spacing w:after="0"/>
              <w:ind w:left="159" w:hanging="159"/>
              <w:jc w:val="left"/>
              <w:rPr>
                <w:rFonts w:eastAsia="Times New Roman"/>
                <w:szCs w:val="17"/>
              </w:rPr>
            </w:pPr>
            <w:r w:rsidRPr="00FF2506">
              <w:rPr>
                <w:rFonts w:eastAsia="Times New Roman"/>
                <w:szCs w:val="17"/>
              </w:rPr>
              <w:t>N, P M</w:t>
            </w:r>
          </w:p>
        </w:tc>
        <w:tc>
          <w:tcPr>
            <w:tcW w:w="6237" w:type="dxa"/>
          </w:tcPr>
          <w:p w14:paraId="20CC3E56" w14:textId="77777777" w:rsidR="00397521" w:rsidRPr="00FF2506" w:rsidRDefault="00397521" w:rsidP="00A32921">
            <w:pPr>
              <w:spacing w:after="0"/>
              <w:jc w:val="left"/>
              <w:rPr>
                <w:rFonts w:eastAsia="Times New Roman"/>
                <w:szCs w:val="17"/>
              </w:rPr>
            </w:pPr>
            <w:r w:rsidRPr="00FF2506">
              <w:rPr>
                <w:rFonts w:eastAsia="Times New Roman"/>
                <w:szCs w:val="17"/>
              </w:rPr>
              <w:t>Sexual abuse of a child (4).</w:t>
            </w:r>
          </w:p>
        </w:tc>
        <w:tc>
          <w:tcPr>
            <w:tcW w:w="709" w:type="dxa"/>
          </w:tcPr>
          <w:p w14:paraId="568021E3" w14:textId="77777777" w:rsidR="00397521" w:rsidRPr="007C7164" w:rsidRDefault="00397521" w:rsidP="00A32921">
            <w:pPr>
              <w:spacing w:after="0"/>
              <w:ind w:left="143" w:hanging="143"/>
              <w:jc w:val="right"/>
              <w:rPr>
                <w:rFonts w:eastAsia="Times New Roman"/>
                <w:szCs w:val="17"/>
              </w:rPr>
            </w:pPr>
            <w:r w:rsidRPr="007C7164">
              <w:rPr>
                <w:rFonts w:eastAsia="Times New Roman"/>
                <w:szCs w:val="17"/>
              </w:rPr>
              <w:t>In gaol</w:t>
            </w:r>
          </w:p>
        </w:tc>
      </w:tr>
      <w:tr w:rsidR="00397521" w:rsidRPr="007C7164" w14:paraId="47ADB3E5" w14:textId="77777777" w:rsidTr="00A32921">
        <w:trPr>
          <w:trHeight w:val="20"/>
        </w:trPr>
        <w:tc>
          <w:tcPr>
            <w:tcW w:w="2410" w:type="dxa"/>
          </w:tcPr>
          <w:p w14:paraId="13E17BCD" w14:textId="77777777" w:rsidR="00397521" w:rsidRPr="004320C0" w:rsidRDefault="00397521" w:rsidP="00A32921">
            <w:pPr>
              <w:spacing w:after="0"/>
              <w:ind w:left="159" w:hanging="159"/>
              <w:jc w:val="left"/>
              <w:rPr>
                <w:rFonts w:eastAsia="Times New Roman"/>
                <w:szCs w:val="17"/>
              </w:rPr>
            </w:pPr>
            <w:r w:rsidRPr="004320C0">
              <w:rPr>
                <w:rFonts w:eastAsia="Times New Roman"/>
                <w:szCs w:val="17"/>
              </w:rPr>
              <w:t>Pauly, Nathan Brian</w:t>
            </w:r>
          </w:p>
        </w:tc>
        <w:tc>
          <w:tcPr>
            <w:tcW w:w="6237" w:type="dxa"/>
          </w:tcPr>
          <w:p w14:paraId="4C57292F" w14:textId="20B53E9F" w:rsidR="00397521" w:rsidRPr="004320C0" w:rsidRDefault="00397521" w:rsidP="00A32921">
            <w:pPr>
              <w:spacing w:after="0"/>
              <w:jc w:val="left"/>
              <w:rPr>
                <w:rFonts w:eastAsia="Times New Roman"/>
                <w:szCs w:val="17"/>
              </w:rPr>
            </w:pPr>
            <w:r w:rsidRPr="004320C0">
              <w:rPr>
                <w:rFonts w:eastAsia="Times New Roman"/>
                <w:szCs w:val="17"/>
              </w:rPr>
              <w:t>Trafficking in a controlled drug.</w:t>
            </w:r>
          </w:p>
        </w:tc>
        <w:tc>
          <w:tcPr>
            <w:tcW w:w="709" w:type="dxa"/>
          </w:tcPr>
          <w:p w14:paraId="46D3D561" w14:textId="77777777" w:rsidR="00397521" w:rsidRPr="007C7164" w:rsidRDefault="00397521" w:rsidP="00A32921">
            <w:pPr>
              <w:spacing w:after="0"/>
              <w:ind w:left="143" w:hanging="143"/>
              <w:jc w:val="right"/>
              <w:rPr>
                <w:rFonts w:eastAsia="Times New Roman"/>
                <w:szCs w:val="17"/>
              </w:rPr>
            </w:pPr>
            <w:r w:rsidRPr="007C7164">
              <w:rPr>
                <w:rFonts w:eastAsia="Times New Roman"/>
                <w:szCs w:val="17"/>
              </w:rPr>
              <w:t>On bail</w:t>
            </w:r>
          </w:p>
        </w:tc>
      </w:tr>
      <w:tr w:rsidR="00397521" w:rsidRPr="007C7164" w14:paraId="63E29731" w14:textId="77777777" w:rsidTr="00A32921">
        <w:trPr>
          <w:trHeight w:val="20"/>
        </w:trPr>
        <w:tc>
          <w:tcPr>
            <w:tcW w:w="2410" w:type="dxa"/>
          </w:tcPr>
          <w:p w14:paraId="6DDB20DF" w14:textId="77777777" w:rsidR="00397521" w:rsidRPr="004320C0" w:rsidRDefault="00397521" w:rsidP="00A32921">
            <w:pPr>
              <w:spacing w:after="0"/>
              <w:ind w:left="159" w:hanging="159"/>
              <w:jc w:val="left"/>
              <w:rPr>
                <w:rFonts w:eastAsia="Times New Roman"/>
                <w:szCs w:val="17"/>
              </w:rPr>
            </w:pPr>
            <w:r w:rsidRPr="004320C0">
              <w:rPr>
                <w:rFonts w:eastAsia="Times New Roman"/>
                <w:szCs w:val="17"/>
              </w:rPr>
              <w:t>Pearson, Kevin Maxwell</w:t>
            </w:r>
          </w:p>
        </w:tc>
        <w:tc>
          <w:tcPr>
            <w:tcW w:w="6237" w:type="dxa"/>
          </w:tcPr>
          <w:p w14:paraId="0A88EC33" w14:textId="77777777" w:rsidR="00397521" w:rsidRPr="004320C0" w:rsidRDefault="00397521" w:rsidP="00A32921">
            <w:pPr>
              <w:spacing w:after="0"/>
              <w:jc w:val="left"/>
              <w:rPr>
                <w:rFonts w:eastAsia="Times New Roman"/>
                <w:szCs w:val="17"/>
              </w:rPr>
            </w:pPr>
            <w:r w:rsidRPr="004320C0">
              <w:rPr>
                <w:rFonts w:eastAsia="Times New Roman"/>
                <w:szCs w:val="17"/>
              </w:rPr>
              <w:t>Cause death by dangerous driving</w:t>
            </w:r>
            <w:r>
              <w:rPr>
                <w:rFonts w:eastAsia="Times New Roman"/>
                <w:szCs w:val="17"/>
              </w:rPr>
              <w:t xml:space="preserve"> (2).</w:t>
            </w:r>
          </w:p>
        </w:tc>
        <w:tc>
          <w:tcPr>
            <w:tcW w:w="709" w:type="dxa"/>
          </w:tcPr>
          <w:p w14:paraId="41DA0445" w14:textId="77777777" w:rsidR="00397521" w:rsidRPr="007C7164" w:rsidRDefault="00397521" w:rsidP="00A32921">
            <w:pPr>
              <w:spacing w:after="0"/>
              <w:ind w:left="143" w:hanging="143"/>
              <w:jc w:val="right"/>
              <w:rPr>
                <w:rFonts w:eastAsia="Times New Roman"/>
                <w:szCs w:val="17"/>
              </w:rPr>
            </w:pPr>
            <w:r w:rsidRPr="007C7164">
              <w:rPr>
                <w:rFonts w:eastAsia="Times New Roman"/>
                <w:szCs w:val="17"/>
              </w:rPr>
              <w:t>On bail</w:t>
            </w:r>
          </w:p>
        </w:tc>
      </w:tr>
      <w:tr w:rsidR="00397521" w:rsidRPr="007C7164" w14:paraId="70BC5393" w14:textId="77777777" w:rsidTr="00A32921">
        <w:trPr>
          <w:trHeight w:val="20"/>
        </w:trPr>
        <w:tc>
          <w:tcPr>
            <w:tcW w:w="2410" w:type="dxa"/>
          </w:tcPr>
          <w:p w14:paraId="06CF21A0" w14:textId="77777777" w:rsidR="00397521" w:rsidRPr="004320C0" w:rsidRDefault="00397521" w:rsidP="00A32921">
            <w:pPr>
              <w:spacing w:after="0"/>
              <w:ind w:left="159" w:hanging="159"/>
              <w:jc w:val="left"/>
              <w:rPr>
                <w:rFonts w:eastAsia="Times New Roman"/>
                <w:szCs w:val="17"/>
              </w:rPr>
            </w:pPr>
            <w:r>
              <w:rPr>
                <w:rFonts w:eastAsia="Times New Roman"/>
                <w:szCs w:val="17"/>
              </w:rPr>
              <w:t>Reid, Caleb Vincent</w:t>
            </w:r>
          </w:p>
        </w:tc>
        <w:tc>
          <w:tcPr>
            <w:tcW w:w="6237" w:type="dxa"/>
          </w:tcPr>
          <w:p w14:paraId="53499D0A" w14:textId="77777777" w:rsidR="00397521" w:rsidRPr="004320C0" w:rsidRDefault="00397521" w:rsidP="00A32921">
            <w:pPr>
              <w:spacing w:after="0"/>
              <w:jc w:val="left"/>
              <w:rPr>
                <w:rFonts w:eastAsia="Times New Roman"/>
                <w:szCs w:val="17"/>
              </w:rPr>
            </w:pPr>
            <w:r>
              <w:rPr>
                <w:rFonts w:eastAsia="Times New Roman"/>
                <w:szCs w:val="17"/>
              </w:rPr>
              <w:t>Procure a child for sexual activity basic offence (4).</w:t>
            </w:r>
          </w:p>
        </w:tc>
        <w:tc>
          <w:tcPr>
            <w:tcW w:w="709" w:type="dxa"/>
          </w:tcPr>
          <w:p w14:paraId="4A1A5F06" w14:textId="77777777" w:rsidR="00397521" w:rsidRPr="007C7164" w:rsidRDefault="00397521" w:rsidP="00A32921">
            <w:pPr>
              <w:spacing w:after="0"/>
              <w:ind w:left="143" w:hanging="143"/>
              <w:jc w:val="right"/>
              <w:rPr>
                <w:rFonts w:eastAsia="Times New Roman"/>
                <w:szCs w:val="17"/>
              </w:rPr>
            </w:pPr>
            <w:r w:rsidRPr="007C7164">
              <w:rPr>
                <w:rFonts w:eastAsia="Times New Roman"/>
                <w:szCs w:val="17"/>
              </w:rPr>
              <w:t>On bail</w:t>
            </w:r>
          </w:p>
        </w:tc>
      </w:tr>
      <w:tr w:rsidR="00397521" w:rsidRPr="007C7164" w14:paraId="6B3E5F37" w14:textId="77777777" w:rsidTr="00A32921">
        <w:trPr>
          <w:trHeight w:val="20"/>
        </w:trPr>
        <w:tc>
          <w:tcPr>
            <w:tcW w:w="2410" w:type="dxa"/>
          </w:tcPr>
          <w:p w14:paraId="03DF2BE9" w14:textId="77777777" w:rsidR="00397521" w:rsidRPr="004320C0" w:rsidRDefault="00397521" w:rsidP="00A32921">
            <w:pPr>
              <w:spacing w:after="0"/>
              <w:ind w:left="159" w:hanging="159"/>
              <w:jc w:val="left"/>
              <w:rPr>
                <w:rFonts w:eastAsia="Times New Roman"/>
                <w:szCs w:val="17"/>
              </w:rPr>
            </w:pPr>
            <w:r w:rsidRPr="004320C0">
              <w:rPr>
                <w:rFonts w:eastAsia="Times New Roman"/>
                <w:szCs w:val="17"/>
              </w:rPr>
              <w:t>Riley, James Brian</w:t>
            </w:r>
          </w:p>
        </w:tc>
        <w:tc>
          <w:tcPr>
            <w:tcW w:w="6237" w:type="dxa"/>
          </w:tcPr>
          <w:p w14:paraId="23A446B7" w14:textId="643018B3" w:rsidR="00397521" w:rsidRPr="004320C0" w:rsidRDefault="00397521" w:rsidP="00A32921">
            <w:pPr>
              <w:spacing w:after="0"/>
              <w:jc w:val="left"/>
              <w:rPr>
                <w:rFonts w:eastAsia="Times New Roman"/>
                <w:szCs w:val="17"/>
              </w:rPr>
            </w:pPr>
            <w:r w:rsidRPr="004320C0">
              <w:rPr>
                <w:rFonts w:eastAsia="Times New Roman"/>
                <w:szCs w:val="17"/>
              </w:rPr>
              <w:t>Application for enforcement of breached bond.</w:t>
            </w:r>
          </w:p>
        </w:tc>
        <w:tc>
          <w:tcPr>
            <w:tcW w:w="709" w:type="dxa"/>
          </w:tcPr>
          <w:p w14:paraId="70398F61" w14:textId="77777777" w:rsidR="00397521" w:rsidRPr="007C7164" w:rsidRDefault="00397521" w:rsidP="00A32921">
            <w:pPr>
              <w:spacing w:after="0"/>
              <w:ind w:left="143" w:hanging="143"/>
              <w:jc w:val="right"/>
              <w:rPr>
                <w:rFonts w:eastAsia="Times New Roman"/>
                <w:szCs w:val="17"/>
              </w:rPr>
            </w:pPr>
            <w:r w:rsidRPr="007C7164">
              <w:rPr>
                <w:rFonts w:eastAsia="Times New Roman"/>
                <w:szCs w:val="17"/>
              </w:rPr>
              <w:t>On bail</w:t>
            </w:r>
          </w:p>
        </w:tc>
      </w:tr>
      <w:tr w:rsidR="00397521" w:rsidRPr="002D747F" w14:paraId="0993FE24" w14:textId="77777777" w:rsidTr="00A32921">
        <w:trPr>
          <w:trHeight w:val="20"/>
        </w:trPr>
        <w:tc>
          <w:tcPr>
            <w:tcW w:w="2410" w:type="dxa"/>
          </w:tcPr>
          <w:p w14:paraId="52D7BF3C" w14:textId="77777777" w:rsidR="00397521" w:rsidRPr="004320C0" w:rsidRDefault="00397521" w:rsidP="00A32921">
            <w:pPr>
              <w:spacing w:after="0"/>
              <w:ind w:left="159" w:hanging="159"/>
              <w:jc w:val="left"/>
              <w:rPr>
                <w:rFonts w:eastAsia="Times New Roman"/>
                <w:szCs w:val="17"/>
              </w:rPr>
            </w:pPr>
            <w:r w:rsidRPr="004320C0">
              <w:rPr>
                <w:rFonts w:eastAsia="Times New Roman"/>
                <w:szCs w:val="17"/>
              </w:rPr>
              <w:t>Roberts, Seth Clifton</w:t>
            </w:r>
          </w:p>
        </w:tc>
        <w:tc>
          <w:tcPr>
            <w:tcW w:w="6237" w:type="dxa"/>
          </w:tcPr>
          <w:p w14:paraId="39D03D2F" w14:textId="77777777" w:rsidR="00397521" w:rsidRPr="004320C0" w:rsidRDefault="00397521" w:rsidP="00A32921">
            <w:pPr>
              <w:spacing w:after="0"/>
              <w:ind w:left="139" w:hanging="141"/>
              <w:jc w:val="left"/>
              <w:rPr>
                <w:rFonts w:eastAsia="Times New Roman"/>
                <w:szCs w:val="17"/>
              </w:rPr>
            </w:pPr>
            <w:r w:rsidRPr="004320C0">
              <w:rPr>
                <w:rFonts w:eastAsia="Times New Roman"/>
                <w:szCs w:val="17"/>
              </w:rPr>
              <w:t>Aggravated serious criminal trespass in a place of residence; Assault; Aggravated assault.</w:t>
            </w:r>
          </w:p>
        </w:tc>
        <w:tc>
          <w:tcPr>
            <w:tcW w:w="709" w:type="dxa"/>
          </w:tcPr>
          <w:p w14:paraId="04C80C7E" w14:textId="77777777" w:rsidR="00397521" w:rsidRPr="002D747F" w:rsidRDefault="00397521" w:rsidP="00A32921">
            <w:pPr>
              <w:spacing w:after="0"/>
              <w:ind w:left="143" w:hanging="143"/>
              <w:jc w:val="right"/>
              <w:rPr>
                <w:rFonts w:eastAsia="Times New Roman"/>
                <w:szCs w:val="17"/>
              </w:rPr>
            </w:pPr>
            <w:r>
              <w:rPr>
                <w:rFonts w:eastAsia="Times New Roman"/>
                <w:szCs w:val="17"/>
              </w:rPr>
              <w:t>I</w:t>
            </w:r>
            <w:r w:rsidRPr="002D747F">
              <w:rPr>
                <w:rFonts w:eastAsia="Times New Roman"/>
                <w:szCs w:val="17"/>
              </w:rPr>
              <w:t>n gaol</w:t>
            </w:r>
          </w:p>
        </w:tc>
      </w:tr>
      <w:tr w:rsidR="00397521" w:rsidRPr="002D747F" w14:paraId="343DB76B" w14:textId="77777777" w:rsidTr="00A32921">
        <w:trPr>
          <w:trHeight w:val="20"/>
        </w:trPr>
        <w:tc>
          <w:tcPr>
            <w:tcW w:w="2410" w:type="dxa"/>
          </w:tcPr>
          <w:p w14:paraId="0D895FAE" w14:textId="77777777" w:rsidR="00397521" w:rsidRPr="002B34E3" w:rsidRDefault="00397521" w:rsidP="00A32921">
            <w:pPr>
              <w:spacing w:after="0"/>
              <w:ind w:left="159" w:hanging="159"/>
              <w:jc w:val="left"/>
              <w:rPr>
                <w:rFonts w:eastAsia="Times New Roman"/>
                <w:szCs w:val="17"/>
              </w:rPr>
            </w:pPr>
            <w:r w:rsidRPr="001D5CAC">
              <w:rPr>
                <w:rFonts w:eastAsia="Times New Roman"/>
                <w:szCs w:val="17"/>
              </w:rPr>
              <w:t>R, M B</w:t>
            </w:r>
          </w:p>
        </w:tc>
        <w:tc>
          <w:tcPr>
            <w:tcW w:w="6237" w:type="dxa"/>
          </w:tcPr>
          <w:p w14:paraId="6A285D51" w14:textId="77777777" w:rsidR="00397521" w:rsidRPr="002B34E3" w:rsidRDefault="00397521" w:rsidP="00A32921">
            <w:pPr>
              <w:spacing w:after="0"/>
              <w:jc w:val="left"/>
              <w:rPr>
                <w:rFonts w:eastAsia="Times New Roman"/>
                <w:szCs w:val="17"/>
              </w:rPr>
            </w:pPr>
            <w:r>
              <w:rPr>
                <w:rFonts w:eastAsia="Times New Roman"/>
                <w:szCs w:val="17"/>
              </w:rPr>
              <w:t>Adult, s</w:t>
            </w:r>
            <w:r w:rsidRPr="002B34E3">
              <w:rPr>
                <w:rFonts w:eastAsia="Times New Roman"/>
                <w:szCs w:val="17"/>
              </w:rPr>
              <w:t>exual abuse of a child.</w:t>
            </w:r>
          </w:p>
        </w:tc>
        <w:tc>
          <w:tcPr>
            <w:tcW w:w="709" w:type="dxa"/>
          </w:tcPr>
          <w:p w14:paraId="2990D4BA" w14:textId="77777777" w:rsidR="00397521" w:rsidRPr="002D747F" w:rsidRDefault="00397521" w:rsidP="00A32921">
            <w:pPr>
              <w:spacing w:after="0"/>
              <w:ind w:left="143" w:hanging="143"/>
              <w:jc w:val="right"/>
              <w:rPr>
                <w:rFonts w:eastAsia="Times New Roman"/>
                <w:szCs w:val="17"/>
              </w:rPr>
            </w:pPr>
            <w:r w:rsidRPr="002D747F">
              <w:rPr>
                <w:rFonts w:eastAsia="Times New Roman"/>
                <w:szCs w:val="17"/>
              </w:rPr>
              <w:t>In gaol</w:t>
            </w:r>
          </w:p>
        </w:tc>
      </w:tr>
      <w:tr w:rsidR="00397521" w:rsidRPr="002D747F" w14:paraId="454DE2E7" w14:textId="77777777" w:rsidTr="00A32921">
        <w:trPr>
          <w:trHeight w:val="20"/>
        </w:trPr>
        <w:tc>
          <w:tcPr>
            <w:tcW w:w="2410" w:type="dxa"/>
          </w:tcPr>
          <w:p w14:paraId="3EB2412A" w14:textId="77777777" w:rsidR="00397521" w:rsidRPr="004726A2" w:rsidRDefault="00397521" w:rsidP="00A32921">
            <w:pPr>
              <w:spacing w:after="0"/>
              <w:ind w:left="159" w:hanging="159"/>
              <w:jc w:val="left"/>
              <w:rPr>
                <w:rFonts w:eastAsia="Times New Roman"/>
                <w:szCs w:val="17"/>
              </w:rPr>
            </w:pPr>
            <w:proofErr w:type="spellStart"/>
            <w:r w:rsidRPr="004726A2">
              <w:rPr>
                <w:rFonts w:eastAsia="Times New Roman"/>
                <w:szCs w:val="17"/>
              </w:rPr>
              <w:t>Savaidis</w:t>
            </w:r>
            <w:proofErr w:type="spellEnd"/>
            <w:r w:rsidRPr="004726A2">
              <w:rPr>
                <w:rFonts w:eastAsia="Times New Roman"/>
                <w:szCs w:val="17"/>
              </w:rPr>
              <w:t>, Adrian John</w:t>
            </w:r>
          </w:p>
        </w:tc>
        <w:tc>
          <w:tcPr>
            <w:tcW w:w="6237" w:type="dxa"/>
          </w:tcPr>
          <w:p w14:paraId="577AB210" w14:textId="77777777" w:rsidR="00397521" w:rsidRPr="004726A2" w:rsidRDefault="00397521" w:rsidP="00A32921">
            <w:pPr>
              <w:spacing w:after="0"/>
              <w:jc w:val="left"/>
              <w:rPr>
                <w:rFonts w:eastAsia="Times New Roman"/>
                <w:szCs w:val="17"/>
              </w:rPr>
            </w:pPr>
            <w:r w:rsidRPr="004726A2">
              <w:rPr>
                <w:rFonts w:eastAsia="Times New Roman"/>
                <w:szCs w:val="17"/>
              </w:rPr>
              <w:t>Sexual abuse of a child; Unlawful sexual intercourse.</w:t>
            </w:r>
          </w:p>
        </w:tc>
        <w:tc>
          <w:tcPr>
            <w:tcW w:w="709" w:type="dxa"/>
          </w:tcPr>
          <w:p w14:paraId="190DE66F" w14:textId="77777777" w:rsidR="00397521" w:rsidRPr="002D747F" w:rsidRDefault="00397521" w:rsidP="00A32921">
            <w:pPr>
              <w:spacing w:after="0"/>
              <w:ind w:left="143" w:hanging="143"/>
              <w:jc w:val="right"/>
              <w:rPr>
                <w:rFonts w:eastAsia="Times New Roman"/>
                <w:szCs w:val="17"/>
              </w:rPr>
            </w:pPr>
            <w:r w:rsidRPr="002D747F">
              <w:rPr>
                <w:rFonts w:eastAsia="Times New Roman"/>
                <w:szCs w:val="17"/>
              </w:rPr>
              <w:t>On bail</w:t>
            </w:r>
          </w:p>
        </w:tc>
      </w:tr>
      <w:tr w:rsidR="00397521" w:rsidRPr="002D747F" w14:paraId="5428ABA2" w14:textId="77777777" w:rsidTr="00A32921">
        <w:trPr>
          <w:trHeight w:val="20"/>
        </w:trPr>
        <w:tc>
          <w:tcPr>
            <w:tcW w:w="2410" w:type="dxa"/>
          </w:tcPr>
          <w:p w14:paraId="580682B2" w14:textId="77777777" w:rsidR="00397521" w:rsidRPr="004726A2" w:rsidRDefault="00397521" w:rsidP="00A32921">
            <w:pPr>
              <w:spacing w:after="0"/>
              <w:ind w:left="159" w:hanging="159"/>
              <w:jc w:val="left"/>
              <w:rPr>
                <w:rFonts w:eastAsia="Times New Roman"/>
                <w:szCs w:val="17"/>
              </w:rPr>
            </w:pPr>
            <w:r w:rsidRPr="004726A2">
              <w:rPr>
                <w:rFonts w:eastAsia="Times New Roman"/>
                <w:szCs w:val="17"/>
              </w:rPr>
              <w:t>Sawtell, Peter James</w:t>
            </w:r>
          </w:p>
        </w:tc>
        <w:tc>
          <w:tcPr>
            <w:tcW w:w="6237" w:type="dxa"/>
          </w:tcPr>
          <w:p w14:paraId="0CD0CB25" w14:textId="77777777" w:rsidR="00397521" w:rsidRPr="004726A2" w:rsidRDefault="00397521" w:rsidP="00A32921">
            <w:pPr>
              <w:spacing w:after="0"/>
              <w:jc w:val="left"/>
              <w:rPr>
                <w:rFonts w:eastAsia="Times New Roman"/>
                <w:szCs w:val="17"/>
              </w:rPr>
            </w:pPr>
            <w:r w:rsidRPr="004726A2">
              <w:rPr>
                <w:rFonts w:eastAsia="Times New Roman"/>
                <w:szCs w:val="17"/>
              </w:rPr>
              <w:t>Aggravated indecent assault.</w:t>
            </w:r>
          </w:p>
        </w:tc>
        <w:tc>
          <w:tcPr>
            <w:tcW w:w="709" w:type="dxa"/>
          </w:tcPr>
          <w:p w14:paraId="410E142C" w14:textId="77777777" w:rsidR="00397521" w:rsidRPr="002D747F" w:rsidRDefault="00397521" w:rsidP="00A32921">
            <w:pPr>
              <w:spacing w:after="0"/>
              <w:ind w:left="143" w:hanging="143"/>
              <w:jc w:val="right"/>
              <w:rPr>
                <w:rFonts w:eastAsia="Times New Roman"/>
                <w:szCs w:val="17"/>
              </w:rPr>
            </w:pPr>
            <w:r w:rsidRPr="002D747F">
              <w:rPr>
                <w:rFonts w:eastAsia="Times New Roman"/>
                <w:szCs w:val="17"/>
              </w:rPr>
              <w:t>On bail</w:t>
            </w:r>
          </w:p>
        </w:tc>
      </w:tr>
      <w:tr w:rsidR="00397521" w:rsidRPr="002D747F" w14:paraId="1D263AC7" w14:textId="77777777" w:rsidTr="00A32921">
        <w:trPr>
          <w:trHeight w:val="20"/>
        </w:trPr>
        <w:tc>
          <w:tcPr>
            <w:tcW w:w="2410" w:type="dxa"/>
          </w:tcPr>
          <w:p w14:paraId="374D42EA" w14:textId="77777777" w:rsidR="00397521" w:rsidRPr="002B34E3" w:rsidRDefault="00397521" w:rsidP="00A32921">
            <w:pPr>
              <w:spacing w:after="0"/>
              <w:ind w:left="159" w:hanging="159"/>
              <w:jc w:val="left"/>
              <w:rPr>
                <w:rFonts w:eastAsia="Times New Roman"/>
                <w:szCs w:val="17"/>
              </w:rPr>
            </w:pPr>
            <w:r w:rsidRPr="002B34E3">
              <w:rPr>
                <w:rFonts w:eastAsia="Times New Roman"/>
                <w:szCs w:val="17"/>
              </w:rPr>
              <w:t>Scafidi, John Raymond</w:t>
            </w:r>
          </w:p>
        </w:tc>
        <w:tc>
          <w:tcPr>
            <w:tcW w:w="6237" w:type="dxa"/>
          </w:tcPr>
          <w:p w14:paraId="2A0CD56A" w14:textId="77777777" w:rsidR="00397521" w:rsidRPr="002B34E3" w:rsidRDefault="00397521" w:rsidP="00A32921">
            <w:pPr>
              <w:spacing w:after="0"/>
              <w:jc w:val="left"/>
              <w:rPr>
                <w:rFonts w:eastAsia="Times New Roman"/>
                <w:szCs w:val="17"/>
              </w:rPr>
            </w:pPr>
            <w:r w:rsidRPr="002B34E3">
              <w:rPr>
                <w:rFonts w:eastAsia="Times New Roman"/>
                <w:szCs w:val="17"/>
              </w:rPr>
              <w:t>Sexual abuse of a child.</w:t>
            </w:r>
          </w:p>
        </w:tc>
        <w:tc>
          <w:tcPr>
            <w:tcW w:w="709" w:type="dxa"/>
          </w:tcPr>
          <w:p w14:paraId="49640525" w14:textId="77777777" w:rsidR="00397521" w:rsidRPr="002D747F" w:rsidRDefault="00397521" w:rsidP="00A32921">
            <w:pPr>
              <w:spacing w:after="0"/>
              <w:ind w:left="143" w:hanging="143"/>
              <w:jc w:val="right"/>
              <w:rPr>
                <w:rFonts w:eastAsia="Times New Roman"/>
                <w:szCs w:val="17"/>
              </w:rPr>
            </w:pPr>
            <w:r w:rsidRPr="002D747F">
              <w:rPr>
                <w:rFonts w:eastAsia="Times New Roman"/>
                <w:szCs w:val="17"/>
              </w:rPr>
              <w:t>In gaol</w:t>
            </w:r>
          </w:p>
        </w:tc>
      </w:tr>
      <w:tr w:rsidR="00397521" w:rsidRPr="002D747F" w14:paraId="0710119F" w14:textId="77777777" w:rsidTr="00A32921">
        <w:trPr>
          <w:trHeight w:val="20"/>
        </w:trPr>
        <w:tc>
          <w:tcPr>
            <w:tcW w:w="2410" w:type="dxa"/>
          </w:tcPr>
          <w:p w14:paraId="5EA9B211" w14:textId="77777777" w:rsidR="00397521" w:rsidRPr="002B34E3" w:rsidRDefault="00397521" w:rsidP="00A32921">
            <w:pPr>
              <w:spacing w:after="0"/>
              <w:ind w:left="159" w:hanging="159"/>
              <w:jc w:val="left"/>
              <w:rPr>
                <w:rFonts w:eastAsia="Times New Roman"/>
                <w:szCs w:val="17"/>
              </w:rPr>
            </w:pPr>
            <w:r w:rsidRPr="002B34E3">
              <w:rPr>
                <w:rFonts w:eastAsia="Times New Roman"/>
                <w:szCs w:val="17"/>
              </w:rPr>
              <w:t>Sloan, Lachlan Jay</w:t>
            </w:r>
          </w:p>
        </w:tc>
        <w:tc>
          <w:tcPr>
            <w:tcW w:w="6237" w:type="dxa"/>
          </w:tcPr>
          <w:p w14:paraId="2F2124D9" w14:textId="77777777" w:rsidR="00397521" w:rsidRPr="002B34E3" w:rsidRDefault="00397521" w:rsidP="00A32921">
            <w:pPr>
              <w:spacing w:after="0"/>
              <w:jc w:val="left"/>
              <w:rPr>
                <w:rFonts w:eastAsia="Times New Roman"/>
                <w:szCs w:val="17"/>
              </w:rPr>
            </w:pPr>
            <w:r w:rsidRPr="002B34E3">
              <w:rPr>
                <w:rFonts w:eastAsia="Times New Roman"/>
                <w:szCs w:val="17"/>
              </w:rPr>
              <w:t>Arson of building or motor vehicle.</w:t>
            </w:r>
          </w:p>
        </w:tc>
        <w:tc>
          <w:tcPr>
            <w:tcW w:w="709" w:type="dxa"/>
          </w:tcPr>
          <w:p w14:paraId="258F572D" w14:textId="77777777" w:rsidR="00397521" w:rsidRPr="002D747F" w:rsidRDefault="00397521" w:rsidP="00A32921">
            <w:pPr>
              <w:spacing w:after="0"/>
              <w:ind w:left="143" w:hanging="143"/>
              <w:jc w:val="right"/>
              <w:rPr>
                <w:rFonts w:eastAsia="Times New Roman"/>
                <w:szCs w:val="17"/>
              </w:rPr>
            </w:pPr>
            <w:r w:rsidRPr="002D747F">
              <w:rPr>
                <w:rFonts w:eastAsia="Times New Roman"/>
                <w:szCs w:val="17"/>
              </w:rPr>
              <w:t>In gaol</w:t>
            </w:r>
          </w:p>
        </w:tc>
      </w:tr>
      <w:tr w:rsidR="00397521" w:rsidRPr="002D747F" w14:paraId="799EC2BC" w14:textId="77777777" w:rsidTr="00A32921">
        <w:trPr>
          <w:trHeight w:val="20"/>
        </w:trPr>
        <w:tc>
          <w:tcPr>
            <w:tcW w:w="2410" w:type="dxa"/>
          </w:tcPr>
          <w:p w14:paraId="0E80C40D" w14:textId="77777777" w:rsidR="00397521" w:rsidRPr="002B34E3" w:rsidRDefault="00397521" w:rsidP="00A32921">
            <w:pPr>
              <w:spacing w:after="0"/>
              <w:ind w:left="159" w:hanging="159"/>
              <w:jc w:val="left"/>
              <w:rPr>
                <w:rFonts w:eastAsia="Times New Roman"/>
                <w:szCs w:val="17"/>
              </w:rPr>
            </w:pPr>
            <w:r w:rsidRPr="002B34E3">
              <w:rPr>
                <w:rFonts w:eastAsia="Times New Roman"/>
                <w:szCs w:val="17"/>
              </w:rPr>
              <w:t>Smith, Eugene Anthony</w:t>
            </w:r>
          </w:p>
          <w:p w14:paraId="7CEDDE8A" w14:textId="77777777" w:rsidR="00397521" w:rsidRPr="002B34E3" w:rsidRDefault="00397521" w:rsidP="00995A31">
            <w:pPr>
              <w:spacing w:after="0"/>
              <w:ind w:left="159" w:hanging="17"/>
              <w:jc w:val="left"/>
              <w:rPr>
                <w:rFonts w:eastAsia="Times New Roman"/>
                <w:szCs w:val="17"/>
              </w:rPr>
            </w:pPr>
            <w:r w:rsidRPr="002B34E3">
              <w:rPr>
                <w:rFonts w:eastAsia="Times New Roman"/>
                <w:szCs w:val="17"/>
              </w:rPr>
              <w:t>Barnes, Hayden Carl Alex</w:t>
            </w:r>
          </w:p>
        </w:tc>
        <w:tc>
          <w:tcPr>
            <w:tcW w:w="6237" w:type="dxa"/>
          </w:tcPr>
          <w:p w14:paraId="4C7F60B3" w14:textId="77777777" w:rsidR="00397521" w:rsidRPr="002B34E3" w:rsidRDefault="00397521" w:rsidP="00A32921">
            <w:pPr>
              <w:spacing w:after="0"/>
              <w:jc w:val="left"/>
              <w:rPr>
                <w:rFonts w:eastAsia="Times New Roman"/>
                <w:szCs w:val="17"/>
              </w:rPr>
            </w:pPr>
            <w:r w:rsidRPr="002B34E3">
              <w:rPr>
                <w:rFonts w:eastAsia="Times New Roman"/>
                <w:szCs w:val="17"/>
              </w:rPr>
              <w:t>Aggravated serious criminal trespass in a place of residence; Theft (2).</w:t>
            </w:r>
          </w:p>
        </w:tc>
        <w:tc>
          <w:tcPr>
            <w:tcW w:w="709" w:type="dxa"/>
          </w:tcPr>
          <w:p w14:paraId="4DAD8393" w14:textId="77777777" w:rsidR="00397521" w:rsidRDefault="00397521" w:rsidP="00A32921">
            <w:pPr>
              <w:spacing w:after="0"/>
              <w:ind w:left="143" w:hanging="143"/>
              <w:jc w:val="right"/>
              <w:rPr>
                <w:rFonts w:eastAsia="Times New Roman"/>
                <w:szCs w:val="17"/>
              </w:rPr>
            </w:pPr>
            <w:r w:rsidRPr="002D747F">
              <w:rPr>
                <w:rFonts w:eastAsia="Times New Roman"/>
                <w:szCs w:val="17"/>
              </w:rPr>
              <w:t>In gaol</w:t>
            </w:r>
          </w:p>
          <w:p w14:paraId="149D825C" w14:textId="77777777" w:rsidR="00397521" w:rsidRPr="002D747F" w:rsidRDefault="00397521" w:rsidP="00A32921">
            <w:pPr>
              <w:spacing w:after="0"/>
              <w:ind w:left="143" w:hanging="143"/>
              <w:jc w:val="right"/>
              <w:rPr>
                <w:rFonts w:eastAsia="Times New Roman"/>
                <w:szCs w:val="17"/>
              </w:rPr>
            </w:pPr>
            <w:r>
              <w:rPr>
                <w:rFonts w:eastAsia="Times New Roman"/>
                <w:szCs w:val="17"/>
              </w:rPr>
              <w:t>In gaol</w:t>
            </w:r>
          </w:p>
        </w:tc>
      </w:tr>
      <w:tr w:rsidR="00397521" w:rsidRPr="002D747F" w14:paraId="3D8316C6" w14:textId="77777777" w:rsidTr="00A32921">
        <w:trPr>
          <w:trHeight w:val="20"/>
        </w:trPr>
        <w:tc>
          <w:tcPr>
            <w:tcW w:w="2410" w:type="dxa"/>
          </w:tcPr>
          <w:p w14:paraId="5AA192CB" w14:textId="77777777" w:rsidR="00397521" w:rsidRPr="002B34E3" w:rsidRDefault="00397521" w:rsidP="00A32921">
            <w:pPr>
              <w:spacing w:after="0"/>
              <w:ind w:left="159" w:hanging="159"/>
              <w:jc w:val="left"/>
              <w:rPr>
                <w:rFonts w:eastAsia="Times New Roman"/>
                <w:szCs w:val="17"/>
              </w:rPr>
            </w:pPr>
            <w:r w:rsidRPr="002B34E3">
              <w:rPr>
                <w:rFonts w:eastAsia="Times New Roman"/>
                <w:szCs w:val="17"/>
              </w:rPr>
              <w:t>Sorensen, Daniel James</w:t>
            </w:r>
          </w:p>
        </w:tc>
        <w:tc>
          <w:tcPr>
            <w:tcW w:w="6237" w:type="dxa"/>
          </w:tcPr>
          <w:p w14:paraId="03895030" w14:textId="77777777" w:rsidR="00397521" w:rsidRPr="002B34E3" w:rsidRDefault="00397521" w:rsidP="00A32921">
            <w:pPr>
              <w:spacing w:after="0"/>
              <w:jc w:val="left"/>
              <w:rPr>
                <w:rFonts w:eastAsia="Times New Roman"/>
                <w:szCs w:val="17"/>
              </w:rPr>
            </w:pPr>
            <w:r w:rsidRPr="002B34E3">
              <w:rPr>
                <w:rFonts w:eastAsia="Times New Roman"/>
                <w:szCs w:val="17"/>
              </w:rPr>
              <w:t>Aggravated assault; Aggravated serious criminal trespass in a place of residence;</w:t>
            </w:r>
          </w:p>
        </w:tc>
        <w:tc>
          <w:tcPr>
            <w:tcW w:w="709" w:type="dxa"/>
          </w:tcPr>
          <w:p w14:paraId="45D5FE21" w14:textId="77777777" w:rsidR="00397521" w:rsidRPr="002D747F" w:rsidRDefault="00397521" w:rsidP="00A32921">
            <w:pPr>
              <w:spacing w:after="0"/>
              <w:ind w:left="143" w:hanging="143"/>
              <w:jc w:val="right"/>
              <w:rPr>
                <w:rFonts w:eastAsia="Times New Roman"/>
                <w:szCs w:val="17"/>
              </w:rPr>
            </w:pPr>
            <w:r w:rsidRPr="002D747F">
              <w:rPr>
                <w:rFonts w:eastAsia="Times New Roman"/>
                <w:szCs w:val="17"/>
              </w:rPr>
              <w:t>On bail</w:t>
            </w:r>
          </w:p>
        </w:tc>
      </w:tr>
      <w:tr w:rsidR="00397521" w:rsidRPr="002D747F" w14:paraId="4E79AF21" w14:textId="77777777" w:rsidTr="00A32921">
        <w:trPr>
          <w:trHeight w:val="20"/>
        </w:trPr>
        <w:tc>
          <w:tcPr>
            <w:tcW w:w="2410" w:type="dxa"/>
          </w:tcPr>
          <w:p w14:paraId="690D7B26" w14:textId="77777777" w:rsidR="00397521" w:rsidRPr="002B34E3" w:rsidRDefault="00397521" w:rsidP="00A32921">
            <w:pPr>
              <w:spacing w:after="0"/>
              <w:ind w:left="159" w:hanging="159"/>
              <w:jc w:val="left"/>
              <w:rPr>
                <w:rFonts w:eastAsia="Times New Roman"/>
                <w:szCs w:val="17"/>
              </w:rPr>
            </w:pPr>
            <w:r w:rsidRPr="002B34E3">
              <w:rPr>
                <w:rFonts w:eastAsia="Times New Roman"/>
                <w:szCs w:val="17"/>
              </w:rPr>
              <w:t xml:space="preserve">Sorensen, </w:t>
            </w:r>
            <w:proofErr w:type="spellStart"/>
            <w:r w:rsidRPr="002B34E3">
              <w:rPr>
                <w:rFonts w:eastAsia="Times New Roman"/>
                <w:szCs w:val="17"/>
              </w:rPr>
              <w:t>Tharren</w:t>
            </w:r>
            <w:proofErr w:type="spellEnd"/>
            <w:r w:rsidRPr="002B34E3">
              <w:rPr>
                <w:rFonts w:eastAsia="Times New Roman"/>
                <w:szCs w:val="17"/>
              </w:rPr>
              <w:t xml:space="preserve"> Jon</w:t>
            </w:r>
          </w:p>
        </w:tc>
        <w:tc>
          <w:tcPr>
            <w:tcW w:w="6237" w:type="dxa"/>
          </w:tcPr>
          <w:p w14:paraId="453A5D1C" w14:textId="77777777" w:rsidR="00397521" w:rsidRPr="002B34E3" w:rsidRDefault="00397521" w:rsidP="00A32921">
            <w:pPr>
              <w:spacing w:after="0"/>
              <w:jc w:val="left"/>
              <w:rPr>
                <w:rFonts w:eastAsia="Times New Roman"/>
                <w:szCs w:val="17"/>
              </w:rPr>
            </w:pPr>
            <w:r>
              <w:rPr>
                <w:rFonts w:eastAsia="Times New Roman"/>
                <w:szCs w:val="17"/>
              </w:rPr>
              <w:t>Damaging property.</w:t>
            </w:r>
          </w:p>
        </w:tc>
        <w:tc>
          <w:tcPr>
            <w:tcW w:w="709" w:type="dxa"/>
          </w:tcPr>
          <w:p w14:paraId="6B12E21F" w14:textId="77777777" w:rsidR="00397521" w:rsidRPr="002D747F" w:rsidRDefault="00397521" w:rsidP="00A32921">
            <w:pPr>
              <w:spacing w:after="0"/>
              <w:ind w:left="143" w:hanging="143"/>
              <w:jc w:val="right"/>
              <w:rPr>
                <w:rFonts w:eastAsia="Times New Roman"/>
                <w:szCs w:val="17"/>
              </w:rPr>
            </w:pPr>
            <w:r>
              <w:rPr>
                <w:rFonts w:eastAsia="Times New Roman"/>
                <w:szCs w:val="17"/>
              </w:rPr>
              <w:t xml:space="preserve"> On bail</w:t>
            </w:r>
          </w:p>
        </w:tc>
      </w:tr>
      <w:tr w:rsidR="00397521" w:rsidRPr="002D747F" w14:paraId="5E77699C" w14:textId="77777777" w:rsidTr="00A32921">
        <w:trPr>
          <w:trHeight w:val="20"/>
        </w:trPr>
        <w:tc>
          <w:tcPr>
            <w:tcW w:w="2410" w:type="dxa"/>
          </w:tcPr>
          <w:p w14:paraId="2D40662C" w14:textId="77777777" w:rsidR="00397521" w:rsidRPr="005772DF" w:rsidRDefault="00397521" w:rsidP="00A32921">
            <w:pPr>
              <w:spacing w:after="0"/>
              <w:ind w:left="159" w:hanging="159"/>
              <w:jc w:val="left"/>
              <w:rPr>
                <w:rFonts w:eastAsia="Times New Roman"/>
                <w:szCs w:val="17"/>
              </w:rPr>
            </w:pPr>
            <w:r w:rsidRPr="005772DF">
              <w:rPr>
                <w:rFonts w:eastAsia="Times New Roman"/>
                <w:szCs w:val="17"/>
              </w:rPr>
              <w:t>S, J K</w:t>
            </w:r>
          </w:p>
        </w:tc>
        <w:tc>
          <w:tcPr>
            <w:tcW w:w="6237" w:type="dxa"/>
          </w:tcPr>
          <w:p w14:paraId="1A9C7004" w14:textId="77777777" w:rsidR="00397521" w:rsidRPr="002B34E3" w:rsidRDefault="00397521" w:rsidP="00A32921">
            <w:pPr>
              <w:spacing w:after="0"/>
              <w:jc w:val="left"/>
              <w:rPr>
                <w:rFonts w:eastAsia="Times New Roman"/>
                <w:szCs w:val="17"/>
              </w:rPr>
            </w:pPr>
            <w:r>
              <w:rPr>
                <w:rFonts w:eastAsia="Times New Roman"/>
                <w:szCs w:val="17"/>
              </w:rPr>
              <w:t>Adult, s</w:t>
            </w:r>
            <w:r w:rsidRPr="002B34E3">
              <w:rPr>
                <w:rFonts w:eastAsia="Times New Roman"/>
                <w:szCs w:val="17"/>
              </w:rPr>
              <w:t>exual abuse of a child.</w:t>
            </w:r>
          </w:p>
        </w:tc>
        <w:tc>
          <w:tcPr>
            <w:tcW w:w="709" w:type="dxa"/>
          </w:tcPr>
          <w:p w14:paraId="7E820E9C" w14:textId="77777777" w:rsidR="00397521" w:rsidRPr="002D747F" w:rsidRDefault="00397521" w:rsidP="00A32921">
            <w:pPr>
              <w:spacing w:after="0"/>
              <w:ind w:left="143" w:hanging="143"/>
              <w:jc w:val="right"/>
              <w:rPr>
                <w:rFonts w:eastAsia="Times New Roman"/>
                <w:szCs w:val="17"/>
              </w:rPr>
            </w:pPr>
            <w:r w:rsidRPr="002D747F">
              <w:rPr>
                <w:rFonts w:eastAsia="Times New Roman"/>
                <w:szCs w:val="17"/>
              </w:rPr>
              <w:t>In gaol</w:t>
            </w:r>
          </w:p>
        </w:tc>
      </w:tr>
      <w:tr w:rsidR="00397521" w:rsidRPr="002D747F" w14:paraId="553DFEEE" w14:textId="77777777" w:rsidTr="00A32921">
        <w:trPr>
          <w:trHeight w:val="20"/>
        </w:trPr>
        <w:tc>
          <w:tcPr>
            <w:tcW w:w="2410" w:type="dxa"/>
          </w:tcPr>
          <w:p w14:paraId="261B7817" w14:textId="77777777" w:rsidR="00397521" w:rsidRPr="002B34E3" w:rsidRDefault="00397521" w:rsidP="005C66B2">
            <w:pPr>
              <w:spacing w:after="0"/>
              <w:ind w:left="142" w:hanging="142"/>
              <w:jc w:val="left"/>
              <w:rPr>
                <w:rFonts w:eastAsia="Times New Roman"/>
                <w:szCs w:val="17"/>
              </w:rPr>
            </w:pPr>
            <w:r w:rsidRPr="002B34E3">
              <w:rPr>
                <w:rFonts w:eastAsia="Times New Roman"/>
                <w:szCs w:val="17"/>
              </w:rPr>
              <w:t>Stuart, James Jason</w:t>
            </w:r>
          </w:p>
          <w:p w14:paraId="06DACBD9" w14:textId="77777777" w:rsidR="00397521" w:rsidRPr="002B34E3" w:rsidRDefault="00397521" w:rsidP="005C66B2">
            <w:pPr>
              <w:spacing w:after="0"/>
              <w:ind w:left="159" w:hanging="17"/>
              <w:jc w:val="left"/>
              <w:rPr>
                <w:rFonts w:eastAsia="Times New Roman"/>
                <w:szCs w:val="17"/>
              </w:rPr>
            </w:pPr>
            <w:proofErr w:type="spellStart"/>
            <w:r w:rsidRPr="002B34E3">
              <w:rPr>
                <w:rFonts w:eastAsia="Times New Roman"/>
                <w:szCs w:val="17"/>
              </w:rPr>
              <w:t>Wintinna</w:t>
            </w:r>
            <w:proofErr w:type="spellEnd"/>
            <w:r w:rsidRPr="002B34E3">
              <w:rPr>
                <w:rFonts w:eastAsia="Times New Roman"/>
                <w:szCs w:val="17"/>
              </w:rPr>
              <w:t xml:space="preserve">, </w:t>
            </w:r>
            <w:proofErr w:type="spellStart"/>
            <w:r w:rsidRPr="002B34E3">
              <w:rPr>
                <w:rFonts w:eastAsia="Times New Roman"/>
                <w:szCs w:val="17"/>
              </w:rPr>
              <w:t>Korelle</w:t>
            </w:r>
            <w:proofErr w:type="spellEnd"/>
            <w:r w:rsidRPr="002B34E3">
              <w:rPr>
                <w:rFonts w:eastAsia="Times New Roman"/>
                <w:szCs w:val="17"/>
              </w:rPr>
              <w:t xml:space="preserve"> Ross</w:t>
            </w:r>
          </w:p>
          <w:p w14:paraId="12CAEDDF" w14:textId="77777777" w:rsidR="00397521" w:rsidRPr="002B34E3" w:rsidRDefault="00397521" w:rsidP="005C66B2">
            <w:pPr>
              <w:spacing w:after="0"/>
              <w:ind w:left="159" w:hanging="17"/>
              <w:jc w:val="left"/>
              <w:rPr>
                <w:rFonts w:eastAsia="Times New Roman"/>
                <w:szCs w:val="17"/>
              </w:rPr>
            </w:pPr>
            <w:r w:rsidRPr="002B34E3">
              <w:rPr>
                <w:rFonts w:eastAsia="Times New Roman"/>
                <w:szCs w:val="17"/>
              </w:rPr>
              <w:t>Oldfield, Malachi Aldren</w:t>
            </w:r>
          </w:p>
        </w:tc>
        <w:tc>
          <w:tcPr>
            <w:tcW w:w="6237" w:type="dxa"/>
          </w:tcPr>
          <w:p w14:paraId="0E1433AB" w14:textId="77777777" w:rsidR="00397521" w:rsidRPr="002B34E3" w:rsidRDefault="00397521" w:rsidP="00A32921">
            <w:pPr>
              <w:spacing w:after="0"/>
              <w:jc w:val="left"/>
              <w:rPr>
                <w:rFonts w:eastAsia="Times New Roman"/>
                <w:szCs w:val="17"/>
              </w:rPr>
            </w:pPr>
            <w:r w:rsidRPr="002B34E3">
              <w:rPr>
                <w:rFonts w:eastAsia="Times New Roman"/>
                <w:szCs w:val="17"/>
              </w:rPr>
              <w:t>Aggravated commit theft using force; Aggravated cause harm with intent to cause harm.</w:t>
            </w:r>
          </w:p>
        </w:tc>
        <w:tc>
          <w:tcPr>
            <w:tcW w:w="709" w:type="dxa"/>
          </w:tcPr>
          <w:p w14:paraId="380EEEAE" w14:textId="77777777" w:rsidR="00397521" w:rsidRPr="002D747F" w:rsidRDefault="00397521" w:rsidP="00A32921">
            <w:pPr>
              <w:spacing w:after="0"/>
              <w:ind w:left="143" w:hanging="143"/>
              <w:jc w:val="right"/>
              <w:rPr>
                <w:rFonts w:eastAsia="Times New Roman"/>
                <w:szCs w:val="17"/>
              </w:rPr>
            </w:pPr>
            <w:r w:rsidRPr="002D747F">
              <w:rPr>
                <w:rFonts w:eastAsia="Times New Roman"/>
                <w:szCs w:val="17"/>
              </w:rPr>
              <w:t>In gaol</w:t>
            </w:r>
          </w:p>
          <w:p w14:paraId="2FE74E99" w14:textId="77777777" w:rsidR="00397521" w:rsidRDefault="00397521" w:rsidP="00A32921">
            <w:pPr>
              <w:spacing w:after="0"/>
              <w:ind w:left="143" w:hanging="143"/>
              <w:jc w:val="right"/>
              <w:rPr>
                <w:rFonts w:eastAsia="Times New Roman"/>
                <w:szCs w:val="17"/>
              </w:rPr>
            </w:pPr>
            <w:r>
              <w:rPr>
                <w:rFonts w:eastAsia="Times New Roman"/>
                <w:szCs w:val="17"/>
              </w:rPr>
              <w:t>In gaol</w:t>
            </w:r>
          </w:p>
          <w:p w14:paraId="57BEFEB3" w14:textId="77777777" w:rsidR="00397521" w:rsidRPr="00157694" w:rsidRDefault="00397521" w:rsidP="00A32921">
            <w:pPr>
              <w:spacing w:after="0"/>
              <w:ind w:left="143" w:hanging="143"/>
              <w:jc w:val="right"/>
              <w:rPr>
                <w:rFonts w:eastAsia="Times New Roman"/>
                <w:szCs w:val="17"/>
              </w:rPr>
            </w:pPr>
            <w:r>
              <w:t>In gaol</w:t>
            </w:r>
          </w:p>
        </w:tc>
      </w:tr>
      <w:tr w:rsidR="00397521" w:rsidRPr="002D747F" w14:paraId="6A865A59" w14:textId="77777777" w:rsidTr="00A32921">
        <w:trPr>
          <w:trHeight w:val="20"/>
        </w:trPr>
        <w:tc>
          <w:tcPr>
            <w:tcW w:w="2410" w:type="dxa"/>
          </w:tcPr>
          <w:p w14:paraId="4669CB80" w14:textId="77777777" w:rsidR="00397521" w:rsidRPr="002B34E3" w:rsidRDefault="00397521" w:rsidP="005C66B2">
            <w:pPr>
              <w:spacing w:after="0"/>
              <w:ind w:left="159" w:hanging="17"/>
              <w:jc w:val="left"/>
              <w:rPr>
                <w:rFonts w:eastAsia="Times New Roman"/>
                <w:szCs w:val="17"/>
              </w:rPr>
            </w:pPr>
            <w:r w:rsidRPr="002B34E3">
              <w:rPr>
                <w:rFonts w:eastAsia="Times New Roman"/>
                <w:szCs w:val="17"/>
              </w:rPr>
              <w:t>Treloar, Lindsay Warren</w:t>
            </w:r>
          </w:p>
        </w:tc>
        <w:tc>
          <w:tcPr>
            <w:tcW w:w="6237" w:type="dxa"/>
          </w:tcPr>
          <w:p w14:paraId="63B0BB93" w14:textId="77777777" w:rsidR="00397521" w:rsidRPr="002B34E3" w:rsidRDefault="00397521" w:rsidP="00A32921">
            <w:pPr>
              <w:spacing w:after="0"/>
              <w:jc w:val="left"/>
              <w:rPr>
                <w:rFonts w:eastAsia="Times New Roman"/>
                <w:szCs w:val="17"/>
              </w:rPr>
            </w:pPr>
          </w:p>
        </w:tc>
        <w:tc>
          <w:tcPr>
            <w:tcW w:w="709" w:type="dxa"/>
          </w:tcPr>
          <w:p w14:paraId="0E18DA96" w14:textId="77777777" w:rsidR="00397521" w:rsidRPr="002D747F" w:rsidRDefault="00397521" w:rsidP="00A32921">
            <w:pPr>
              <w:spacing w:after="0"/>
              <w:ind w:left="143" w:hanging="143"/>
              <w:jc w:val="right"/>
              <w:rPr>
                <w:rFonts w:eastAsia="Times New Roman"/>
                <w:szCs w:val="17"/>
              </w:rPr>
            </w:pPr>
            <w:r>
              <w:rPr>
                <w:rFonts w:eastAsia="Times New Roman"/>
                <w:szCs w:val="17"/>
              </w:rPr>
              <w:t>In gaol</w:t>
            </w:r>
          </w:p>
        </w:tc>
      </w:tr>
      <w:tr w:rsidR="00397521" w:rsidRPr="00434B4B" w14:paraId="2DAF9BF5" w14:textId="77777777" w:rsidTr="00A32921">
        <w:trPr>
          <w:trHeight w:val="20"/>
        </w:trPr>
        <w:tc>
          <w:tcPr>
            <w:tcW w:w="2410" w:type="dxa"/>
          </w:tcPr>
          <w:p w14:paraId="3F44E877" w14:textId="77777777" w:rsidR="00397521" w:rsidRPr="00816875" w:rsidRDefault="00397521" w:rsidP="00A32921">
            <w:pPr>
              <w:spacing w:after="0"/>
              <w:ind w:left="142" w:hanging="142"/>
              <w:jc w:val="left"/>
              <w:rPr>
                <w:rFonts w:eastAsia="Times New Roman"/>
                <w:spacing w:val="-3"/>
                <w:szCs w:val="17"/>
              </w:rPr>
            </w:pPr>
            <w:r w:rsidRPr="00816875">
              <w:rPr>
                <w:rFonts w:eastAsia="Times New Roman"/>
                <w:spacing w:val="-3"/>
                <w:szCs w:val="17"/>
              </w:rPr>
              <w:t>Thomas-Hunt, Scott Aaron Koha</w:t>
            </w:r>
          </w:p>
          <w:p w14:paraId="5196F8CB" w14:textId="77777777" w:rsidR="00397521" w:rsidRPr="006D2426" w:rsidRDefault="00397521" w:rsidP="005C66B2">
            <w:pPr>
              <w:spacing w:after="0"/>
              <w:ind w:left="159" w:hanging="17"/>
              <w:jc w:val="left"/>
              <w:rPr>
                <w:rFonts w:eastAsia="Times New Roman"/>
                <w:szCs w:val="17"/>
                <w:highlight w:val="yellow"/>
              </w:rPr>
            </w:pPr>
            <w:r w:rsidRPr="00C26374">
              <w:rPr>
                <w:rFonts w:eastAsia="Times New Roman"/>
                <w:szCs w:val="17"/>
              </w:rPr>
              <w:t>Lloyd, Kayne Neville</w:t>
            </w:r>
          </w:p>
        </w:tc>
        <w:tc>
          <w:tcPr>
            <w:tcW w:w="6237" w:type="dxa"/>
          </w:tcPr>
          <w:p w14:paraId="27D35C3D" w14:textId="77777777" w:rsidR="00397521" w:rsidRPr="006D2426" w:rsidRDefault="00397521" w:rsidP="005C66B2">
            <w:pPr>
              <w:spacing w:after="0"/>
              <w:ind w:left="137" w:hanging="137"/>
              <w:jc w:val="left"/>
              <w:rPr>
                <w:rFonts w:eastAsia="Times New Roman"/>
                <w:szCs w:val="17"/>
                <w:highlight w:val="yellow"/>
              </w:rPr>
            </w:pPr>
            <w:r w:rsidRPr="00C26374">
              <w:rPr>
                <w:rFonts w:eastAsia="Times New Roman"/>
                <w:szCs w:val="17"/>
              </w:rPr>
              <w:t xml:space="preserve">Aggravated </w:t>
            </w:r>
            <w:r>
              <w:rPr>
                <w:rFonts w:eastAsia="Times New Roman"/>
                <w:szCs w:val="17"/>
              </w:rPr>
              <w:t>s</w:t>
            </w:r>
            <w:r w:rsidRPr="00C26374">
              <w:rPr>
                <w:rFonts w:eastAsia="Times New Roman"/>
                <w:szCs w:val="17"/>
              </w:rPr>
              <w:t xml:space="preserve">erious </w:t>
            </w:r>
            <w:r>
              <w:rPr>
                <w:rFonts w:eastAsia="Times New Roman"/>
                <w:szCs w:val="17"/>
              </w:rPr>
              <w:t>c</w:t>
            </w:r>
            <w:r w:rsidRPr="00C26374">
              <w:rPr>
                <w:rFonts w:eastAsia="Times New Roman"/>
                <w:szCs w:val="17"/>
              </w:rPr>
              <w:t xml:space="preserve">riminal </w:t>
            </w:r>
            <w:r>
              <w:rPr>
                <w:rFonts w:eastAsia="Times New Roman"/>
                <w:szCs w:val="17"/>
              </w:rPr>
              <w:t>t</w:t>
            </w:r>
            <w:r w:rsidRPr="00C26374">
              <w:rPr>
                <w:rFonts w:eastAsia="Times New Roman"/>
                <w:szCs w:val="17"/>
              </w:rPr>
              <w:t xml:space="preserve">respass in a </w:t>
            </w:r>
            <w:r>
              <w:rPr>
                <w:rFonts w:eastAsia="Times New Roman"/>
                <w:szCs w:val="17"/>
              </w:rPr>
              <w:t>p</w:t>
            </w:r>
            <w:r w:rsidRPr="00C26374">
              <w:rPr>
                <w:rFonts w:eastAsia="Times New Roman"/>
                <w:szCs w:val="17"/>
              </w:rPr>
              <w:t xml:space="preserve">lace of </w:t>
            </w:r>
            <w:r>
              <w:rPr>
                <w:rFonts w:eastAsia="Times New Roman"/>
                <w:szCs w:val="17"/>
              </w:rPr>
              <w:t>r</w:t>
            </w:r>
            <w:r w:rsidRPr="00C26374">
              <w:rPr>
                <w:rFonts w:eastAsia="Times New Roman"/>
                <w:szCs w:val="17"/>
              </w:rPr>
              <w:t>esidence</w:t>
            </w:r>
            <w:r>
              <w:rPr>
                <w:rFonts w:eastAsia="Times New Roman"/>
                <w:szCs w:val="17"/>
              </w:rPr>
              <w:t xml:space="preserve">; </w:t>
            </w:r>
            <w:r w:rsidRPr="00C26374">
              <w:rPr>
                <w:rFonts w:eastAsia="Times New Roman"/>
                <w:szCs w:val="17"/>
              </w:rPr>
              <w:t xml:space="preserve">Aggravated </w:t>
            </w:r>
            <w:r>
              <w:rPr>
                <w:rFonts w:eastAsia="Times New Roman"/>
                <w:szCs w:val="17"/>
              </w:rPr>
              <w:t>a</w:t>
            </w:r>
            <w:r w:rsidRPr="00C26374">
              <w:rPr>
                <w:rFonts w:eastAsia="Times New Roman"/>
                <w:szCs w:val="17"/>
              </w:rPr>
              <w:t xml:space="preserve">ssault </w:t>
            </w:r>
            <w:r>
              <w:rPr>
                <w:rFonts w:eastAsia="Times New Roman"/>
                <w:szCs w:val="17"/>
              </w:rPr>
              <w:t>c</w:t>
            </w:r>
            <w:r w:rsidRPr="00C26374">
              <w:rPr>
                <w:rFonts w:eastAsia="Times New Roman"/>
                <w:szCs w:val="17"/>
              </w:rPr>
              <w:t xml:space="preserve">ausing </w:t>
            </w:r>
            <w:r>
              <w:rPr>
                <w:rFonts w:eastAsia="Times New Roman"/>
                <w:szCs w:val="17"/>
              </w:rPr>
              <w:t>h</w:t>
            </w:r>
            <w:r w:rsidRPr="00C26374">
              <w:rPr>
                <w:rFonts w:eastAsia="Times New Roman"/>
                <w:szCs w:val="17"/>
              </w:rPr>
              <w:t xml:space="preserve">arm with </w:t>
            </w:r>
            <w:r>
              <w:rPr>
                <w:rFonts w:eastAsia="Times New Roman"/>
                <w:szCs w:val="17"/>
              </w:rPr>
              <w:t>i</w:t>
            </w:r>
            <w:r w:rsidRPr="00C26374">
              <w:rPr>
                <w:rFonts w:eastAsia="Times New Roman"/>
                <w:szCs w:val="17"/>
              </w:rPr>
              <w:t xml:space="preserve">ntent to </w:t>
            </w:r>
            <w:r>
              <w:rPr>
                <w:rFonts w:eastAsia="Times New Roman"/>
                <w:szCs w:val="17"/>
              </w:rPr>
              <w:t>c</w:t>
            </w:r>
            <w:r w:rsidRPr="00C26374">
              <w:rPr>
                <w:rFonts w:eastAsia="Times New Roman"/>
                <w:szCs w:val="17"/>
              </w:rPr>
              <w:t xml:space="preserve">ause </w:t>
            </w:r>
            <w:r>
              <w:rPr>
                <w:rFonts w:eastAsia="Times New Roman"/>
                <w:szCs w:val="17"/>
              </w:rPr>
              <w:t>h</w:t>
            </w:r>
            <w:r w:rsidRPr="00C26374">
              <w:rPr>
                <w:rFonts w:eastAsia="Times New Roman"/>
                <w:szCs w:val="17"/>
              </w:rPr>
              <w:t>arm</w:t>
            </w:r>
            <w:r>
              <w:rPr>
                <w:rFonts w:eastAsia="Times New Roman"/>
                <w:szCs w:val="17"/>
              </w:rPr>
              <w:t>.</w:t>
            </w:r>
          </w:p>
        </w:tc>
        <w:tc>
          <w:tcPr>
            <w:tcW w:w="709" w:type="dxa"/>
          </w:tcPr>
          <w:p w14:paraId="7286577D" w14:textId="77777777" w:rsidR="00397521" w:rsidRDefault="00397521" w:rsidP="00A32921">
            <w:pPr>
              <w:spacing w:after="0"/>
              <w:ind w:left="143" w:hanging="143"/>
              <w:jc w:val="right"/>
              <w:rPr>
                <w:rFonts w:eastAsia="Times New Roman"/>
                <w:szCs w:val="17"/>
              </w:rPr>
            </w:pPr>
            <w:r w:rsidRPr="00434B4B">
              <w:rPr>
                <w:rFonts w:eastAsia="Times New Roman"/>
                <w:szCs w:val="17"/>
              </w:rPr>
              <w:t>On bail</w:t>
            </w:r>
          </w:p>
          <w:p w14:paraId="26D7539E" w14:textId="77777777" w:rsidR="00397521" w:rsidRPr="003446B3" w:rsidRDefault="00397521" w:rsidP="00A32921">
            <w:pPr>
              <w:pStyle w:val="GG-body"/>
              <w:tabs>
                <w:tab w:val="left" w:pos="601"/>
              </w:tabs>
              <w:spacing w:after="0"/>
              <w:ind w:left="143" w:hanging="143"/>
              <w:jc w:val="right"/>
            </w:pPr>
            <w:r>
              <w:t>On bail</w:t>
            </w:r>
          </w:p>
        </w:tc>
      </w:tr>
      <w:tr w:rsidR="00397521" w:rsidRPr="00434B4B" w14:paraId="68AED376" w14:textId="77777777" w:rsidTr="00A32921">
        <w:trPr>
          <w:trHeight w:val="20"/>
        </w:trPr>
        <w:tc>
          <w:tcPr>
            <w:tcW w:w="2410" w:type="dxa"/>
          </w:tcPr>
          <w:p w14:paraId="44FECB63" w14:textId="77777777" w:rsidR="00397521" w:rsidRPr="00C26374" w:rsidRDefault="00397521" w:rsidP="00A32921">
            <w:pPr>
              <w:spacing w:after="0"/>
              <w:ind w:left="159" w:hanging="159"/>
              <w:jc w:val="left"/>
              <w:rPr>
                <w:rFonts w:eastAsia="Times New Roman"/>
                <w:szCs w:val="17"/>
              </w:rPr>
            </w:pPr>
            <w:r w:rsidRPr="00C26374">
              <w:rPr>
                <w:rFonts w:eastAsia="Times New Roman"/>
                <w:szCs w:val="17"/>
              </w:rPr>
              <w:t>Trimboli, Francesco Joseph</w:t>
            </w:r>
          </w:p>
        </w:tc>
        <w:tc>
          <w:tcPr>
            <w:tcW w:w="6237" w:type="dxa"/>
          </w:tcPr>
          <w:p w14:paraId="7DCD7671" w14:textId="77777777" w:rsidR="00397521" w:rsidRPr="00C26374" w:rsidRDefault="00397521" w:rsidP="00A32921">
            <w:pPr>
              <w:spacing w:after="0"/>
              <w:jc w:val="left"/>
              <w:rPr>
                <w:rFonts w:eastAsia="Times New Roman"/>
                <w:szCs w:val="17"/>
              </w:rPr>
            </w:pPr>
            <w:r w:rsidRPr="00C26374">
              <w:rPr>
                <w:rFonts w:eastAsia="Times New Roman"/>
                <w:szCs w:val="17"/>
              </w:rPr>
              <w:t>Aggravated assault; Aggravated threatening life; Blackmail; Damaging property.</w:t>
            </w:r>
          </w:p>
        </w:tc>
        <w:tc>
          <w:tcPr>
            <w:tcW w:w="709" w:type="dxa"/>
          </w:tcPr>
          <w:p w14:paraId="4E45D951" w14:textId="77777777" w:rsidR="00397521" w:rsidRPr="00434B4B" w:rsidRDefault="00397521" w:rsidP="00A32921">
            <w:pPr>
              <w:spacing w:after="0"/>
              <w:ind w:left="143" w:hanging="143"/>
              <w:jc w:val="right"/>
              <w:rPr>
                <w:rFonts w:eastAsia="Times New Roman"/>
                <w:szCs w:val="17"/>
              </w:rPr>
            </w:pPr>
            <w:r w:rsidRPr="00434B4B">
              <w:rPr>
                <w:rFonts w:eastAsia="Times New Roman"/>
                <w:szCs w:val="17"/>
              </w:rPr>
              <w:t>On bail</w:t>
            </w:r>
          </w:p>
        </w:tc>
      </w:tr>
      <w:tr w:rsidR="00397521" w:rsidRPr="00434B4B" w14:paraId="2234CA1F" w14:textId="77777777" w:rsidTr="00A32921">
        <w:trPr>
          <w:trHeight w:val="20"/>
        </w:trPr>
        <w:tc>
          <w:tcPr>
            <w:tcW w:w="2410" w:type="dxa"/>
          </w:tcPr>
          <w:p w14:paraId="15F34A4F" w14:textId="77777777" w:rsidR="00397521" w:rsidRPr="00816875" w:rsidRDefault="00397521" w:rsidP="00A32921">
            <w:pPr>
              <w:spacing w:after="0"/>
              <w:ind w:left="142" w:hanging="142"/>
              <w:jc w:val="left"/>
              <w:rPr>
                <w:rFonts w:eastAsia="Times New Roman"/>
                <w:spacing w:val="-3"/>
                <w:szCs w:val="17"/>
                <w:highlight w:val="yellow"/>
              </w:rPr>
            </w:pPr>
            <w:r w:rsidRPr="00816875">
              <w:rPr>
                <w:rFonts w:eastAsia="Times New Roman"/>
                <w:spacing w:val="-3"/>
                <w:szCs w:val="17"/>
              </w:rPr>
              <w:t>Turbitt, Michael Patrick Thomas</w:t>
            </w:r>
          </w:p>
        </w:tc>
        <w:tc>
          <w:tcPr>
            <w:tcW w:w="6237" w:type="dxa"/>
          </w:tcPr>
          <w:p w14:paraId="31767684" w14:textId="24307B0C" w:rsidR="00397521" w:rsidRPr="00816875" w:rsidRDefault="00397521" w:rsidP="00A32921">
            <w:pPr>
              <w:spacing w:after="0"/>
              <w:jc w:val="left"/>
              <w:rPr>
                <w:rFonts w:eastAsia="Times New Roman"/>
                <w:spacing w:val="-3"/>
                <w:szCs w:val="17"/>
                <w:highlight w:val="yellow"/>
              </w:rPr>
            </w:pPr>
            <w:r w:rsidRPr="00816875">
              <w:rPr>
                <w:rFonts w:eastAsia="Times New Roman"/>
                <w:spacing w:val="-3"/>
                <w:szCs w:val="17"/>
              </w:rPr>
              <w:t>Aggravated serious criminal trespass in a place of residence; Aggravated assault causing harm.</w:t>
            </w:r>
          </w:p>
        </w:tc>
        <w:tc>
          <w:tcPr>
            <w:tcW w:w="709" w:type="dxa"/>
          </w:tcPr>
          <w:p w14:paraId="28AD7A2D" w14:textId="77777777" w:rsidR="00397521" w:rsidRPr="00434B4B" w:rsidRDefault="00397521" w:rsidP="00A32921">
            <w:pPr>
              <w:spacing w:after="0"/>
              <w:ind w:left="143" w:hanging="143"/>
              <w:jc w:val="right"/>
              <w:rPr>
                <w:rFonts w:eastAsia="Times New Roman"/>
                <w:szCs w:val="17"/>
              </w:rPr>
            </w:pPr>
            <w:r w:rsidRPr="00434B4B">
              <w:rPr>
                <w:rFonts w:eastAsia="Times New Roman"/>
                <w:szCs w:val="17"/>
              </w:rPr>
              <w:t>On bail</w:t>
            </w:r>
          </w:p>
        </w:tc>
      </w:tr>
      <w:tr w:rsidR="00397521" w:rsidRPr="008146A1" w14:paraId="20D8BDF5" w14:textId="77777777" w:rsidTr="00A32921">
        <w:trPr>
          <w:trHeight w:val="20"/>
        </w:trPr>
        <w:tc>
          <w:tcPr>
            <w:tcW w:w="2410" w:type="dxa"/>
          </w:tcPr>
          <w:p w14:paraId="5E3ABC76" w14:textId="77777777" w:rsidR="00397521" w:rsidRPr="00C26374" w:rsidRDefault="00397521" w:rsidP="00A32921">
            <w:pPr>
              <w:spacing w:after="0"/>
              <w:ind w:left="159" w:hanging="159"/>
              <w:jc w:val="left"/>
              <w:rPr>
                <w:rFonts w:eastAsia="Times New Roman"/>
                <w:szCs w:val="17"/>
              </w:rPr>
            </w:pPr>
            <w:r w:rsidRPr="00C26374">
              <w:rPr>
                <w:rFonts w:eastAsia="Times New Roman"/>
                <w:szCs w:val="17"/>
              </w:rPr>
              <w:t>Turner, Shannon Graham</w:t>
            </w:r>
          </w:p>
        </w:tc>
        <w:tc>
          <w:tcPr>
            <w:tcW w:w="6237" w:type="dxa"/>
          </w:tcPr>
          <w:p w14:paraId="0E5CD35C" w14:textId="77777777" w:rsidR="00397521" w:rsidRPr="008146A1" w:rsidRDefault="00397521" w:rsidP="00A32921">
            <w:pPr>
              <w:spacing w:after="0"/>
              <w:jc w:val="left"/>
              <w:rPr>
                <w:rFonts w:eastAsia="Times New Roman"/>
                <w:szCs w:val="17"/>
              </w:rPr>
            </w:pPr>
            <w:r w:rsidRPr="008146A1">
              <w:rPr>
                <w:rFonts w:eastAsia="Times New Roman"/>
                <w:szCs w:val="17"/>
              </w:rPr>
              <w:t>Causing death by dangerous driving.</w:t>
            </w:r>
          </w:p>
        </w:tc>
        <w:tc>
          <w:tcPr>
            <w:tcW w:w="709" w:type="dxa"/>
          </w:tcPr>
          <w:p w14:paraId="1A2537C2" w14:textId="77777777" w:rsidR="00397521" w:rsidRPr="008146A1" w:rsidRDefault="00397521" w:rsidP="00A32921">
            <w:pPr>
              <w:spacing w:after="0"/>
              <w:ind w:left="143" w:hanging="143"/>
              <w:jc w:val="right"/>
              <w:rPr>
                <w:rFonts w:eastAsia="Times New Roman"/>
                <w:szCs w:val="17"/>
              </w:rPr>
            </w:pPr>
            <w:r w:rsidRPr="008146A1">
              <w:rPr>
                <w:rFonts w:eastAsia="Times New Roman"/>
                <w:szCs w:val="17"/>
              </w:rPr>
              <w:t>On bail</w:t>
            </w:r>
          </w:p>
        </w:tc>
      </w:tr>
      <w:tr w:rsidR="00397521" w:rsidRPr="008146A1" w14:paraId="164A5B25" w14:textId="77777777" w:rsidTr="00A32921">
        <w:trPr>
          <w:trHeight w:val="20"/>
        </w:trPr>
        <w:tc>
          <w:tcPr>
            <w:tcW w:w="2410" w:type="dxa"/>
          </w:tcPr>
          <w:p w14:paraId="35FC277D" w14:textId="77777777" w:rsidR="00397521" w:rsidRPr="00C26374" w:rsidRDefault="00397521" w:rsidP="00A32921">
            <w:pPr>
              <w:spacing w:after="0"/>
              <w:ind w:left="159" w:hanging="159"/>
              <w:jc w:val="left"/>
              <w:rPr>
                <w:rFonts w:eastAsia="Times New Roman"/>
                <w:szCs w:val="17"/>
              </w:rPr>
            </w:pPr>
            <w:r w:rsidRPr="00C26374">
              <w:rPr>
                <w:rFonts w:eastAsia="Times New Roman"/>
                <w:szCs w:val="17"/>
              </w:rPr>
              <w:t>Williams, Noel John</w:t>
            </w:r>
          </w:p>
        </w:tc>
        <w:tc>
          <w:tcPr>
            <w:tcW w:w="6237" w:type="dxa"/>
          </w:tcPr>
          <w:p w14:paraId="2583A4D4" w14:textId="77777777" w:rsidR="00397521" w:rsidRPr="00C26374" w:rsidRDefault="00397521" w:rsidP="00A32921">
            <w:pPr>
              <w:spacing w:after="0"/>
              <w:jc w:val="left"/>
              <w:rPr>
                <w:rFonts w:eastAsia="Times New Roman"/>
                <w:szCs w:val="17"/>
              </w:rPr>
            </w:pPr>
            <w:r w:rsidRPr="00C26374">
              <w:rPr>
                <w:rFonts w:eastAsia="Times New Roman"/>
                <w:szCs w:val="17"/>
              </w:rPr>
              <w:t>Sexual abuse of a child.</w:t>
            </w:r>
          </w:p>
        </w:tc>
        <w:tc>
          <w:tcPr>
            <w:tcW w:w="709" w:type="dxa"/>
          </w:tcPr>
          <w:p w14:paraId="46571841" w14:textId="77777777" w:rsidR="00397521" w:rsidRPr="008146A1" w:rsidRDefault="00397521" w:rsidP="00A32921">
            <w:pPr>
              <w:spacing w:after="0"/>
              <w:ind w:left="143" w:hanging="143"/>
              <w:jc w:val="right"/>
              <w:rPr>
                <w:rFonts w:eastAsia="Times New Roman"/>
                <w:szCs w:val="17"/>
              </w:rPr>
            </w:pPr>
            <w:r w:rsidRPr="008146A1">
              <w:rPr>
                <w:rFonts w:eastAsia="Times New Roman"/>
                <w:szCs w:val="17"/>
              </w:rPr>
              <w:t>On bail</w:t>
            </w:r>
          </w:p>
        </w:tc>
      </w:tr>
      <w:tr w:rsidR="00397521" w:rsidRPr="008146A1" w14:paraId="4B7A15F7" w14:textId="77777777" w:rsidTr="00A32921">
        <w:trPr>
          <w:trHeight w:val="20"/>
        </w:trPr>
        <w:tc>
          <w:tcPr>
            <w:tcW w:w="2410" w:type="dxa"/>
          </w:tcPr>
          <w:p w14:paraId="3D9752A3" w14:textId="77777777" w:rsidR="00397521" w:rsidRPr="00816875" w:rsidRDefault="00397521" w:rsidP="00A32921">
            <w:pPr>
              <w:spacing w:after="0"/>
              <w:ind w:left="142" w:hanging="142"/>
              <w:jc w:val="left"/>
              <w:rPr>
                <w:rFonts w:eastAsia="Times New Roman"/>
                <w:spacing w:val="-3"/>
                <w:szCs w:val="17"/>
              </w:rPr>
            </w:pPr>
            <w:r w:rsidRPr="00816875">
              <w:rPr>
                <w:rFonts w:eastAsia="Times New Roman"/>
                <w:spacing w:val="-3"/>
                <w:szCs w:val="17"/>
              </w:rPr>
              <w:t>Willis, Brandon Stanley Thomas</w:t>
            </w:r>
          </w:p>
        </w:tc>
        <w:tc>
          <w:tcPr>
            <w:tcW w:w="6237" w:type="dxa"/>
          </w:tcPr>
          <w:p w14:paraId="714A19E5" w14:textId="1B9DE00A" w:rsidR="00397521" w:rsidRPr="00C26374" w:rsidRDefault="00397521" w:rsidP="00A32921">
            <w:pPr>
              <w:spacing w:after="0"/>
              <w:jc w:val="left"/>
              <w:rPr>
                <w:rFonts w:eastAsia="Times New Roman"/>
                <w:szCs w:val="17"/>
              </w:rPr>
            </w:pPr>
            <w:r w:rsidRPr="00C26374">
              <w:rPr>
                <w:rFonts w:eastAsia="Times New Roman"/>
                <w:szCs w:val="17"/>
              </w:rPr>
              <w:t>Sexual abuse of a child; Gross indecency.</w:t>
            </w:r>
          </w:p>
        </w:tc>
        <w:tc>
          <w:tcPr>
            <w:tcW w:w="709" w:type="dxa"/>
          </w:tcPr>
          <w:p w14:paraId="42D0487F" w14:textId="77777777" w:rsidR="00397521" w:rsidRPr="008146A1" w:rsidRDefault="00397521" w:rsidP="00A32921">
            <w:pPr>
              <w:spacing w:after="0"/>
              <w:ind w:left="143" w:hanging="143"/>
              <w:jc w:val="right"/>
              <w:rPr>
                <w:rFonts w:eastAsia="Times New Roman"/>
                <w:szCs w:val="17"/>
              </w:rPr>
            </w:pPr>
            <w:r w:rsidRPr="008146A1">
              <w:rPr>
                <w:rFonts w:eastAsia="Times New Roman"/>
                <w:szCs w:val="17"/>
              </w:rPr>
              <w:t>On bail</w:t>
            </w:r>
          </w:p>
        </w:tc>
      </w:tr>
      <w:tr w:rsidR="00397521" w:rsidRPr="008146A1" w14:paraId="29C0A4D7" w14:textId="77777777" w:rsidTr="00A32921">
        <w:trPr>
          <w:trHeight w:val="20"/>
        </w:trPr>
        <w:tc>
          <w:tcPr>
            <w:tcW w:w="2410" w:type="dxa"/>
          </w:tcPr>
          <w:p w14:paraId="25A978CD" w14:textId="77777777" w:rsidR="00397521" w:rsidRPr="00C26374" w:rsidRDefault="00397521" w:rsidP="00A32921">
            <w:pPr>
              <w:spacing w:after="0"/>
              <w:ind w:left="159" w:hanging="159"/>
              <w:jc w:val="left"/>
              <w:rPr>
                <w:rFonts w:eastAsia="Times New Roman"/>
                <w:szCs w:val="17"/>
              </w:rPr>
            </w:pPr>
            <w:r w:rsidRPr="00C26374">
              <w:rPr>
                <w:rFonts w:eastAsia="Times New Roman"/>
                <w:szCs w:val="17"/>
              </w:rPr>
              <w:t>Wilton, Daria Edna Jean</w:t>
            </w:r>
          </w:p>
        </w:tc>
        <w:tc>
          <w:tcPr>
            <w:tcW w:w="6237" w:type="dxa"/>
          </w:tcPr>
          <w:p w14:paraId="718C22AB" w14:textId="77777777" w:rsidR="00397521" w:rsidRPr="00C26374" w:rsidRDefault="00397521" w:rsidP="00A32921">
            <w:pPr>
              <w:spacing w:after="0"/>
              <w:jc w:val="left"/>
              <w:rPr>
                <w:rFonts w:eastAsia="Times New Roman"/>
                <w:szCs w:val="17"/>
              </w:rPr>
            </w:pPr>
            <w:r w:rsidRPr="00C26374">
              <w:rPr>
                <w:rFonts w:eastAsia="Times New Roman"/>
                <w:szCs w:val="17"/>
              </w:rPr>
              <w:t>Aggravated recklessly caus</w:t>
            </w:r>
            <w:r>
              <w:rPr>
                <w:rFonts w:eastAsia="Times New Roman"/>
                <w:szCs w:val="17"/>
              </w:rPr>
              <w:t>e</w:t>
            </w:r>
            <w:r w:rsidRPr="00C26374">
              <w:rPr>
                <w:rFonts w:eastAsia="Times New Roman"/>
                <w:szCs w:val="17"/>
              </w:rPr>
              <w:t xml:space="preserve"> serious harm against own child/spouse.</w:t>
            </w:r>
          </w:p>
        </w:tc>
        <w:tc>
          <w:tcPr>
            <w:tcW w:w="709" w:type="dxa"/>
          </w:tcPr>
          <w:p w14:paraId="281ADDED" w14:textId="77777777" w:rsidR="00397521" w:rsidRPr="008146A1" w:rsidRDefault="00397521" w:rsidP="00A32921">
            <w:pPr>
              <w:spacing w:after="0"/>
              <w:ind w:left="143" w:hanging="143"/>
              <w:jc w:val="right"/>
              <w:rPr>
                <w:rFonts w:eastAsia="Times New Roman"/>
                <w:szCs w:val="17"/>
              </w:rPr>
            </w:pPr>
            <w:r w:rsidRPr="008146A1">
              <w:rPr>
                <w:rFonts w:eastAsia="Times New Roman"/>
                <w:szCs w:val="17"/>
              </w:rPr>
              <w:t>On bail</w:t>
            </w:r>
          </w:p>
        </w:tc>
      </w:tr>
      <w:tr w:rsidR="00397521" w:rsidRPr="008146A1" w14:paraId="562F9A4D" w14:textId="77777777" w:rsidTr="00A32921">
        <w:trPr>
          <w:trHeight w:val="20"/>
        </w:trPr>
        <w:tc>
          <w:tcPr>
            <w:tcW w:w="2410" w:type="dxa"/>
          </w:tcPr>
          <w:p w14:paraId="5E809A7B" w14:textId="77777777" w:rsidR="00397521" w:rsidRPr="00DE4380" w:rsidRDefault="00397521" w:rsidP="00A32921">
            <w:pPr>
              <w:spacing w:after="0"/>
              <w:ind w:left="159" w:hanging="159"/>
              <w:jc w:val="left"/>
              <w:rPr>
                <w:rFonts w:eastAsia="Times New Roman"/>
                <w:szCs w:val="17"/>
              </w:rPr>
            </w:pPr>
            <w:r w:rsidRPr="00DE4380">
              <w:rPr>
                <w:rFonts w:eastAsia="Times New Roman"/>
                <w:szCs w:val="17"/>
              </w:rPr>
              <w:t>Wilton, Xavier Leslie Simon</w:t>
            </w:r>
          </w:p>
        </w:tc>
        <w:tc>
          <w:tcPr>
            <w:tcW w:w="6237" w:type="dxa"/>
          </w:tcPr>
          <w:p w14:paraId="06B33A60" w14:textId="77777777" w:rsidR="00397521" w:rsidRPr="00DE4380" w:rsidRDefault="00397521" w:rsidP="00A32921">
            <w:pPr>
              <w:spacing w:after="0"/>
              <w:ind w:left="139" w:hanging="141"/>
              <w:jc w:val="left"/>
              <w:rPr>
                <w:rFonts w:eastAsia="Times New Roman"/>
                <w:szCs w:val="17"/>
              </w:rPr>
            </w:pPr>
            <w:r w:rsidRPr="00DE4380">
              <w:rPr>
                <w:rFonts w:eastAsia="Times New Roman"/>
                <w:szCs w:val="17"/>
              </w:rPr>
              <w:t>Damage property not building or motor vehicle (</w:t>
            </w:r>
            <w:r>
              <w:rPr>
                <w:rFonts w:eastAsia="Times New Roman"/>
                <w:szCs w:val="17"/>
              </w:rPr>
              <w:t>not graffiti or fire</w:t>
            </w:r>
            <w:r w:rsidRPr="00DE4380">
              <w:rPr>
                <w:rFonts w:eastAsia="Times New Roman"/>
                <w:szCs w:val="17"/>
              </w:rPr>
              <w:t>); Aggravated assault causing harm.</w:t>
            </w:r>
          </w:p>
        </w:tc>
        <w:tc>
          <w:tcPr>
            <w:tcW w:w="709" w:type="dxa"/>
          </w:tcPr>
          <w:p w14:paraId="24D3389D" w14:textId="77777777" w:rsidR="00397521" w:rsidRPr="008146A1" w:rsidRDefault="00397521" w:rsidP="00A32921">
            <w:pPr>
              <w:spacing w:after="0"/>
              <w:ind w:left="143" w:hanging="143"/>
              <w:jc w:val="right"/>
              <w:rPr>
                <w:rFonts w:eastAsia="Times New Roman"/>
                <w:szCs w:val="17"/>
              </w:rPr>
            </w:pPr>
            <w:r w:rsidRPr="008146A1">
              <w:rPr>
                <w:rFonts w:eastAsia="Times New Roman"/>
                <w:szCs w:val="17"/>
              </w:rPr>
              <w:t>In gaol</w:t>
            </w:r>
          </w:p>
        </w:tc>
      </w:tr>
      <w:tr w:rsidR="00397521" w:rsidRPr="008146A1" w14:paraId="2C57FEE5" w14:textId="77777777" w:rsidTr="00A32921">
        <w:trPr>
          <w:trHeight w:val="20"/>
        </w:trPr>
        <w:tc>
          <w:tcPr>
            <w:tcW w:w="2410" w:type="dxa"/>
          </w:tcPr>
          <w:p w14:paraId="7B3F6FCF" w14:textId="77777777" w:rsidR="00397521" w:rsidRPr="008146A1" w:rsidRDefault="00397521" w:rsidP="00A32921">
            <w:pPr>
              <w:spacing w:after="0"/>
              <w:ind w:left="159" w:hanging="159"/>
              <w:jc w:val="left"/>
              <w:rPr>
                <w:rFonts w:eastAsia="Times New Roman"/>
                <w:szCs w:val="17"/>
              </w:rPr>
            </w:pPr>
            <w:r w:rsidRPr="008146A1">
              <w:rPr>
                <w:rFonts w:eastAsia="Times New Roman"/>
                <w:szCs w:val="17"/>
              </w:rPr>
              <w:t>Woods, Dylan Andrew</w:t>
            </w:r>
          </w:p>
        </w:tc>
        <w:tc>
          <w:tcPr>
            <w:tcW w:w="6237" w:type="dxa"/>
          </w:tcPr>
          <w:p w14:paraId="4BB1515C" w14:textId="72ED4409" w:rsidR="00397521" w:rsidRPr="00C02669" w:rsidRDefault="00397521" w:rsidP="00A32921">
            <w:pPr>
              <w:spacing w:after="0"/>
              <w:ind w:left="139" w:hanging="141"/>
              <w:jc w:val="left"/>
              <w:rPr>
                <w:rFonts w:eastAsia="Times New Roman"/>
                <w:szCs w:val="17"/>
              </w:rPr>
            </w:pPr>
            <w:r w:rsidRPr="00C02669">
              <w:rPr>
                <w:rFonts w:eastAsia="Times New Roman"/>
                <w:szCs w:val="17"/>
              </w:rPr>
              <w:t xml:space="preserve">Communicating with intention of making a child amendable to sexual activity; </w:t>
            </w:r>
            <w:r w:rsidR="00CA69F9">
              <w:rPr>
                <w:rFonts w:eastAsia="Times New Roman"/>
                <w:szCs w:val="17"/>
              </w:rPr>
              <w:br/>
            </w:r>
            <w:r w:rsidRPr="00C02669">
              <w:rPr>
                <w:rFonts w:eastAsia="Times New Roman"/>
                <w:szCs w:val="17"/>
              </w:rPr>
              <w:t>Indecent assault (2).</w:t>
            </w:r>
          </w:p>
        </w:tc>
        <w:tc>
          <w:tcPr>
            <w:tcW w:w="709" w:type="dxa"/>
          </w:tcPr>
          <w:p w14:paraId="6C8B0552" w14:textId="77777777" w:rsidR="00397521" w:rsidRPr="008146A1" w:rsidRDefault="00397521" w:rsidP="00A32921">
            <w:pPr>
              <w:spacing w:after="0"/>
              <w:ind w:left="143" w:hanging="143"/>
              <w:jc w:val="right"/>
              <w:rPr>
                <w:rFonts w:eastAsia="Times New Roman"/>
                <w:szCs w:val="17"/>
              </w:rPr>
            </w:pPr>
            <w:r w:rsidRPr="008146A1">
              <w:rPr>
                <w:rFonts w:eastAsia="Times New Roman"/>
                <w:szCs w:val="17"/>
              </w:rPr>
              <w:t>On bail</w:t>
            </w:r>
          </w:p>
        </w:tc>
      </w:tr>
      <w:tr w:rsidR="00A80316" w:rsidRPr="008146A1" w14:paraId="487289DB" w14:textId="77777777" w:rsidTr="00A32921">
        <w:trPr>
          <w:trHeight w:val="20"/>
        </w:trPr>
        <w:tc>
          <w:tcPr>
            <w:tcW w:w="2410" w:type="dxa"/>
          </w:tcPr>
          <w:p w14:paraId="6FDBF974" w14:textId="77777777" w:rsidR="00A80316" w:rsidRPr="008146A1" w:rsidRDefault="00A80316" w:rsidP="00A32921">
            <w:pPr>
              <w:spacing w:after="0"/>
              <w:ind w:left="159" w:hanging="159"/>
              <w:jc w:val="left"/>
              <w:rPr>
                <w:rFonts w:eastAsia="Times New Roman"/>
                <w:szCs w:val="17"/>
              </w:rPr>
            </w:pPr>
          </w:p>
        </w:tc>
        <w:tc>
          <w:tcPr>
            <w:tcW w:w="6237" w:type="dxa"/>
          </w:tcPr>
          <w:p w14:paraId="64FDD29F" w14:textId="77777777" w:rsidR="00A80316" w:rsidRPr="00C02669" w:rsidRDefault="00A80316" w:rsidP="00A32921">
            <w:pPr>
              <w:spacing w:after="0"/>
              <w:ind w:left="139" w:hanging="141"/>
              <w:jc w:val="left"/>
              <w:rPr>
                <w:rFonts w:eastAsia="Times New Roman"/>
                <w:szCs w:val="17"/>
              </w:rPr>
            </w:pPr>
          </w:p>
        </w:tc>
        <w:tc>
          <w:tcPr>
            <w:tcW w:w="709" w:type="dxa"/>
          </w:tcPr>
          <w:p w14:paraId="788604C9" w14:textId="77777777" w:rsidR="00A80316" w:rsidRPr="008146A1" w:rsidRDefault="00A80316" w:rsidP="00A32921">
            <w:pPr>
              <w:spacing w:after="0"/>
              <w:ind w:left="143" w:hanging="143"/>
              <w:jc w:val="right"/>
              <w:rPr>
                <w:rFonts w:eastAsia="Times New Roman"/>
                <w:szCs w:val="17"/>
              </w:rPr>
            </w:pPr>
          </w:p>
        </w:tc>
      </w:tr>
    </w:tbl>
    <w:p w14:paraId="5B8CB686" w14:textId="77777777" w:rsidR="00397521" w:rsidRPr="0006553A" w:rsidRDefault="00397521" w:rsidP="00397521">
      <w:pPr>
        <w:pStyle w:val="GG-body"/>
      </w:pPr>
      <w:r w:rsidRPr="0006553A">
        <w:t xml:space="preserve">Prisoners on bail must surrender at 10am of the day appointed for their respective trials. If they do not appear when called upon their recognizances and those of their bail will be </w:t>
      </w:r>
      <w:proofErr w:type="spellStart"/>
      <w:r w:rsidRPr="0006553A">
        <w:t>estreated</w:t>
      </w:r>
      <w:proofErr w:type="spellEnd"/>
      <w:r w:rsidRPr="0006553A">
        <w:t xml:space="preserve"> and a bench warrant will be issued forthwith.</w:t>
      </w:r>
    </w:p>
    <w:p w14:paraId="40430EB1" w14:textId="77777777" w:rsidR="00397521" w:rsidRPr="0006553A" w:rsidRDefault="00397521" w:rsidP="00397521">
      <w:pPr>
        <w:pStyle w:val="GG-body"/>
        <w:spacing w:after="0"/>
        <w:jc w:val="center"/>
      </w:pPr>
      <w:r w:rsidRPr="0006553A">
        <w:t>By order of the Court,</w:t>
      </w:r>
    </w:p>
    <w:p w14:paraId="6797783C" w14:textId="77777777" w:rsidR="00397521" w:rsidRPr="0006553A" w:rsidRDefault="00397521" w:rsidP="00397521">
      <w:pPr>
        <w:pStyle w:val="GG-SName"/>
      </w:pPr>
      <w:r>
        <w:t>L. Turner</w:t>
      </w:r>
    </w:p>
    <w:p w14:paraId="38EC9121" w14:textId="77777777" w:rsidR="00397521" w:rsidRDefault="00397521" w:rsidP="00397521">
      <w:pPr>
        <w:pStyle w:val="GG-Signature"/>
      </w:pPr>
      <w:r w:rsidRPr="0006553A">
        <w:t>Sheriff</w:t>
      </w:r>
    </w:p>
    <w:p w14:paraId="66887813" w14:textId="77777777" w:rsidR="00397521" w:rsidRDefault="00397521" w:rsidP="00397521">
      <w:pPr>
        <w:pStyle w:val="GG-Signature"/>
        <w:pBdr>
          <w:bottom w:val="single" w:sz="4" w:space="1" w:color="auto"/>
        </w:pBdr>
        <w:spacing w:line="52" w:lineRule="exact"/>
        <w:jc w:val="center"/>
      </w:pPr>
    </w:p>
    <w:p w14:paraId="1C736FFC" w14:textId="77777777" w:rsidR="00397521" w:rsidRDefault="00397521" w:rsidP="00397521">
      <w:pPr>
        <w:pStyle w:val="GG-Signature"/>
        <w:pBdr>
          <w:top w:val="single" w:sz="4" w:space="1" w:color="auto"/>
        </w:pBdr>
        <w:spacing w:before="34" w:line="14" w:lineRule="exact"/>
        <w:jc w:val="center"/>
      </w:pPr>
    </w:p>
    <w:p w14:paraId="139BCC6C" w14:textId="77777777" w:rsidR="00397521" w:rsidRPr="001451B8" w:rsidRDefault="00397521" w:rsidP="00A80316">
      <w:pPr>
        <w:pStyle w:val="NoSpacing"/>
      </w:pPr>
    </w:p>
    <w:p w14:paraId="52630BD3" w14:textId="77777777" w:rsidR="00CF2D29" w:rsidRDefault="00CF2D29" w:rsidP="00CF2D29">
      <w:pPr>
        <w:pStyle w:val="Heading2"/>
      </w:pPr>
      <w:bookmarkStart w:id="41" w:name="_Toc199971590"/>
      <w:r>
        <w:t>Electoral Act 1985</w:t>
      </w:r>
      <w:bookmarkEnd w:id="41"/>
    </w:p>
    <w:p w14:paraId="3CC990F8" w14:textId="77777777" w:rsidR="00CF2D29" w:rsidRDefault="00CF2D29" w:rsidP="00CF2D29">
      <w:pPr>
        <w:pStyle w:val="GG-Title2"/>
      </w:pPr>
      <w:r>
        <w:t>Part 6</w:t>
      </w:r>
    </w:p>
    <w:p w14:paraId="1BCB427A" w14:textId="77777777" w:rsidR="00CF2D29" w:rsidRDefault="00CF2D29" w:rsidP="00CF2D29">
      <w:pPr>
        <w:pStyle w:val="GG-Title3"/>
      </w:pPr>
      <w:r>
        <w:t>Registration of Political Parties</w:t>
      </w:r>
    </w:p>
    <w:p w14:paraId="5FC207A1" w14:textId="77777777" w:rsidR="00CF2D29" w:rsidRDefault="00CF2D29" w:rsidP="00CF2D29">
      <w:r>
        <w:t xml:space="preserve">Notice is hereby given that the following application for change of party name under the provisions of Part 6 of the </w:t>
      </w:r>
      <w:r w:rsidRPr="0042449B">
        <w:rPr>
          <w:i/>
          <w:iCs/>
        </w:rPr>
        <w:t>Electoral Act 1985</w:t>
      </w:r>
      <w:r>
        <w:t>, has been received:</w:t>
      </w:r>
    </w:p>
    <w:p w14:paraId="31AB8601" w14:textId="77777777" w:rsidR="00CF2D29" w:rsidRDefault="00CF2D29" w:rsidP="00CF2D29">
      <w:pPr>
        <w:spacing w:after="20"/>
        <w:ind w:left="1985" w:hanging="1843"/>
      </w:pPr>
      <w:r>
        <w:t>Name of existing party</w:t>
      </w:r>
      <w:r>
        <w:tab/>
        <w:t>Real Change SA</w:t>
      </w:r>
    </w:p>
    <w:p w14:paraId="1C409807" w14:textId="77777777" w:rsidR="00CF2D29" w:rsidRDefault="00CF2D29" w:rsidP="00CF2D29">
      <w:pPr>
        <w:spacing w:after="20"/>
        <w:ind w:left="1985" w:hanging="1843"/>
      </w:pPr>
      <w:r>
        <w:t>New name of party</w:t>
      </w:r>
      <w:r>
        <w:tab/>
        <w:t>STEPHEN PALLARAS REAL CHANGE SA</w:t>
      </w:r>
    </w:p>
    <w:p w14:paraId="7514F8D7" w14:textId="77777777" w:rsidR="00CF2D29" w:rsidRDefault="00CF2D29" w:rsidP="00CF2D29">
      <w:pPr>
        <w:ind w:left="1985" w:hanging="1843"/>
      </w:pPr>
      <w:r>
        <w:t>Name of applicant</w:t>
      </w:r>
      <w:r>
        <w:tab/>
        <w:t xml:space="preserve">Daniel Alexander </w:t>
      </w:r>
      <w:proofErr w:type="spellStart"/>
      <w:r>
        <w:t>Pallaras</w:t>
      </w:r>
      <w:proofErr w:type="spellEnd"/>
    </w:p>
    <w:p w14:paraId="409B4811" w14:textId="514092B9" w:rsidR="00CF2D29" w:rsidRDefault="00CF2D29" w:rsidP="00CF2D29">
      <w:r>
        <w:t xml:space="preserve">Any elector who believes that the new </w:t>
      </w:r>
      <w:proofErr w:type="gramStart"/>
      <w:r>
        <w:t>party</w:t>
      </w:r>
      <w:proofErr w:type="gramEnd"/>
      <w:r>
        <w:t xml:space="preserve"> name is not in accordance with the </w:t>
      </w:r>
      <w:r w:rsidRPr="0042449B">
        <w:rPr>
          <w:i/>
          <w:iCs/>
        </w:rPr>
        <w:t>Electoral Act 1985</w:t>
      </w:r>
      <w:r>
        <w:t xml:space="preserve"> can formally object in writing to the Electoral Commissioner, Level 6, 60 Light Square</w:t>
      </w:r>
      <w:r w:rsidR="00C50E3F">
        <w:t>,</w:t>
      </w:r>
      <w:r>
        <w:t xml:space="preserve"> Adelaide SA 5000 by 5pm (ACST) on Monday, 7 July 2025. Objections must contain the postal address and signature of the objector and detail the grounds upon which the objection is made.</w:t>
      </w:r>
    </w:p>
    <w:p w14:paraId="202886AD" w14:textId="77777777" w:rsidR="00CF2D29" w:rsidRDefault="00CF2D29" w:rsidP="00CF2D29">
      <w:pPr>
        <w:pStyle w:val="GG-SDated"/>
      </w:pPr>
      <w:r>
        <w:t>Dated: 5 June 2025</w:t>
      </w:r>
    </w:p>
    <w:p w14:paraId="4DC34DCC" w14:textId="77777777" w:rsidR="00CF2D29" w:rsidRDefault="00CF2D29" w:rsidP="00CF2D29">
      <w:pPr>
        <w:pStyle w:val="GG-SName"/>
      </w:pPr>
      <w:r>
        <w:t>Mick Sherry</w:t>
      </w:r>
    </w:p>
    <w:p w14:paraId="588C78BA" w14:textId="77777777" w:rsidR="00CF2D29" w:rsidRDefault="00CF2D29" w:rsidP="00CF2D29">
      <w:pPr>
        <w:pStyle w:val="GG-Signature"/>
      </w:pPr>
      <w:r>
        <w:t>Electoral Commissioner</w:t>
      </w:r>
    </w:p>
    <w:p w14:paraId="20006DCF" w14:textId="77777777" w:rsidR="00CF2D29" w:rsidRDefault="00CF2D29" w:rsidP="00CF2D29">
      <w:pPr>
        <w:pStyle w:val="GG-Signature"/>
        <w:pBdr>
          <w:bottom w:val="single" w:sz="4" w:space="1" w:color="auto"/>
        </w:pBdr>
        <w:spacing w:line="52" w:lineRule="exact"/>
        <w:jc w:val="center"/>
      </w:pPr>
    </w:p>
    <w:p w14:paraId="4B8169CD" w14:textId="77777777" w:rsidR="00CF2D29" w:rsidRDefault="00CF2D29" w:rsidP="00CF2D29">
      <w:pPr>
        <w:pStyle w:val="GG-Signature"/>
        <w:pBdr>
          <w:top w:val="single" w:sz="4" w:space="1" w:color="auto"/>
        </w:pBdr>
        <w:spacing w:before="34" w:line="14" w:lineRule="exact"/>
        <w:jc w:val="center"/>
      </w:pPr>
    </w:p>
    <w:p w14:paraId="3EC4C1E1" w14:textId="1AE6C739" w:rsidR="004D6455" w:rsidRDefault="004D6455">
      <w:pPr>
        <w:spacing w:after="0" w:line="240" w:lineRule="auto"/>
        <w:jc w:val="left"/>
      </w:pPr>
      <w:r>
        <w:br w:type="page"/>
      </w:r>
    </w:p>
    <w:p w14:paraId="30F23619" w14:textId="77777777" w:rsidR="00D721D7" w:rsidRDefault="00D721D7" w:rsidP="00555FEC">
      <w:pPr>
        <w:pStyle w:val="Heading2"/>
      </w:pPr>
      <w:bookmarkStart w:id="42" w:name="_Toc199971591"/>
      <w:r>
        <w:lastRenderedPageBreak/>
        <w:t>Energy Resources Act 2000</w:t>
      </w:r>
      <w:bookmarkEnd w:id="42"/>
    </w:p>
    <w:p w14:paraId="57122816" w14:textId="77777777" w:rsidR="00D721D7" w:rsidRDefault="00D721D7" w:rsidP="00D721D7">
      <w:pPr>
        <w:pStyle w:val="GG-Title3"/>
      </w:pPr>
      <w:r>
        <w:t>Application for Grant of Associated Activities Licence—AAL 327</w:t>
      </w:r>
    </w:p>
    <w:p w14:paraId="6E98A703" w14:textId="71120E50" w:rsidR="00D721D7" w:rsidRDefault="00D721D7" w:rsidP="00D721D7">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t xml:space="preserve">Pursuant to Section 65(6) of the </w:t>
      </w:r>
      <w:r w:rsidRPr="00380C8D">
        <w:rPr>
          <w:i/>
          <w:iCs/>
        </w:rPr>
        <w:t>Energy Resources Act 2000</w:t>
      </w:r>
      <w:r>
        <w:t xml:space="preserve"> and delegation dated 19 August 2024, notice is hereby given that an application for the grant of an associated activities licence over the area described below has been received from:</w:t>
      </w:r>
    </w:p>
    <w:p w14:paraId="714C01D1" w14:textId="77777777" w:rsidR="00D721D7" w:rsidRPr="0063479F" w:rsidRDefault="00D721D7" w:rsidP="00D721D7">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center"/>
        <w:rPr>
          <w:b/>
          <w:bCs/>
        </w:rPr>
      </w:pPr>
      <w:proofErr w:type="spellStart"/>
      <w:r w:rsidRPr="0063479F">
        <w:rPr>
          <w:b/>
          <w:bCs/>
        </w:rPr>
        <w:t>Vamgas</w:t>
      </w:r>
      <w:proofErr w:type="spellEnd"/>
      <w:r w:rsidRPr="0063479F">
        <w:rPr>
          <w:b/>
          <w:bCs/>
        </w:rPr>
        <w:t xml:space="preserve"> Pty Ltd</w:t>
      </w:r>
    </w:p>
    <w:p w14:paraId="0BEEA624" w14:textId="77777777" w:rsidR="00D721D7" w:rsidRPr="00A5744B" w:rsidRDefault="00D721D7" w:rsidP="00D721D7">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b/>
          <w:bCs/>
        </w:rPr>
      </w:pPr>
      <w:r w:rsidRPr="00A5744B">
        <w:rPr>
          <w:b/>
          <w:bCs/>
        </w:rPr>
        <w:t>Impress (Cooper Basin) Pty Ltd</w:t>
      </w:r>
    </w:p>
    <w:p w14:paraId="476FA5AD" w14:textId="7E9450A5" w:rsidR="00044EC1" w:rsidRPr="004D6455" w:rsidRDefault="00D721D7" w:rsidP="004D645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t>The application will be determined on or after 4 July 2025.</w:t>
      </w:r>
    </w:p>
    <w:p w14:paraId="0927A7C7" w14:textId="09E5941C" w:rsidR="00D721D7" w:rsidRDefault="00D721D7" w:rsidP="00D721D7">
      <w:pPr>
        <w:pStyle w:val="GG-Title3"/>
      </w:pPr>
      <w:r>
        <w:t>Description of Application Area</w:t>
      </w:r>
    </w:p>
    <w:p w14:paraId="515C40CD" w14:textId="77777777" w:rsidR="00D721D7" w:rsidRDefault="00D721D7" w:rsidP="00D721D7">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t>All that part of the State of South Australia, bounded as follows:</w:t>
      </w:r>
    </w:p>
    <w:p w14:paraId="5B2EEB90" w14:textId="77777777" w:rsidR="00D721D7" w:rsidRDefault="00D721D7" w:rsidP="00D721D7">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pPr>
      <w:r>
        <w:t>All coordinates GDA2020, Zone 54</w:t>
      </w:r>
    </w:p>
    <w:p w14:paraId="320FCD27" w14:textId="77777777" w:rsidR="00D721D7" w:rsidRDefault="00D721D7" w:rsidP="00AC3426">
      <w:pPr>
        <w:pStyle w:val="GG-body"/>
        <w:spacing w:after="40"/>
        <w:ind w:left="1418" w:hanging="1134"/>
      </w:pPr>
      <w:r>
        <w:t>473726.85mE</w:t>
      </w:r>
      <w:r>
        <w:tab/>
        <w:t>6899077.80mN</w:t>
      </w:r>
    </w:p>
    <w:p w14:paraId="233E22D8" w14:textId="77777777" w:rsidR="00D721D7" w:rsidRDefault="00D721D7" w:rsidP="00AC3426">
      <w:pPr>
        <w:pStyle w:val="GG-body"/>
        <w:spacing w:after="40"/>
        <w:ind w:left="1418" w:hanging="1134"/>
      </w:pPr>
      <w:r>
        <w:t>473461.14mE</w:t>
      </w:r>
      <w:r>
        <w:tab/>
        <w:t>6897397.93mN</w:t>
      </w:r>
    </w:p>
    <w:p w14:paraId="21CB6B7F" w14:textId="77777777" w:rsidR="00D721D7" w:rsidRDefault="00D721D7" w:rsidP="00AC3426">
      <w:pPr>
        <w:pStyle w:val="GG-body"/>
        <w:spacing w:after="40"/>
        <w:ind w:left="1418" w:hanging="1134"/>
      </w:pPr>
      <w:r>
        <w:t>473079.40mE</w:t>
      </w:r>
      <w:r>
        <w:tab/>
        <w:t>6897397.07mN</w:t>
      </w:r>
    </w:p>
    <w:p w14:paraId="13E7B55D" w14:textId="77777777" w:rsidR="00D721D7" w:rsidRDefault="00D721D7" w:rsidP="00AC3426">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40"/>
        <w:ind w:left="1418" w:hanging="1134"/>
      </w:pPr>
      <w:r>
        <w:t>472079.89mE</w:t>
      </w:r>
      <w:r>
        <w:tab/>
      </w:r>
      <w:r>
        <w:tab/>
        <w:t>6897549.99mN</w:t>
      </w:r>
    </w:p>
    <w:p w14:paraId="3B257C8A" w14:textId="77777777" w:rsidR="00D721D7" w:rsidRDefault="00D721D7" w:rsidP="00AC3426">
      <w:pPr>
        <w:pStyle w:val="GG-body"/>
        <w:spacing w:after="40"/>
        <w:ind w:left="1418" w:hanging="1134"/>
      </w:pPr>
      <w:r>
        <w:t>470433.66mE</w:t>
      </w:r>
      <w:r>
        <w:tab/>
        <w:t>6897915.48mN</w:t>
      </w:r>
    </w:p>
    <w:p w14:paraId="2827861D" w14:textId="77777777" w:rsidR="00D721D7" w:rsidRDefault="00D721D7" w:rsidP="00AC3426">
      <w:pPr>
        <w:pStyle w:val="GG-body"/>
        <w:spacing w:after="40"/>
        <w:ind w:left="1418" w:hanging="1134"/>
      </w:pPr>
      <w:r>
        <w:t>470323.58mE</w:t>
      </w:r>
      <w:r>
        <w:tab/>
        <w:t>6896543.04mN</w:t>
      </w:r>
    </w:p>
    <w:p w14:paraId="0F50C10F" w14:textId="77777777" w:rsidR="00D721D7" w:rsidRDefault="00D721D7" w:rsidP="00AC3426">
      <w:pPr>
        <w:pStyle w:val="GG-body"/>
        <w:spacing w:after="40"/>
        <w:ind w:left="1418" w:hanging="1134"/>
      </w:pPr>
      <w:r>
        <w:t>470094.06mE</w:t>
      </w:r>
      <w:r>
        <w:tab/>
        <w:t>6896534.29mN</w:t>
      </w:r>
    </w:p>
    <w:p w14:paraId="280B0A9B" w14:textId="77777777" w:rsidR="00D721D7" w:rsidRDefault="00D721D7" w:rsidP="00AC3426">
      <w:pPr>
        <w:pStyle w:val="GG-body"/>
        <w:spacing w:after="40"/>
        <w:ind w:left="1418" w:hanging="1134"/>
      </w:pPr>
      <w:r>
        <w:t>469704.97mE</w:t>
      </w:r>
      <w:r>
        <w:tab/>
        <w:t>6896672.90mN</w:t>
      </w:r>
    </w:p>
    <w:p w14:paraId="4AA2B1F4" w14:textId="77777777" w:rsidR="00D721D7" w:rsidRDefault="00D721D7" w:rsidP="00AC3426">
      <w:pPr>
        <w:pStyle w:val="GG-body"/>
        <w:spacing w:after="40"/>
        <w:ind w:left="1418" w:hanging="1134"/>
      </w:pPr>
      <w:r>
        <w:t>469270.78mE</w:t>
      </w:r>
      <w:r>
        <w:tab/>
        <w:t>6896704.41mN</w:t>
      </w:r>
    </w:p>
    <w:p w14:paraId="5E91A8B8" w14:textId="77777777" w:rsidR="00D721D7" w:rsidRDefault="00D721D7" w:rsidP="00AC3426">
      <w:pPr>
        <w:pStyle w:val="GG-body"/>
        <w:spacing w:after="40"/>
        <w:ind w:left="1418" w:hanging="1134"/>
      </w:pPr>
      <w:r>
        <w:t>469402.17mE</w:t>
      </w:r>
      <w:r>
        <w:tab/>
        <w:t>6897039.12mN</w:t>
      </w:r>
    </w:p>
    <w:p w14:paraId="150274D6" w14:textId="77777777" w:rsidR="00D721D7" w:rsidRDefault="00D721D7" w:rsidP="00AC3426">
      <w:pPr>
        <w:pStyle w:val="GG-body"/>
        <w:spacing w:after="40"/>
        <w:ind w:left="1418" w:hanging="1134"/>
      </w:pPr>
      <w:r>
        <w:t>469620.15mE</w:t>
      </w:r>
      <w:r>
        <w:tab/>
        <w:t>6897149.84mN</w:t>
      </w:r>
    </w:p>
    <w:p w14:paraId="1A48EEFD" w14:textId="77777777" w:rsidR="00D721D7" w:rsidRDefault="00D721D7" w:rsidP="00AC3426">
      <w:pPr>
        <w:pStyle w:val="GG-body"/>
        <w:spacing w:after="40"/>
        <w:ind w:left="1418" w:hanging="1134"/>
      </w:pPr>
      <w:r>
        <w:t>469936.04mE</w:t>
      </w:r>
      <w:r>
        <w:tab/>
        <w:t>6898881.23mN</w:t>
      </w:r>
    </w:p>
    <w:p w14:paraId="7B05310E" w14:textId="77777777" w:rsidR="00D721D7" w:rsidRDefault="00D721D7" w:rsidP="00AC3426">
      <w:pPr>
        <w:pStyle w:val="GG-body"/>
        <w:spacing w:after="40"/>
        <w:ind w:left="1418" w:hanging="1134"/>
      </w:pPr>
      <w:r>
        <w:t>472694.92mE</w:t>
      </w:r>
      <w:r>
        <w:tab/>
        <w:t>6897884.97mN</w:t>
      </w:r>
    </w:p>
    <w:p w14:paraId="1137DB6D" w14:textId="77777777" w:rsidR="00D721D7" w:rsidRDefault="00D721D7" w:rsidP="00AC3426">
      <w:pPr>
        <w:pStyle w:val="GG-body"/>
        <w:spacing w:after="40"/>
        <w:ind w:left="1418" w:hanging="1134"/>
      </w:pPr>
      <w:r>
        <w:t>472756.79mE</w:t>
      </w:r>
      <w:r>
        <w:tab/>
        <w:t>6898501.92mN</w:t>
      </w:r>
    </w:p>
    <w:p w14:paraId="26E9A975" w14:textId="77777777" w:rsidR="00D721D7" w:rsidRDefault="00D721D7" w:rsidP="00AC3426">
      <w:pPr>
        <w:pStyle w:val="GG-body"/>
        <w:spacing w:after="40"/>
        <w:ind w:left="1418" w:hanging="1134"/>
      </w:pPr>
      <w:r>
        <w:t>472704.79mE</w:t>
      </w:r>
      <w:r>
        <w:tab/>
        <w:t>6899075.52mN</w:t>
      </w:r>
    </w:p>
    <w:p w14:paraId="6D16C491" w14:textId="77777777" w:rsidR="00D721D7" w:rsidRDefault="00D721D7" w:rsidP="00D721D7">
      <w:pPr>
        <w:pStyle w:val="GG-body"/>
        <w:ind w:left="1418" w:hanging="1134"/>
      </w:pPr>
      <w:r>
        <w:t>473726.75mE</w:t>
      </w:r>
      <w:r>
        <w:tab/>
        <w:t>6899075.68mN</w:t>
      </w:r>
    </w:p>
    <w:p w14:paraId="1D7FF16E" w14:textId="77777777" w:rsidR="00D721D7" w:rsidRDefault="00D721D7" w:rsidP="00D721D7">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t xml:space="preserve">AREA: </w:t>
      </w:r>
      <w:r w:rsidRPr="00A5744B">
        <w:rPr>
          <w:b/>
          <w:bCs/>
        </w:rPr>
        <w:t>4.46</w:t>
      </w:r>
      <w:r>
        <w:t xml:space="preserve"> square kilometres approximately</w:t>
      </w:r>
    </w:p>
    <w:p w14:paraId="505DBB16" w14:textId="77777777" w:rsidR="00D721D7" w:rsidRDefault="00D721D7" w:rsidP="00D721D7">
      <w:pPr>
        <w:pStyle w:val="GG-SDated"/>
      </w:pPr>
      <w:r>
        <w:t>Dated: 3 June 2025</w:t>
      </w:r>
    </w:p>
    <w:p w14:paraId="36DF28B0" w14:textId="77777777" w:rsidR="00D721D7" w:rsidRDefault="00D721D7" w:rsidP="00D721D7">
      <w:pPr>
        <w:pStyle w:val="GG-SName"/>
      </w:pPr>
      <w:r>
        <w:t>Lee Kinnear</w:t>
      </w:r>
    </w:p>
    <w:p w14:paraId="2A28BEC8" w14:textId="77777777" w:rsidR="00D721D7" w:rsidRDefault="00D721D7" w:rsidP="00D721D7">
      <w:pPr>
        <w:pStyle w:val="GG-Signature"/>
      </w:pPr>
      <w:r>
        <w:t>General Manager</w:t>
      </w:r>
    </w:p>
    <w:p w14:paraId="782BC622" w14:textId="77777777" w:rsidR="00D721D7" w:rsidRDefault="00D721D7" w:rsidP="00D721D7">
      <w:pPr>
        <w:pStyle w:val="GG-Signature"/>
      </w:pPr>
      <w:r>
        <w:t>Energy Resources Licensing</w:t>
      </w:r>
    </w:p>
    <w:p w14:paraId="425D117E" w14:textId="77777777" w:rsidR="00D721D7" w:rsidRDefault="00D721D7" w:rsidP="00D721D7">
      <w:pPr>
        <w:pStyle w:val="GG-Signature"/>
      </w:pPr>
      <w:r>
        <w:t>Regulation and Compliance Division</w:t>
      </w:r>
    </w:p>
    <w:p w14:paraId="0774F474" w14:textId="77777777" w:rsidR="00D721D7" w:rsidRDefault="00D721D7" w:rsidP="00D721D7">
      <w:pPr>
        <w:pStyle w:val="GG-Signature"/>
      </w:pPr>
      <w:r>
        <w:t>Department for Energy and Mining</w:t>
      </w:r>
    </w:p>
    <w:p w14:paraId="2CD2CC46" w14:textId="77777777" w:rsidR="00D721D7" w:rsidRDefault="00D721D7" w:rsidP="00D721D7">
      <w:pPr>
        <w:pStyle w:val="GG-Signature"/>
      </w:pPr>
      <w:r>
        <w:t>Delegate of the Minister for Energy and Mining</w:t>
      </w:r>
    </w:p>
    <w:p w14:paraId="2DF373DF" w14:textId="77777777" w:rsidR="00D721D7" w:rsidRDefault="00D721D7" w:rsidP="00D721D7">
      <w:pPr>
        <w:pStyle w:val="GG-Signature"/>
        <w:pBdr>
          <w:top w:val="single" w:sz="4" w:space="1" w:color="auto"/>
        </w:pBdr>
        <w:spacing w:before="100" w:line="14" w:lineRule="exact"/>
        <w:jc w:val="center"/>
      </w:pPr>
    </w:p>
    <w:p w14:paraId="6FB0EEB3" w14:textId="77777777" w:rsidR="00D721D7" w:rsidRPr="00592CC1" w:rsidRDefault="00D721D7" w:rsidP="00D721D7">
      <w:pPr>
        <w:pStyle w:val="NoSpacing"/>
      </w:pPr>
    </w:p>
    <w:p w14:paraId="70D83E96" w14:textId="77777777" w:rsidR="00D721D7" w:rsidRDefault="00D721D7" w:rsidP="00D721D7">
      <w:pPr>
        <w:pStyle w:val="GG-Title1"/>
      </w:pPr>
      <w:r>
        <w:t>Energy Resources Act 2000</w:t>
      </w:r>
    </w:p>
    <w:p w14:paraId="32E5EC8A" w14:textId="77777777" w:rsidR="00D721D7" w:rsidRDefault="00D721D7" w:rsidP="00D721D7">
      <w:pPr>
        <w:pStyle w:val="GG-Title3"/>
      </w:pPr>
      <w:r>
        <w:t>Application for Grant of Associated Activities Licence—AAL 328</w:t>
      </w:r>
    </w:p>
    <w:p w14:paraId="39B04146" w14:textId="77777777" w:rsidR="00D721D7" w:rsidRDefault="00D721D7" w:rsidP="00D721D7">
      <w:r>
        <w:t xml:space="preserve">Pursuant to Section 65(6) of the </w:t>
      </w:r>
      <w:r w:rsidRPr="00EB58BF">
        <w:rPr>
          <w:i/>
          <w:iCs/>
        </w:rPr>
        <w:t>Energy Resources Act 2000</w:t>
      </w:r>
      <w:r>
        <w:t xml:space="preserve"> and delegation dated 19 August 2024, notice is hereby given that an application for the grant of an associated activities licence over the area described below has been received from: </w:t>
      </w:r>
    </w:p>
    <w:p w14:paraId="39C4FDC9" w14:textId="77777777" w:rsidR="00D721D7" w:rsidRPr="00EB58BF" w:rsidRDefault="00D721D7" w:rsidP="00D721D7">
      <w:pPr>
        <w:spacing w:after="0"/>
        <w:jc w:val="center"/>
        <w:rPr>
          <w:b/>
          <w:bCs/>
        </w:rPr>
      </w:pPr>
      <w:proofErr w:type="spellStart"/>
      <w:r w:rsidRPr="00EB58BF">
        <w:rPr>
          <w:b/>
          <w:bCs/>
        </w:rPr>
        <w:t>Vamgas</w:t>
      </w:r>
      <w:proofErr w:type="spellEnd"/>
      <w:r w:rsidRPr="00EB58BF">
        <w:rPr>
          <w:b/>
          <w:bCs/>
        </w:rPr>
        <w:t xml:space="preserve"> Pty Ltd</w:t>
      </w:r>
    </w:p>
    <w:p w14:paraId="5548DC50" w14:textId="77777777" w:rsidR="00D721D7" w:rsidRPr="00EB58BF" w:rsidRDefault="00D721D7" w:rsidP="00D721D7">
      <w:pPr>
        <w:jc w:val="center"/>
        <w:rPr>
          <w:b/>
          <w:bCs/>
        </w:rPr>
      </w:pPr>
      <w:r w:rsidRPr="00EB58BF">
        <w:rPr>
          <w:b/>
          <w:bCs/>
        </w:rPr>
        <w:t>Impress (Cooper Basin) Pty Ltd</w:t>
      </w:r>
    </w:p>
    <w:p w14:paraId="6738D029" w14:textId="77777777" w:rsidR="00D721D7" w:rsidRDefault="00D721D7" w:rsidP="00D721D7">
      <w:r>
        <w:t>The application will be determined on or after 4 July 2025.</w:t>
      </w:r>
    </w:p>
    <w:p w14:paraId="0996B2B4" w14:textId="77777777" w:rsidR="00D721D7" w:rsidRDefault="00D721D7" w:rsidP="00D721D7">
      <w:pPr>
        <w:pStyle w:val="GG-Title3"/>
      </w:pPr>
      <w:r>
        <w:t>Description of Application Area</w:t>
      </w:r>
    </w:p>
    <w:p w14:paraId="755255E4" w14:textId="77777777" w:rsidR="00D721D7" w:rsidRDefault="00D721D7" w:rsidP="00D721D7">
      <w:r>
        <w:t>All that part of the State of South Australia, bounded as follows:</w:t>
      </w:r>
    </w:p>
    <w:p w14:paraId="72B5F600" w14:textId="77777777" w:rsidR="00D721D7" w:rsidRDefault="00D721D7" w:rsidP="00D721D7">
      <w:pPr>
        <w:ind w:left="142"/>
      </w:pPr>
      <w:r>
        <w:t>All coordinates GDA2020, Zone 54</w:t>
      </w:r>
    </w:p>
    <w:p w14:paraId="49AB46AD" w14:textId="77777777" w:rsidR="00D721D7" w:rsidRDefault="00D721D7" w:rsidP="00AC3426">
      <w:pPr>
        <w:spacing w:after="40"/>
        <w:ind w:left="1418" w:hanging="1134"/>
      </w:pPr>
      <w:r>
        <w:t>470766.51mE</w:t>
      </w:r>
      <w:r>
        <w:tab/>
        <w:t>6957791.20mN</w:t>
      </w:r>
    </w:p>
    <w:p w14:paraId="4AC32B3F" w14:textId="77777777" w:rsidR="00D721D7" w:rsidRDefault="00D721D7" w:rsidP="00AC3426">
      <w:pPr>
        <w:spacing w:after="40"/>
        <w:ind w:left="1418" w:hanging="1134"/>
      </w:pPr>
      <w:r>
        <w:t>470767.46mE</w:t>
      </w:r>
      <w:r>
        <w:tab/>
        <w:t>6957393.85mN</w:t>
      </w:r>
    </w:p>
    <w:p w14:paraId="3C5EE5E8" w14:textId="77777777" w:rsidR="00D721D7" w:rsidRDefault="00D721D7" w:rsidP="00AC3426">
      <w:pPr>
        <w:spacing w:after="40"/>
        <w:ind w:left="1418" w:hanging="1134"/>
      </w:pPr>
      <w:r>
        <w:t>471041.74mE</w:t>
      </w:r>
      <w:r>
        <w:tab/>
        <w:t>6957394.50mN</w:t>
      </w:r>
    </w:p>
    <w:p w14:paraId="1FA6BCD7" w14:textId="77777777" w:rsidR="00D721D7" w:rsidRDefault="00D721D7" w:rsidP="00AC3426">
      <w:pPr>
        <w:spacing w:after="40"/>
        <w:ind w:left="1418" w:hanging="1134"/>
      </w:pPr>
      <w:r>
        <w:t>471046.86mE</w:t>
      </w:r>
      <w:r>
        <w:tab/>
        <w:t>6955240.56mN</w:t>
      </w:r>
    </w:p>
    <w:p w14:paraId="5AA7497D" w14:textId="77777777" w:rsidR="00D721D7" w:rsidRDefault="00D721D7" w:rsidP="00AC3426">
      <w:pPr>
        <w:spacing w:after="40"/>
        <w:ind w:left="1418" w:hanging="1134"/>
      </w:pPr>
      <w:r>
        <w:t>469405.93mE</w:t>
      </w:r>
      <w:r>
        <w:tab/>
        <w:t>6955237.13mN</w:t>
      </w:r>
    </w:p>
    <w:p w14:paraId="5EBB21E4" w14:textId="77777777" w:rsidR="00D721D7" w:rsidRDefault="00D721D7" w:rsidP="00AC3426">
      <w:pPr>
        <w:spacing w:after="40"/>
        <w:ind w:left="1418" w:hanging="1134"/>
      </w:pPr>
      <w:r>
        <w:t>469401.22mE</w:t>
      </w:r>
      <w:r>
        <w:tab/>
        <w:t>6957384.87mN</w:t>
      </w:r>
    </w:p>
    <w:p w14:paraId="4C100DBB" w14:textId="77777777" w:rsidR="00D721D7" w:rsidRDefault="00D721D7" w:rsidP="00D721D7">
      <w:pPr>
        <w:ind w:left="1418" w:hanging="1134"/>
      </w:pPr>
      <w:r>
        <w:t>470766.51mE</w:t>
      </w:r>
      <w:r>
        <w:tab/>
        <w:t>6957791.20mN</w:t>
      </w:r>
    </w:p>
    <w:p w14:paraId="1EEB99F9" w14:textId="77777777" w:rsidR="00D721D7" w:rsidRDefault="00D721D7" w:rsidP="00D721D7">
      <w:r>
        <w:t xml:space="preserve">AREA: </w:t>
      </w:r>
      <w:r w:rsidRPr="00EB58BF">
        <w:rPr>
          <w:b/>
          <w:bCs/>
        </w:rPr>
        <w:t>3.80</w:t>
      </w:r>
      <w:r>
        <w:t xml:space="preserve"> square kilometres approximately</w:t>
      </w:r>
    </w:p>
    <w:p w14:paraId="4F7EB388" w14:textId="77777777" w:rsidR="00D721D7" w:rsidRDefault="00D721D7" w:rsidP="00D721D7">
      <w:pPr>
        <w:pStyle w:val="GG-SDated"/>
      </w:pPr>
      <w:r>
        <w:t>Dated: 3 June 2025</w:t>
      </w:r>
    </w:p>
    <w:p w14:paraId="4ABA4C96" w14:textId="77777777" w:rsidR="00D721D7" w:rsidRDefault="00D721D7" w:rsidP="00D721D7">
      <w:pPr>
        <w:pStyle w:val="GG-SName"/>
      </w:pPr>
      <w:r>
        <w:t>Lee Kinnear</w:t>
      </w:r>
    </w:p>
    <w:p w14:paraId="6818EAB6" w14:textId="77777777" w:rsidR="00D721D7" w:rsidRDefault="00D721D7" w:rsidP="00D721D7">
      <w:pPr>
        <w:pStyle w:val="GG-Signature"/>
      </w:pPr>
      <w:r>
        <w:t>General Manager</w:t>
      </w:r>
    </w:p>
    <w:p w14:paraId="1EF12841" w14:textId="77777777" w:rsidR="00D721D7" w:rsidRDefault="00D721D7" w:rsidP="00D721D7">
      <w:pPr>
        <w:pStyle w:val="GG-Signature"/>
      </w:pPr>
      <w:r>
        <w:t>Energy Resources Licensing</w:t>
      </w:r>
    </w:p>
    <w:p w14:paraId="24A1FAD0" w14:textId="77777777" w:rsidR="00D721D7" w:rsidRDefault="00D721D7" w:rsidP="00D721D7">
      <w:pPr>
        <w:pStyle w:val="GG-Signature"/>
      </w:pPr>
      <w:r>
        <w:t>Regulation and Compliance Division</w:t>
      </w:r>
    </w:p>
    <w:p w14:paraId="751FD60D" w14:textId="77777777" w:rsidR="00D721D7" w:rsidRDefault="00D721D7" w:rsidP="00D721D7">
      <w:pPr>
        <w:pStyle w:val="GG-Signature"/>
      </w:pPr>
      <w:r>
        <w:t>Department for Energy and Mining</w:t>
      </w:r>
    </w:p>
    <w:p w14:paraId="229C44F7" w14:textId="2BB2A99E" w:rsidR="00D721D7" w:rsidRDefault="00D721D7" w:rsidP="00D721D7">
      <w:pPr>
        <w:pStyle w:val="GG-Signature"/>
      </w:pPr>
      <w:r>
        <w:t>Delegate of the Minister for Energy and Mining</w:t>
      </w:r>
    </w:p>
    <w:p w14:paraId="2E34AB92" w14:textId="77777777" w:rsidR="00D721D7" w:rsidRDefault="00D721D7" w:rsidP="00D721D7">
      <w:pPr>
        <w:pStyle w:val="GG-Signature"/>
        <w:pBdr>
          <w:bottom w:val="single" w:sz="4" w:space="1" w:color="auto"/>
        </w:pBdr>
        <w:spacing w:line="52" w:lineRule="exact"/>
        <w:jc w:val="center"/>
      </w:pPr>
    </w:p>
    <w:p w14:paraId="595B36D3" w14:textId="77777777" w:rsidR="00D721D7" w:rsidRDefault="00D721D7" w:rsidP="00D721D7">
      <w:pPr>
        <w:pStyle w:val="GG-Signature"/>
        <w:pBdr>
          <w:top w:val="single" w:sz="4" w:space="1" w:color="auto"/>
        </w:pBdr>
        <w:spacing w:before="34" w:line="14" w:lineRule="exact"/>
        <w:jc w:val="center"/>
      </w:pPr>
    </w:p>
    <w:p w14:paraId="027ADE6B" w14:textId="5ACF4DBC" w:rsidR="00D721D7" w:rsidRPr="007D2F27" w:rsidRDefault="004D6455" w:rsidP="004D6455">
      <w:pPr>
        <w:spacing w:after="0" w:line="240" w:lineRule="auto"/>
        <w:jc w:val="left"/>
      </w:pPr>
      <w:r>
        <w:br w:type="page"/>
      </w:r>
    </w:p>
    <w:p w14:paraId="338F5DDE" w14:textId="77777777" w:rsidR="00642FC2" w:rsidRDefault="00642FC2" w:rsidP="00642FC2">
      <w:pPr>
        <w:pStyle w:val="Heading2"/>
      </w:pPr>
      <w:bookmarkStart w:id="43" w:name="_Toc199971592"/>
      <w:r>
        <w:lastRenderedPageBreak/>
        <w:t>Fisheries Management (Prawn Fisheries) Regulations 2017</w:t>
      </w:r>
      <w:bookmarkEnd w:id="43"/>
    </w:p>
    <w:p w14:paraId="1E10D608" w14:textId="77777777" w:rsidR="00642FC2" w:rsidRDefault="00642FC2" w:rsidP="00642FC2">
      <w:pPr>
        <w:pStyle w:val="GG-Title3"/>
      </w:pPr>
      <w:r w:rsidRPr="0012262A">
        <w:t>Variation on Prohibition of Fishing Activities in the Spencer Gulf Prawn Fishery</w:t>
      </w:r>
    </w:p>
    <w:p w14:paraId="59066201" w14:textId="640FA158" w:rsidR="00044EC1" w:rsidRPr="004D6455" w:rsidRDefault="00642FC2" w:rsidP="004D6455">
      <w:r w:rsidRPr="0012262A">
        <w:rPr>
          <w:spacing w:val="-4"/>
        </w:rPr>
        <w:t xml:space="preserve">Take note that pursuant to Regulation 10 of the </w:t>
      </w:r>
      <w:r w:rsidRPr="0012262A">
        <w:rPr>
          <w:i/>
          <w:iCs/>
          <w:spacing w:val="-4"/>
        </w:rPr>
        <w:t>Fisheries Management (Prawn Fisheries) Regulations 2017</w:t>
      </w:r>
      <w:r w:rsidRPr="0012262A">
        <w:rPr>
          <w:spacing w:val="-4"/>
        </w:rPr>
        <w:t>, the notice dated 19 September 2024</w:t>
      </w:r>
      <w:r>
        <w:t xml:space="preserve"> </w:t>
      </w:r>
      <w:r w:rsidRPr="0012262A">
        <w:rPr>
          <w:spacing w:val="-4"/>
        </w:rPr>
        <w:t xml:space="preserve">published on page 3811 of the </w:t>
      </w:r>
      <w:r w:rsidRPr="0012262A">
        <w:rPr>
          <w:i/>
          <w:iCs/>
          <w:spacing w:val="-4"/>
        </w:rPr>
        <w:t>South Australian Government Gazette</w:t>
      </w:r>
      <w:r w:rsidRPr="0012262A">
        <w:rPr>
          <w:spacing w:val="-4"/>
        </w:rPr>
        <w:t xml:space="preserve"> on 26 September 2024 prohibiting fishing activities in the Spencer Gulf Prawn Fishery</w:t>
      </w:r>
      <w:r>
        <w:t xml:space="preserve">, </w:t>
      </w:r>
      <w:r w:rsidRPr="00F11E6A">
        <w:rPr>
          <w:spacing w:val="-2"/>
        </w:rPr>
        <w:t>is hereby varied such that it will not be unlawful for a person fishing pursuant to a Spencer Gulf Prawn Fishery licence to use prawn trawl nets in the areas specified in Schedule 1, during the period specified in Schedule 2, and under the conditions specified in Schedule 3</w:t>
      </w:r>
      <w:r>
        <w:rPr>
          <w:spacing w:val="-2"/>
        </w:rPr>
        <w:t>.</w:t>
      </w:r>
    </w:p>
    <w:p w14:paraId="352E367F" w14:textId="2133BDD5" w:rsidR="00642FC2" w:rsidRDefault="00642FC2" w:rsidP="00642FC2">
      <w:pPr>
        <w:pStyle w:val="GG-Title2"/>
      </w:pPr>
      <w:r>
        <w:t>Schedule 1</w:t>
      </w:r>
    </w:p>
    <w:p w14:paraId="48ED69CC" w14:textId="77777777" w:rsidR="00642FC2" w:rsidRDefault="00642FC2" w:rsidP="00642FC2">
      <w:r>
        <w:t>The waters of the Spencer Gulf Prawn Fishery:</w:t>
      </w:r>
    </w:p>
    <w:p w14:paraId="570091C6" w14:textId="77777777" w:rsidR="00642FC2" w:rsidRDefault="00642FC2" w:rsidP="00642740">
      <w:pPr>
        <w:spacing w:after="60"/>
        <w:ind w:left="426" w:hanging="284"/>
      </w:pPr>
      <w:r>
        <w:t>(a)</w:t>
      </w:r>
      <w:r>
        <w:tab/>
        <w:t>Except the Northern closure area, which is defined as the waters north of the following closure index points:</w:t>
      </w:r>
    </w:p>
    <w:p w14:paraId="4BE52A87" w14:textId="6CC4E7D9" w:rsidR="00642FC2" w:rsidRDefault="00642FC2" w:rsidP="004D6455">
      <w:pPr>
        <w:tabs>
          <w:tab w:val="left" w:pos="1560"/>
          <w:tab w:val="left" w:pos="2552"/>
        </w:tabs>
        <w:spacing w:after="20"/>
        <w:ind w:left="709" w:hanging="284"/>
      </w:pPr>
      <w:r>
        <w:t>1.</w:t>
      </w:r>
      <w:r>
        <w:tab/>
        <w:t>33°31.44S</w:t>
      </w:r>
      <w:r>
        <w:tab/>
        <w:t>137°17.00E</w:t>
      </w:r>
      <w:r>
        <w:tab/>
        <w:t>West Shore</w:t>
      </w:r>
    </w:p>
    <w:p w14:paraId="319D4F77" w14:textId="58FF5954" w:rsidR="00642FC2" w:rsidRDefault="00642FC2" w:rsidP="004D6455">
      <w:pPr>
        <w:tabs>
          <w:tab w:val="left" w:pos="1560"/>
          <w:tab w:val="left" w:pos="2552"/>
        </w:tabs>
        <w:spacing w:after="20"/>
        <w:ind w:left="709" w:hanging="284"/>
      </w:pPr>
      <w:r>
        <w:t>2.</w:t>
      </w:r>
      <w:r>
        <w:tab/>
        <w:t>33°31.44S</w:t>
      </w:r>
      <w:r>
        <w:tab/>
        <w:t>137°33.00E</w:t>
      </w:r>
    </w:p>
    <w:p w14:paraId="7AFE5A93" w14:textId="5712E220" w:rsidR="00642FC2" w:rsidRDefault="00642FC2" w:rsidP="004D6455">
      <w:pPr>
        <w:tabs>
          <w:tab w:val="left" w:pos="1560"/>
          <w:tab w:val="left" w:pos="2552"/>
        </w:tabs>
        <w:spacing w:after="20"/>
        <w:ind w:left="709" w:hanging="284"/>
      </w:pPr>
      <w:r>
        <w:t>3.</w:t>
      </w:r>
      <w:r>
        <w:tab/>
        <w:t>33°37.00S</w:t>
      </w:r>
      <w:r>
        <w:tab/>
        <w:t>137°33.00E</w:t>
      </w:r>
    </w:p>
    <w:p w14:paraId="0AE5AB26" w14:textId="0A79D413" w:rsidR="00642FC2" w:rsidRDefault="00642FC2" w:rsidP="004D6455">
      <w:pPr>
        <w:tabs>
          <w:tab w:val="left" w:pos="1560"/>
          <w:tab w:val="left" w:pos="2552"/>
        </w:tabs>
        <w:spacing w:after="20"/>
        <w:ind w:left="709" w:hanging="284"/>
      </w:pPr>
      <w:r>
        <w:t>4.</w:t>
      </w:r>
      <w:r>
        <w:tab/>
        <w:t>33°46.00S</w:t>
      </w:r>
      <w:r>
        <w:tab/>
        <w:t>137°44.00E</w:t>
      </w:r>
      <w:r>
        <w:tab/>
        <w:t>East Shore</w:t>
      </w:r>
    </w:p>
    <w:p w14:paraId="27E37A18" w14:textId="77777777" w:rsidR="00642FC2" w:rsidRDefault="00642FC2" w:rsidP="00642FC2">
      <w:pPr>
        <w:ind w:left="426"/>
      </w:pPr>
      <w:r>
        <w:t>Points 1-2 and 3-4 are designated east-west lines.</w:t>
      </w:r>
    </w:p>
    <w:p w14:paraId="5CCFA16A" w14:textId="77777777" w:rsidR="00642FC2" w:rsidRDefault="00642FC2" w:rsidP="00642740">
      <w:pPr>
        <w:spacing w:after="60"/>
        <w:ind w:left="426" w:hanging="284"/>
      </w:pPr>
      <w:r>
        <w:t>(b)</w:t>
      </w:r>
      <w:r>
        <w:tab/>
        <w:t>Except the Southern closure area, which is defined as the waters contained within the following closure index points:</w:t>
      </w:r>
    </w:p>
    <w:p w14:paraId="24705047" w14:textId="3C5F3E59" w:rsidR="00642FC2" w:rsidRDefault="00642FC2" w:rsidP="004D6455">
      <w:pPr>
        <w:tabs>
          <w:tab w:val="left" w:pos="1560"/>
          <w:tab w:val="left" w:pos="2552"/>
        </w:tabs>
        <w:spacing w:after="20"/>
        <w:ind w:left="709" w:hanging="284"/>
      </w:pPr>
      <w:r>
        <w:t>1.</w:t>
      </w:r>
      <w:r>
        <w:tab/>
        <w:t>33°42.00S</w:t>
      </w:r>
      <w:r w:rsidR="005B6CB1">
        <w:tab/>
      </w:r>
      <w:r>
        <w:t>137°08.80E</w:t>
      </w:r>
    </w:p>
    <w:p w14:paraId="03C4756F" w14:textId="4D8FC6D3" w:rsidR="00642FC2" w:rsidRDefault="00642FC2" w:rsidP="004D6455">
      <w:pPr>
        <w:tabs>
          <w:tab w:val="left" w:pos="1560"/>
          <w:tab w:val="left" w:pos="2552"/>
        </w:tabs>
        <w:spacing w:after="20"/>
        <w:ind w:left="709" w:hanging="284"/>
      </w:pPr>
      <w:r>
        <w:t>2.</w:t>
      </w:r>
      <w:r>
        <w:tab/>
        <w:t>33°52.30S</w:t>
      </w:r>
      <w:r w:rsidR="005B6CB1">
        <w:tab/>
      </w:r>
      <w:r>
        <w:t>137°14.60E</w:t>
      </w:r>
    </w:p>
    <w:p w14:paraId="22D9DB4C" w14:textId="5872A997" w:rsidR="00642FC2" w:rsidRDefault="00642FC2" w:rsidP="004D6455">
      <w:pPr>
        <w:tabs>
          <w:tab w:val="left" w:pos="1560"/>
          <w:tab w:val="left" w:pos="2552"/>
        </w:tabs>
        <w:spacing w:after="20"/>
        <w:ind w:left="709" w:hanging="284"/>
      </w:pPr>
      <w:r>
        <w:t>3.</w:t>
      </w:r>
      <w:r>
        <w:tab/>
        <w:t>33°53.00S</w:t>
      </w:r>
      <w:r w:rsidR="005B6CB1">
        <w:tab/>
      </w:r>
      <w:r>
        <w:t>137°12.60E</w:t>
      </w:r>
    </w:p>
    <w:p w14:paraId="1ABEC063" w14:textId="6F4AEF49" w:rsidR="00642FC2" w:rsidRDefault="00642FC2" w:rsidP="004D6455">
      <w:pPr>
        <w:tabs>
          <w:tab w:val="left" w:pos="1560"/>
          <w:tab w:val="left" w:pos="2552"/>
        </w:tabs>
        <w:spacing w:after="20"/>
        <w:ind w:left="709" w:hanging="284"/>
      </w:pPr>
      <w:r>
        <w:t>4.</w:t>
      </w:r>
      <w:r>
        <w:tab/>
        <w:t>33°57.80S</w:t>
      </w:r>
      <w:r w:rsidR="005B6CB1">
        <w:tab/>
      </w:r>
      <w:r>
        <w:t>137°14.60E</w:t>
      </w:r>
    </w:p>
    <w:p w14:paraId="22E75E46" w14:textId="0267E88D" w:rsidR="00642FC2" w:rsidRDefault="00642FC2" w:rsidP="004D6455">
      <w:pPr>
        <w:tabs>
          <w:tab w:val="left" w:pos="1560"/>
          <w:tab w:val="left" w:pos="2552"/>
        </w:tabs>
        <w:spacing w:after="20"/>
        <w:ind w:left="709" w:hanging="284"/>
      </w:pPr>
      <w:r>
        <w:t>5.</w:t>
      </w:r>
      <w:r>
        <w:tab/>
        <w:t>34°14.38S</w:t>
      </w:r>
      <w:r w:rsidR="005B6CB1">
        <w:tab/>
      </w:r>
      <w:r>
        <w:t>136°57.25E</w:t>
      </w:r>
    </w:p>
    <w:p w14:paraId="211861C6" w14:textId="2E64E997" w:rsidR="00642FC2" w:rsidRDefault="00642FC2" w:rsidP="004D6455">
      <w:pPr>
        <w:tabs>
          <w:tab w:val="left" w:pos="1560"/>
          <w:tab w:val="left" w:pos="2552"/>
        </w:tabs>
        <w:spacing w:after="20"/>
        <w:ind w:left="709" w:hanging="284"/>
      </w:pPr>
      <w:r>
        <w:t>6.</w:t>
      </w:r>
      <w:r>
        <w:tab/>
        <w:t>34°24.33S</w:t>
      </w:r>
      <w:r w:rsidR="005B6CB1">
        <w:tab/>
      </w:r>
      <w:r>
        <w:t>136°50.80E</w:t>
      </w:r>
    </w:p>
    <w:p w14:paraId="3F6BA134" w14:textId="7D8F568B" w:rsidR="00642FC2" w:rsidRDefault="00642FC2" w:rsidP="004D6455">
      <w:pPr>
        <w:tabs>
          <w:tab w:val="left" w:pos="1560"/>
          <w:tab w:val="left" w:pos="2552"/>
        </w:tabs>
        <w:spacing w:after="20"/>
        <w:ind w:left="709" w:hanging="284"/>
      </w:pPr>
      <w:r>
        <w:t>7.</w:t>
      </w:r>
      <w:r>
        <w:tab/>
        <w:t>34°36.00S</w:t>
      </w:r>
      <w:r w:rsidR="005B6CB1">
        <w:tab/>
      </w:r>
      <w:r>
        <w:t>136°50.80E</w:t>
      </w:r>
    </w:p>
    <w:p w14:paraId="1F140B2E" w14:textId="0BB348A5" w:rsidR="00642FC2" w:rsidRDefault="00642FC2" w:rsidP="004D6455">
      <w:pPr>
        <w:tabs>
          <w:tab w:val="left" w:pos="1560"/>
          <w:tab w:val="left" w:pos="2552"/>
        </w:tabs>
        <w:spacing w:after="20"/>
        <w:ind w:left="709" w:hanging="284"/>
      </w:pPr>
      <w:r>
        <w:t>8.</w:t>
      </w:r>
      <w:r>
        <w:tab/>
        <w:t>34°36.00S</w:t>
      </w:r>
      <w:r w:rsidR="005B6CB1">
        <w:tab/>
      </w:r>
      <w:r>
        <w:t>136°36.50E</w:t>
      </w:r>
    </w:p>
    <w:p w14:paraId="5EFD9B88" w14:textId="47D5124E" w:rsidR="00642FC2" w:rsidRDefault="00642FC2" w:rsidP="004D6455">
      <w:pPr>
        <w:tabs>
          <w:tab w:val="left" w:pos="1560"/>
          <w:tab w:val="left" w:pos="2552"/>
        </w:tabs>
        <w:spacing w:after="20"/>
        <w:ind w:left="709" w:hanging="284"/>
      </w:pPr>
      <w:r>
        <w:t>9.</w:t>
      </w:r>
      <w:r>
        <w:tab/>
        <w:t>34°07.50S</w:t>
      </w:r>
      <w:r w:rsidR="005B6CB1">
        <w:tab/>
      </w:r>
      <w:r>
        <w:t>136°45.00E</w:t>
      </w:r>
    </w:p>
    <w:p w14:paraId="4244969C" w14:textId="39795ABF" w:rsidR="00642FC2" w:rsidRDefault="00642FC2" w:rsidP="004D6455">
      <w:pPr>
        <w:tabs>
          <w:tab w:val="left" w:pos="1560"/>
          <w:tab w:val="left" w:pos="2552"/>
        </w:tabs>
        <w:spacing w:after="20"/>
        <w:ind w:left="709" w:hanging="284"/>
      </w:pPr>
      <w:r>
        <w:t>10.</w:t>
      </w:r>
      <w:r>
        <w:tab/>
        <w:t>34°04.20S</w:t>
      </w:r>
      <w:r w:rsidR="005B6CB1">
        <w:tab/>
      </w:r>
      <w:r>
        <w:t>136°42.42E</w:t>
      </w:r>
    </w:p>
    <w:p w14:paraId="5C52AF38" w14:textId="7C637DEF" w:rsidR="00642FC2" w:rsidRDefault="00642FC2" w:rsidP="004D6455">
      <w:pPr>
        <w:tabs>
          <w:tab w:val="left" w:pos="1560"/>
          <w:tab w:val="left" w:pos="2552"/>
        </w:tabs>
        <w:spacing w:after="20"/>
        <w:ind w:left="709" w:hanging="284"/>
      </w:pPr>
      <w:r>
        <w:t>11.</w:t>
      </w:r>
      <w:r>
        <w:tab/>
        <w:t>34°02.00S</w:t>
      </w:r>
      <w:r w:rsidR="005B6CB1">
        <w:tab/>
      </w:r>
      <w:r>
        <w:t>136°46.00E</w:t>
      </w:r>
    </w:p>
    <w:p w14:paraId="6B18DB4C" w14:textId="17CC179C" w:rsidR="00642FC2" w:rsidRDefault="00642FC2" w:rsidP="004D6455">
      <w:pPr>
        <w:tabs>
          <w:tab w:val="left" w:pos="1560"/>
          <w:tab w:val="left" w:pos="2552"/>
        </w:tabs>
        <w:spacing w:after="20"/>
        <w:ind w:left="709" w:hanging="284"/>
      </w:pPr>
      <w:r>
        <w:t>12.</w:t>
      </w:r>
      <w:r>
        <w:tab/>
        <w:t>33°58.74S</w:t>
      </w:r>
      <w:r w:rsidR="005B6CB1">
        <w:tab/>
      </w:r>
      <w:r>
        <w:t>136°42.44E</w:t>
      </w:r>
    </w:p>
    <w:p w14:paraId="33A1D84A" w14:textId="565F01FC" w:rsidR="00642FC2" w:rsidRDefault="00642FC2" w:rsidP="004D6455">
      <w:pPr>
        <w:tabs>
          <w:tab w:val="left" w:pos="1560"/>
          <w:tab w:val="left" w:pos="2552"/>
        </w:tabs>
        <w:spacing w:after="20"/>
        <w:ind w:left="709" w:hanging="284"/>
      </w:pPr>
      <w:r>
        <w:t>13.</w:t>
      </w:r>
      <w:r>
        <w:tab/>
        <w:t>34°00.25S</w:t>
      </w:r>
      <w:r w:rsidR="005B6CB1">
        <w:tab/>
      </w:r>
      <w:r>
        <w:t>136°39.34E</w:t>
      </w:r>
    </w:p>
    <w:p w14:paraId="62F35517" w14:textId="3649354C" w:rsidR="00642FC2" w:rsidRDefault="00642FC2" w:rsidP="004D6455">
      <w:pPr>
        <w:tabs>
          <w:tab w:val="left" w:pos="1560"/>
          <w:tab w:val="left" w:pos="2552"/>
        </w:tabs>
        <w:spacing w:after="20"/>
        <w:ind w:left="709" w:hanging="284"/>
      </w:pPr>
      <w:r>
        <w:t>14.</w:t>
      </w:r>
      <w:r>
        <w:tab/>
        <w:t>33°54.49S</w:t>
      </w:r>
      <w:r w:rsidR="005B6CB1">
        <w:tab/>
      </w:r>
      <w:r>
        <w:t>136°34.86E</w:t>
      </w:r>
    </w:p>
    <w:p w14:paraId="2C1434C4" w14:textId="77777777" w:rsidR="00642FC2" w:rsidRDefault="00642FC2" w:rsidP="00642FC2">
      <w:pPr>
        <w:ind w:left="426"/>
      </w:pPr>
      <w:r>
        <w:t>Points 1-2, 3-4, 7-8, 9-10, 11-12 and 13-14 are designated east-west lines.</w:t>
      </w:r>
    </w:p>
    <w:p w14:paraId="1E38FBC7" w14:textId="77777777" w:rsidR="00642FC2" w:rsidRDefault="00642FC2" w:rsidP="00642740">
      <w:pPr>
        <w:spacing w:after="60"/>
        <w:ind w:left="426" w:hanging="284"/>
      </w:pPr>
      <w:r>
        <w:t>(c)</w:t>
      </w:r>
      <w:r>
        <w:tab/>
        <w:t xml:space="preserve">Except the </w:t>
      </w:r>
      <w:proofErr w:type="spellStart"/>
      <w:r>
        <w:t>Wardang</w:t>
      </w:r>
      <w:proofErr w:type="spellEnd"/>
      <w:r>
        <w:t xml:space="preserve"> closure area, which is defined as the waters contained within the following closure index points:</w:t>
      </w:r>
    </w:p>
    <w:p w14:paraId="0B1FBA18" w14:textId="41738083" w:rsidR="00642FC2" w:rsidRDefault="00642FC2" w:rsidP="004D6455">
      <w:pPr>
        <w:tabs>
          <w:tab w:val="left" w:pos="1560"/>
          <w:tab w:val="left" w:pos="2552"/>
        </w:tabs>
        <w:spacing w:after="20"/>
        <w:ind w:left="709" w:hanging="284"/>
      </w:pPr>
      <w:r>
        <w:t>1.</w:t>
      </w:r>
      <w:r>
        <w:tab/>
        <w:t>34°10.00S</w:t>
      </w:r>
      <w:r w:rsidR="005B6CB1">
        <w:tab/>
      </w:r>
      <w:r>
        <w:t>137°28.00E</w:t>
      </w:r>
    </w:p>
    <w:p w14:paraId="5B32D20E" w14:textId="706CE75D" w:rsidR="00642FC2" w:rsidRDefault="00642FC2" w:rsidP="004D6455">
      <w:pPr>
        <w:tabs>
          <w:tab w:val="left" w:pos="1560"/>
          <w:tab w:val="left" w:pos="2552"/>
        </w:tabs>
        <w:spacing w:after="20"/>
        <w:ind w:left="709" w:hanging="284"/>
      </w:pPr>
      <w:r>
        <w:t>2.</w:t>
      </w:r>
      <w:r>
        <w:tab/>
        <w:t>34°21.00S</w:t>
      </w:r>
      <w:r w:rsidR="005B6CB1">
        <w:tab/>
      </w:r>
      <w:r>
        <w:t>137°12.00E</w:t>
      </w:r>
    </w:p>
    <w:p w14:paraId="47B14AC9" w14:textId="77F51411" w:rsidR="00642FC2" w:rsidRDefault="00642FC2" w:rsidP="004D6455">
      <w:pPr>
        <w:tabs>
          <w:tab w:val="left" w:pos="1560"/>
          <w:tab w:val="left" w:pos="2552"/>
        </w:tabs>
        <w:spacing w:after="20"/>
        <w:ind w:left="709" w:hanging="284"/>
      </w:pPr>
      <w:r>
        <w:t>3.</w:t>
      </w:r>
      <w:r>
        <w:tab/>
        <w:t>34°45.00S</w:t>
      </w:r>
      <w:r w:rsidR="005B6CB1">
        <w:tab/>
      </w:r>
      <w:r>
        <w:t>137°15.00E</w:t>
      </w:r>
    </w:p>
    <w:p w14:paraId="778EE9D7" w14:textId="4783A489" w:rsidR="00642FC2" w:rsidRDefault="00642FC2" w:rsidP="004D6455">
      <w:pPr>
        <w:tabs>
          <w:tab w:val="left" w:pos="1560"/>
          <w:tab w:val="left" w:pos="2552"/>
        </w:tabs>
        <w:spacing w:after="20"/>
        <w:ind w:left="709" w:hanging="284"/>
      </w:pPr>
      <w:r>
        <w:t>4.</w:t>
      </w:r>
      <w:r>
        <w:tab/>
        <w:t>34°48.53S</w:t>
      </w:r>
      <w:r w:rsidR="005B6CB1">
        <w:tab/>
      </w:r>
      <w:r>
        <w:t>137°09.45E</w:t>
      </w:r>
    </w:p>
    <w:p w14:paraId="40ADE1BB" w14:textId="200E3155" w:rsidR="00642FC2" w:rsidRDefault="00642FC2" w:rsidP="004D6455">
      <w:pPr>
        <w:tabs>
          <w:tab w:val="left" w:pos="1560"/>
          <w:tab w:val="left" w:pos="2552"/>
        </w:tabs>
        <w:spacing w:after="20"/>
        <w:ind w:left="709" w:hanging="284"/>
      </w:pPr>
      <w:r>
        <w:t>5.</w:t>
      </w:r>
      <w:r>
        <w:tab/>
        <w:t>34°48.53S</w:t>
      </w:r>
      <w:r w:rsidR="005B6CB1">
        <w:tab/>
      </w:r>
      <w:r>
        <w:t>137°06.00E</w:t>
      </w:r>
    </w:p>
    <w:p w14:paraId="69B989E3" w14:textId="72854CF9" w:rsidR="00642FC2" w:rsidRDefault="00642FC2" w:rsidP="004D6455">
      <w:pPr>
        <w:tabs>
          <w:tab w:val="left" w:pos="1560"/>
          <w:tab w:val="left" w:pos="2552"/>
        </w:tabs>
        <w:spacing w:after="20"/>
        <w:ind w:left="709" w:hanging="284"/>
      </w:pPr>
      <w:r>
        <w:t>6.</w:t>
      </w:r>
      <w:r>
        <w:tab/>
        <w:t>34°50.75S</w:t>
      </w:r>
      <w:r w:rsidR="005B6CB1">
        <w:tab/>
      </w:r>
      <w:r>
        <w:t>137°06.00E</w:t>
      </w:r>
    </w:p>
    <w:p w14:paraId="0DEBCA32" w14:textId="7923A2F8" w:rsidR="00642FC2" w:rsidRDefault="00642FC2" w:rsidP="005B6CB1">
      <w:pPr>
        <w:tabs>
          <w:tab w:val="left" w:pos="1560"/>
          <w:tab w:val="left" w:pos="2552"/>
        </w:tabs>
        <w:ind w:left="709" w:hanging="283"/>
      </w:pPr>
      <w:r>
        <w:t>7.</w:t>
      </w:r>
      <w:r>
        <w:tab/>
        <w:t>34°54.00S</w:t>
      </w:r>
      <w:r w:rsidR="005B6CB1">
        <w:tab/>
      </w:r>
      <w:r>
        <w:t>137°01.00E</w:t>
      </w:r>
    </w:p>
    <w:p w14:paraId="29B895E4" w14:textId="77777777" w:rsidR="00642FC2" w:rsidRDefault="00642FC2" w:rsidP="004D6455">
      <w:pPr>
        <w:spacing w:after="60"/>
        <w:ind w:left="426" w:hanging="284"/>
      </w:pPr>
      <w:r>
        <w:t>(d)</w:t>
      </w:r>
      <w:r>
        <w:tab/>
        <w:t>Except the Corny closure area, which is defined as the waters contained within following closure index points:</w:t>
      </w:r>
    </w:p>
    <w:p w14:paraId="295B085F" w14:textId="259B906E" w:rsidR="00642FC2" w:rsidRDefault="00642FC2" w:rsidP="004D6455">
      <w:pPr>
        <w:tabs>
          <w:tab w:val="left" w:pos="1560"/>
          <w:tab w:val="left" w:pos="2552"/>
        </w:tabs>
        <w:spacing w:after="20"/>
        <w:ind w:left="709" w:hanging="284"/>
      </w:pPr>
      <w:r>
        <w:t>1.</w:t>
      </w:r>
      <w:r>
        <w:tab/>
        <w:t>34°27.00S</w:t>
      </w:r>
      <w:r w:rsidR="005B6CB1">
        <w:tab/>
      </w:r>
      <w:r>
        <w:t>136°53.00E</w:t>
      </w:r>
    </w:p>
    <w:p w14:paraId="245CF55D" w14:textId="61615BB6" w:rsidR="00642FC2" w:rsidRDefault="00642FC2" w:rsidP="004D6455">
      <w:pPr>
        <w:tabs>
          <w:tab w:val="left" w:pos="1560"/>
          <w:tab w:val="left" w:pos="2552"/>
        </w:tabs>
        <w:spacing w:after="20"/>
        <w:ind w:left="709" w:hanging="284"/>
      </w:pPr>
      <w:r>
        <w:t>2.</w:t>
      </w:r>
      <w:r>
        <w:tab/>
        <w:t>34°27.00S</w:t>
      </w:r>
      <w:r w:rsidR="005B6CB1">
        <w:tab/>
      </w:r>
      <w:r>
        <w:t>137°02.00E</w:t>
      </w:r>
    </w:p>
    <w:p w14:paraId="1D3DA3E4" w14:textId="299F0BED" w:rsidR="00642FC2" w:rsidRDefault="00642FC2" w:rsidP="004D6455">
      <w:pPr>
        <w:tabs>
          <w:tab w:val="left" w:pos="1560"/>
          <w:tab w:val="left" w:pos="2552"/>
        </w:tabs>
        <w:spacing w:after="20"/>
        <w:ind w:left="709" w:hanging="284"/>
      </w:pPr>
      <w:r>
        <w:t>3.</w:t>
      </w:r>
      <w:r>
        <w:tab/>
        <w:t>34°35.00S</w:t>
      </w:r>
      <w:r w:rsidR="005B6CB1">
        <w:tab/>
      </w:r>
      <w:r>
        <w:t>136°56.00E</w:t>
      </w:r>
    </w:p>
    <w:p w14:paraId="60C510A8" w14:textId="7430DBA7" w:rsidR="00642FC2" w:rsidRDefault="00642FC2" w:rsidP="004D6455">
      <w:pPr>
        <w:tabs>
          <w:tab w:val="left" w:pos="1560"/>
          <w:tab w:val="left" w:pos="2552"/>
        </w:tabs>
        <w:spacing w:after="20"/>
        <w:ind w:left="709" w:hanging="284"/>
      </w:pPr>
      <w:r>
        <w:t>4.</w:t>
      </w:r>
      <w:r>
        <w:tab/>
        <w:t>34°48.60S</w:t>
      </w:r>
      <w:r w:rsidR="005B6CB1">
        <w:tab/>
      </w:r>
      <w:r>
        <w:t>136°52.00E</w:t>
      </w:r>
    </w:p>
    <w:p w14:paraId="031CEB08" w14:textId="4F298F88" w:rsidR="00642FC2" w:rsidRDefault="00642FC2" w:rsidP="004D6455">
      <w:pPr>
        <w:tabs>
          <w:tab w:val="left" w:pos="1560"/>
          <w:tab w:val="left" w:pos="2552"/>
        </w:tabs>
        <w:spacing w:after="20"/>
        <w:ind w:left="709" w:hanging="284"/>
      </w:pPr>
      <w:r>
        <w:t>5.</w:t>
      </w:r>
      <w:r>
        <w:tab/>
        <w:t>34°54.00S</w:t>
      </w:r>
      <w:r w:rsidR="005B6CB1">
        <w:tab/>
      </w:r>
      <w:r>
        <w:t>136°52.00E</w:t>
      </w:r>
    </w:p>
    <w:p w14:paraId="077137E6" w14:textId="6E274126" w:rsidR="00642FC2" w:rsidRDefault="00642FC2" w:rsidP="004D6455">
      <w:pPr>
        <w:tabs>
          <w:tab w:val="left" w:pos="1560"/>
          <w:tab w:val="left" w:pos="2552"/>
        </w:tabs>
        <w:spacing w:after="20"/>
        <w:ind w:left="709" w:hanging="284"/>
      </w:pPr>
      <w:r>
        <w:t>6.</w:t>
      </w:r>
      <w:r>
        <w:tab/>
        <w:t>34°54.00S</w:t>
      </w:r>
      <w:r w:rsidR="005B6CB1">
        <w:tab/>
      </w:r>
      <w:r>
        <w:t>136°48.50E</w:t>
      </w:r>
    </w:p>
    <w:p w14:paraId="1D7A298F" w14:textId="2B750FAF" w:rsidR="00642FC2" w:rsidRDefault="00642FC2" w:rsidP="004D6455">
      <w:pPr>
        <w:tabs>
          <w:tab w:val="left" w:pos="1560"/>
          <w:tab w:val="left" w:pos="2552"/>
        </w:tabs>
        <w:spacing w:after="20"/>
        <w:ind w:left="709" w:hanging="284"/>
      </w:pPr>
      <w:r>
        <w:t>7.</w:t>
      </w:r>
      <w:r>
        <w:tab/>
        <w:t>34°49.50S</w:t>
      </w:r>
      <w:r w:rsidR="005B6CB1">
        <w:tab/>
      </w:r>
      <w:r>
        <w:t>136°48.50E</w:t>
      </w:r>
    </w:p>
    <w:p w14:paraId="7299037E" w14:textId="7D900B0B" w:rsidR="00642FC2" w:rsidRDefault="00642FC2" w:rsidP="004D6455">
      <w:pPr>
        <w:tabs>
          <w:tab w:val="left" w:pos="1560"/>
          <w:tab w:val="left" w:pos="2552"/>
        </w:tabs>
        <w:spacing w:after="20"/>
        <w:ind w:left="709" w:hanging="284"/>
      </w:pPr>
      <w:r>
        <w:t>8.</w:t>
      </w:r>
      <w:r>
        <w:tab/>
        <w:t>34°49.50S</w:t>
      </w:r>
      <w:r w:rsidR="005B6CB1">
        <w:tab/>
      </w:r>
      <w:r>
        <w:t>136°40.50E</w:t>
      </w:r>
    </w:p>
    <w:p w14:paraId="7327DE56" w14:textId="3EE0ABAC" w:rsidR="00642FC2" w:rsidRDefault="00642FC2" w:rsidP="004D6455">
      <w:pPr>
        <w:tabs>
          <w:tab w:val="left" w:pos="1560"/>
          <w:tab w:val="left" w:pos="2552"/>
        </w:tabs>
        <w:spacing w:after="20"/>
        <w:ind w:left="709" w:hanging="284"/>
      </w:pPr>
      <w:r>
        <w:t>9.</w:t>
      </w:r>
      <w:r>
        <w:tab/>
        <w:t>34°39.50S</w:t>
      </w:r>
      <w:r w:rsidR="005B6CB1">
        <w:tab/>
      </w:r>
      <w:r>
        <w:t>136°40.50E</w:t>
      </w:r>
    </w:p>
    <w:p w14:paraId="5B897E81" w14:textId="77777777" w:rsidR="00642FC2" w:rsidRDefault="00642FC2" w:rsidP="00642FC2">
      <w:pPr>
        <w:ind w:left="426"/>
      </w:pPr>
      <w:r>
        <w:t>Then back to point 1.</w:t>
      </w:r>
    </w:p>
    <w:p w14:paraId="44C6FF0B" w14:textId="77777777" w:rsidR="00642FC2" w:rsidRDefault="00642FC2" w:rsidP="004D6455">
      <w:pPr>
        <w:spacing w:after="60"/>
        <w:ind w:left="426" w:hanging="284"/>
      </w:pPr>
      <w:r>
        <w:t>(e)</w:t>
      </w:r>
      <w:r>
        <w:tab/>
        <w:t>Except the Illusions Park closure area, which is defined as the waters contained within the following closure index points:</w:t>
      </w:r>
    </w:p>
    <w:p w14:paraId="21331D38" w14:textId="04811099" w:rsidR="00642FC2" w:rsidRDefault="00642FC2" w:rsidP="004D6455">
      <w:pPr>
        <w:tabs>
          <w:tab w:val="left" w:pos="1560"/>
          <w:tab w:val="left" w:pos="2552"/>
        </w:tabs>
        <w:spacing w:after="20"/>
        <w:ind w:left="709" w:hanging="284"/>
      </w:pPr>
      <w:r>
        <w:t>1.</w:t>
      </w:r>
      <w:r>
        <w:tab/>
        <w:t>33°28.80S</w:t>
      </w:r>
      <w:r w:rsidR="005B6CB1">
        <w:tab/>
      </w:r>
      <w:r>
        <w:t>137°32.20E</w:t>
      </w:r>
    </w:p>
    <w:p w14:paraId="40F4A71D" w14:textId="01B04DC6" w:rsidR="00642FC2" w:rsidRDefault="00642FC2" w:rsidP="004D6455">
      <w:pPr>
        <w:tabs>
          <w:tab w:val="left" w:pos="1560"/>
          <w:tab w:val="left" w:pos="2552"/>
        </w:tabs>
        <w:spacing w:after="20"/>
        <w:ind w:left="709" w:hanging="284"/>
      </w:pPr>
      <w:r>
        <w:t>2.</w:t>
      </w:r>
      <w:r>
        <w:tab/>
        <w:t>33°28.30S</w:t>
      </w:r>
      <w:r w:rsidR="005B6CB1">
        <w:tab/>
      </w:r>
      <w:r>
        <w:t>137°33.20E</w:t>
      </w:r>
    </w:p>
    <w:p w14:paraId="04BBDF1A" w14:textId="32CC405D" w:rsidR="00642FC2" w:rsidRDefault="00642FC2" w:rsidP="004D6455">
      <w:pPr>
        <w:tabs>
          <w:tab w:val="left" w:pos="1560"/>
          <w:tab w:val="left" w:pos="2552"/>
        </w:tabs>
        <w:spacing w:after="20"/>
        <w:ind w:left="709" w:hanging="284"/>
      </w:pPr>
      <w:r>
        <w:t>3.</w:t>
      </w:r>
      <w:r>
        <w:tab/>
        <w:t>33°28.85S</w:t>
      </w:r>
      <w:r w:rsidR="005B6CB1">
        <w:tab/>
      </w:r>
      <w:r>
        <w:t>137°33.50E</w:t>
      </w:r>
    </w:p>
    <w:p w14:paraId="366A9A93" w14:textId="57887C82" w:rsidR="00642FC2" w:rsidRDefault="00642FC2" w:rsidP="004D6455">
      <w:pPr>
        <w:tabs>
          <w:tab w:val="left" w:pos="1560"/>
          <w:tab w:val="left" w:pos="2552"/>
        </w:tabs>
        <w:spacing w:after="20"/>
        <w:ind w:left="709" w:hanging="284"/>
      </w:pPr>
      <w:r>
        <w:t>4.</w:t>
      </w:r>
      <w:r>
        <w:tab/>
        <w:t>33°29.40S</w:t>
      </w:r>
      <w:r w:rsidR="005B6CB1">
        <w:tab/>
      </w:r>
      <w:r>
        <w:t>137°32.50E</w:t>
      </w:r>
    </w:p>
    <w:p w14:paraId="32B8C0BC" w14:textId="77777777" w:rsidR="00642FC2" w:rsidRDefault="00642FC2" w:rsidP="00642FC2">
      <w:pPr>
        <w:ind w:left="426"/>
      </w:pPr>
      <w:r>
        <w:t>Then back to point 1.</w:t>
      </w:r>
    </w:p>
    <w:p w14:paraId="74C6C323" w14:textId="77777777" w:rsidR="00642FC2" w:rsidRDefault="00642FC2" w:rsidP="004D6455">
      <w:pPr>
        <w:spacing w:after="60"/>
        <w:ind w:left="426" w:hanging="284"/>
      </w:pPr>
      <w:r>
        <w:t>(f)</w:t>
      </w:r>
      <w:r>
        <w:tab/>
        <w:t>Except the Jurassic Park closure area, which is defined as the waters contained within the following closure index points:</w:t>
      </w:r>
    </w:p>
    <w:p w14:paraId="08390390" w14:textId="45D68731" w:rsidR="00642FC2" w:rsidRDefault="00642FC2" w:rsidP="004D6455">
      <w:pPr>
        <w:tabs>
          <w:tab w:val="left" w:pos="1560"/>
          <w:tab w:val="left" w:pos="2552"/>
        </w:tabs>
        <w:spacing w:after="20"/>
        <w:ind w:left="709" w:hanging="284"/>
      </w:pPr>
      <w:r>
        <w:t>1.</w:t>
      </w:r>
      <w:r>
        <w:tab/>
        <w:t>33°54.90S</w:t>
      </w:r>
      <w:r w:rsidR="005B6CB1">
        <w:tab/>
      </w:r>
      <w:r>
        <w:t>137°17.60E</w:t>
      </w:r>
    </w:p>
    <w:p w14:paraId="0E4A69E2" w14:textId="5EE807C0" w:rsidR="00642FC2" w:rsidRDefault="00642FC2" w:rsidP="004D6455">
      <w:pPr>
        <w:tabs>
          <w:tab w:val="left" w:pos="1560"/>
          <w:tab w:val="left" w:pos="2552"/>
        </w:tabs>
        <w:spacing w:after="20"/>
        <w:ind w:left="709" w:hanging="284"/>
      </w:pPr>
      <w:r>
        <w:t>2.</w:t>
      </w:r>
      <w:r>
        <w:tab/>
        <w:t>33°54.40S</w:t>
      </w:r>
      <w:r w:rsidR="005B6CB1">
        <w:tab/>
      </w:r>
      <w:r>
        <w:t>137°19.40E</w:t>
      </w:r>
    </w:p>
    <w:p w14:paraId="57CCA9EA" w14:textId="351D0786" w:rsidR="00642FC2" w:rsidRDefault="00642FC2" w:rsidP="004D6455">
      <w:pPr>
        <w:tabs>
          <w:tab w:val="left" w:pos="1560"/>
          <w:tab w:val="left" w:pos="2552"/>
        </w:tabs>
        <w:spacing w:after="20"/>
        <w:ind w:left="709" w:hanging="284"/>
      </w:pPr>
      <w:r>
        <w:t>3.</w:t>
      </w:r>
      <w:r>
        <w:tab/>
        <w:t>33°54.70S</w:t>
      </w:r>
      <w:r w:rsidR="005B6CB1">
        <w:tab/>
      </w:r>
      <w:r>
        <w:t>137°19.60E</w:t>
      </w:r>
    </w:p>
    <w:p w14:paraId="619F534B" w14:textId="321C0F1D" w:rsidR="00642FC2" w:rsidRDefault="00642FC2" w:rsidP="004D6455">
      <w:pPr>
        <w:tabs>
          <w:tab w:val="left" w:pos="1560"/>
          <w:tab w:val="left" w:pos="2552"/>
        </w:tabs>
        <w:spacing w:after="20"/>
        <w:ind w:left="709" w:hanging="284"/>
      </w:pPr>
      <w:r>
        <w:t>4.</w:t>
      </w:r>
      <w:r>
        <w:tab/>
        <w:t>33°55.20S</w:t>
      </w:r>
      <w:r w:rsidR="005B6CB1">
        <w:tab/>
      </w:r>
      <w:r>
        <w:t>137°17.80E</w:t>
      </w:r>
    </w:p>
    <w:p w14:paraId="384B438E" w14:textId="77777777" w:rsidR="00642FC2" w:rsidRDefault="00642FC2" w:rsidP="00642FC2">
      <w:pPr>
        <w:ind w:left="426"/>
      </w:pPr>
      <w:r>
        <w:t>Then back to point 1.</w:t>
      </w:r>
    </w:p>
    <w:p w14:paraId="3A6B7A39" w14:textId="77777777" w:rsidR="00642FC2" w:rsidRDefault="00642FC2" w:rsidP="004D6455">
      <w:pPr>
        <w:spacing w:after="60"/>
        <w:ind w:left="426" w:hanging="284"/>
      </w:pPr>
      <w:r>
        <w:t>(g)</w:t>
      </w:r>
      <w:r>
        <w:tab/>
        <w:t>Except the Estelle Star closure area, which is defined as the waters contained within the following closure index points:</w:t>
      </w:r>
    </w:p>
    <w:p w14:paraId="483CBC2A" w14:textId="3C153A3D" w:rsidR="00642FC2" w:rsidRDefault="00642FC2" w:rsidP="004D6455">
      <w:pPr>
        <w:tabs>
          <w:tab w:val="left" w:pos="1560"/>
          <w:tab w:val="left" w:pos="2552"/>
        </w:tabs>
        <w:spacing w:after="20"/>
        <w:ind w:left="709" w:hanging="284"/>
      </w:pPr>
      <w:r>
        <w:t>1.</w:t>
      </w:r>
      <w:r>
        <w:tab/>
        <w:t>33°58.80S</w:t>
      </w:r>
      <w:r w:rsidR="005B6CB1">
        <w:tab/>
      </w:r>
      <w:r>
        <w:t>136°49.80E</w:t>
      </w:r>
    </w:p>
    <w:p w14:paraId="5D0B80D5" w14:textId="554315C6" w:rsidR="00642FC2" w:rsidRDefault="00642FC2" w:rsidP="004D6455">
      <w:pPr>
        <w:tabs>
          <w:tab w:val="left" w:pos="1560"/>
          <w:tab w:val="left" w:pos="2552"/>
        </w:tabs>
        <w:spacing w:after="20"/>
        <w:ind w:left="709" w:hanging="284"/>
      </w:pPr>
      <w:r>
        <w:t>2.</w:t>
      </w:r>
      <w:r>
        <w:tab/>
        <w:t>33°58.20S</w:t>
      </w:r>
      <w:r w:rsidR="005B6CB1">
        <w:tab/>
      </w:r>
      <w:r>
        <w:t>136°51.00E</w:t>
      </w:r>
    </w:p>
    <w:p w14:paraId="1D5A4299" w14:textId="6D225E41" w:rsidR="00642FC2" w:rsidRDefault="00642FC2" w:rsidP="004D6455">
      <w:pPr>
        <w:tabs>
          <w:tab w:val="left" w:pos="1560"/>
          <w:tab w:val="left" w:pos="2552"/>
        </w:tabs>
        <w:spacing w:after="20"/>
        <w:ind w:left="709" w:hanging="284"/>
      </w:pPr>
      <w:r>
        <w:t>3.</w:t>
      </w:r>
      <w:r>
        <w:tab/>
        <w:t>33°59.10S</w:t>
      </w:r>
      <w:r w:rsidR="005B6CB1">
        <w:tab/>
      </w:r>
      <w:r>
        <w:t>136°51.70E</w:t>
      </w:r>
    </w:p>
    <w:p w14:paraId="2AB9AB8B" w14:textId="7F32D078" w:rsidR="00642FC2" w:rsidRDefault="00642FC2" w:rsidP="004D6455">
      <w:pPr>
        <w:tabs>
          <w:tab w:val="left" w:pos="1560"/>
          <w:tab w:val="left" w:pos="2552"/>
        </w:tabs>
        <w:spacing w:after="20"/>
        <w:ind w:left="709" w:hanging="284"/>
      </w:pPr>
      <w:r>
        <w:t>4.</w:t>
      </w:r>
      <w:r>
        <w:tab/>
        <w:t>33°59.80S</w:t>
      </w:r>
      <w:r w:rsidR="005B6CB1">
        <w:tab/>
      </w:r>
      <w:r>
        <w:t>136°50.40E</w:t>
      </w:r>
    </w:p>
    <w:p w14:paraId="133BD3F4" w14:textId="46AD95F1" w:rsidR="00F50343" w:rsidRDefault="00642FC2" w:rsidP="004D6455">
      <w:pPr>
        <w:tabs>
          <w:tab w:val="left" w:pos="1560"/>
          <w:tab w:val="left" w:pos="2552"/>
        </w:tabs>
        <w:spacing w:after="20"/>
        <w:ind w:left="709" w:hanging="284"/>
      </w:pPr>
      <w:r>
        <w:t>Then back to point 1.</w:t>
      </w:r>
    </w:p>
    <w:p w14:paraId="28BD5E99" w14:textId="77777777" w:rsidR="00642FC2" w:rsidRDefault="00642FC2" w:rsidP="00E627EB">
      <w:pPr>
        <w:pStyle w:val="GG-Title2"/>
        <w:spacing w:after="60"/>
      </w:pPr>
      <w:r>
        <w:lastRenderedPageBreak/>
        <w:t>Schedule 2</w:t>
      </w:r>
    </w:p>
    <w:p w14:paraId="03E2E781" w14:textId="77777777" w:rsidR="00642FC2" w:rsidRDefault="00642FC2" w:rsidP="00E627EB">
      <w:pPr>
        <w:spacing w:after="60"/>
      </w:pPr>
      <w:r>
        <w:t>Commencing at sunset on 28 May 2025 and ending at sunrise on 8 June 2025.</w:t>
      </w:r>
    </w:p>
    <w:p w14:paraId="32D80420" w14:textId="77777777" w:rsidR="00642FC2" w:rsidRDefault="00642FC2" w:rsidP="00E627EB">
      <w:pPr>
        <w:pStyle w:val="GG-Title2"/>
        <w:spacing w:after="60"/>
      </w:pPr>
      <w:r>
        <w:t>Schedule 3</w:t>
      </w:r>
    </w:p>
    <w:p w14:paraId="2423054F" w14:textId="77777777" w:rsidR="00642FC2" w:rsidRDefault="00642FC2" w:rsidP="00E627EB">
      <w:pPr>
        <w:spacing w:after="60"/>
        <w:ind w:left="284" w:hanging="284"/>
      </w:pPr>
      <w:r>
        <w:t>1.</w:t>
      </w:r>
      <w:r>
        <w:tab/>
        <w:t>The coordinates in Schedule 1 are defined as degrees decimal minutes and are based on the World Geodetic System 1984 (WGS 84).</w:t>
      </w:r>
    </w:p>
    <w:p w14:paraId="6E8F7EB0" w14:textId="77777777" w:rsidR="00642FC2" w:rsidRDefault="00642FC2" w:rsidP="00E627EB">
      <w:pPr>
        <w:spacing w:after="60"/>
        <w:ind w:left="284" w:hanging="284"/>
      </w:pPr>
      <w:r>
        <w:t>2.</w:t>
      </w:r>
      <w:r>
        <w:tab/>
        <w:t xml:space="preserve">No fishing activity may be undertaken between the prescribed times of sunrise and sunset for Adelaide (as published in the </w:t>
      </w:r>
      <w:r w:rsidRPr="005C48FB">
        <w:rPr>
          <w:i/>
          <w:iCs/>
        </w:rPr>
        <w:t>South Australian Government Gazette</w:t>
      </w:r>
      <w:r>
        <w:t xml:space="preserve"> pursuant to the requirements of the </w:t>
      </w:r>
      <w:r w:rsidRPr="005C48FB">
        <w:rPr>
          <w:i/>
          <w:iCs/>
        </w:rPr>
        <w:t>Proof of Sunrise and Sunset Act 1923</w:t>
      </w:r>
      <w:r>
        <w:t>) during the period specified in Schedule 2.</w:t>
      </w:r>
    </w:p>
    <w:p w14:paraId="11FC21B9" w14:textId="77777777" w:rsidR="00642FC2" w:rsidRDefault="00642FC2" w:rsidP="00E627EB">
      <w:pPr>
        <w:spacing w:after="60"/>
        <w:ind w:left="284" w:hanging="284"/>
      </w:pPr>
      <w:r>
        <w:t>3.</w:t>
      </w:r>
      <w:r>
        <w:tab/>
        <w:t>Fishing must cease:</w:t>
      </w:r>
    </w:p>
    <w:p w14:paraId="10A66C62" w14:textId="77777777" w:rsidR="00642FC2" w:rsidRDefault="00642FC2" w:rsidP="00E627EB">
      <w:pPr>
        <w:spacing w:after="60"/>
        <w:ind w:left="567" w:hanging="283"/>
      </w:pPr>
      <w:r>
        <w:t>(a)</w:t>
      </w:r>
      <w:r>
        <w:tab/>
        <w:t>in the fishing area known as Southern Wallaroo and North End (the ‘Mid/North Gulf’ area as described on page 40 of the Management Plan for the South Australian Commercial Spencer Gulf Prawn Fishery October 2020) if the average catch per vessel, per night (based on the best information available to the committee at sea) drops below 500kg; and</w:t>
      </w:r>
    </w:p>
    <w:p w14:paraId="5B98AB97" w14:textId="77777777" w:rsidR="00642FC2" w:rsidRDefault="00642FC2" w:rsidP="00E627EB">
      <w:pPr>
        <w:spacing w:after="60"/>
        <w:ind w:left="567" w:hanging="283"/>
      </w:pPr>
      <w:r>
        <w:t>(b)</w:t>
      </w:r>
      <w:r>
        <w:tab/>
        <w:t>in the fishing area known as the ‘Southern Gulf’ area (as described on page 40 of the Management Plan for the South Australian Commercial Spencer Gulf Prawn Fishery October 2020) if the average catch per vessel over two consecutive nights (based on the best information available to the committee at sea) falls below 350kg.</w:t>
      </w:r>
    </w:p>
    <w:p w14:paraId="0AFB9E58" w14:textId="77777777" w:rsidR="00642FC2" w:rsidRDefault="00642FC2" w:rsidP="00E627EB">
      <w:pPr>
        <w:spacing w:after="60"/>
        <w:ind w:left="284" w:hanging="284"/>
      </w:pPr>
      <w:r>
        <w:t>4.</w:t>
      </w:r>
      <w:r>
        <w:tab/>
        <w:t>Based on the best information available from the fleet, fishing must cease in an area of the Mid/North Gulf if the average prawn bucket count exceeds 260 prawns per 7kg; or in an area of the Southern Gulf if the average prawn bucket count exceeds 260 prawns per 7kg.</w:t>
      </w:r>
    </w:p>
    <w:p w14:paraId="71F64B51" w14:textId="77777777" w:rsidR="00642FC2" w:rsidRDefault="00642FC2" w:rsidP="00E627EB">
      <w:pPr>
        <w:spacing w:after="60"/>
        <w:ind w:left="284" w:hanging="284"/>
      </w:pPr>
      <w:r>
        <w:t>5.</w:t>
      </w:r>
      <w:r>
        <w:tab/>
        <w:t>No fishing activity may occur without the authorisation of Coordinator at Sea, Ashley Lukin, or other nominated Coordinator at Sea appointed by the Spencer Gulf and West Coast Prawn Association.</w:t>
      </w:r>
    </w:p>
    <w:p w14:paraId="10B448DB" w14:textId="77777777" w:rsidR="00642FC2" w:rsidRDefault="00642FC2" w:rsidP="00E627EB">
      <w:pPr>
        <w:spacing w:after="60"/>
        <w:ind w:left="284" w:hanging="284"/>
      </w:pPr>
      <w:r>
        <w:t>6.</w:t>
      </w:r>
      <w:r>
        <w:tab/>
        <w:t>The authorisation of the Coordinator at Sea must be in writing, signed and record the day, date, and permitted fishing area within the waters of Schedule 1 in the form of a notice sent to the fishing fleet or vary an earlier authorisation issued by the Coordinator at Sea.</w:t>
      </w:r>
    </w:p>
    <w:p w14:paraId="6F5BB8B8" w14:textId="77777777" w:rsidR="00642FC2" w:rsidRDefault="00642FC2" w:rsidP="00E627EB">
      <w:pPr>
        <w:spacing w:after="60"/>
        <w:ind w:left="284" w:hanging="284"/>
      </w:pPr>
      <w:r>
        <w:t>7.</w:t>
      </w:r>
      <w:r>
        <w:tab/>
        <w:t>The Coordinator at Sea must cause a copy of any authorisation for fishing activity or variation of same, made under this notice to be emailed to the Prawn Fisheries Manager immediately after it is made.</w:t>
      </w:r>
    </w:p>
    <w:p w14:paraId="2CCA6FC5" w14:textId="77777777" w:rsidR="00642FC2" w:rsidRDefault="00642FC2" w:rsidP="00E627EB">
      <w:pPr>
        <w:spacing w:after="60"/>
        <w:ind w:left="284" w:hanging="284"/>
      </w:pPr>
      <w:r>
        <w:t>8.</w:t>
      </w:r>
      <w:r>
        <w:tab/>
        <w:t>The Spencer Gulf and West Coast Prawn Association must keep records of all authorisations issued pursuant to this notice.</w:t>
      </w:r>
    </w:p>
    <w:p w14:paraId="6D2E9508" w14:textId="77777777" w:rsidR="00642FC2" w:rsidRDefault="00642FC2" w:rsidP="00642FC2">
      <w:pPr>
        <w:pStyle w:val="GG-SDated"/>
      </w:pPr>
      <w:r>
        <w:t>Dated: 28 May 2025</w:t>
      </w:r>
    </w:p>
    <w:p w14:paraId="2F184426" w14:textId="77777777" w:rsidR="00642FC2" w:rsidRDefault="00642FC2" w:rsidP="00642FC2">
      <w:pPr>
        <w:pStyle w:val="GG-SName"/>
      </w:pPr>
      <w:r>
        <w:t>Ashley Lukin</w:t>
      </w:r>
    </w:p>
    <w:p w14:paraId="50FB438A" w14:textId="77777777" w:rsidR="00642FC2" w:rsidRDefault="00642FC2" w:rsidP="00642FC2">
      <w:pPr>
        <w:pStyle w:val="GG-Signature"/>
      </w:pPr>
      <w:r w:rsidRPr="00041BFB">
        <w:t>Coordinator</w:t>
      </w:r>
      <w:r>
        <w:t xml:space="preserve"> at Sea</w:t>
      </w:r>
    </w:p>
    <w:p w14:paraId="525AE7E3" w14:textId="77777777" w:rsidR="00642FC2" w:rsidRDefault="00642FC2" w:rsidP="00642FC2">
      <w:pPr>
        <w:pStyle w:val="GG-Signature"/>
      </w:pPr>
      <w:r>
        <w:t>Spencer Gulf &amp; West Coast Prawn Association Inc.</w:t>
      </w:r>
    </w:p>
    <w:p w14:paraId="047ED8BE" w14:textId="77777777" w:rsidR="00642FC2" w:rsidRDefault="00642FC2" w:rsidP="00642FC2">
      <w:pPr>
        <w:pStyle w:val="GG-Signature"/>
      </w:pPr>
      <w:r>
        <w:t>Delegate of the Minister for Primary Industries and Regional Development</w:t>
      </w:r>
    </w:p>
    <w:p w14:paraId="114DAC5F" w14:textId="77777777" w:rsidR="00642FC2" w:rsidRDefault="00642FC2" w:rsidP="00642FC2">
      <w:pPr>
        <w:pStyle w:val="GG-Signature"/>
        <w:pBdr>
          <w:bottom w:val="single" w:sz="4" w:space="1" w:color="auto"/>
        </w:pBdr>
        <w:spacing w:line="52" w:lineRule="exact"/>
        <w:jc w:val="center"/>
      </w:pPr>
    </w:p>
    <w:p w14:paraId="6BDA6697" w14:textId="77777777" w:rsidR="00642FC2" w:rsidRDefault="00642FC2" w:rsidP="00642FC2">
      <w:pPr>
        <w:pStyle w:val="GG-Signature"/>
        <w:pBdr>
          <w:top w:val="single" w:sz="4" w:space="1" w:color="auto"/>
        </w:pBdr>
        <w:spacing w:before="34" w:line="14" w:lineRule="exact"/>
        <w:jc w:val="center"/>
      </w:pPr>
    </w:p>
    <w:p w14:paraId="349EA3E5" w14:textId="77777777" w:rsidR="00642FC2" w:rsidRPr="007D2F27" w:rsidRDefault="00642FC2" w:rsidP="00642FC2">
      <w:pPr>
        <w:pStyle w:val="NoSpacing"/>
      </w:pPr>
    </w:p>
    <w:p w14:paraId="3321F810" w14:textId="77777777" w:rsidR="002E397A" w:rsidRDefault="002E397A" w:rsidP="0082020C">
      <w:pPr>
        <w:pStyle w:val="Heading2"/>
      </w:pPr>
      <w:bookmarkStart w:id="44" w:name="_Toc199971593"/>
      <w:r>
        <w:t>Fisheries Management Act 2007</w:t>
      </w:r>
      <w:bookmarkEnd w:id="44"/>
    </w:p>
    <w:p w14:paraId="3936540E" w14:textId="77777777" w:rsidR="002E397A" w:rsidRDefault="002E397A" w:rsidP="00E627EB">
      <w:pPr>
        <w:pStyle w:val="GG-Title2"/>
        <w:spacing w:after="60"/>
      </w:pPr>
      <w:r>
        <w:t>Section 115</w:t>
      </w:r>
    </w:p>
    <w:p w14:paraId="7443798B" w14:textId="77777777" w:rsidR="002E397A" w:rsidRDefault="002E397A" w:rsidP="00E627EB">
      <w:pPr>
        <w:pStyle w:val="GG-Title3"/>
        <w:spacing w:after="60"/>
      </w:pPr>
      <w:r>
        <w:t>Ministerial Exemption ME9903377</w:t>
      </w:r>
    </w:p>
    <w:p w14:paraId="5B9ACF3E" w14:textId="77777777" w:rsidR="002E397A" w:rsidRDefault="002E397A" w:rsidP="00E627EB">
      <w:pPr>
        <w:spacing w:after="60"/>
      </w:pPr>
      <w:r>
        <w:t xml:space="preserve">Take notice that pursuant to Section 115 of the </w:t>
      </w:r>
      <w:r w:rsidRPr="00AA07B9">
        <w:rPr>
          <w:i/>
          <w:iCs/>
        </w:rPr>
        <w:t>Fisheries Management Act 2007</w:t>
      </w:r>
      <w:r>
        <w:t xml:space="preserve">, Professor David Booth, Professor of Marine Ecology, University of Technology Sydney (the ‘exemption holder’), or a person acting as his/her agent, are exempt from Section 71(1)(a) of the </w:t>
      </w:r>
      <w:r w:rsidRPr="00AA07B9">
        <w:rPr>
          <w:i/>
          <w:iCs/>
        </w:rPr>
        <w:t>Fisheries Management Act 2007</w:t>
      </w:r>
      <w:r>
        <w:t>, in the area specified in Schedule 1, but only insofar as the activities specified in Schedule 2 (the ‘exempted activity’), subject to the conditions set out in Schedule 3, from 30 May 2025 until 29 May 2026 inclusive, unless varied or revoked earlier.</w:t>
      </w:r>
    </w:p>
    <w:p w14:paraId="5D0D6034" w14:textId="77777777" w:rsidR="002E397A" w:rsidRDefault="002E397A" w:rsidP="00E627EB">
      <w:pPr>
        <w:pStyle w:val="GG-Title2"/>
        <w:spacing w:after="60"/>
      </w:pPr>
      <w:r>
        <w:t>Schedule 1</w:t>
      </w:r>
    </w:p>
    <w:p w14:paraId="65308D32" w14:textId="77777777" w:rsidR="002E397A" w:rsidRDefault="002E397A" w:rsidP="00E627EB">
      <w:pPr>
        <w:spacing w:after="60"/>
      </w:pPr>
      <w:r>
        <w:t xml:space="preserve">Coastal shore areas of South Australia between the </w:t>
      </w:r>
      <w:proofErr w:type="gramStart"/>
      <w:r>
        <w:t>high water</w:t>
      </w:r>
      <w:proofErr w:type="gramEnd"/>
      <w:r>
        <w:t xml:space="preserve"> mark and the low water mark excluding the Adelaide Dolphin Sanctuary, aquatic reserves (unless otherwise authorised under the </w:t>
      </w:r>
      <w:r w:rsidRPr="00AA07B9">
        <w:rPr>
          <w:i/>
          <w:iCs/>
        </w:rPr>
        <w:t>Fisheries Management Act 2007</w:t>
      </w:r>
      <w:r>
        <w:t>).</w:t>
      </w:r>
    </w:p>
    <w:p w14:paraId="12A59CFF" w14:textId="77777777" w:rsidR="002E397A" w:rsidRDefault="002E397A" w:rsidP="00E627EB">
      <w:pPr>
        <w:pStyle w:val="GG-Title2"/>
        <w:spacing w:after="60"/>
      </w:pPr>
      <w:r>
        <w:t>Schedule 2</w:t>
      </w:r>
    </w:p>
    <w:p w14:paraId="76849057" w14:textId="77777777" w:rsidR="002E397A" w:rsidRDefault="002E397A" w:rsidP="00E627EB">
      <w:pPr>
        <w:spacing w:after="60"/>
      </w:pPr>
      <w:r>
        <w:t>The collection of naturally deceased specimens of species of the Family Syngnathidae for research purposes.</w:t>
      </w:r>
    </w:p>
    <w:p w14:paraId="56A2522A" w14:textId="77777777" w:rsidR="002E397A" w:rsidRDefault="002E397A" w:rsidP="00E627EB">
      <w:pPr>
        <w:pStyle w:val="GG-Title2"/>
        <w:spacing w:after="60"/>
      </w:pPr>
      <w:r>
        <w:t>Schedule 3</w:t>
      </w:r>
    </w:p>
    <w:p w14:paraId="2C36F924" w14:textId="77777777" w:rsidR="002E397A" w:rsidRDefault="002E397A" w:rsidP="00E627EB">
      <w:pPr>
        <w:spacing w:after="60"/>
        <w:ind w:left="284" w:hanging="284"/>
      </w:pPr>
      <w:r>
        <w:t>1.</w:t>
      </w:r>
      <w:r>
        <w:tab/>
        <w:t>Only naturally deceased specimens of species of the Family Syngnathidae may be collected pursuant to this exemption.</w:t>
      </w:r>
    </w:p>
    <w:p w14:paraId="5400926C" w14:textId="77777777" w:rsidR="002E397A" w:rsidRDefault="002E397A" w:rsidP="00E627EB">
      <w:pPr>
        <w:spacing w:after="60"/>
        <w:ind w:left="284" w:hanging="284"/>
      </w:pPr>
      <w:r>
        <w:t>2.</w:t>
      </w:r>
      <w:r>
        <w:tab/>
        <w:t>Specimens must only be collected by hand.</w:t>
      </w:r>
    </w:p>
    <w:p w14:paraId="34FE29DA" w14:textId="77777777" w:rsidR="002E397A" w:rsidRDefault="002E397A" w:rsidP="00E627EB">
      <w:pPr>
        <w:spacing w:after="60"/>
        <w:ind w:left="284" w:hanging="284"/>
      </w:pPr>
      <w:r>
        <w:t>3.</w:t>
      </w:r>
      <w:r>
        <w:tab/>
        <w:t>For the purposes of this notice, only the following persons may act as an agent of the exemption holder:</w:t>
      </w:r>
    </w:p>
    <w:p w14:paraId="15986A43" w14:textId="77777777" w:rsidR="002E397A" w:rsidRDefault="002E397A" w:rsidP="00E627EB">
      <w:pPr>
        <w:spacing w:after="60"/>
        <w:ind w:left="426" w:hanging="142"/>
      </w:pPr>
      <w:r w:rsidRPr="00AA07B9">
        <w:t>•</w:t>
      </w:r>
      <w:r w:rsidRPr="00AA07B9">
        <w:tab/>
      </w:r>
      <w:r>
        <w:t xml:space="preserve">Wardens appointed under the </w:t>
      </w:r>
      <w:r w:rsidRPr="00CC083A">
        <w:rPr>
          <w:i/>
          <w:iCs/>
        </w:rPr>
        <w:t>National Parks and Wildlife Act 1972</w:t>
      </w:r>
      <w:r>
        <w:t xml:space="preserve">. </w:t>
      </w:r>
    </w:p>
    <w:p w14:paraId="13314C8E" w14:textId="77777777" w:rsidR="002E397A" w:rsidRDefault="002E397A" w:rsidP="00E627EB">
      <w:pPr>
        <w:spacing w:after="60"/>
        <w:ind w:left="284" w:hanging="284"/>
      </w:pPr>
      <w:r>
        <w:t>4.</w:t>
      </w:r>
      <w:r>
        <w:tab/>
        <w:t>The exemption holder must provide a written report detailing the outcomes of the collection of tissue samples and biological material pursuant to this notice to the Executive Director, Fisheries and Aquaculture, (</w:t>
      </w:r>
      <w:hyperlink r:id="rId27" w:history="1">
        <w:r w:rsidRPr="00424B9D">
          <w:rPr>
            <w:rStyle w:val="Hyperlink"/>
          </w:rPr>
          <w:t>PIRSA.MinisterialExemptionsandPermits@sa.gov.au</w:t>
        </w:r>
      </w:hyperlink>
      <w:r>
        <w:t>) within 14 days of each collection activity. The report must contain the following information:</w:t>
      </w:r>
    </w:p>
    <w:p w14:paraId="6552B09C" w14:textId="77777777" w:rsidR="002E397A" w:rsidRDefault="002E397A" w:rsidP="00E627EB">
      <w:pPr>
        <w:spacing w:after="60"/>
        <w:ind w:left="426" w:hanging="142"/>
      </w:pPr>
      <w:r>
        <w:t>•</w:t>
      </w:r>
      <w:r>
        <w:tab/>
        <w:t xml:space="preserve">the species and number of each species </w:t>
      </w:r>
      <w:proofErr w:type="gramStart"/>
      <w:r>
        <w:t>collected;</w:t>
      </w:r>
      <w:proofErr w:type="gramEnd"/>
      <w:r>
        <w:t xml:space="preserve"> </w:t>
      </w:r>
    </w:p>
    <w:p w14:paraId="304E4663" w14:textId="77777777" w:rsidR="002E397A" w:rsidRDefault="002E397A" w:rsidP="00E627EB">
      <w:pPr>
        <w:spacing w:after="60"/>
        <w:ind w:left="426" w:hanging="142"/>
      </w:pPr>
      <w:r>
        <w:t>•</w:t>
      </w:r>
      <w:r>
        <w:tab/>
        <w:t>the location of where specimens were collected; and</w:t>
      </w:r>
    </w:p>
    <w:p w14:paraId="45EF0527" w14:textId="77777777" w:rsidR="002E397A" w:rsidRDefault="002E397A" w:rsidP="00E627EB">
      <w:pPr>
        <w:spacing w:after="60"/>
        <w:ind w:left="426" w:hanging="142"/>
      </w:pPr>
      <w:r>
        <w:t>•</w:t>
      </w:r>
      <w:r>
        <w:tab/>
        <w:t>any other relevant information.</w:t>
      </w:r>
    </w:p>
    <w:p w14:paraId="7DA5840D" w14:textId="77777777" w:rsidR="002E397A" w:rsidRDefault="002E397A" w:rsidP="00E627EB">
      <w:pPr>
        <w:spacing w:after="60"/>
        <w:ind w:left="284" w:hanging="284"/>
      </w:pPr>
      <w:r>
        <w:t>5.</w:t>
      </w:r>
      <w:r>
        <w:tab/>
        <w:t>While engaging in the exempted activity, the exemption holder or agent must be in possession of a copy of this notice and Warden identification. Such notice must be produced to a Fisheries Officer immediately upon request.</w:t>
      </w:r>
    </w:p>
    <w:p w14:paraId="51C7F396" w14:textId="77777777" w:rsidR="002E397A" w:rsidRDefault="002E397A" w:rsidP="00E627EB">
      <w:pPr>
        <w:spacing w:after="60"/>
        <w:ind w:left="284" w:hanging="284"/>
      </w:pPr>
      <w:r>
        <w:t>6.</w:t>
      </w:r>
      <w:r>
        <w:tab/>
        <w:t xml:space="preserve">The exemption holder must not contravene or fail to comply with the </w:t>
      </w:r>
      <w:r w:rsidRPr="00CC083A">
        <w:rPr>
          <w:i/>
          <w:iCs/>
        </w:rPr>
        <w:t xml:space="preserve">Fisheries Management Act </w:t>
      </w:r>
      <w:proofErr w:type="gramStart"/>
      <w:r w:rsidRPr="00CC083A">
        <w:rPr>
          <w:i/>
          <w:iCs/>
        </w:rPr>
        <w:t>2007</w:t>
      </w:r>
      <w:proofErr w:type="gramEnd"/>
      <w:r>
        <w:t xml:space="preserve"> or any regulations made under that Act, except where specifically exempted by this notice.</w:t>
      </w:r>
    </w:p>
    <w:p w14:paraId="7ED8ADE9" w14:textId="77777777" w:rsidR="002E397A" w:rsidRDefault="002E397A" w:rsidP="00E627EB">
      <w:pPr>
        <w:spacing w:after="60"/>
      </w:pPr>
      <w:r w:rsidRPr="00CC083A">
        <w:rPr>
          <w:spacing w:val="-2"/>
        </w:rPr>
        <w:t xml:space="preserve">This notice does not purport to override the provisions or operation of any other Act including, but not limited to, the </w:t>
      </w:r>
      <w:r w:rsidRPr="00CC083A">
        <w:rPr>
          <w:i/>
          <w:iCs/>
          <w:spacing w:val="-2"/>
        </w:rPr>
        <w:t>Marine Parks Act 2007</w:t>
      </w:r>
      <w:r>
        <w:t xml:space="preserve"> or the </w:t>
      </w:r>
      <w:r w:rsidRPr="00CC083A">
        <w:rPr>
          <w:i/>
          <w:iCs/>
        </w:rPr>
        <w:t>National Parks and Wildlife Act 1972</w:t>
      </w:r>
      <w:r>
        <w:t>. The exemption holder and his agents must comply with any relevant regulations, permits, requirements and directions from the Department for Environment and Water when undertaking activities within a marine park.</w:t>
      </w:r>
    </w:p>
    <w:p w14:paraId="5994BD7A" w14:textId="77777777" w:rsidR="002E397A" w:rsidRDefault="002E397A" w:rsidP="002E397A">
      <w:pPr>
        <w:pStyle w:val="GG-SDated"/>
      </w:pPr>
      <w:r>
        <w:t>Dated: 29 May 2025</w:t>
      </w:r>
    </w:p>
    <w:p w14:paraId="3A35D8A6" w14:textId="77777777" w:rsidR="002E397A" w:rsidRDefault="002E397A" w:rsidP="002E397A">
      <w:pPr>
        <w:pStyle w:val="GG-SName"/>
      </w:pPr>
      <w:r>
        <w:t>Professor Gavin Begg</w:t>
      </w:r>
    </w:p>
    <w:p w14:paraId="3EC51E4A" w14:textId="77777777" w:rsidR="002E397A" w:rsidRDefault="002E397A" w:rsidP="002E397A">
      <w:pPr>
        <w:pStyle w:val="GG-Signature"/>
      </w:pPr>
      <w:r>
        <w:t>Executive Director, Fisheries and Aquaculture</w:t>
      </w:r>
    </w:p>
    <w:p w14:paraId="2B27C963" w14:textId="77777777" w:rsidR="002E397A" w:rsidRDefault="002E397A" w:rsidP="002E397A">
      <w:pPr>
        <w:pStyle w:val="GG-Signature"/>
      </w:pPr>
      <w:r>
        <w:t>Delegate of the Minister for Primary Industries and Regional Development</w:t>
      </w:r>
    </w:p>
    <w:p w14:paraId="30659FE6" w14:textId="77777777" w:rsidR="002E397A" w:rsidRDefault="002E397A" w:rsidP="002E397A">
      <w:pPr>
        <w:pStyle w:val="GG-Signature"/>
        <w:pBdr>
          <w:bottom w:val="single" w:sz="4" w:space="1" w:color="auto"/>
        </w:pBdr>
        <w:spacing w:line="52" w:lineRule="exact"/>
        <w:jc w:val="center"/>
      </w:pPr>
    </w:p>
    <w:p w14:paraId="45B41897" w14:textId="77777777" w:rsidR="002E397A" w:rsidRDefault="002E397A" w:rsidP="002E397A">
      <w:pPr>
        <w:pStyle w:val="GG-Signature"/>
        <w:pBdr>
          <w:top w:val="single" w:sz="4" w:space="1" w:color="auto"/>
        </w:pBdr>
        <w:spacing w:before="34" w:line="14" w:lineRule="exact"/>
        <w:jc w:val="center"/>
      </w:pPr>
    </w:p>
    <w:p w14:paraId="2920311F" w14:textId="5EB21974" w:rsidR="00E627EB" w:rsidRDefault="00E627EB">
      <w:pPr>
        <w:spacing w:after="0" w:line="240" w:lineRule="auto"/>
        <w:jc w:val="left"/>
      </w:pPr>
      <w:r>
        <w:br w:type="page"/>
      </w:r>
    </w:p>
    <w:p w14:paraId="4533F718" w14:textId="77777777" w:rsidR="001901F3" w:rsidRDefault="001901F3" w:rsidP="00921A01">
      <w:pPr>
        <w:pStyle w:val="Heading2"/>
      </w:pPr>
      <w:bookmarkStart w:id="45" w:name="_Toc199971594"/>
      <w:r>
        <w:lastRenderedPageBreak/>
        <w:t>Health Care Act 2008</w:t>
      </w:r>
      <w:bookmarkEnd w:id="45"/>
    </w:p>
    <w:p w14:paraId="759B3A25" w14:textId="77777777" w:rsidR="001901F3" w:rsidRDefault="001901F3" w:rsidP="001901F3">
      <w:pPr>
        <w:pStyle w:val="GG-Title3"/>
      </w:pPr>
      <w:r>
        <w:t>Notice by the Minister—Dissolution of a Health Advisory Council</w:t>
      </w:r>
    </w:p>
    <w:p w14:paraId="5F1282E5" w14:textId="77777777" w:rsidR="001901F3" w:rsidRPr="008B6DE4" w:rsidRDefault="001901F3" w:rsidP="001901F3">
      <w:pPr>
        <w:rPr>
          <w:b/>
          <w:bCs/>
        </w:rPr>
      </w:pPr>
      <w:r w:rsidRPr="008B6DE4">
        <w:rPr>
          <w:b/>
          <w:bCs/>
        </w:rPr>
        <w:t>Recitals</w:t>
      </w:r>
    </w:p>
    <w:p w14:paraId="643462EE" w14:textId="77777777" w:rsidR="001901F3" w:rsidRDefault="001901F3" w:rsidP="001901F3">
      <w:pPr>
        <w:ind w:left="426" w:hanging="284"/>
      </w:pPr>
      <w:r>
        <w:t>A.</w:t>
      </w:r>
      <w:r>
        <w:tab/>
        <w:t>The Country Health SA Board Health Advisory Council Inc was established on the 2</w:t>
      </w:r>
      <w:r w:rsidRPr="00875805">
        <w:rPr>
          <w:vertAlign w:val="superscript"/>
        </w:rPr>
        <w:t>nd</w:t>
      </w:r>
      <w:r>
        <w:t xml:space="preserve"> day of June 2008 by notice in the </w:t>
      </w:r>
      <w:r w:rsidRPr="006F6131">
        <w:rPr>
          <w:i/>
          <w:iCs/>
        </w:rPr>
        <w:t>SA Government Gazette</w:t>
      </w:r>
      <w:r>
        <w:t xml:space="preserve"> (“Gazette”) of 5 June 2008.</w:t>
      </w:r>
    </w:p>
    <w:p w14:paraId="48C43933" w14:textId="77777777" w:rsidR="001901F3" w:rsidRDefault="001901F3" w:rsidP="001901F3">
      <w:pPr>
        <w:ind w:left="426" w:hanging="284"/>
      </w:pPr>
      <w:r>
        <w:t>B.</w:t>
      </w:r>
      <w:r>
        <w:tab/>
        <w:t>The Country Health SA Board Health Advisory Council Inc was renamed the Country Health SA Local Health Network Board Health Advisory Council Inc on the 27</w:t>
      </w:r>
      <w:r w:rsidRPr="00875805">
        <w:rPr>
          <w:vertAlign w:val="superscript"/>
        </w:rPr>
        <w:t>th</w:t>
      </w:r>
      <w:r>
        <w:t xml:space="preserve"> day of October 2011 by notice published in the Gazette of 10 November 2011. </w:t>
      </w:r>
    </w:p>
    <w:p w14:paraId="2AD33338" w14:textId="77777777" w:rsidR="001901F3" w:rsidRDefault="001901F3" w:rsidP="001901F3">
      <w:pPr>
        <w:ind w:left="426" w:hanging="284"/>
      </w:pPr>
      <w:r>
        <w:t>C.</w:t>
      </w:r>
      <w:r>
        <w:tab/>
        <w:t>The Country Health SA Local Health Network Board Health Advisory Council Inc was renamed the Country Health SA Local Health Network Health Advisory Council Inc on the 5</w:t>
      </w:r>
      <w:r w:rsidRPr="00875805">
        <w:rPr>
          <w:vertAlign w:val="superscript"/>
        </w:rPr>
        <w:t>th</w:t>
      </w:r>
      <w:r>
        <w:t xml:space="preserve"> day of June 2012 by notice published in the Gazette of 31 May 2012.</w:t>
      </w:r>
    </w:p>
    <w:p w14:paraId="0360AF15" w14:textId="77777777" w:rsidR="001901F3" w:rsidRDefault="001901F3" w:rsidP="001901F3">
      <w:pPr>
        <w:ind w:left="426" w:hanging="284"/>
      </w:pPr>
      <w:r>
        <w:t>D.</w:t>
      </w:r>
      <w:r>
        <w:tab/>
        <w:t>The Country Health SA Local Health Network Health Advisory Council Inc was renamed the Country Health Gift Fund Health Advisory Council Inc on the 1</w:t>
      </w:r>
      <w:r w:rsidRPr="00875805">
        <w:rPr>
          <w:vertAlign w:val="superscript"/>
        </w:rPr>
        <w:t>st</w:t>
      </w:r>
      <w:r>
        <w:t xml:space="preserve"> day of July 2019 by notice in the Gazette of 27 June 2019. </w:t>
      </w:r>
    </w:p>
    <w:p w14:paraId="2F2973E6" w14:textId="77777777" w:rsidR="001901F3" w:rsidRDefault="001901F3" w:rsidP="001901F3">
      <w:pPr>
        <w:ind w:left="142"/>
      </w:pPr>
      <w:r>
        <w:t xml:space="preserve">Take notice that I, Hon Chris Picton, MP, Minister for Health and Wellbeing, pursuant to Section 15(4)(c) of the </w:t>
      </w:r>
      <w:r w:rsidRPr="008B6DE4">
        <w:rPr>
          <w:i/>
          <w:iCs/>
        </w:rPr>
        <w:t>Health Care Act 2008</w:t>
      </w:r>
      <w:r>
        <w:t xml:space="preserve">, hereby dissolve the Country Health Gift Fund Health Advisory Council Inc as a Health Advisory Council. </w:t>
      </w:r>
    </w:p>
    <w:p w14:paraId="64500C07" w14:textId="77777777" w:rsidR="001901F3" w:rsidRDefault="001901F3" w:rsidP="001901F3">
      <w:r>
        <w:t xml:space="preserve">The dissolution of the Country Health Gift Fund Health Advisory Council Inc is effective from the date of this notice. </w:t>
      </w:r>
    </w:p>
    <w:p w14:paraId="6DEA61B3" w14:textId="77777777" w:rsidR="001901F3" w:rsidRDefault="001901F3" w:rsidP="001901F3">
      <w:pPr>
        <w:pStyle w:val="GG-SDated"/>
      </w:pPr>
      <w:r>
        <w:t>Dated: 30 May 2025</w:t>
      </w:r>
    </w:p>
    <w:p w14:paraId="53B30537" w14:textId="77777777" w:rsidR="001901F3" w:rsidRDefault="001901F3" w:rsidP="001901F3">
      <w:pPr>
        <w:pStyle w:val="GG-SName"/>
      </w:pPr>
      <w:r>
        <w:t>Hon Chris Picton MP</w:t>
      </w:r>
    </w:p>
    <w:p w14:paraId="15DBEC1F" w14:textId="77777777" w:rsidR="001901F3" w:rsidRDefault="001901F3" w:rsidP="001901F3">
      <w:pPr>
        <w:pStyle w:val="GG-Signature"/>
      </w:pPr>
      <w:r>
        <w:t>Minister for Health and Wellbeing</w:t>
      </w:r>
    </w:p>
    <w:p w14:paraId="30FE0C46" w14:textId="77777777" w:rsidR="001901F3" w:rsidRDefault="001901F3" w:rsidP="001901F3">
      <w:pPr>
        <w:pStyle w:val="GG-Signature"/>
        <w:pBdr>
          <w:bottom w:val="single" w:sz="4" w:space="1" w:color="auto"/>
        </w:pBdr>
        <w:spacing w:line="52" w:lineRule="exact"/>
        <w:jc w:val="center"/>
      </w:pPr>
    </w:p>
    <w:p w14:paraId="1D2996F3" w14:textId="77777777" w:rsidR="001901F3" w:rsidRDefault="001901F3" w:rsidP="001901F3">
      <w:pPr>
        <w:pStyle w:val="GG-Signature"/>
        <w:pBdr>
          <w:top w:val="single" w:sz="4" w:space="1" w:color="auto"/>
        </w:pBdr>
        <w:spacing w:before="34" w:line="14" w:lineRule="exact"/>
        <w:jc w:val="center"/>
      </w:pPr>
    </w:p>
    <w:p w14:paraId="5F90A09F" w14:textId="77777777" w:rsidR="001901F3" w:rsidRPr="007D2F27" w:rsidRDefault="001901F3" w:rsidP="001901F3">
      <w:pPr>
        <w:pStyle w:val="NoSpacing"/>
      </w:pPr>
    </w:p>
    <w:p w14:paraId="2D6B57E6" w14:textId="416B5267" w:rsidR="00B3324E" w:rsidRPr="00D85457" w:rsidRDefault="00D85457" w:rsidP="00D85457">
      <w:pPr>
        <w:pStyle w:val="Heading2"/>
      </w:pPr>
      <w:bookmarkStart w:id="46" w:name="_Toc199971595"/>
      <w:r w:rsidRPr="00D85457">
        <w:t>Housing Improvement Act 2016</w:t>
      </w:r>
      <w:bookmarkEnd w:id="46"/>
    </w:p>
    <w:p w14:paraId="0A17E7E7" w14:textId="77777777" w:rsidR="00B3324E" w:rsidRDefault="00B3324E" w:rsidP="00B3324E">
      <w:pPr>
        <w:pStyle w:val="GG-Title3"/>
      </w:pPr>
      <w:r>
        <w:t>Rent Control</w:t>
      </w:r>
    </w:p>
    <w:p w14:paraId="5228381F" w14:textId="5B0F457F" w:rsidR="00B3324E" w:rsidRPr="006F6131" w:rsidRDefault="00B3324E" w:rsidP="00B3324E">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rsidRPr="006F6131">
        <w:t xml:space="preserve">In the exercise of the powers conferred by the </w:t>
      </w:r>
      <w:r w:rsidRPr="006F6131">
        <w:rPr>
          <w:i/>
          <w:iCs/>
        </w:rPr>
        <w:t>Housing Improvement Act 2016</w:t>
      </w:r>
      <w:r w:rsidRPr="006F6131">
        <w:t xml:space="preserve">, the Delegate of the Minister for Housing and Urban Development hereby fixes the maximum rental amount per week that shall be payable subject to Section 55 of the </w:t>
      </w:r>
      <w:r w:rsidRPr="006F6131">
        <w:rPr>
          <w:i/>
          <w:iCs/>
        </w:rPr>
        <w:t>Residential Tenancies Act 1995</w:t>
      </w:r>
      <w:r w:rsidRPr="006F6131">
        <w:t>, in</w:t>
      </w:r>
      <w:r w:rsidR="00660D6B" w:rsidRPr="006F6131">
        <w:t> </w:t>
      </w:r>
      <w:r w:rsidRPr="006F6131">
        <w:t>respect of each premises described in the following table. The amount shown in the said table shall come into force on the date of this publication in the Gazette.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694"/>
        <w:gridCol w:w="1701"/>
        <w:gridCol w:w="1553"/>
      </w:tblGrid>
      <w:tr w:rsidR="00B3324E" w:rsidRPr="00D359A4" w14:paraId="0BD724D8" w14:textId="77777777" w:rsidTr="003A44E0">
        <w:tc>
          <w:tcPr>
            <w:tcW w:w="3402" w:type="dxa"/>
            <w:tcBorders>
              <w:top w:val="single" w:sz="4" w:space="0" w:color="auto"/>
              <w:bottom w:val="single" w:sz="4" w:space="0" w:color="auto"/>
            </w:tcBorders>
            <w:vAlign w:val="center"/>
          </w:tcPr>
          <w:p w14:paraId="6BFDE7BC" w14:textId="77777777" w:rsidR="00B3324E" w:rsidRPr="00D359A4" w:rsidRDefault="00B3324E" w:rsidP="003A44E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D359A4">
              <w:rPr>
                <w:b/>
                <w:bCs/>
              </w:rPr>
              <w:t>Address of Premises</w:t>
            </w:r>
          </w:p>
        </w:tc>
        <w:tc>
          <w:tcPr>
            <w:tcW w:w="2694" w:type="dxa"/>
            <w:tcBorders>
              <w:top w:val="single" w:sz="4" w:space="0" w:color="auto"/>
              <w:bottom w:val="single" w:sz="4" w:space="0" w:color="auto"/>
            </w:tcBorders>
            <w:vAlign w:val="center"/>
          </w:tcPr>
          <w:p w14:paraId="06AFF569" w14:textId="77777777" w:rsidR="00B3324E" w:rsidRPr="00D359A4" w:rsidRDefault="00B3324E" w:rsidP="003A44E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D359A4">
              <w:rPr>
                <w:b/>
                <w:bCs/>
              </w:rPr>
              <w:t>Allotment Section</w:t>
            </w:r>
          </w:p>
        </w:tc>
        <w:tc>
          <w:tcPr>
            <w:tcW w:w="1701" w:type="dxa"/>
            <w:tcBorders>
              <w:top w:val="single" w:sz="4" w:space="0" w:color="auto"/>
              <w:bottom w:val="single" w:sz="4" w:space="0" w:color="auto"/>
            </w:tcBorders>
            <w:vAlign w:val="center"/>
          </w:tcPr>
          <w:p w14:paraId="27667604" w14:textId="77777777" w:rsidR="00B3324E" w:rsidRPr="00D359A4" w:rsidRDefault="00B3324E" w:rsidP="003A44E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D359A4">
              <w:rPr>
                <w:b/>
                <w:bCs/>
                <w:u w:val="single"/>
              </w:rPr>
              <w:t>Certificate of Title</w:t>
            </w:r>
            <w:r w:rsidRPr="00D359A4">
              <w:rPr>
                <w:b/>
                <w:bCs/>
              </w:rPr>
              <w:t xml:space="preserve"> </w:t>
            </w:r>
            <w:r w:rsidRPr="00D359A4">
              <w:rPr>
                <w:b/>
                <w:bCs/>
              </w:rPr>
              <w:br/>
              <w:t>Volume/Folio</w:t>
            </w:r>
          </w:p>
        </w:tc>
        <w:tc>
          <w:tcPr>
            <w:tcW w:w="1553" w:type="dxa"/>
            <w:tcBorders>
              <w:top w:val="single" w:sz="4" w:space="0" w:color="auto"/>
              <w:bottom w:val="single" w:sz="4" w:space="0" w:color="auto"/>
            </w:tcBorders>
          </w:tcPr>
          <w:p w14:paraId="20CA4C20" w14:textId="77777777" w:rsidR="00B3324E" w:rsidRPr="00D359A4" w:rsidRDefault="00B3324E" w:rsidP="003A44E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D359A4">
              <w:rPr>
                <w:b/>
                <w:bCs/>
              </w:rPr>
              <w:t xml:space="preserve">Maximum Rental </w:t>
            </w:r>
            <w:r>
              <w:rPr>
                <w:b/>
                <w:bCs/>
              </w:rPr>
              <w:t>P</w:t>
            </w:r>
            <w:r w:rsidRPr="00D359A4">
              <w:rPr>
                <w:b/>
                <w:bCs/>
              </w:rPr>
              <w:t xml:space="preserve">er </w:t>
            </w:r>
            <w:r>
              <w:rPr>
                <w:b/>
                <w:bCs/>
              </w:rPr>
              <w:t>W</w:t>
            </w:r>
            <w:r w:rsidRPr="00D359A4">
              <w:rPr>
                <w:b/>
                <w:bCs/>
              </w:rPr>
              <w:t xml:space="preserve">eek </w:t>
            </w:r>
            <w:r>
              <w:rPr>
                <w:b/>
                <w:bCs/>
              </w:rPr>
              <w:t>P</w:t>
            </w:r>
            <w:r w:rsidRPr="00D359A4">
              <w:rPr>
                <w:b/>
                <w:bCs/>
              </w:rPr>
              <w:t>ayable</w:t>
            </w:r>
          </w:p>
        </w:tc>
      </w:tr>
      <w:tr w:rsidR="00B3324E" w:rsidRPr="00D359A4" w14:paraId="15011DEA" w14:textId="77777777" w:rsidTr="003A44E0">
        <w:tc>
          <w:tcPr>
            <w:tcW w:w="3402" w:type="dxa"/>
            <w:tcBorders>
              <w:top w:val="single" w:sz="4" w:space="0" w:color="auto"/>
            </w:tcBorders>
          </w:tcPr>
          <w:p w14:paraId="57AD354E" w14:textId="77777777" w:rsidR="00B3324E" w:rsidRPr="00D359A4" w:rsidRDefault="00B3324E" w:rsidP="003A44E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2694" w:type="dxa"/>
            <w:tcBorders>
              <w:top w:val="single" w:sz="4" w:space="0" w:color="auto"/>
            </w:tcBorders>
          </w:tcPr>
          <w:p w14:paraId="2AE2CC13" w14:textId="77777777" w:rsidR="00B3324E" w:rsidRPr="00D359A4" w:rsidRDefault="00B3324E" w:rsidP="003A44E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1701" w:type="dxa"/>
            <w:tcBorders>
              <w:top w:val="single" w:sz="4" w:space="0" w:color="auto"/>
            </w:tcBorders>
          </w:tcPr>
          <w:p w14:paraId="59BBCD77" w14:textId="77777777" w:rsidR="00B3324E" w:rsidRPr="00D359A4" w:rsidRDefault="00B3324E" w:rsidP="003A44E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pPr>
          </w:p>
        </w:tc>
        <w:tc>
          <w:tcPr>
            <w:tcW w:w="1553" w:type="dxa"/>
            <w:tcBorders>
              <w:top w:val="single" w:sz="4" w:space="0" w:color="auto"/>
            </w:tcBorders>
          </w:tcPr>
          <w:p w14:paraId="14C642E6" w14:textId="77777777" w:rsidR="00B3324E" w:rsidRPr="00D359A4" w:rsidRDefault="00B3324E" w:rsidP="003A44E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pPr>
          </w:p>
        </w:tc>
      </w:tr>
      <w:tr w:rsidR="00B3324E" w:rsidRPr="00D359A4" w14:paraId="7C1A494C" w14:textId="77777777" w:rsidTr="003A44E0">
        <w:tc>
          <w:tcPr>
            <w:tcW w:w="3402" w:type="dxa"/>
            <w:tcBorders>
              <w:bottom w:val="single" w:sz="4" w:space="0" w:color="auto"/>
            </w:tcBorders>
          </w:tcPr>
          <w:p w14:paraId="66E561DD" w14:textId="77777777" w:rsidR="00B3324E" w:rsidRPr="00B74631" w:rsidRDefault="00B3324E" w:rsidP="003A44E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42" w:hanging="142"/>
              <w:jc w:val="left"/>
              <w:rPr>
                <w:spacing w:val="-2"/>
              </w:rPr>
            </w:pPr>
            <w:r w:rsidRPr="00C90C81">
              <w:t xml:space="preserve">27A Rivett Avenue, Fulham Gardens SA 5024 </w:t>
            </w:r>
          </w:p>
        </w:tc>
        <w:tc>
          <w:tcPr>
            <w:tcW w:w="2694" w:type="dxa"/>
            <w:tcBorders>
              <w:bottom w:val="single" w:sz="4" w:space="0" w:color="auto"/>
            </w:tcBorders>
          </w:tcPr>
          <w:p w14:paraId="08E83C8C" w14:textId="77777777" w:rsidR="00B3324E" w:rsidRPr="00D359A4" w:rsidRDefault="00B3324E" w:rsidP="003A44E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73" w:hanging="142"/>
              <w:jc w:val="left"/>
            </w:pPr>
            <w:r w:rsidRPr="00C90C81">
              <w:t>Allotment 1 Deposited</w:t>
            </w:r>
            <w:r>
              <w:t xml:space="preserve"> </w:t>
            </w:r>
            <w:r w:rsidRPr="00C90C81">
              <w:t>Plan</w:t>
            </w:r>
            <w:r>
              <w:t xml:space="preserve"> </w:t>
            </w:r>
            <w:r w:rsidRPr="00C90C81">
              <w:t>31052</w:t>
            </w:r>
            <w:r>
              <w:br/>
            </w:r>
            <w:r w:rsidRPr="00C90C81">
              <w:t>Hundred of Yatala</w:t>
            </w:r>
          </w:p>
        </w:tc>
        <w:tc>
          <w:tcPr>
            <w:tcW w:w="1701" w:type="dxa"/>
            <w:tcBorders>
              <w:bottom w:val="single" w:sz="4" w:space="0" w:color="auto"/>
            </w:tcBorders>
          </w:tcPr>
          <w:p w14:paraId="5067717E" w14:textId="77777777" w:rsidR="00B3324E" w:rsidRPr="00D359A4" w:rsidRDefault="00B3324E" w:rsidP="003A44E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461" w:hanging="142"/>
              <w:jc w:val="left"/>
            </w:pPr>
            <w:r w:rsidRPr="00C90C81">
              <w:t>CT5289/356</w:t>
            </w:r>
          </w:p>
        </w:tc>
        <w:tc>
          <w:tcPr>
            <w:tcW w:w="1553" w:type="dxa"/>
            <w:tcBorders>
              <w:bottom w:val="single" w:sz="4" w:space="0" w:color="auto"/>
            </w:tcBorders>
          </w:tcPr>
          <w:p w14:paraId="2B79D62D" w14:textId="77777777" w:rsidR="00B3324E" w:rsidRPr="00D359A4" w:rsidRDefault="00B3324E" w:rsidP="003A44E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75" w:right="169"/>
              <w:jc w:val="center"/>
            </w:pPr>
            <w:r w:rsidRPr="00C90C81">
              <w:t>$0.00</w:t>
            </w:r>
          </w:p>
        </w:tc>
      </w:tr>
    </w:tbl>
    <w:p w14:paraId="177AD75B" w14:textId="77777777" w:rsidR="00B3324E" w:rsidRPr="00592CC1" w:rsidRDefault="00B3324E" w:rsidP="00B3324E">
      <w:pPr>
        <w:pStyle w:val="GG-SDated"/>
        <w:spacing w:before="80"/>
      </w:pPr>
      <w:r>
        <w:t>Dated: 5 June 2025</w:t>
      </w:r>
    </w:p>
    <w:p w14:paraId="5EA48384" w14:textId="77777777" w:rsidR="00B3324E" w:rsidRDefault="00B3324E" w:rsidP="00B3324E">
      <w:pPr>
        <w:pStyle w:val="GG-SName"/>
      </w:pPr>
      <w:r>
        <w:t>Craig Thompson</w:t>
      </w:r>
    </w:p>
    <w:p w14:paraId="68564767" w14:textId="77777777" w:rsidR="00B3324E" w:rsidRDefault="00B3324E" w:rsidP="00B3324E">
      <w:pPr>
        <w:pStyle w:val="GG-Signature"/>
      </w:pPr>
      <w:r>
        <w:t>Housing Regulator and Registrar</w:t>
      </w:r>
    </w:p>
    <w:p w14:paraId="50FE1C33" w14:textId="77777777" w:rsidR="00B3324E" w:rsidRDefault="00B3324E" w:rsidP="00B3324E">
      <w:pPr>
        <w:pStyle w:val="GG-Signature"/>
      </w:pPr>
      <w:r>
        <w:t>Housing Safety Authority</w:t>
      </w:r>
    </w:p>
    <w:p w14:paraId="3F8CABF1" w14:textId="77777777" w:rsidR="00B3324E" w:rsidRDefault="00B3324E" w:rsidP="00B3324E">
      <w:pPr>
        <w:pStyle w:val="GG-Signature"/>
      </w:pPr>
      <w:r>
        <w:t>Delegate of the Minister for Housing and Urban Development</w:t>
      </w:r>
    </w:p>
    <w:p w14:paraId="12AD071C" w14:textId="77777777" w:rsidR="00B3324E" w:rsidRDefault="00B3324E" w:rsidP="00B3324E">
      <w:pPr>
        <w:pStyle w:val="GG-Signature"/>
        <w:pBdr>
          <w:top w:val="single" w:sz="4" w:space="1" w:color="auto"/>
        </w:pBdr>
        <w:spacing w:before="100" w:line="14" w:lineRule="exact"/>
        <w:jc w:val="center"/>
      </w:pPr>
    </w:p>
    <w:p w14:paraId="12F66663" w14:textId="77777777" w:rsidR="00B3324E" w:rsidRDefault="00B3324E" w:rsidP="00B3324E">
      <w:pPr>
        <w:pStyle w:val="NoSpacing"/>
      </w:pPr>
    </w:p>
    <w:p w14:paraId="0E3D2535" w14:textId="77777777" w:rsidR="00B3324E" w:rsidRDefault="00B3324E" w:rsidP="00B3324E">
      <w:pPr>
        <w:pStyle w:val="GG-Title1"/>
      </w:pPr>
      <w:r w:rsidRPr="00177955">
        <w:t>HOUSING IMPROVEMENT ACT 2016</w:t>
      </w:r>
    </w:p>
    <w:p w14:paraId="5AC910B5" w14:textId="77777777" w:rsidR="00B3324E" w:rsidRPr="005B2C4B" w:rsidRDefault="00B3324E" w:rsidP="00B3324E">
      <w:pPr>
        <w:pStyle w:val="GG-Title3"/>
      </w:pPr>
      <w:r w:rsidRPr="00177955">
        <w:t>Rent Control Revocations</w:t>
      </w:r>
    </w:p>
    <w:p w14:paraId="6E92E145" w14:textId="77777777" w:rsidR="00B3324E" w:rsidRPr="006F6131" w:rsidRDefault="00B3324E" w:rsidP="00B3324E">
      <w:pPr>
        <w:rPr>
          <w:rFonts w:eastAsia="Times New Roman"/>
          <w:szCs w:val="17"/>
        </w:rPr>
      </w:pPr>
      <w:r w:rsidRPr="006F6131">
        <w:rPr>
          <w:rFonts w:eastAsia="Times New Roman"/>
          <w:szCs w:val="17"/>
        </w:rPr>
        <w:t xml:space="preserve">In the exercise of the powers conferred by the </w:t>
      </w:r>
      <w:r w:rsidRPr="006F6131">
        <w:rPr>
          <w:rFonts w:eastAsia="Times New Roman"/>
          <w:i/>
          <w:iCs/>
          <w:szCs w:val="17"/>
        </w:rPr>
        <w:t>Housing Improvement Act 2016</w:t>
      </w:r>
      <w:r w:rsidRPr="006F6131">
        <w:rPr>
          <w:rFonts w:eastAsia="Times New Roman"/>
          <w:szCs w:val="17"/>
        </w:rPr>
        <w:t xml:space="preserve">, the Delegate of the Minister for Housing and Urban Development hereby revokes the maximum rental amount per week that shall be payable subject to Section 55 of the </w:t>
      </w:r>
      <w:r w:rsidRPr="006F6131">
        <w:rPr>
          <w:rFonts w:eastAsia="Times New Roman"/>
          <w:i/>
          <w:iCs/>
          <w:szCs w:val="17"/>
        </w:rPr>
        <w:t>Residential Tenancies Act 1995</w:t>
      </w:r>
      <w:r w:rsidRPr="006F6131">
        <w:rPr>
          <w:rFonts w:eastAsia="Times New Roman"/>
          <w:szCs w:val="17"/>
        </w:rPr>
        <w:t>, in respect of each premises described in the following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969"/>
        <w:gridCol w:w="2262"/>
      </w:tblGrid>
      <w:tr w:rsidR="00B3324E" w:rsidRPr="003618A9" w14:paraId="3F5DB82D" w14:textId="77777777" w:rsidTr="003A44E0">
        <w:tc>
          <w:tcPr>
            <w:tcW w:w="3119" w:type="dxa"/>
            <w:tcBorders>
              <w:top w:val="single" w:sz="4" w:space="0" w:color="auto"/>
              <w:bottom w:val="single" w:sz="4" w:space="0" w:color="auto"/>
            </w:tcBorders>
            <w:vAlign w:val="center"/>
          </w:tcPr>
          <w:p w14:paraId="13D8F507" w14:textId="77777777" w:rsidR="00B3324E" w:rsidRPr="003618A9" w:rsidRDefault="00B3324E" w:rsidP="003A44E0">
            <w:pPr>
              <w:spacing w:before="40"/>
              <w:jc w:val="center"/>
              <w:rPr>
                <w:b/>
                <w:bCs/>
              </w:rPr>
            </w:pPr>
            <w:r w:rsidRPr="003618A9">
              <w:rPr>
                <w:b/>
                <w:bCs/>
              </w:rPr>
              <w:t>Address of Premises</w:t>
            </w:r>
          </w:p>
        </w:tc>
        <w:tc>
          <w:tcPr>
            <w:tcW w:w="3969" w:type="dxa"/>
            <w:tcBorders>
              <w:top w:val="single" w:sz="4" w:space="0" w:color="auto"/>
              <w:bottom w:val="single" w:sz="4" w:space="0" w:color="auto"/>
            </w:tcBorders>
            <w:vAlign w:val="center"/>
          </w:tcPr>
          <w:p w14:paraId="053CC2D2" w14:textId="77777777" w:rsidR="00B3324E" w:rsidRPr="003618A9" w:rsidRDefault="00B3324E" w:rsidP="003A44E0">
            <w:pPr>
              <w:spacing w:before="40"/>
              <w:ind w:left="320"/>
              <w:jc w:val="center"/>
              <w:rPr>
                <w:b/>
                <w:bCs/>
              </w:rPr>
            </w:pPr>
            <w:r w:rsidRPr="003618A9">
              <w:rPr>
                <w:b/>
                <w:bCs/>
              </w:rPr>
              <w:t>Allotment Section</w:t>
            </w:r>
          </w:p>
        </w:tc>
        <w:tc>
          <w:tcPr>
            <w:tcW w:w="2262" w:type="dxa"/>
            <w:tcBorders>
              <w:top w:val="single" w:sz="4" w:space="0" w:color="auto"/>
              <w:bottom w:val="single" w:sz="4" w:space="0" w:color="auto"/>
            </w:tcBorders>
            <w:vAlign w:val="center"/>
          </w:tcPr>
          <w:p w14:paraId="070AAB63" w14:textId="77777777" w:rsidR="00B3324E" w:rsidRPr="003618A9" w:rsidRDefault="00B3324E" w:rsidP="003A44E0">
            <w:pPr>
              <w:spacing w:before="40"/>
              <w:jc w:val="center"/>
              <w:rPr>
                <w:b/>
                <w:bCs/>
              </w:rPr>
            </w:pPr>
            <w:r w:rsidRPr="00B32092">
              <w:rPr>
                <w:rFonts w:ascii="Times New Roman Bold" w:hAnsi="Times New Roman Bold"/>
                <w:b/>
                <w:bCs/>
                <w:spacing w:val="-2"/>
                <w:u w:val="single"/>
              </w:rPr>
              <w:t>Certificate of Title</w:t>
            </w:r>
            <w:r w:rsidRPr="003618A9">
              <w:rPr>
                <w:b/>
                <w:bCs/>
              </w:rPr>
              <w:t xml:space="preserve"> </w:t>
            </w:r>
            <w:r>
              <w:rPr>
                <w:b/>
                <w:bCs/>
              </w:rPr>
              <w:br/>
            </w:r>
            <w:r w:rsidRPr="003618A9">
              <w:rPr>
                <w:b/>
                <w:bCs/>
              </w:rPr>
              <w:t>Volume</w:t>
            </w:r>
            <w:r>
              <w:rPr>
                <w:b/>
                <w:bCs/>
              </w:rPr>
              <w:t>/</w:t>
            </w:r>
            <w:r w:rsidRPr="003618A9">
              <w:rPr>
                <w:b/>
                <w:bCs/>
              </w:rPr>
              <w:t>Folio</w:t>
            </w:r>
          </w:p>
        </w:tc>
      </w:tr>
      <w:tr w:rsidR="00B3324E" w:rsidRPr="003618A9" w14:paraId="5920F571" w14:textId="77777777" w:rsidTr="003A44E0">
        <w:tc>
          <w:tcPr>
            <w:tcW w:w="3119" w:type="dxa"/>
            <w:tcBorders>
              <w:top w:val="single" w:sz="4" w:space="0" w:color="auto"/>
            </w:tcBorders>
          </w:tcPr>
          <w:p w14:paraId="096F6D91" w14:textId="77777777" w:rsidR="00B3324E" w:rsidRPr="003618A9" w:rsidRDefault="00B3324E" w:rsidP="003A44E0">
            <w:pPr>
              <w:spacing w:after="0" w:line="40" w:lineRule="exact"/>
            </w:pPr>
          </w:p>
        </w:tc>
        <w:tc>
          <w:tcPr>
            <w:tcW w:w="3969" w:type="dxa"/>
            <w:tcBorders>
              <w:top w:val="single" w:sz="4" w:space="0" w:color="auto"/>
            </w:tcBorders>
            <w:vAlign w:val="center"/>
          </w:tcPr>
          <w:p w14:paraId="12CB17A4" w14:textId="77777777" w:rsidR="00B3324E" w:rsidRPr="003618A9" w:rsidRDefault="00B3324E" w:rsidP="003A44E0">
            <w:pPr>
              <w:spacing w:after="0" w:line="40" w:lineRule="exact"/>
              <w:ind w:left="320"/>
              <w:jc w:val="center"/>
            </w:pPr>
          </w:p>
        </w:tc>
        <w:tc>
          <w:tcPr>
            <w:tcW w:w="2262" w:type="dxa"/>
            <w:tcBorders>
              <w:top w:val="single" w:sz="4" w:space="0" w:color="auto"/>
            </w:tcBorders>
          </w:tcPr>
          <w:p w14:paraId="14569864" w14:textId="77777777" w:rsidR="00B3324E" w:rsidRPr="003618A9" w:rsidRDefault="00B3324E" w:rsidP="003A44E0">
            <w:pPr>
              <w:spacing w:after="0" w:line="40" w:lineRule="exact"/>
            </w:pPr>
          </w:p>
        </w:tc>
      </w:tr>
      <w:tr w:rsidR="00B3324E" w:rsidRPr="003618A9" w14:paraId="088E8D30" w14:textId="77777777" w:rsidTr="003A44E0">
        <w:tc>
          <w:tcPr>
            <w:tcW w:w="3119" w:type="dxa"/>
          </w:tcPr>
          <w:p w14:paraId="6074C3F8" w14:textId="77777777" w:rsidR="00B3324E" w:rsidRPr="003618A9" w:rsidRDefault="00B3324E" w:rsidP="003A44E0">
            <w:pPr>
              <w:spacing w:after="40"/>
            </w:pPr>
            <w:r w:rsidRPr="008A7AB6">
              <w:t xml:space="preserve">13 Read Street, Port Pirie West SA 5540 </w:t>
            </w:r>
          </w:p>
        </w:tc>
        <w:tc>
          <w:tcPr>
            <w:tcW w:w="3969" w:type="dxa"/>
          </w:tcPr>
          <w:p w14:paraId="7A8EEBB7" w14:textId="77777777" w:rsidR="00B3324E" w:rsidRPr="003618A9" w:rsidRDefault="00B3324E" w:rsidP="003A44E0">
            <w:pPr>
              <w:spacing w:after="40"/>
              <w:ind w:left="320"/>
            </w:pPr>
            <w:r w:rsidRPr="008A7AB6">
              <w:t xml:space="preserve">Allotment 21 Deposited Plan 607 </w:t>
            </w:r>
            <w:proofErr w:type="gramStart"/>
            <w:r w:rsidRPr="008A7AB6">
              <w:t>Hundred</w:t>
            </w:r>
            <w:proofErr w:type="gramEnd"/>
            <w:r w:rsidRPr="008A7AB6">
              <w:t xml:space="preserve"> Pirie</w:t>
            </w:r>
          </w:p>
        </w:tc>
        <w:tc>
          <w:tcPr>
            <w:tcW w:w="2262" w:type="dxa"/>
          </w:tcPr>
          <w:p w14:paraId="57F5B787" w14:textId="77777777" w:rsidR="00B3324E" w:rsidRPr="003618A9" w:rsidRDefault="00B3324E" w:rsidP="003A44E0">
            <w:pPr>
              <w:spacing w:after="40"/>
              <w:jc w:val="center"/>
            </w:pPr>
            <w:r w:rsidRPr="008A7AB6">
              <w:t>CT5666/146</w:t>
            </w:r>
          </w:p>
        </w:tc>
      </w:tr>
      <w:tr w:rsidR="00B3324E" w:rsidRPr="003618A9" w14:paraId="273D6AEC" w14:textId="77777777" w:rsidTr="003A44E0">
        <w:tc>
          <w:tcPr>
            <w:tcW w:w="3119" w:type="dxa"/>
            <w:tcBorders>
              <w:bottom w:val="single" w:sz="4" w:space="0" w:color="auto"/>
            </w:tcBorders>
          </w:tcPr>
          <w:p w14:paraId="5FCB276D" w14:textId="77777777" w:rsidR="00B3324E" w:rsidRPr="008A7AB6" w:rsidRDefault="00B3324E" w:rsidP="003A44E0">
            <w:pPr>
              <w:spacing w:after="40"/>
            </w:pPr>
            <w:r w:rsidRPr="00C63DA9">
              <w:t xml:space="preserve">39 Dumfries Ave, Seaton SA 5023 </w:t>
            </w:r>
          </w:p>
        </w:tc>
        <w:tc>
          <w:tcPr>
            <w:tcW w:w="3969" w:type="dxa"/>
            <w:tcBorders>
              <w:bottom w:val="single" w:sz="4" w:space="0" w:color="auto"/>
            </w:tcBorders>
          </w:tcPr>
          <w:p w14:paraId="0FB47B42" w14:textId="77777777" w:rsidR="00B3324E" w:rsidRPr="008A7AB6" w:rsidRDefault="00B3324E" w:rsidP="003A44E0">
            <w:pPr>
              <w:spacing w:after="40"/>
              <w:ind w:left="320"/>
            </w:pPr>
            <w:r w:rsidRPr="00C63DA9">
              <w:t xml:space="preserve">Allotment 7 Deposited Plan 6953 </w:t>
            </w:r>
            <w:proofErr w:type="gramStart"/>
            <w:r w:rsidRPr="00C63DA9">
              <w:t>Hundred</w:t>
            </w:r>
            <w:proofErr w:type="gramEnd"/>
            <w:r w:rsidRPr="00C63DA9">
              <w:t xml:space="preserve"> Yatala</w:t>
            </w:r>
          </w:p>
        </w:tc>
        <w:tc>
          <w:tcPr>
            <w:tcW w:w="2262" w:type="dxa"/>
            <w:tcBorders>
              <w:bottom w:val="single" w:sz="4" w:space="0" w:color="auto"/>
            </w:tcBorders>
          </w:tcPr>
          <w:p w14:paraId="19E953B8" w14:textId="77777777" w:rsidR="00B3324E" w:rsidRPr="008A7AB6" w:rsidRDefault="00B3324E" w:rsidP="003A44E0">
            <w:pPr>
              <w:jc w:val="center"/>
            </w:pPr>
            <w:r w:rsidRPr="00C63DA9">
              <w:t>CT5185/228</w:t>
            </w:r>
          </w:p>
        </w:tc>
      </w:tr>
    </w:tbl>
    <w:p w14:paraId="7A3BB899" w14:textId="77777777" w:rsidR="00B3324E" w:rsidRPr="007D2F27" w:rsidRDefault="00B3324E" w:rsidP="00B3324E">
      <w:pPr>
        <w:pStyle w:val="GG-SDated"/>
        <w:spacing w:before="80"/>
      </w:pPr>
      <w:r>
        <w:t>Dated: 5 June 2025</w:t>
      </w:r>
    </w:p>
    <w:p w14:paraId="6025AFC1" w14:textId="77777777" w:rsidR="00B3324E" w:rsidRDefault="00B3324E" w:rsidP="00B3324E">
      <w:pPr>
        <w:pStyle w:val="GG-SName"/>
      </w:pPr>
      <w:r>
        <w:t>Craig Thompson</w:t>
      </w:r>
    </w:p>
    <w:p w14:paraId="20D467CA" w14:textId="77777777" w:rsidR="00B3324E" w:rsidRDefault="00B3324E" w:rsidP="00B3324E">
      <w:pPr>
        <w:pStyle w:val="GG-Signature"/>
      </w:pPr>
      <w:r>
        <w:t>Housing Regulator and Registrar</w:t>
      </w:r>
    </w:p>
    <w:p w14:paraId="0F9E80B6" w14:textId="77777777" w:rsidR="00B3324E" w:rsidRDefault="00B3324E" w:rsidP="00B3324E">
      <w:pPr>
        <w:pStyle w:val="GG-Signature"/>
      </w:pPr>
      <w:r>
        <w:t>Housing Safety Authority</w:t>
      </w:r>
    </w:p>
    <w:p w14:paraId="7661ACF6" w14:textId="6FD21D52" w:rsidR="00B3324E" w:rsidRDefault="00B3324E" w:rsidP="00B3324E">
      <w:pPr>
        <w:pStyle w:val="GG-Signature"/>
      </w:pPr>
      <w:r>
        <w:t>Delegate of the Minister for Housing and Urban Development</w:t>
      </w:r>
    </w:p>
    <w:p w14:paraId="41105DD0" w14:textId="77777777" w:rsidR="00B3324E" w:rsidRDefault="00B3324E" w:rsidP="00B3324E">
      <w:pPr>
        <w:pStyle w:val="GG-Signature"/>
        <w:pBdr>
          <w:bottom w:val="single" w:sz="4" w:space="1" w:color="auto"/>
        </w:pBdr>
        <w:spacing w:line="52" w:lineRule="exact"/>
        <w:jc w:val="center"/>
      </w:pPr>
    </w:p>
    <w:p w14:paraId="10BEB291" w14:textId="77777777" w:rsidR="00B3324E" w:rsidRDefault="00B3324E" w:rsidP="00B3324E">
      <w:pPr>
        <w:pStyle w:val="GG-Signature"/>
        <w:pBdr>
          <w:top w:val="single" w:sz="4" w:space="1" w:color="auto"/>
        </w:pBdr>
        <w:spacing w:before="34" w:line="14" w:lineRule="exact"/>
        <w:jc w:val="center"/>
      </w:pPr>
    </w:p>
    <w:p w14:paraId="515CB2B5" w14:textId="77777777" w:rsidR="00B3324E" w:rsidRPr="007D2F27" w:rsidRDefault="00B3324E" w:rsidP="00B3324E">
      <w:pPr>
        <w:pStyle w:val="NoSpacing"/>
      </w:pPr>
    </w:p>
    <w:p w14:paraId="7E41B8E4" w14:textId="499F98D4" w:rsidR="000A1E1C" w:rsidRPr="001A6243" w:rsidRDefault="001A6243" w:rsidP="001A6243">
      <w:pPr>
        <w:pStyle w:val="Heading2"/>
      </w:pPr>
      <w:bookmarkStart w:id="47" w:name="_Toc199971596"/>
      <w:r w:rsidRPr="001A6243">
        <w:t>Land Acquisition Act 1969</w:t>
      </w:r>
      <w:bookmarkEnd w:id="47"/>
    </w:p>
    <w:p w14:paraId="3A5EECC7" w14:textId="77777777" w:rsidR="000A1E1C" w:rsidRPr="00DC7C75" w:rsidRDefault="000A1E1C" w:rsidP="000A1E1C">
      <w:pPr>
        <w:pStyle w:val="GG-Title2"/>
      </w:pPr>
      <w:r w:rsidRPr="00DC7C75">
        <w:t>Section 16</w:t>
      </w:r>
    </w:p>
    <w:p w14:paraId="66AE6223" w14:textId="77777777" w:rsidR="000A1E1C" w:rsidRPr="00DC7C75" w:rsidRDefault="000A1E1C" w:rsidP="000A1E1C">
      <w:pPr>
        <w:pStyle w:val="GG-Title3"/>
      </w:pPr>
      <w:r w:rsidRPr="00DC7C75">
        <w:t>Form 5</w:t>
      </w:r>
      <w:r>
        <w:t>—</w:t>
      </w:r>
      <w:r w:rsidRPr="00DC7C75">
        <w:t xml:space="preserve">Notice </w:t>
      </w:r>
      <w:r>
        <w:t>o</w:t>
      </w:r>
      <w:r w:rsidRPr="00DC7C75">
        <w:t>f Acquisition</w:t>
      </w:r>
    </w:p>
    <w:p w14:paraId="4AF7BC5E" w14:textId="77777777" w:rsidR="000A1E1C" w:rsidRPr="008B7E38" w:rsidRDefault="000A1E1C" w:rsidP="000A1E1C">
      <w:pPr>
        <w:pStyle w:val="GG-body"/>
        <w:ind w:left="284" w:hanging="284"/>
        <w:rPr>
          <w:b/>
          <w:bCs/>
        </w:rPr>
      </w:pPr>
      <w:r w:rsidRPr="008B7E38">
        <w:rPr>
          <w:b/>
          <w:bCs/>
        </w:rPr>
        <w:t>1.</w:t>
      </w:r>
      <w:r w:rsidRPr="008B7E38">
        <w:rPr>
          <w:b/>
          <w:bCs/>
        </w:rPr>
        <w:tab/>
        <w:t>Notice of acquisition</w:t>
      </w:r>
    </w:p>
    <w:p w14:paraId="1D025252" w14:textId="77777777" w:rsidR="000A1E1C" w:rsidRPr="008B7E38" w:rsidRDefault="000A1E1C" w:rsidP="000A1E1C">
      <w:pPr>
        <w:pStyle w:val="GG-body"/>
        <w:ind w:left="284"/>
        <w:rPr>
          <w:spacing w:val="-4"/>
        </w:rPr>
      </w:pPr>
      <w:r w:rsidRPr="008B7E38">
        <w:rPr>
          <w:spacing w:val="-4"/>
        </w:rPr>
        <w:t xml:space="preserve">The Commissioner of Highways (the Authority), of 83 Pirie Street, Adelaide SA 5000, acquires the following interests in the following land: </w:t>
      </w:r>
    </w:p>
    <w:p w14:paraId="7D1CC40A" w14:textId="77777777" w:rsidR="000A1E1C" w:rsidRPr="00DC7C75" w:rsidRDefault="000A1E1C" w:rsidP="000A1E1C">
      <w:pPr>
        <w:pStyle w:val="GG-body"/>
        <w:ind w:left="426"/>
      </w:pPr>
      <w:r w:rsidRPr="00DC7C75">
        <w:t>Comprising an unencumbered estate in fee simple in that piece of land being the whole of Allotments 298, 299, 300, 301, 302, 303, 304, 305, 306 and 307 in Deposited Plan 1243 comprised in Certificate of Title Volume 5871 Folio 348</w:t>
      </w:r>
      <w:r>
        <w:t>.</w:t>
      </w:r>
    </w:p>
    <w:p w14:paraId="5399B2EF" w14:textId="77777777" w:rsidR="000A1E1C" w:rsidRPr="00DC7C75" w:rsidRDefault="000A1E1C" w:rsidP="000A1E1C">
      <w:pPr>
        <w:pStyle w:val="GG-body"/>
        <w:ind w:left="284"/>
      </w:pPr>
      <w:r w:rsidRPr="00DC7C75">
        <w:t xml:space="preserve">This notice is given under </w:t>
      </w:r>
      <w:r>
        <w:t>S</w:t>
      </w:r>
      <w:r w:rsidRPr="00DC7C75">
        <w:t xml:space="preserve">ection 16 of the </w:t>
      </w:r>
      <w:r w:rsidRPr="009271D5">
        <w:rPr>
          <w:i/>
          <w:iCs/>
        </w:rPr>
        <w:t>Land Acquisition Act 1969</w:t>
      </w:r>
      <w:r w:rsidRPr="00DC7C75">
        <w:t>.</w:t>
      </w:r>
    </w:p>
    <w:p w14:paraId="4A726C0A" w14:textId="77777777" w:rsidR="000A1E1C" w:rsidRPr="00DC7C75" w:rsidRDefault="000A1E1C" w:rsidP="000A1E1C">
      <w:pPr>
        <w:pStyle w:val="GG-body"/>
        <w:ind w:left="284" w:hanging="284"/>
      </w:pPr>
      <w:r w:rsidRPr="008B7E38">
        <w:rPr>
          <w:b/>
          <w:bCs/>
        </w:rPr>
        <w:t>2.</w:t>
      </w:r>
      <w:r w:rsidRPr="00DC7C75">
        <w:tab/>
      </w:r>
      <w:r w:rsidRPr="008B7E38">
        <w:rPr>
          <w:b/>
          <w:bCs/>
        </w:rPr>
        <w:t>Compensation</w:t>
      </w:r>
    </w:p>
    <w:p w14:paraId="1B2DDEBF" w14:textId="49EE80D7" w:rsidR="00B03B07" w:rsidRDefault="000A1E1C" w:rsidP="00B03B07">
      <w:pPr>
        <w:pStyle w:val="GG-body"/>
        <w:ind w:left="284"/>
      </w:pPr>
      <w:r w:rsidRPr="00DC7C75">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r w:rsidR="00B03B07">
        <w:br w:type="page"/>
      </w:r>
    </w:p>
    <w:p w14:paraId="14C1963E" w14:textId="77777777" w:rsidR="000A1E1C" w:rsidRPr="00DC7C75" w:rsidRDefault="000A1E1C" w:rsidP="000A1E1C">
      <w:pPr>
        <w:pStyle w:val="GG-body"/>
        <w:ind w:left="284" w:hanging="284"/>
      </w:pPr>
      <w:r w:rsidRPr="008B7E38">
        <w:rPr>
          <w:b/>
          <w:bCs/>
        </w:rPr>
        <w:lastRenderedPageBreak/>
        <w:t>2A</w:t>
      </w:r>
      <w:r w:rsidRPr="00DC7C75">
        <w:t>.</w:t>
      </w:r>
      <w:r w:rsidRPr="00DC7C75">
        <w:tab/>
      </w:r>
      <w:r w:rsidRPr="008B7E38">
        <w:rPr>
          <w:b/>
          <w:bCs/>
        </w:rPr>
        <w:t>Payment</w:t>
      </w:r>
      <w:r w:rsidRPr="00DC7C75">
        <w:t xml:space="preserve"> </w:t>
      </w:r>
      <w:r w:rsidRPr="00770115">
        <w:rPr>
          <w:b/>
          <w:bCs/>
        </w:rPr>
        <w:t>of professional costs relating to acquisition (</w:t>
      </w:r>
      <w:r>
        <w:rPr>
          <w:b/>
          <w:bCs/>
        </w:rPr>
        <w:t>S</w:t>
      </w:r>
      <w:r w:rsidRPr="00770115">
        <w:rPr>
          <w:b/>
          <w:bCs/>
        </w:rPr>
        <w:t>ection 26B)</w:t>
      </w:r>
    </w:p>
    <w:p w14:paraId="61AD722F" w14:textId="77777777" w:rsidR="000A1E1C" w:rsidRPr="00DC7C75" w:rsidRDefault="000A1E1C" w:rsidP="000A1E1C">
      <w:pPr>
        <w:pStyle w:val="GG-body"/>
        <w:ind w:left="284"/>
      </w:pPr>
      <w:r w:rsidRPr="00DC7C75">
        <w:t>If you are the owner in fee simple of the land to which this notice relates, you may be entitled to a payment of up to $10</w:t>
      </w:r>
      <w:r>
        <w:t>,</w:t>
      </w:r>
      <w:r w:rsidRPr="00DC7C75">
        <w:t xml:space="preserve">000 from the Authority for use towards the payment of professional costs in relation to the acquisition of the land. </w:t>
      </w:r>
    </w:p>
    <w:p w14:paraId="56024E9D" w14:textId="77777777" w:rsidR="000A1E1C" w:rsidRPr="00DC7C75" w:rsidRDefault="000A1E1C" w:rsidP="000A1E1C">
      <w:pPr>
        <w:pStyle w:val="GG-body"/>
        <w:ind w:left="284"/>
      </w:pPr>
      <w:r w:rsidRPr="00DC7C75">
        <w:t xml:space="preserve">Professional costs include legal costs, valuation costs and any other costs prescribed by the </w:t>
      </w:r>
      <w:r w:rsidRPr="00770115">
        <w:rPr>
          <w:i/>
          <w:iCs/>
        </w:rPr>
        <w:t>Land Acquisition Regulations 2019</w:t>
      </w:r>
      <w:r w:rsidRPr="00DC7C75">
        <w:t>.</w:t>
      </w:r>
    </w:p>
    <w:p w14:paraId="318EB933" w14:textId="77777777" w:rsidR="000A1E1C" w:rsidRPr="00DC7C75" w:rsidRDefault="000A1E1C" w:rsidP="000A1E1C">
      <w:pPr>
        <w:pStyle w:val="GG-body"/>
        <w:ind w:left="284" w:hanging="284"/>
      </w:pPr>
      <w:r w:rsidRPr="008B7E38">
        <w:rPr>
          <w:b/>
          <w:bCs/>
        </w:rPr>
        <w:t>3</w:t>
      </w:r>
      <w:r w:rsidRPr="00DC7C75">
        <w:t>.</w:t>
      </w:r>
      <w:r w:rsidRPr="00DC7C75">
        <w:tab/>
      </w:r>
      <w:r w:rsidRPr="008B7E38">
        <w:rPr>
          <w:b/>
          <w:bCs/>
        </w:rPr>
        <w:t>Inquiries</w:t>
      </w:r>
    </w:p>
    <w:p w14:paraId="4B639D0A" w14:textId="77777777" w:rsidR="000A1E1C" w:rsidRPr="00DC7C75" w:rsidRDefault="000A1E1C" w:rsidP="000A1E1C">
      <w:pPr>
        <w:pStyle w:val="GG-body"/>
        <w:spacing w:after="0"/>
        <w:ind w:left="2552" w:hanging="2268"/>
      </w:pPr>
      <w:r w:rsidRPr="00DC7C75">
        <w:t>Inquiries should be directed to:</w:t>
      </w:r>
      <w:r w:rsidRPr="00DC7C75">
        <w:tab/>
      </w:r>
      <w:r>
        <w:tab/>
      </w:r>
      <w:r w:rsidRPr="00DC7C75">
        <w:t>Hanna Samuels</w:t>
      </w:r>
    </w:p>
    <w:p w14:paraId="478C555C" w14:textId="77777777" w:rsidR="000A1E1C" w:rsidRDefault="000A1E1C" w:rsidP="000A1E1C">
      <w:pPr>
        <w:pStyle w:val="GG-body"/>
        <w:spacing w:after="0"/>
        <w:ind w:left="2552"/>
      </w:pPr>
      <w:r w:rsidRPr="00DC7C75">
        <w:t>GPO Box 1533</w:t>
      </w:r>
    </w:p>
    <w:p w14:paraId="6DB38442" w14:textId="77777777" w:rsidR="000A1E1C" w:rsidRDefault="000A1E1C" w:rsidP="000A1E1C">
      <w:pPr>
        <w:pStyle w:val="GG-body"/>
        <w:spacing w:after="0"/>
        <w:ind w:left="2552"/>
      </w:pPr>
      <w:r w:rsidRPr="00DC7C75">
        <w:t>Adelaide SA 5001</w:t>
      </w:r>
    </w:p>
    <w:p w14:paraId="1AE5D004" w14:textId="77777777" w:rsidR="000A1E1C" w:rsidRPr="00DC7C75" w:rsidRDefault="000A1E1C" w:rsidP="000A1E1C">
      <w:pPr>
        <w:pStyle w:val="GG-body"/>
        <w:ind w:left="2552"/>
      </w:pPr>
      <w:r w:rsidRPr="00DC7C75">
        <w:t>Telephone:</w:t>
      </w:r>
      <w:r>
        <w:t>(</w:t>
      </w:r>
      <w:r w:rsidRPr="00DC7C75">
        <w:t>08</w:t>
      </w:r>
      <w:r>
        <w:t>)</w:t>
      </w:r>
      <w:r w:rsidRPr="00DC7C75">
        <w:t>7133 2469</w:t>
      </w:r>
    </w:p>
    <w:p w14:paraId="7D69DCA0" w14:textId="77777777" w:rsidR="000A1E1C" w:rsidRPr="009271D5" w:rsidRDefault="000A1E1C" w:rsidP="000A1E1C">
      <w:pPr>
        <w:pStyle w:val="GG-SDated"/>
        <w:spacing w:after="80"/>
      </w:pPr>
      <w:r w:rsidRPr="009271D5">
        <w:t>Dated: 2 June 2025</w:t>
      </w:r>
    </w:p>
    <w:p w14:paraId="6141E8A6" w14:textId="77777777" w:rsidR="000A1E1C" w:rsidRPr="00DC7C75" w:rsidRDefault="000A1E1C" w:rsidP="000A1E1C">
      <w:pPr>
        <w:pStyle w:val="GG-body"/>
      </w:pPr>
      <w:r w:rsidRPr="00DC7C75">
        <w:t>The Common Seal of the COMMISSIONER OF</w:t>
      </w:r>
      <w:r>
        <w:t xml:space="preserve"> </w:t>
      </w:r>
      <w:r w:rsidRPr="00DC7C75">
        <w:t>HIGHWAYS was hereto affixed by authority of the Commissioner in the presence of:</w:t>
      </w:r>
    </w:p>
    <w:p w14:paraId="38871254" w14:textId="77777777" w:rsidR="000A1E1C" w:rsidRPr="00DC7C75" w:rsidRDefault="000A1E1C" w:rsidP="000A1E1C">
      <w:pPr>
        <w:pStyle w:val="GG-SName"/>
      </w:pPr>
      <w:r w:rsidRPr="00DC7C75">
        <w:t>Rocco Caruso</w:t>
      </w:r>
    </w:p>
    <w:p w14:paraId="30D6FB2E" w14:textId="77777777" w:rsidR="000A1E1C" w:rsidRPr="00DC7C75" w:rsidRDefault="000A1E1C" w:rsidP="000A1E1C">
      <w:pPr>
        <w:pStyle w:val="GG-Signature"/>
      </w:pPr>
      <w:r w:rsidRPr="00DC7C75">
        <w:t>Director, Property Acquisition</w:t>
      </w:r>
    </w:p>
    <w:p w14:paraId="426EE54F" w14:textId="77777777" w:rsidR="000A1E1C" w:rsidRPr="00DC7C75" w:rsidRDefault="000A1E1C" w:rsidP="000A1E1C">
      <w:pPr>
        <w:pStyle w:val="GG-Signature"/>
      </w:pPr>
      <w:r w:rsidRPr="00DC7C75">
        <w:t>(Authorised Officer)</w:t>
      </w:r>
    </w:p>
    <w:p w14:paraId="335FDA1F" w14:textId="77777777" w:rsidR="000A1E1C" w:rsidRPr="00DC7C75" w:rsidRDefault="000A1E1C" w:rsidP="000A1E1C">
      <w:pPr>
        <w:pStyle w:val="GG-Signature"/>
      </w:pPr>
      <w:r w:rsidRPr="00DC7C75">
        <w:t xml:space="preserve">Department </w:t>
      </w:r>
      <w:r>
        <w:t>f</w:t>
      </w:r>
      <w:r w:rsidRPr="00DC7C75">
        <w:t xml:space="preserve">or Infrastructure </w:t>
      </w:r>
      <w:r>
        <w:t>a</w:t>
      </w:r>
      <w:r w:rsidRPr="00DC7C75">
        <w:t>nd Transport</w:t>
      </w:r>
    </w:p>
    <w:p w14:paraId="7F3FA99B" w14:textId="77777777" w:rsidR="000A1E1C" w:rsidRDefault="000A1E1C" w:rsidP="000A1E1C">
      <w:pPr>
        <w:pStyle w:val="GG-body"/>
      </w:pPr>
      <w:r w:rsidRPr="00DC7C75">
        <w:t>File Reference: 2022/03050/01</w:t>
      </w:r>
    </w:p>
    <w:p w14:paraId="485A910D" w14:textId="77777777" w:rsidR="000A1E1C" w:rsidRDefault="000A1E1C" w:rsidP="000A1E1C">
      <w:pPr>
        <w:pStyle w:val="GG-body"/>
        <w:pBdr>
          <w:bottom w:val="single" w:sz="4" w:space="1" w:color="auto"/>
        </w:pBdr>
        <w:spacing w:after="0" w:line="52" w:lineRule="exact"/>
        <w:jc w:val="center"/>
      </w:pPr>
    </w:p>
    <w:p w14:paraId="557B6F5F" w14:textId="77777777" w:rsidR="000A1E1C" w:rsidRDefault="000A1E1C" w:rsidP="000A1E1C">
      <w:pPr>
        <w:pStyle w:val="GG-body"/>
        <w:pBdr>
          <w:top w:val="single" w:sz="4" w:space="1" w:color="auto"/>
        </w:pBdr>
        <w:spacing w:before="34" w:after="0" w:line="14" w:lineRule="exact"/>
        <w:jc w:val="center"/>
      </w:pPr>
    </w:p>
    <w:p w14:paraId="7B6C6C92" w14:textId="77777777" w:rsidR="000A1E1C" w:rsidRPr="00CA406A" w:rsidRDefault="000A1E1C" w:rsidP="000A1E1C">
      <w:pPr>
        <w:pStyle w:val="NoSpacing"/>
      </w:pPr>
    </w:p>
    <w:p w14:paraId="38D98BED" w14:textId="77777777" w:rsidR="00864C7E" w:rsidRDefault="00864C7E" w:rsidP="00320BE2">
      <w:pPr>
        <w:pStyle w:val="Heading2"/>
      </w:pPr>
      <w:bookmarkStart w:id="48" w:name="_Toc199971597"/>
      <w:r>
        <w:t>Land Tax Act 1936</w:t>
      </w:r>
      <w:bookmarkEnd w:id="48"/>
    </w:p>
    <w:p w14:paraId="0CD9C4E3" w14:textId="77777777" w:rsidR="00864C7E" w:rsidRDefault="00864C7E" w:rsidP="00864C7E">
      <w:pPr>
        <w:pStyle w:val="GG-Title3"/>
      </w:pPr>
      <w:r>
        <w:t>Change in Site Values and Index Value for the 2025-2026 Financial Year</w:t>
      </w:r>
    </w:p>
    <w:p w14:paraId="1962FE60" w14:textId="77777777" w:rsidR="00864C7E" w:rsidRDefault="00864C7E" w:rsidP="00864C7E">
      <w:r>
        <w:t>I, Katherine Bartolo, Valuer-General, as required by Section 8</w:t>
      </w:r>
      <w:proofErr w:type="gramStart"/>
      <w:r>
        <w:t>A(</w:t>
      </w:r>
      <w:proofErr w:type="gramEnd"/>
      <w:r>
        <w:t xml:space="preserve">6) of the </w:t>
      </w:r>
      <w:r w:rsidRPr="00365659">
        <w:rPr>
          <w:i/>
          <w:iCs/>
        </w:rPr>
        <w:t>Land Tax Act 1936</w:t>
      </w:r>
      <w:r>
        <w:rPr>
          <w:i/>
          <w:iCs/>
        </w:rPr>
        <w:t>,</w:t>
      </w:r>
      <w:r>
        <w:t xml:space="preserve"> hereby give notice that the average percentage change in site values is 13.8% and the Index Value is 1.85 for the 2025-2026 financial year.</w:t>
      </w:r>
    </w:p>
    <w:p w14:paraId="05C56E6A" w14:textId="77777777" w:rsidR="00864C7E" w:rsidRDefault="00864C7E" w:rsidP="00864C7E">
      <w:pPr>
        <w:pStyle w:val="GG-SDated"/>
      </w:pPr>
      <w:r>
        <w:t>Dated: 5 June 2025</w:t>
      </w:r>
    </w:p>
    <w:p w14:paraId="02297B34" w14:textId="77777777" w:rsidR="00864C7E" w:rsidRDefault="00864C7E" w:rsidP="00864C7E">
      <w:pPr>
        <w:pStyle w:val="GG-SName"/>
      </w:pPr>
      <w:r>
        <w:t>Katherine Bartolo</w:t>
      </w:r>
    </w:p>
    <w:p w14:paraId="0C683131" w14:textId="77777777" w:rsidR="00864C7E" w:rsidRDefault="00864C7E" w:rsidP="00864C7E">
      <w:pPr>
        <w:pStyle w:val="GG-Signature"/>
      </w:pPr>
      <w:r>
        <w:t>Valuer-General</w:t>
      </w:r>
    </w:p>
    <w:p w14:paraId="1433DA3B" w14:textId="77777777" w:rsidR="00864C7E" w:rsidRDefault="00864C7E" w:rsidP="00864C7E">
      <w:pPr>
        <w:pBdr>
          <w:top w:val="single" w:sz="4" w:space="1" w:color="auto"/>
        </w:pBdr>
        <w:spacing w:before="100" w:after="0" w:line="14" w:lineRule="exact"/>
        <w:jc w:val="center"/>
      </w:pPr>
    </w:p>
    <w:p w14:paraId="2447C119" w14:textId="77777777" w:rsidR="00864C7E" w:rsidRPr="007D2F27" w:rsidRDefault="00864C7E" w:rsidP="00864C7E">
      <w:pPr>
        <w:pStyle w:val="NoSpacing"/>
      </w:pPr>
    </w:p>
    <w:p w14:paraId="0AC8C939" w14:textId="77777777" w:rsidR="00864C7E" w:rsidRDefault="00864C7E" w:rsidP="00864C7E">
      <w:pPr>
        <w:pStyle w:val="GG-Title1"/>
      </w:pPr>
      <w:r>
        <w:t>Land Tax Act 1936</w:t>
      </w:r>
    </w:p>
    <w:p w14:paraId="53DC4282" w14:textId="77777777" w:rsidR="00864C7E" w:rsidRDefault="00864C7E" w:rsidP="00864C7E">
      <w:pPr>
        <w:pStyle w:val="GG-Title3"/>
      </w:pPr>
      <w:r>
        <w:t>Land Tax Thresholds for the 2025-2026 Financial Year</w:t>
      </w:r>
    </w:p>
    <w:p w14:paraId="43F054E9" w14:textId="77777777" w:rsidR="00864C7E" w:rsidRDefault="00864C7E" w:rsidP="00864C7E">
      <w:r>
        <w:t>I, Julie-Anne Holmes, the Commissioner of State Taxation, as required by Section 8</w:t>
      </w:r>
      <w:proofErr w:type="gramStart"/>
      <w:r>
        <w:t>A(</w:t>
      </w:r>
      <w:proofErr w:type="gramEnd"/>
      <w:r>
        <w:t xml:space="preserve">7) of the </w:t>
      </w:r>
      <w:r w:rsidRPr="00983645">
        <w:rPr>
          <w:i/>
          <w:iCs/>
        </w:rPr>
        <w:t>Land Tax Act 1936</w:t>
      </w:r>
      <w:r>
        <w:t>, hereby give notice that the land tax thresholds that will apply with respect to the 2025-26 financial year are:</w:t>
      </w:r>
    </w:p>
    <w:p w14:paraId="75F646C2" w14:textId="77777777" w:rsidR="00864C7E" w:rsidRDefault="00864C7E" w:rsidP="00864C7E">
      <w:pPr>
        <w:tabs>
          <w:tab w:val="right" w:leader="dot" w:pos="2552"/>
        </w:tabs>
        <w:ind w:left="142"/>
      </w:pPr>
      <w:r>
        <w:t>Threshold A</w:t>
      </w:r>
      <w:r>
        <w:tab/>
        <w:t>$833,000</w:t>
      </w:r>
    </w:p>
    <w:p w14:paraId="040571B2" w14:textId="77777777" w:rsidR="00864C7E" w:rsidRDefault="00864C7E" w:rsidP="00864C7E">
      <w:pPr>
        <w:tabs>
          <w:tab w:val="right" w:leader="dot" w:pos="2552"/>
        </w:tabs>
        <w:ind w:left="142"/>
      </w:pPr>
      <w:r>
        <w:t>Threshold B</w:t>
      </w:r>
      <w:r>
        <w:tab/>
        <w:t>$1,338,000</w:t>
      </w:r>
    </w:p>
    <w:p w14:paraId="5FE77ED2" w14:textId="77777777" w:rsidR="00864C7E" w:rsidRDefault="00864C7E" w:rsidP="00864C7E">
      <w:pPr>
        <w:tabs>
          <w:tab w:val="right" w:leader="dot" w:pos="2552"/>
        </w:tabs>
        <w:ind w:left="142"/>
      </w:pPr>
      <w:r>
        <w:t>Threshold C</w:t>
      </w:r>
      <w:r>
        <w:tab/>
        <w:t>$1,946,000</w:t>
      </w:r>
    </w:p>
    <w:p w14:paraId="4EF9313A" w14:textId="77777777" w:rsidR="00864C7E" w:rsidRDefault="00864C7E" w:rsidP="00864C7E">
      <w:pPr>
        <w:tabs>
          <w:tab w:val="right" w:leader="dot" w:pos="2552"/>
        </w:tabs>
        <w:ind w:left="142"/>
      </w:pPr>
      <w:r>
        <w:t>Threshold D</w:t>
      </w:r>
      <w:r>
        <w:tab/>
        <w:t>$3,116,000</w:t>
      </w:r>
    </w:p>
    <w:p w14:paraId="48E27056" w14:textId="77777777" w:rsidR="00864C7E" w:rsidRDefault="00864C7E" w:rsidP="00864C7E">
      <w:pPr>
        <w:pStyle w:val="GG-SDated"/>
      </w:pPr>
      <w:r>
        <w:t>Dated: 5 June 2025</w:t>
      </w:r>
    </w:p>
    <w:p w14:paraId="31FC6D28" w14:textId="77777777" w:rsidR="00864C7E" w:rsidRDefault="00864C7E" w:rsidP="00864C7E">
      <w:pPr>
        <w:pStyle w:val="GG-SName"/>
      </w:pPr>
      <w:r>
        <w:t>Julie-Anne Holmes</w:t>
      </w:r>
    </w:p>
    <w:p w14:paraId="6CEF1536" w14:textId="6A40E3A9" w:rsidR="00864C7E" w:rsidRDefault="00864C7E" w:rsidP="00864C7E">
      <w:pPr>
        <w:pStyle w:val="GG-Signature"/>
      </w:pPr>
      <w:r>
        <w:t>Commissioner of State Taxation</w:t>
      </w:r>
    </w:p>
    <w:p w14:paraId="54D4FBD6" w14:textId="77777777" w:rsidR="00864C7E" w:rsidRDefault="00864C7E" w:rsidP="00864C7E">
      <w:pPr>
        <w:pStyle w:val="GG-Signature"/>
        <w:pBdr>
          <w:bottom w:val="single" w:sz="4" w:space="1" w:color="auto"/>
        </w:pBdr>
        <w:spacing w:line="52" w:lineRule="exact"/>
        <w:jc w:val="center"/>
      </w:pPr>
    </w:p>
    <w:p w14:paraId="469BCCBC" w14:textId="77777777" w:rsidR="00864C7E" w:rsidRDefault="00864C7E" w:rsidP="00864C7E">
      <w:pPr>
        <w:pStyle w:val="GG-Signature"/>
        <w:pBdr>
          <w:top w:val="single" w:sz="4" w:space="1" w:color="auto"/>
        </w:pBdr>
        <w:spacing w:before="34" w:line="14" w:lineRule="exact"/>
        <w:jc w:val="center"/>
      </w:pPr>
    </w:p>
    <w:p w14:paraId="3B0B7C08" w14:textId="77777777" w:rsidR="00864C7E" w:rsidRPr="007D2F27" w:rsidRDefault="00864C7E" w:rsidP="00864C7E">
      <w:pPr>
        <w:pStyle w:val="NoSpacing"/>
      </w:pPr>
    </w:p>
    <w:p w14:paraId="2CD248F7" w14:textId="77777777" w:rsidR="00D53670" w:rsidRDefault="00D53670" w:rsidP="00D53670">
      <w:pPr>
        <w:pStyle w:val="Heading2"/>
      </w:pPr>
      <w:bookmarkStart w:id="49" w:name="_Toc199971598"/>
      <w:r>
        <w:t>Road Traffic Act 1961</w:t>
      </w:r>
      <w:bookmarkEnd w:id="49"/>
    </w:p>
    <w:p w14:paraId="1A45FAA2" w14:textId="77777777" w:rsidR="00D53670" w:rsidRPr="008E3545" w:rsidRDefault="00D53670" w:rsidP="00D53670">
      <w:pPr>
        <w:pStyle w:val="GG-Title3"/>
      </w:pPr>
      <w:r w:rsidRPr="00500C87">
        <w:t xml:space="preserve">Authorisation </w:t>
      </w:r>
      <w:r>
        <w:t>t</w:t>
      </w:r>
      <w:r w:rsidRPr="00500C87">
        <w:t>o Operate Breath Analysing Instruments</w:t>
      </w:r>
    </w:p>
    <w:p w14:paraId="09ACD699" w14:textId="77777777" w:rsidR="00D53670" w:rsidRDefault="00D53670" w:rsidP="00D53670">
      <w:pPr>
        <w:pStyle w:val="GG-body"/>
      </w:pPr>
      <w:r>
        <w:t>I, Grant Stevens, Commissioner of Police, do hereby notify that on and from 22 May 2025, the following persons were authorised by the Commissioner of Police to operate breath analysing instruments as defined in and for the purposes of the:</w:t>
      </w:r>
    </w:p>
    <w:p w14:paraId="46B15278" w14:textId="77777777" w:rsidR="00D53670" w:rsidRPr="008E3545" w:rsidRDefault="00D53670" w:rsidP="00D53670">
      <w:pPr>
        <w:pStyle w:val="GG-body"/>
        <w:spacing w:after="40"/>
        <w:ind w:left="284" w:hanging="142"/>
        <w:rPr>
          <w:i/>
          <w:iCs/>
        </w:rPr>
      </w:pPr>
      <w:r>
        <w:t>•</w:t>
      </w:r>
      <w:r>
        <w:tab/>
      </w:r>
      <w:r w:rsidRPr="008E3545">
        <w:rPr>
          <w:i/>
          <w:iCs/>
        </w:rPr>
        <w:t xml:space="preserve">Road Traffic Act </w:t>
      </w:r>
      <w:proofErr w:type="gramStart"/>
      <w:r w:rsidRPr="008E3545">
        <w:rPr>
          <w:i/>
          <w:iCs/>
        </w:rPr>
        <w:t>1961;</w:t>
      </w:r>
      <w:proofErr w:type="gramEnd"/>
    </w:p>
    <w:p w14:paraId="1BB5A9DA" w14:textId="77777777" w:rsidR="00D53670" w:rsidRPr="008E3545" w:rsidRDefault="00D53670" w:rsidP="00D53670">
      <w:pPr>
        <w:pStyle w:val="GG-body"/>
        <w:spacing w:after="40"/>
        <w:ind w:left="284" w:hanging="142"/>
        <w:rPr>
          <w:i/>
          <w:iCs/>
        </w:rPr>
      </w:pPr>
      <w:r>
        <w:t>•</w:t>
      </w:r>
      <w:r>
        <w:tab/>
      </w:r>
      <w:r w:rsidRPr="008E3545">
        <w:rPr>
          <w:i/>
          <w:iCs/>
        </w:rPr>
        <w:t xml:space="preserve">Harbors and Navigation Act </w:t>
      </w:r>
      <w:proofErr w:type="gramStart"/>
      <w:r w:rsidRPr="008E3545">
        <w:rPr>
          <w:i/>
          <w:iCs/>
        </w:rPr>
        <w:t>1993;</w:t>
      </w:r>
      <w:proofErr w:type="gramEnd"/>
    </w:p>
    <w:p w14:paraId="2341C506" w14:textId="77777777" w:rsidR="00D53670" w:rsidRPr="008E3545" w:rsidRDefault="00D53670" w:rsidP="00D53670">
      <w:pPr>
        <w:pStyle w:val="GG-body"/>
        <w:spacing w:after="40"/>
        <w:ind w:left="284" w:hanging="142"/>
        <w:rPr>
          <w:i/>
          <w:iCs/>
        </w:rPr>
      </w:pPr>
      <w:r>
        <w:t>•</w:t>
      </w:r>
      <w:r>
        <w:tab/>
      </w:r>
      <w:r w:rsidRPr="008E3545">
        <w:rPr>
          <w:i/>
          <w:iCs/>
        </w:rPr>
        <w:t>Security and Investigation Industry Act 1995; and</w:t>
      </w:r>
    </w:p>
    <w:p w14:paraId="2D302CD4" w14:textId="77777777" w:rsidR="00D53670" w:rsidRDefault="00D53670" w:rsidP="00D53670">
      <w:pPr>
        <w:pStyle w:val="GG-body"/>
        <w:ind w:left="284" w:hanging="142"/>
        <w:rPr>
          <w:i/>
          <w:iCs/>
        </w:rPr>
      </w:pPr>
      <w:r>
        <w:t>•</w:t>
      </w:r>
      <w:r>
        <w:tab/>
      </w:r>
      <w:r w:rsidRPr="008E3545">
        <w:rPr>
          <w:i/>
          <w:iCs/>
        </w:rPr>
        <w:t>Rail Safety National Law (South Australia) Act 2012.</w:t>
      </w:r>
    </w:p>
    <w:tbl>
      <w:tblPr>
        <w:tblStyle w:val="TableGrid"/>
        <w:tblW w:w="0" w:type="auto"/>
        <w:tblInd w:w="2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
        <w:gridCol w:w="3062"/>
      </w:tblGrid>
      <w:tr w:rsidR="00D53670" w:rsidRPr="00242AD7" w14:paraId="418E66C3" w14:textId="77777777" w:rsidTr="00690DDC">
        <w:trPr>
          <w:trHeight w:val="20"/>
        </w:trPr>
        <w:tc>
          <w:tcPr>
            <w:tcW w:w="1273" w:type="dxa"/>
            <w:tcBorders>
              <w:top w:val="single" w:sz="4" w:space="0" w:color="auto"/>
              <w:bottom w:val="single" w:sz="4" w:space="0" w:color="auto"/>
            </w:tcBorders>
          </w:tcPr>
          <w:p w14:paraId="2C349CF4" w14:textId="77777777" w:rsidR="00D53670" w:rsidRPr="00242AD7" w:rsidRDefault="00D53670" w:rsidP="003A44E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rFonts w:eastAsia="Calibri"/>
                <w:b/>
                <w:bCs/>
                <w:i/>
                <w:iCs/>
                <w:szCs w:val="17"/>
              </w:rPr>
            </w:pPr>
            <w:r w:rsidRPr="00242AD7">
              <w:rPr>
                <w:rFonts w:eastAsia="Calibri"/>
                <w:b/>
                <w:bCs/>
                <w:szCs w:val="17"/>
              </w:rPr>
              <w:t>PD Number</w:t>
            </w:r>
          </w:p>
        </w:tc>
        <w:tc>
          <w:tcPr>
            <w:tcW w:w="3062" w:type="dxa"/>
            <w:tcBorders>
              <w:top w:val="single" w:sz="4" w:space="0" w:color="auto"/>
              <w:bottom w:val="single" w:sz="4" w:space="0" w:color="auto"/>
            </w:tcBorders>
          </w:tcPr>
          <w:p w14:paraId="7976119B" w14:textId="77777777" w:rsidR="00D53670" w:rsidRPr="00242AD7" w:rsidRDefault="00D53670" w:rsidP="003A44E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rFonts w:eastAsia="Calibri"/>
                <w:b/>
                <w:bCs/>
                <w:i/>
                <w:iCs/>
                <w:szCs w:val="17"/>
              </w:rPr>
            </w:pPr>
            <w:r w:rsidRPr="00242AD7">
              <w:rPr>
                <w:rFonts w:eastAsia="Calibri"/>
                <w:b/>
                <w:bCs/>
                <w:szCs w:val="17"/>
              </w:rPr>
              <w:t>Officer Name</w:t>
            </w:r>
          </w:p>
        </w:tc>
      </w:tr>
      <w:tr w:rsidR="00D53670" w:rsidRPr="00242AD7" w14:paraId="2117E106" w14:textId="77777777" w:rsidTr="00690DDC">
        <w:trPr>
          <w:trHeight w:val="20"/>
        </w:trPr>
        <w:tc>
          <w:tcPr>
            <w:tcW w:w="1273" w:type="dxa"/>
            <w:tcBorders>
              <w:top w:val="single" w:sz="4" w:space="0" w:color="auto"/>
            </w:tcBorders>
          </w:tcPr>
          <w:p w14:paraId="0F091FA2" w14:textId="77777777" w:rsidR="00D53670" w:rsidRPr="00242AD7" w:rsidRDefault="00D53670" w:rsidP="00690DD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center"/>
              <w:rPr>
                <w:rFonts w:eastAsia="Calibri"/>
                <w:i/>
                <w:iCs/>
                <w:szCs w:val="17"/>
              </w:rPr>
            </w:pPr>
            <w:r w:rsidRPr="004362AA">
              <w:t>14238</w:t>
            </w:r>
          </w:p>
        </w:tc>
        <w:tc>
          <w:tcPr>
            <w:tcW w:w="3062" w:type="dxa"/>
            <w:tcBorders>
              <w:top w:val="single" w:sz="4" w:space="0" w:color="auto"/>
            </w:tcBorders>
          </w:tcPr>
          <w:p w14:paraId="6C0F46B1" w14:textId="77777777" w:rsidR="00D53670" w:rsidRPr="00242AD7" w:rsidRDefault="00D53670" w:rsidP="00690DD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rPr>
                <w:rFonts w:eastAsia="Calibri"/>
                <w:i/>
                <w:iCs/>
                <w:szCs w:val="17"/>
              </w:rPr>
            </w:pPr>
            <w:r w:rsidRPr="004362AA">
              <w:t>BLACKMAN, Aiden Sean</w:t>
            </w:r>
          </w:p>
        </w:tc>
      </w:tr>
      <w:tr w:rsidR="00D53670" w:rsidRPr="00242AD7" w14:paraId="59C1BF4A" w14:textId="77777777" w:rsidTr="00690DDC">
        <w:trPr>
          <w:trHeight w:val="20"/>
        </w:trPr>
        <w:tc>
          <w:tcPr>
            <w:tcW w:w="1273" w:type="dxa"/>
          </w:tcPr>
          <w:p w14:paraId="2C206C3C" w14:textId="77777777" w:rsidR="00D53670" w:rsidRPr="00242AD7" w:rsidRDefault="00D53670" w:rsidP="00690DD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rFonts w:eastAsia="Calibri"/>
                <w:i/>
                <w:iCs/>
                <w:szCs w:val="17"/>
              </w:rPr>
            </w:pPr>
            <w:r>
              <w:t>15367</w:t>
            </w:r>
          </w:p>
        </w:tc>
        <w:tc>
          <w:tcPr>
            <w:tcW w:w="3062" w:type="dxa"/>
          </w:tcPr>
          <w:p w14:paraId="72E51774" w14:textId="77777777" w:rsidR="00D53670" w:rsidRPr="00242AD7" w:rsidRDefault="00D53670" w:rsidP="00690DD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rFonts w:eastAsia="Calibri"/>
                <w:i/>
                <w:iCs/>
                <w:szCs w:val="17"/>
              </w:rPr>
            </w:pPr>
            <w:r>
              <w:t>CHAPMAN, Georgia Aimee</w:t>
            </w:r>
          </w:p>
        </w:tc>
      </w:tr>
      <w:tr w:rsidR="00D53670" w:rsidRPr="00242AD7" w14:paraId="66713D7B" w14:textId="77777777" w:rsidTr="00690DDC">
        <w:trPr>
          <w:trHeight w:val="20"/>
        </w:trPr>
        <w:tc>
          <w:tcPr>
            <w:tcW w:w="1273" w:type="dxa"/>
          </w:tcPr>
          <w:p w14:paraId="78D4675A" w14:textId="77777777" w:rsidR="00D53670" w:rsidRPr="00242AD7" w:rsidRDefault="00D53670" w:rsidP="00690DD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rFonts w:eastAsia="Calibri"/>
                <w:i/>
                <w:iCs/>
                <w:szCs w:val="17"/>
              </w:rPr>
            </w:pPr>
            <w:r>
              <w:t>15235</w:t>
            </w:r>
          </w:p>
        </w:tc>
        <w:tc>
          <w:tcPr>
            <w:tcW w:w="3062" w:type="dxa"/>
          </w:tcPr>
          <w:p w14:paraId="078DD000" w14:textId="77777777" w:rsidR="00D53670" w:rsidRPr="00242AD7" w:rsidRDefault="00D53670" w:rsidP="00690DD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rFonts w:eastAsia="Calibri"/>
                <w:i/>
                <w:iCs/>
                <w:szCs w:val="17"/>
              </w:rPr>
            </w:pPr>
            <w:r>
              <w:t>CHOPRA, Varun</w:t>
            </w:r>
          </w:p>
        </w:tc>
      </w:tr>
      <w:tr w:rsidR="00D53670" w:rsidRPr="00242AD7" w14:paraId="20CFCCC4" w14:textId="77777777" w:rsidTr="00690DDC">
        <w:trPr>
          <w:trHeight w:val="20"/>
        </w:trPr>
        <w:tc>
          <w:tcPr>
            <w:tcW w:w="1273" w:type="dxa"/>
          </w:tcPr>
          <w:p w14:paraId="21507B57" w14:textId="77777777" w:rsidR="00D53670" w:rsidRPr="00242AD7" w:rsidRDefault="00D53670" w:rsidP="00690DD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rFonts w:eastAsia="Calibri"/>
                <w:i/>
                <w:iCs/>
                <w:szCs w:val="17"/>
              </w:rPr>
            </w:pPr>
            <w:r>
              <w:t>13281</w:t>
            </w:r>
          </w:p>
        </w:tc>
        <w:tc>
          <w:tcPr>
            <w:tcW w:w="3062" w:type="dxa"/>
          </w:tcPr>
          <w:p w14:paraId="27988269" w14:textId="77777777" w:rsidR="00D53670" w:rsidRPr="00242AD7" w:rsidRDefault="00D53670" w:rsidP="00690DD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rFonts w:eastAsia="Calibri"/>
                <w:i/>
                <w:iCs/>
                <w:szCs w:val="17"/>
              </w:rPr>
            </w:pPr>
            <w:r>
              <w:t>JURY, Kaitlyn Elizabeth</w:t>
            </w:r>
          </w:p>
        </w:tc>
      </w:tr>
      <w:tr w:rsidR="00D53670" w:rsidRPr="00242AD7" w14:paraId="039BB2CF" w14:textId="77777777" w:rsidTr="00690DDC">
        <w:trPr>
          <w:trHeight w:val="20"/>
        </w:trPr>
        <w:tc>
          <w:tcPr>
            <w:tcW w:w="1273" w:type="dxa"/>
          </w:tcPr>
          <w:p w14:paraId="5EEF2DC7" w14:textId="77777777" w:rsidR="00D53670" w:rsidRPr="00242AD7" w:rsidRDefault="00D53670" w:rsidP="00690DD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rFonts w:eastAsia="Calibri"/>
                <w:i/>
                <w:iCs/>
                <w:szCs w:val="17"/>
              </w:rPr>
            </w:pPr>
            <w:r>
              <w:t>11351</w:t>
            </w:r>
          </w:p>
        </w:tc>
        <w:tc>
          <w:tcPr>
            <w:tcW w:w="3062" w:type="dxa"/>
          </w:tcPr>
          <w:p w14:paraId="18BC1C70" w14:textId="77777777" w:rsidR="00D53670" w:rsidRPr="00242AD7" w:rsidRDefault="00D53670" w:rsidP="00690DD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rFonts w:eastAsia="Calibri"/>
                <w:i/>
                <w:iCs/>
                <w:szCs w:val="17"/>
              </w:rPr>
            </w:pPr>
            <w:r>
              <w:t>KLEINIG, Jack William</w:t>
            </w:r>
          </w:p>
        </w:tc>
      </w:tr>
      <w:tr w:rsidR="00D53670" w:rsidRPr="00242AD7" w14:paraId="6A8AD136" w14:textId="77777777" w:rsidTr="00690DDC">
        <w:trPr>
          <w:trHeight w:val="20"/>
        </w:trPr>
        <w:tc>
          <w:tcPr>
            <w:tcW w:w="1273" w:type="dxa"/>
          </w:tcPr>
          <w:p w14:paraId="07275292" w14:textId="77777777" w:rsidR="00D53670" w:rsidRPr="00242AD7" w:rsidRDefault="00D53670" w:rsidP="00690DD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rFonts w:eastAsia="Calibri"/>
                <w:i/>
                <w:iCs/>
                <w:szCs w:val="17"/>
              </w:rPr>
            </w:pPr>
            <w:r>
              <w:t>73197</w:t>
            </w:r>
          </w:p>
        </w:tc>
        <w:tc>
          <w:tcPr>
            <w:tcW w:w="3062" w:type="dxa"/>
          </w:tcPr>
          <w:p w14:paraId="0A975454" w14:textId="77777777" w:rsidR="00D53670" w:rsidRPr="00242AD7" w:rsidRDefault="00D53670" w:rsidP="00690DD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rFonts w:eastAsia="Calibri"/>
                <w:i/>
                <w:iCs/>
                <w:szCs w:val="17"/>
              </w:rPr>
            </w:pPr>
            <w:r>
              <w:t>MARSHALL, Andrew Paul</w:t>
            </w:r>
          </w:p>
        </w:tc>
      </w:tr>
      <w:tr w:rsidR="00D53670" w:rsidRPr="00242AD7" w14:paraId="19FD2A48" w14:textId="77777777" w:rsidTr="00690DDC">
        <w:trPr>
          <w:trHeight w:val="20"/>
        </w:trPr>
        <w:tc>
          <w:tcPr>
            <w:tcW w:w="1273" w:type="dxa"/>
          </w:tcPr>
          <w:p w14:paraId="6A88F562" w14:textId="77777777" w:rsidR="00D53670" w:rsidRPr="00242AD7" w:rsidRDefault="00D53670" w:rsidP="00690DD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rFonts w:eastAsia="Calibri"/>
                <w:i/>
                <w:iCs/>
                <w:szCs w:val="17"/>
              </w:rPr>
            </w:pPr>
            <w:r>
              <w:t>15052</w:t>
            </w:r>
          </w:p>
        </w:tc>
        <w:tc>
          <w:tcPr>
            <w:tcW w:w="3062" w:type="dxa"/>
          </w:tcPr>
          <w:p w14:paraId="233A989B" w14:textId="77777777" w:rsidR="00D53670" w:rsidRPr="00242AD7" w:rsidRDefault="00D53670" w:rsidP="00690DD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rFonts w:eastAsia="Calibri"/>
                <w:i/>
                <w:iCs/>
                <w:szCs w:val="17"/>
              </w:rPr>
            </w:pPr>
            <w:r>
              <w:t>MCDONALD, Harrison Jeffrey</w:t>
            </w:r>
          </w:p>
        </w:tc>
      </w:tr>
      <w:tr w:rsidR="00D53670" w:rsidRPr="00242AD7" w14:paraId="7431CCB0" w14:textId="77777777" w:rsidTr="00690DDC">
        <w:trPr>
          <w:trHeight w:val="20"/>
        </w:trPr>
        <w:tc>
          <w:tcPr>
            <w:tcW w:w="1273" w:type="dxa"/>
          </w:tcPr>
          <w:p w14:paraId="204BD9EF" w14:textId="77777777" w:rsidR="00D53670" w:rsidRPr="00242AD7" w:rsidRDefault="00D53670" w:rsidP="00690DD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rFonts w:eastAsia="Calibri"/>
                <w:i/>
                <w:iCs/>
                <w:szCs w:val="17"/>
              </w:rPr>
            </w:pPr>
            <w:r>
              <w:t>11073</w:t>
            </w:r>
          </w:p>
        </w:tc>
        <w:tc>
          <w:tcPr>
            <w:tcW w:w="3062" w:type="dxa"/>
          </w:tcPr>
          <w:p w14:paraId="18F46E22" w14:textId="77777777" w:rsidR="00D53670" w:rsidRPr="00242AD7" w:rsidRDefault="00D53670" w:rsidP="00690DD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rFonts w:eastAsia="Calibri"/>
                <w:i/>
                <w:iCs/>
                <w:szCs w:val="17"/>
              </w:rPr>
            </w:pPr>
            <w:r>
              <w:t>RICHARDSON, Samuel Peter</w:t>
            </w:r>
          </w:p>
        </w:tc>
      </w:tr>
      <w:tr w:rsidR="00D53670" w:rsidRPr="00242AD7" w14:paraId="0A8BF204" w14:textId="77777777" w:rsidTr="00690DDC">
        <w:trPr>
          <w:trHeight w:val="20"/>
        </w:trPr>
        <w:tc>
          <w:tcPr>
            <w:tcW w:w="1273" w:type="dxa"/>
          </w:tcPr>
          <w:p w14:paraId="358680F0" w14:textId="77777777" w:rsidR="00D53670" w:rsidRPr="00242AD7" w:rsidRDefault="00D53670" w:rsidP="00690DD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rFonts w:eastAsia="Calibri"/>
                <w:i/>
                <w:iCs/>
                <w:szCs w:val="17"/>
              </w:rPr>
            </w:pPr>
            <w:r>
              <w:t>14933</w:t>
            </w:r>
          </w:p>
        </w:tc>
        <w:tc>
          <w:tcPr>
            <w:tcW w:w="3062" w:type="dxa"/>
          </w:tcPr>
          <w:p w14:paraId="040D3A8D" w14:textId="77777777" w:rsidR="00D53670" w:rsidRPr="00242AD7" w:rsidRDefault="00D53670" w:rsidP="00690DDC">
            <w:pPr>
              <w:pStyle w:val="GG-body"/>
              <w:spacing w:after="0"/>
            </w:pPr>
            <w:r>
              <w:t>SOWTER, Bailey Jake</w:t>
            </w:r>
          </w:p>
        </w:tc>
      </w:tr>
      <w:tr w:rsidR="00D53670" w:rsidRPr="00242AD7" w14:paraId="52B0E3B7" w14:textId="77777777" w:rsidTr="00690DDC">
        <w:trPr>
          <w:trHeight w:val="20"/>
        </w:trPr>
        <w:tc>
          <w:tcPr>
            <w:tcW w:w="1273" w:type="dxa"/>
          </w:tcPr>
          <w:p w14:paraId="35D03F2C" w14:textId="77777777" w:rsidR="00D53670" w:rsidRPr="00242AD7" w:rsidRDefault="00D53670" w:rsidP="00690DD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rFonts w:eastAsia="Calibri"/>
                <w:i/>
                <w:iCs/>
                <w:szCs w:val="17"/>
              </w:rPr>
            </w:pPr>
            <w:r>
              <w:t>76363</w:t>
            </w:r>
          </w:p>
        </w:tc>
        <w:tc>
          <w:tcPr>
            <w:tcW w:w="3062" w:type="dxa"/>
          </w:tcPr>
          <w:p w14:paraId="11144BE9" w14:textId="77777777" w:rsidR="00D53670" w:rsidRPr="00242AD7" w:rsidRDefault="00D53670" w:rsidP="00690DD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rFonts w:eastAsia="Calibri"/>
                <w:i/>
                <w:iCs/>
                <w:szCs w:val="17"/>
              </w:rPr>
            </w:pPr>
            <w:r>
              <w:t>STEWART, Fraser Angus</w:t>
            </w:r>
          </w:p>
        </w:tc>
      </w:tr>
      <w:tr w:rsidR="00D53670" w:rsidRPr="00242AD7" w14:paraId="772A570C" w14:textId="77777777" w:rsidTr="00690DDC">
        <w:trPr>
          <w:trHeight w:val="20"/>
        </w:trPr>
        <w:tc>
          <w:tcPr>
            <w:tcW w:w="1273" w:type="dxa"/>
          </w:tcPr>
          <w:p w14:paraId="671CB48D" w14:textId="77777777" w:rsidR="00D53670" w:rsidRPr="00242AD7" w:rsidRDefault="00D53670" w:rsidP="00690DD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rFonts w:eastAsia="Calibri"/>
                <w:i/>
                <w:iCs/>
                <w:szCs w:val="17"/>
              </w:rPr>
            </w:pPr>
            <w:r>
              <w:t>13291</w:t>
            </w:r>
          </w:p>
        </w:tc>
        <w:tc>
          <w:tcPr>
            <w:tcW w:w="3062" w:type="dxa"/>
          </w:tcPr>
          <w:p w14:paraId="53477397" w14:textId="77777777" w:rsidR="00D53670" w:rsidRPr="00242AD7" w:rsidRDefault="00D53670" w:rsidP="00690DD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rFonts w:eastAsia="Calibri"/>
                <w:i/>
                <w:iCs/>
                <w:szCs w:val="17"/>
              </w:rPr>
            </w:pPr>
            <w:r>
              <w:t>TILLETT, Lachlan Jonas</w:t>
            </w:r>
          </w:p>
        </w:tc>
      </w:tr>
      <w:tr w:rsidR="00D53670" w:rsidRPr="00242AD7" w14:paraId="5701BDBC" w14:textId="77777777" w:rsidTr="00690DDC">
        <w:trPr>
          <w:trHeight w:val="20"/>
        </w:trPr>
        <w:tc>
          <w:tcPr>
            <w:tcW w:w="1273" w:type="dxa"/>
            <w:tcBorders>
              <w:bottom w:val="single" w:sz="4" w:space="0" w:color="auto"/>
            </w:tcBorders>
          </w:tcPr>
          <w:p w14:paraId="2E5A567B" w14:textId="77777777" w:rsidR="00D53670" w:rsidRPr="00242AD7" w:rsidRDefault="00D53670" w:rsidP="003A44E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rPr>
                <w:rFonts w:eastAsia="Calibri"/>
                <w:szCs w:val="17"/>
              </w:rPr>
            </w:pPr>
            <w:r>
              <w:t>76173</w:t>
            </w:r>
          </w:p>
        </w:tc>
        <w:tc>
          <w:tcPr>
            <w:tcW w:w="3062" w:type="dxa"/>
            <w:tcBorders>
              <w:bottom w:val="single" w:sz="4" w:space="0" w:color="auto"/>
            </w:tcBorders>
          </w:tcPr>
          <w:p w14:paraId="5AB46E8B" w14:textId="77777777" w:rsidR="00D53670" w:rsidRPr="00242AD7" w:rsidRDefault="00D53670" w:rsidP="003A44E0">
            <w:pPr>
              <w:pStyle w:val="GG-body"/>
            </w:pPr>
            <w:r>
              <w:t>VAN DER WIJNGAART, Matthew Paul</w:t>
            </w:r>
          </w:p>
        </w:tc>
      </w:tr>
    </w:tbl>
    <w:p w14:paraId="78D8BD12" w14:textId="77777777" w:rsidR="00D53670" w:rsidRDefault="00D53670" w:rsidP="00D53670">
      <w:pPr>
        <w:pStyle w:val="GG-SDated"/>
        <w:spacing w:before="120"/>
      </w:pPr>
      <w:r>
        <w:t>Dated: 5 May 2025</w:t>
      </w:r>
    </w:p>
    <w:p w14:paraId="2DDA4B55" w14:textId="77777777" w:rsidR="00D53670" w:rsidRDefault="00D53670" w:rsidP="00D53670">
      <w:pPr>
        <w:pStyle w:val="GG-SName"/>
      </w:pPr>
      <w:r w:rsidRPr="00222775">
        <w:t>Grant Stevens</w:t>
      </w:r>
    </w:p>
    <w:p w14:paraId="2A88D605" w14:textId="77777777" w:rsidR="00D53670" w:rsidRDefault="00D53670" w:rsidP="00D53670">
      <w:pPr>
        <w:pStyle w:val="GG-Signature"/>
      </w:pPr>
      <w:r w:rsidRPr="00222775">
        <w:t>Commissioner of Police</w:t>
      </w:r>
    </w:p>
    <w:p w14:paraId="57A5FBF9" w14:textId="1D0A16D7" w:rsidR="00D53670" w:rsidRDefault="00D53670" w:rsidP="00D53670">
      <w:pPr>
        <w:pStyle w:val="GG-Signature"/>
        <w:jc w:val="left"/>
      </w:pPr>
      <w:r w:rsidRPr="001450E4">
        <w:t>Reference: 2025-00</w:t>
      </w:r>
      <w:r>
        <w:t>67</w:t>
      </w:r>
    </w:p>
    <w:p w14:paraId="13F78EAE" w14:textId="77777777" w:rsidR="00D53670" w:rsidRDefault="00D53670" w:rsidP="00D53670">
      <w:pPr>
        <w:pStyle w:val="GG-Signature"/>
        <w:pBdr>
          <w:bottom w:val="single" w:sz="4" w:space="1" w:color="auto"/>
        </w:pBdr>
        <w:spacing w:line="52" w:lineRule="exact"/>
        <w:jc w:val="center"/>
      </w:pPr>
    </w:p>
    <w:p w14:paraId="1C2EE51D" w14:textId="77777777" w:rsidR="00D53670" w:rsidRDefault="00D53670" w:rsidP="00D53670">
      <w:pPr>
        <w:pStyle w:val="GG-Signature"/>
        <w:pBdr>
          <w:top w:val="single" w:sz="4" w:space="1" w:color="auto"/>
        </w:pBdr>
        <w:spacing w:before="34" w:line="14" w:lineRule="exact"/>
        <w:jc w:val="center"/>
      </w:pPr>
    </w:p>
    <w:p w14:paraId="142B5F48" w14:textId="58DA78AA" w:rsidR="006737CC" w:rsidRDefault="006737CC">
      <w:pPr>
        <w:spacing w:after="0" w:line="240" w:lineRule="auto"/>
        <w:jc w:val="left"/>
      </w:pPr>
      <w:r>
        <w:br w:type="page"/>
      </w:r>
    </w:p>
    <w:p w14:paraId="1063A9C1" w14:textId="77777777" w:rsidR="00D53670" w:rsidRPr="00D53670" w:rsidRDefault="00D53670" w:rsidP="00D53670">
      <w:pPr>
        <w:pStyle w:val="Heading2"/>
      </w:pPr>
      <w:bookmarkStart w:id="50" w:name="_Toc199971599"/>
      <w:r w:rsidRPr="00D53670">
        <w:lastRenderedPageBreak/>
        <w:t>Shop Trading Hours Act 1977</w:t>
      </w:r>
      <w:bookmarkEnd w:id="50"/>
    </w:p>
    <w:p w14:paraId="5A741B11" w14:textId="77777777" w:rsidR="00D53670" w:rsidRPr="00D53670" w:rsidRDefault="00D53670" w:rsidP="00D53670">
      <w:pPr>
        <w:jc w:val="center"/>
        <w:rPr>
          <w:i/>
          <w:szCs w:val="17"/>
        </w:rPr>
      </w:pPr>
      <w:r w:rsidRPr="00D53670">
        <w:rPr>
          <w:i/>
          <w:szCs w:val="17"/>
        </w:rPr>
        <w:t>Trading Hours—Exemption</w:t>
      </w:r>
    </w:p>
    <w:p w14:paraId="333F3FBB" w14:textId="77777777" w:rsidR="00D53670" w:rsidRPr="00D53670" w:rsidRDefault="00D53670" w:rsidP="00D53670">
      <w:r w:rsidRPr="00D53670">
        <w:t xml:space="preserve">Notice is hereby given that pursuant to Section 5(9)(b) of the </w:t>
      </w:r>
      <w:r w:rsidRPr="00D53670">
        <w:rPr>
          <w:i/>
          <w:iCs/>
        </w:rPr>
        <w:t>Shop Trading Hours Act 1977</w:t>
      </w:r>
      <w:r w:rsidRPr="00D53670">
        <w:t xml:space="preserve"> (the Act), I, </w:t>
      </w:r>
      <w:proofErr w:type="spellStart"/>
      <w:r w:rsidRPr="00D53670">
        <w:t>Kyam</w:t>
      </w:r>
      <w:proofErr w:type="spellEnd"/>
      <w:r w:rsidRPr="00D53670">
        <w:t xml:space="preserve"> Maher MLC, Minister for Industrial Relations and Public Sector, do hereby declare:</w:t>
      </w:r>
    </w:p>
    <w:p w14:paraId="1C7CB9A2" w14:textId="77777777" w:rsidR="00D53670" w:rsidRPr="00D53670" w:rsidRDefault="00D53670" w:rsidP="00D53670">
      <w:pPr>
        <w:ind w:left="284" w:hanging="142"/>
      </w:pPr>
      <w:r w:rsidRPr="00D53670">
        <w:t>•</w:t>
      </w:r>
      <w:r w:rsidRPr="00D53670">
        <w:tab/>
        <w:t>Non-exempt shops situated within the Central Business District (CBD) Tourist Precinct are exempt from the provisions of the Act between the hours of:</w:t>
      </w:r>
    </w:p>
    <w:p w14:paraId="77EA4760" w14:textId="78C4860C" w:rsidR="00D53670" w:rsidRPr="00D53670" w:rsidRDefault="00D53670" w:rsidP="00D53670">
      <w:pPr>
        <w:ind w:left="426" w:hanging="141"/>
      </w:pPr>
      <w:r w:rsidRPr="00D53670">
        <w:t>◦</w:t>
      </w:r>
      <w:r w:rsidRPr="00D53670">
        <w:tab/>
        <w:t>5</w:t>
      </w:r>
      <w:r w:rsidR="009F23C7">
        <w:t>:</w:t>
      </w:r>
      <w:r w:rsidRPr="00D53670">
        <w:t>00pm and 6</w:t>
      </w:r>
      <w:r w:rsidR="009F23C7">
        <w:t>:</w:t>
      </w:r>
      <w:r w:rsidRPr="00D53670">
        <w:t>00pm on Saturday, 12 July 2025</w:t>
      </w:r>
    </w:p>
    <w:p w14:paraId="71C131AC" w14:textId="77777777" w:rsidR="00D53670" w:rsidRPr="00D53670" w:rsidRDefault="00D53670" w:rsidP="00D53670">
      <w:r w:rsidRPr="00D53670">
        <w:t>This exemption is subject to the following conditions:</w:t>
      </w:r>
    </w:p>
    <w:p w14:paraId="1B9B80CF" w14:textId="77777777" w:rsidR="00D53670" w:rsidRPr="00D53670" w:rsidRDefault="00D53670" w:rsidP="00D53670">
      <w:pPr>
        <w:ind w:left="142"/>
      </w:pPr>
      <w:r w:rsidRPr="00D53670">
        <w:t>•</w:t>
      </w:r>
      <w:r w:rsidRPr="00D53670">
        <w:tab/>
        <w:t>Normal trading hours prescribed by Section 13 of the Act shall apply at all other times.</w:t>
      </w:r>
    </w:p>
    <w:p w14:paraId="37A93946" w14:textId="77777777" w:rsidR="00D53670" w:rsidRPr="00D53670" w:rsidRDefault="00D53670" w:rsidP="00D53670">
      <w:pPr>
        <w:ind w:left="142"/>
      </w:pPr>
      <w:r w:rsidRPr="00D53670">
        <w:t>•</w:t>
      </w:r>
      <w:r w:rsidRPr="00D53670">
        <w:tab/>
        <w:t>Each employee who works in a shop during the extended hours has voluntarily accepted an offer by the shopkeeper to work.</w:t>
      </w:r>
    </w:p>
    <w:p w14:paraId="7207157B" w14:textId="77777777" w:rsidR="00D53670" w:rsidRPr="00D53670" w:rsidRDefault="00D53670" w:rsidP="00D53670">
      <w:pPr>
        <w:ind w:left="142"/>
      </w:pPr>
      <w:r w:rsidRPr="00D53670">
        <w:t>•</w:t>
      </w:r>
      <w:r w:rsidRPr="00D53670">
        <w:tab/>
      </w:r>
      <w:proofErr w:type="gramStart"/>
      <w:r w:rsidRPr="00D53670">
        <w:t>Any and all</w:t>
      </w:r>
      <w:proofErr w:type="gramEnd"/>
      <w:r w:rsidRPr="00D53670">
        <w:t xml:space="preserve"> relevant industrial instruments are to be complied with.</w:t>
      </w:r>
    </w:p>
    <w:p w14:paraId="14D014D6" w14:textId="77777777" w:rsidR="00D53670" w:rsidRPr="00D53670" w:rsidRDefault="00D53670" w:rsidP="00D53670">
      <w:pPr>
        <w:ind w:left="142"/>
      </w:pPr>
      <w:r w:rsidRPr="00D53670">
        <w:t>•</w:t>
      </w:r>
      <w:r w:rsidRPr="00D53670">
        <w:tab/>
        <w:t>All work health and safety issues (</w:t>
      </w:r>
      <w:proofErr w:type="gramStart"/>
      <w:r w:rsidRPr="00D53670">
        <w:t>in particular those</w:t>
      </w:r>
      <w:proofErr w:type="gramEnd"/>
      <w:r w:rsidRPr="00D53670">
        <w:t xml:space="preserve"> relating to extended trading hours) must be appropriately addressed.</w:t>
      </w:r>
    </w:p>
    <w:p w14:paraId="0DBC00AE" w14:textId="77777777" w:rsidR="00D53670" w:rsidRPr="00D53670" w:rsidRDefault="00D53670" w:rsidP="00D53670">
      <w:pPr>
        <w:spacing w:after="0"/>
        <w:rPr>
          <w:rFonts w:eastAsia="Times New Roman"/>
          <w:szCs w:val="17"/>
        </w:rPr>
      </w:pPr>
      <w:r w:rsidRPr="00D53670">
        <w:rPr>
          <w:rFonts w:eastAsia="Times New Roman"/>
          <w:szCs w:val="17"/>
        </w:rPr>
        <w:t>Dated: 26 May 2025</w:t>
      </w:r>
    </w:p>
    <w:p w14:paraId="0072C9C3" w14:textId="77777777" w:rsidR="00D53670" w:rsidRPr="00D53670" w:rsidRDefault="00D53670" w:rsidP="00D53670">
      <w:pPr>
        <w:spacing w:after="0"/>
        <w:jc w:val="right"/>
        <w:rPr>
          <w:rFonts w:eastAsia="Times New Roman"/>
          <w:smallCaps/>
          <w:szCs w:val="20"/>
        </w:rPr>
      </w:pPr>
      <w:r w:rsidRPr="00D53670">
        <w:rPr>
          <w:rFonts w:eastAsia="Times New Roman"/>
          <w:smallCaps/>
          <w:szCs w:val="20"/>
        </w:rPr>
        <w:t xml:space="preserve">Hon. </w:t>
      </w:r>
      <w:proofErr w:type="spellStart"/>
      <w:r w:rsidRPr="00D53670">
        <w:rPr>
          <w:rFonts w:eastAsia="Times New Roman"/>
          <w:smallCaps/>
          <w:szCs w:val="20"/>
        </w:rPr>
        <w:t>Kyam</w:t>
      </w:r>
      <w:proofErr w:type="spellEnd"/>
      <w:r w:rsidRPr="00D53670">
        <w:rPr>
          <w:rFonts w:eastAsia="Times New Roman"/>
          <w:smallCaps/>
          <w:szCs w:val="20"/>
        </w:rPr>
        <w:t xml:space="preserve"> Maher MLC</w:t>
      </w:r>
    </w:p>
    <w:p w14:paraId="4EB2FA4E" w14:textId="77777777" w:rsidR="00D53670" w:rsidRPr="00D53670" w:rsidRDefault="00D53670" w:rsidP="00D53670">
      <w:pPr>
        <w:spacing w:after="0"/>
        <w:jc w:val="right"/>
        <w:rPr>
          <w:rFonts w:eastAsia="Times New Roman"/>
          <w:szCs w:val="17"/>
        </w:rPr>
      </w:pPr>
      <w:r w:rsidRPr="00D53670">
        <w:rPr>
          <w:rFonts w:eastAsia="Times New Roman"/>
          <w:szCs w:val="17"/>
        </w:rPr>
        <w:t>Minister for Industrial Relations and Public Sector</w:t>
      </w:r>
    </w:p>
    <w:p w14:paraId="43397294" w14:textId="77777777" w:rsidR="00D53670" w:rsidRPr="00D53670" w:rsidRDefault="00D53670" w:rsidP="00D53670">
      <w:pPr>
        <w:pBdr>
          <w:bottom w:val="single" w:sz="4" w:space="1" w:color="auto"/>
        </w:pBdr>
        <w:spacing w:after="0" w:line="52" w:lineRule="exact"/>
        <w:jc w:val="center"/>
        <w:rPr>
          <w:rFonts w:eastAsia="Times New Roman"/>
          <w:szCs w:val="17"/>
        </w:rPr>
      </w:pPr>
    </w:p>
    <w:p w14:paraId="0DED80D2" w14:textId="77777777" w:rsidR="00D53670" w:rsidRPr="00D53670" w:rsidRDefault="00D53670" w:rsidP="00D53670">
      <w:pPr>
        <w:pBdr>
          <w:top w:val="single" w:sz="4" w:space="1" w:color="auto"/>
        </w:pBdr>
        <w:spacing w:before="34" w:after="0" w:line="14" w:lineRule="exact"/>
        <w:jc w:val="center"/>
        <w:rPr>
          <w:rFonts w:eastAsia="Times New Roman"/>
          <w:szCs w:val="17"/>
        </w:rPr>
      </w:pPr>
    </w:p>
    <w:p w14:paraId="6B739EBA" w14:textId="77777777" w:rsidR="00D53670" w:rsidRPr="00D53670" w:rsidRDefault="00D53670" w:rsidP="00D53670">
      <w:pPr>
        <w:pStyle w:val="NoSpacing"/>
      </w:pPr>
    </w:p>
    <w:p w14:paraId="54272AD5" w14:textId="7FE81DD5" w:rsidR="00D50C9F" w:rsidRDefault="00D50C9F" w:rsidP="00D50C9F">
      <w:pPr>
        <w:pStyle w:val="Heading2"/>
      </w:pPr>
      <w:bookmarkStart w:id="51" w:name="Page_1"/>
      <w:bookmarkStart w:id="52" w:name="_Toc199971600"/>
      <w:bookmarkEnd w:id="51"/>
      <w:r>
        <w:t xml:space="preserve">Strata </w:t>
      </w:r>
      <w:r w:rsidRPr="0013330E">
        <w:t>Titles</w:t>
      </w:r>
      <w:r>
        <w:t xml:space="preserve"> Act 1988</w:t>
      </w:r>
      <w:bookmarkEnd w:id="52"/>
    </w:p>
    <w:p w14:paraId="75E42966" w14:textId="77777777" w:rsidR="00D53670" w:rsidRPr="00FA65F6" w:rsidRDefault="00D53670" w:rsidP="00D53670">
      <w:pPr>
        <w:widowControl w:val="0"/>
        <w:autoSpaceDE w:val="0"/>
        <w:autoSpaceDN w:val="0"/>
        <w:spacing w:before="240" w:after="0" w:line="240" w:lineRule="auto"/>
        <w:jc w:val="left"/>
        <w:rPr>
          <w:rFonts w:eastAsia="Times New Roman"/>
          <w:sz w:val="28"/>
          <w:szCs w:val="28"/>
          <w:lang w:val="en-US"/>
        </w:rPr>
      </w:pPr>
      <w:r w:rsidRPr="00FA65F6">
        <w:rPr>
          <w:rFonts w:eastAsia="Times New Roman"/>
          <w:sz w:val="28"/>
          <w:szCs w:val="28"/>
          <w:lang w:val="en-US"/>
        </w:rPr>
        <w:t>South Australia</w:t>
      </w:r>
    </w:p>
    <w:p w14:paraId="4D153094" w14:textId="77777777" w:rsidR="00D53670" w:rsidRPr="00FA65F6" w:rsidRDefault="00D53670" w:rsidP="00D53670">
      <w:pPr>
        <w:widowControl w:val="0"/>
        <w:autoSpaceDE w:val="0"/>
        <w:autoSpaceDN w:val="0"/>
        <w:spacing w:before="120" w:after="200" w:line="240" w:lineRule="auto"/>
        <w:jc w:val="left"/>
        <w:rPr>
          <w:rFonts w:eastAsia="Times New Roman"/>
          <w:b/>
          <w:bCs/>
          <w:sz w:val="36"/>
          <w:szCs w:val="36"/>
          <w:lang w:val="en-US"/>
        </w:rPr>
      </w:pPr>
      <w:r w:rsidRPr="00FA65F6">
        <w:rPr>
          <w:rFonts w:eastAsia="Times New Roman"/>
          <w:b/>
          <w:bCs/>
          <w:sz w:val="36"/>
          <w:szCs w:val="36"/>
          <w:lang w:val="en-US"/>
        </w:rPr>
        <w:t>Strata Titles (Fees) Notice 2025 (No. 2)</w:t>
      </w:r>
    </w:p>
    <w:p w14:paraId="40F587CA" w14:textId="77777777" w:rsidR="00D53670" w:rsidRPr="00FA65F6" w:rsidRDefault="00D53670" w:rsidP="00D53670">
      <w:pPr>
        <w:widowControl w:val="0"/>
        <w:autoSpaceDE w:val="0"/>
        <w:autoSpaceDN w:val="0"/>
        <w:spacing w:before="80" w:after="240" w:line="240" w:lineRule="auto"/>
        <w:jc w:val="left"/>
        <w:rPr>
          <w:rFonts w:eastAsia="Times New Roman"/>
          <w:i/>
          <w:sz w:val="24"/>
          <w:szCs w:val="24"/>
          <w:lang w:val="en-US"/>
        </w:rPr>
      </w:pPr>
      <w:r w:rsidRPr="00FA65F6">
        <w:rPr>
          <w:rFonts w:eastAsia="Times New Roman"/>
          <w:sz w:val="24"/>
          <w:szCs w:val="24"/>
          <w:lang w:val="en-US"/>
        </w:rPr>
        <w:t xml:space="preserve">under the </w:t>
      </w:r>
      <w:r w:rsidRPr="00FA65F6">
        <w:rPr>
          <w:rFonts w:eastAsia="Times New Roman"/>
          <w:i/>
          <w:sz w:val="24"/>
          <w:szCs w:val="24"/>
          <w:lang w:val="en-US"/>
        </w:rPr>
        <w:t>Strata Titles Act 1988</w:t>
      </w:r>
    </w:p>
    <w:p w14:paraId="26672B0C" w14:textId="77777777" w:rsidR="00D53670" w:rsidRPr="00C07AF4" w:rsidRDefault="00D53670" w:rsidP="00D53670">
      <w:pPr>
        <w:pStyle w:val="GG-body"/>
        <w:spacing w:before="160" w:after="0" w:line="240" w:lineRule="auto"/>
        <w:jc w:val="left"/>
        <w:rPr>
          <w:b/>
          <w:bCs/>
          <w:sz w:val="26"/>
          <w:szCs w:val="26"/>
          <w:lang w:val="en-US"/>
        </w:rPr>
      </w:pPr>
      <w:r w:rsidRPr="00C07AF4">
        <w:rPr>
          <w:b/>
          <w:bCs/>
          <w:sz w:val="26"/>
          <w:szCs w:val="26"/>
          <w:lang w:val="en-US"/>
        </w:rPr>
        <w:t>1—Short title</w:t>
      </w:r>
    </w:p>
    <w:p w14:paraId="5EEB3CF4" w14:textId="77777777" w:rsidR="00D53670" w:rsidRPr="00FA65F6" w:rsidRDefault="00D53670" w:rsidP="00D53670">
      <w:pPr>
        <w:widowControl w:val="0"/>
        <w:autoSpaceDE w:val="0"/>
        <w:autoSpaceDN w:val="0"/>
        <w:spacing w:before="120" w:after="0" w:line="240" w:lineRule="auto"/>
        <w:ind w:left="794"/>
        <w:jc w:val="left"/>
        <w:rPr>
          <w:rFonts w:eastAsia="Times New Roman"/>
          <w:i/>
          <w:sz w:val="23"/>
          <w:szCs w:val="23"/>
          <w:lang w:val="en-US"/>
        </w:rPr>
      </w:pPr>
      <w:r w:rsidRPr="00FA65F6">
        <w:rPr>
          <w:rFonts w:eastAsia="Times New Roman"/>
          <w:sz w:val="23"/>
          <w:szCs w:val="23"/>
          <w:lang w:val="en-US"/>
        </w:rPr>
        <w:t xml:space="preserve">This notice may be cited as the </w:t>
      </w:r>
      <w:r w:rsidRPr="00FA65F6">
        <w:rPr>
          <w:rFonts w:eastAsia="Times New Roman"/>
          <w:i/>
          <w:sz w:val="23"/>
          <w:szCs w:val="23"/>
          <w:lang w:val="en-US"/>
        </w:rPr>
        <w:t>Strata Titles (Fees) Notice 2025 (No. 2).</w:t>
      </w:r>
    </w:p>
    <w:p w14:paraId="018E556E" w14:textId="77777777" w:rsidR="00D53670" w:rsidRPr="00FA65F6" w:rsidRDefault="00D53670" w:rsidP="00D53670">
      <w:pPr>
        <w:widowControl w:val="0"/>
        <w:autoSpaceDE w:val="0"/>
        <w:autoSpaceDN w:val="0"/>
        <w:spacing w:before="120" w:after="0" w:line="240" w:lineRule="auto"/>
        <w:ind w:left="794"/>
        <w:jc w:val="left"/>
        <w:rPr>
          <w:rFonts w:eastAsia="Times New Roman"/>
          <w:b/>
          <w:sz w:val="20"/>
          <w:szCs w:val="24"/>
          <w:lang w:val="en-US"/>
        </w:rPr>
      </w:pPr>
      <w:r w:rsidRPr="00FA65F6">
        <w:rPr>
          <w:rFonts w:eastAsia="Times New Roman"/>
          <w:b/>
          <w:sz w:val="20"/>
          <w:szCs w:val="24"/>
          <w:lang w:val="en-US"/>
        </w:rPr>
        <w:t>Note</w:t>
      </w:r>
      <w:r w:rsidRPr="00C07AF4">
        <w:rPr>
          <w:rFonts w:eastAsia="Times New Roman"/>
          <w:b/>
          <w:sz w:val="20"/>
          <w:szCs w:val="24"/>
          <w:lang w:val="en-US"/>
        </w:rPr>
        <w:t>—</w:t>
      </w:r>
    </w:p>
    <w:p w14:paraId="4C7008F2" w14:textId="77777777" w:rsidR="00D53670" w:rsidRPr="00FA65F6" w:rsidRDefault="00D53670" w:rsidP="00D53670">
      <w:pPr>
        <w:widowControl w:val="0"/>
        <w:autoSpaceDE w:val="0"/>
        <w:autoSpaceDN w:val="0"/>
        <w:spacing w:before="120" w:after="0" w:line="240" w:lineRule="auto"/>
        <w:ind w:left="1588"/>
        <w:jc w:val="left"/>
        <w:rPr>
          <w:rFonts w:eastAsia="Times New Roman"/>
          <w:i/>
          <w:sz w:val="20"/>
          <w:szCs w:val="24"/>
          <w:lang w:val="en-US"/>
        </w:rPr>
      </w:pPr>
      <w:r w:rsidRPr="00FA65F6">
        <w:rPr>
          <w:rFonts w:eastAsia="Times New Roman"/>
          <w:sz w:val="20"/>
          <w:szCs w:val="24"/>
          <w:lang w:val="en-US"/>
        </w:rPr>
        <w:t xml:space="preserve">This is a fee notice made in accordance with the </w:t>
      </w:r>
      <w:r w:rsidRPr="00FA65F6">
        <w:rPr>
          <w:rFonts w:eastAsia="Times New Roman"/>
          <w:i/>
          <w:sz w:val="20"/>
          <w:szCs w:val="24"/>
          <w:lang w:val="en-US"/>
        </w:rPr>
        <w:t>Legislation (Fees) Act 2019.</w:t>
      </w:r>
    </w:p>
    <w:p w14:paraId="0113F74C" w14:textId="77777777" w:rsidR="00D53670" w:rsidRPr="00FA65F6" w:rsidRDefault="00D53670" w:rsidP="00D53670">
      <w:pPr>
        <w:pStyle w:val="GG-body"/>
        <w:spacing w:before="160" w:after="0" w:line="240" w:lineRule="auto"/>
        <w:jc w:val="left"/>
        <w:rPr>
          <w:b/>
          <w:bCs/>
          <w:sz w:val="24"/>
          <w:szCs w:val="24"/>
          <w:lang w:val="en-US"/>
        </w:rPr>
      </w:pPr>
      <w:r w:rsidRPr="00C07AF4">
        <w:rPr>
          <w:b/>
          <w:bCs/>
          <w:sz w:val="26"/>
          <w:szCs w:val="26"/>
          <w:lang w:val="en-US"/>
        </w:rPr>
        <w:t>2—</w:t>
      </w:r>
      <w:r w:rsidRPr="00FA65F6">
        <w:rPr>
          <w:b/>
          <w:bCs/>
          <w:sz w:val="26"/>
          <w:szCs w:val="26"/>
          <w:lang w:val="en-US"/>
        </w:rPr>
        <w:t>Commencement</w:t>
      </w:r>
    </w:p>
    <w:p w14:paraId="7602D335" w14:textId="77777777" w:rsidR="00D53670" w:rsidRPr="00FA65F6" w:rsidRDefault="00D53670" w:rsidP="00D53670">
      <w:pPr>
        <w:widowControl w:val="0"/>
        <w:autoSpaceDE w:val="0"/>
        <w:autoSpaceDN w:val="0"/>
        <w:spacing w:before="120" w:after="0" w:line="240" w:lineRule="auto"/>
        <w:ind w:left="794"/>
        <w:jc w:val="left"/>
        <w:rPr>
          <w:rFonts w:eastAsia="Times New Roman"/>
          <w:sz w:val="23"/>
          <w:szCs w:val="23"/>
          <w:lang w:val="en-US"/>
        </w:rPr>
      </w:pPr>
      <w:r w:rsidRPr="00FA65F6">
        <w:rPr>
          <w:rFonts w:eastAsia="Times New Roman"/>
          <w:sz w:val="23"/>
          <w:szCs w:val="23"/>
          <w:lang w:val="en-US"/>
        </w:rPr>
        <w:t>This notice has effect on 1 July 2025.</w:t>
      </w:r>
    </w:p>
    <w:p w14:paraId="656D85B9" w14:textId="77777777" w:rsidR="00D53670" w:rsidRPr="00FA65F6" w:rsidRDefault="00D53670" w:rsidP="00D53670">
      <w:pPr>
        <w:pStyle w:val="GG-body"/>
        <w:spacing w:before="160" w:after="0" w:line="240" w:lineRule="auto"/>
        <w:jc w:val="left"/>
        <w:rPr>
          <w:b/>
          <w:bCs/>
          <w:sz w:val="24"/>
          <w:szCs w:val="24"/>
          <w:lang w:val="en-US"/>
        </w:rPr>
      </w:pPr>
      <w:r w:rsidRPr="00C07AF4">
        <w:rPr>
          <w:b/>
          <w:bCs/>
          <w:sz w:val="24"/>
          <w:szCs w:val="24"/>
          <w:lang w:val="en-US"/>
        </w:rPr>
        <w:t>3—</w:t>
      </w:r>
      <w:r w:rsidRPr="00FA65F6">
        <w:rPr>
          <w:b/>
          <w:bCs/>
          <w:sz w:val="26"/>
          <w:szCs w:val="26"/>
          <w:lang w:val="en-US"/>
        </w:rPr>
        <w:t>Interpretation</w:t>
      </w:r>
    </w:p>
    <w:p w14:paraId="35AFFE1F" w14:textId="77777777" w:rsidR="00D53670" w:rsidRPr="00FA65F6" w:rsidRDefault="00D53670" w:rsidP="00D53670">
      <w:pPr>
        <w:widowControl w:val="0"/>
        <w:autoSpaceDE w:val="0"/>
        <w:autoSpaceDN w:val="0"/>
        <w:spacing w:before="120" w:after="0" w:line="240" w:lineRule="auto"/>
        <w:ind w:left="794"/>
        <w:jc w:val="left"/>
        <w:rPr>
          <w:rFonts w:eastAsia="Times New Roman"/>
          <w:sz w:val="23"/>
          <w:szCs w:val="23"/>
          <w:lang w:val="en-US"/>
        </w:rPr>
      </w:pPr>
      <w:r w:rsidRPr="00FA65F6">
        <w:rPr>
          <w:rFonts w:eastAsia="Times New Roman"/>
          <w:sz w:val="23"/>
          <w:szCs w:val="23"/>
          <w:lang w:val="en-US"/>
        </w:rPr>
        <w:t>In this notice, unless the contrary intention appears</w:t>
      </w:r>
      <w:r>
        <w:rPr>
          <w:rFonts w:eastAsia="Times New Roman"/>
          <w:sz w:val="23"/>
          <w:szCs w:val="23"/>
          <w:lang w:val="en-US"/>
        </w:rPr>
        <w:t>—</w:t>
      </w:r>
    </w:p>
    <w:p w14:paraId="3BB4C507" w14:textId="77777777" w:rsidR="00D53670" w:rsidRPr="00FA65F6" w:rsidRDefault="00D53670" w:rsidP="00D53670">
      <w:pPr>
        <w:widowControl w:val="0"/>
        <w:autoSpaceDE w:val="0"/>
        <w:autoSpaceDN w:val="0"/>
        <w:spacing w:before="120" w:after="0" w:line="240" w:lineRule="auto"/>
        <w:ind w:left="993"/>
        <w:jc w:val="left"/>
        <w:rPr>
          <w:rFonts w:eastAsia="Times New Roman"/>
          <w:i/>
          <w:sz w:val="23"/>
          <w:szCs w:val="23"/>
          <w:lang w:val="en-US"/>
        </w:rPr>
      </w:pPr>
      <w:r w:rsidRPr="00FA65F6">
        <w:rPr>
          <w:rFonts w:eastAsia="Times New Roman"/>
          <w:b/>
          <w:i/>
          <w:sz w:val="23"/>
          <w:szCs w:val="23"/>
          <w:lang w:val="en-US"/>
        </w:rPr>
        <w:t xml:space="preserve">Act </w:t>
      </w:r>
      <w:r w:rsidRPr="00FA65F6">
        <w:rPr>
          <w:rFonts w:eastAsia="Times New Roman"/>
          <w:sz w:val="23"/>
          <w:szCs w:val="23"/>
          <w:lang w:val="en-US"/>
        </w:rPr>
        <w:t xml:space="preserve">means the </w:t>
      </w:r>
      <w:r w:rsidRPr="00FA65F6">
        <w:rPr>
          <w:rFonts w:eastAsia="Times New Roman"/>
          <w:i/>
          <w:sz w:val="23"/>
          <w:szCs w:val="23"/>
          <w:lang w:val="en-US"/>
        </w:rPr>
        <w:t>Strata Titles Act 1988.</w:t>
      </w:r>
    </w:p>
    <w:p w14:paraId="20F76840" w14:textId="77777777" w:rsidR="00D53670" w:rsidRPr="00FA65F6" w:rsidRDefault="00D53670" w:rsidP="00D53670">
      <w:pPr>
        <w:pStyle w:val="GG-body"/>
        <w:spacing w:before="160" w:after="0" w:line="240" w:lineRule="auto"/>
        <w:jc w:val="left"/>
        <w:rPr>
          <w:b/>
          <w:bCs/>
          <w:sz w:val="24"/>
          <w:szCs w:val="24"/>
          <w:lang w:val="en-US"/>
        </w:rPr>
      </w:pPr>
      <w:r w:rsidRPr="00C07AF4">
        <w:rPr>
          <w:b/>
          <w:bCs/>
          <w:sz w:val="24"/>
          <w:szCs w:val="24"/>
          <w:lang w:val="en-US"/>
        </w:rPr>
        <w:t>4—</w:t>
      </w:r>
      <w:r w:rsidRPr="00FA65F6">
        <w:rPr>
          <w:b/>
          <w:bCs/>
          <w:sz w:val="26"/>
          <w:szCs w:val="26"/>
          <w:lang w:val="en-US"/>
        </w:rPr>
        <w:t>Fees</w:t>
      </w:r>
    </w:p>
    <w:p w14:paraId="4E671666" w14:textId="77777777" w:rsidR="00D53670" w:rsidRPr="00FA65F6" w:rsidRDefault="00D53670" w:rsidP="00D53670">
      <w:pPr>
        <w:widowControl w:val="0"/>
        <w:autoSpaceDE w:val="0"/>
        <w:autoSpaceDN w:val="0"/>
        <w:spacing w:before="120" w:after="0" w:line="240" w:lineRule="auto"/>
        <w:ind w:left="794"/>
        <w:jc w:val="left"/>
        <w:rPr>
          <w:rFonts w:eastAsia="Times New Roman"/>
          <w:sz w:val="23"/>
          <w:szCs w:val="23"/>
          <w:lang w:val="en-US"/>
        </w:rPr>
      </w:pPr>
      <w:r w:rsidRPr="00FA65F6">
        <w:rPr>
          <w:rFonts w:eastAsia="Times New Roman"/>
          <w:sz w:val="23"/>
          <w:szCs w:val="23"/>
          <w:lang w:val="en-US"/>
        </w:rPr>
        <w:t>The fees set out in Schedule 1 are prescribed for the purposes of the Act and are payable to the Registrar-General.</w:t>
      </w:r>
    </w:p>
    <w:p w14:paraId="63D314E7" w14:textId="77777777" w:rsidR="00D53670" w:rsidRPr="00FA65F6" w:rsidRDefault="00D53670" w:rsidP="00D53670">
      <w:pPr>
        <w:widowControl w:val="0"/>
        <w:autoSpaceDE w:val="0"/>
        <w:autoSpaceDN w:val="0"/>
        <w:spacing w:before="240" w:after="120" w:line="240" w:lineRule="auto"/>
        <w:jc w:val="left"/>
        <w:rPr>
          <w:rFonts w:eastAsia="Times New Roman"/>
          <w:b/>
          <w:sz w:val="30"/>
          <w:lang w:val="en-US"/>
        </w:rPr>
      </w:pPr>
      <w:r w:rsidRPr="00FA65F6">
        <w:rPr>
          <w:rFonts w:eastAsia="Times New Roman"/>
          <w:b/>
          <w:sz w:val="30"/>
          <w:lang w:val="en-US"/>
        </w:rPr>
        <w:t>Schedule</w:t>
      </w:r>
      <w:r w:rsidRPr="00C07AF4">
        <w:rPr>
          <w:rFonts w:eastAsia="Times New Roman"/>
          <w:b/>
          <w:sz w:val="30"/>
          <w:lang w:val="en-US"/>
        </w:rPr>
        <w:t> </w:t>
      </w:r>
      <w:r w:rsidRPr="00FA65F6">
        <w:rPr>
          <w:rFonts w:eastAsia="Times New Roman"/>
          <w:b/>
          <w:sz w:val="30"/>
          <w:lang w:val="en-US"/>
        </w:rPr>
        <w:t>1</w:t>
      </w:r>
      <w:r w:rsidRPr="00C07AF4">
        <w:rPr>
          <w:rFonts w:eastAsia="Times New Roman"/>
          <w:b/>
          <w:sz w:val="30"/>
          <w:lang w:val="en-US"/>
        </w:rPr>
        <w:t>—</w:t>
      </w:r>
      <w:r w:rsidRPr="00FA65F6">
        <w:rPr>
          <w:rFonts w:eastAsia="Times New Roman"/>
          <w:b/>
          <w:sz w:val="30"/>
          <w:lang w:val="en-US"/>
        </w:rPr>
        <w:t>Fees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
        <w:gridCol w:w="7711"/>
        <w:gridCol w:w="1311"/>
      </w:tblGrid>
      <w:tr w:rsidR="00D53670" w:rsidRPr="00C07AF4" w14:paraId="7487B19D" w14:textId="77777777" w:rsidTr="003A44E0">
        <w:trPr>
          <w:cantSplit/>
        </w:trPr>
        <w:tc>
          <w:tcPr>
            <w:tcW w:w="177" w:type="pct"/>
          </w:tcPr>
          <w:p w14:paraId="33D5D78E"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left"/>
              <w:rPr>
                <w:sz w:val="20"/>
                <w:szCs w:val="20"/>
                <w:lang w:val="en-US"/>
              </w:rPr>
            </w:pPr>
            <w:r w:rsidRPr="00C07AF4">
              <w:rPr>
                <w:sz w:val="20"/>
                <w:szCs w:val="20"/>
                <w:lang w:val="en-US"/>
              </w:rPr>
              <w:t>1</w:t>
            </w:r>
          </w:p>
        </w:tc>
        <w:tc>
          <w:tcPr>
            <w:tcW w:w="4122" w:type="pct"/>
          </w:tcPr>
          <w:p w14:paraId="2DBB432C"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ind w:right="170"/>
              <w:jc w:val="left"/>
              <w:rPr>
                <w:sz w:val="20"/>
                <w:szCs w:val="20"/>
                <w:lang w:val="en-US"/>
              </w:rPr>
            </w:pPr>
            <w:r w:rsidRPr="00FA65F6">
              <w:rPr>
                <w:sz w:val="20"/>
                <w:szCs w:val="20"/>
                <w:lang w:val="en-US"/>
              </w:rPr>
              <w:t xml:space="preserve">For </w:t>
            </w:r>
            <w:proofErr w:type="spellStart"/>
            <w:r w:rsidRPr="00FA65F6">
              <w:rPr>
                <w:sz w:val="20"/>
                <w:szCs w:val="20"/>
                <w:lang w:val="en-US"/>
              </w:rPr>
              <w:t>lodgement</w:t>
            </w:r>
            <w:proofErr w:type="spellEnd"/>
            <w:r w:rsidRPr="00FA65F6">
              <w:rPr>
                <w:sz w:val="20"/>
                <w:szCs w:val="20"/>
                <w:lang w:val="en-US"/>
              </w:rPr>
              <w:t xml:space="preserve"> of an application for</w:t>
            </w:r>
            <w:r w:rsidRPr="00C07AF4">
              <w:rPr>
                <w:sz w:val="20"/>
                <w:szCs w:val="20"/>
                <w:lang w:val="en-US"/>
              </w:rPr>
              <w:t>—</w:t>
            </w:r>
          </w:p>
        </w:tc>
        <w:tc>
          <w:tcPr>
            <w:tcW w:w="701" w:type="pct"/>
          </w:tcPr>
          <w:p w14:paraId="040CA7A2"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right"/>
              <w:rPr>
                <w:sz w:val="20"/>
                <w:szCs w:val="20"/>
                <w:lang w:val="en-US"/>
              </w:rPr>
            </w:pPr>
          </w:p>
        </w:tc>
      </w:tr>
      <w:tr w:rsidR="00D53670" w:rsidRPr="00C07AF4" w14:paraId="26ADE093" w14:textId="77777777" w:rsidTr="003A44E0">
        <w:trPr>
          <w:cantSplit/>
        </w:trPr>
        <w:tc>
          <w:tcPr>
            <w:tcW w:w="177" w:type="pct"/>
          </w:tcPr>
          <w:p w14:paraId="14B5C3FB"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left"/>
              <w:rPr>
                <w:sz w:val="20"/>
                <w:szCs w:val="20"/>
                <w:lang w:val="en-US"/>
              </w:rPr>
            </w:pPr>
          </w:p>
        </w:tc>
        <w:tc>
          <w:tcPr>
            <w:tcW w:w="4122" w:type="pct"/>
          </w:tcPr>
          <w:p w14:paraId="1C2C360C"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ind w:left="539" w:right="170" w:hanging="425"/>
              <w:jc w:val="left"/>
              <w:rPr>
                <w:sz w:val="20"/>
                <w:szCs w:val="20"/>
                <w:lang w:val="en-US"/>
              </w:rPr>
            </w:pPr>
            <w:r w:rsidRPr="00C07AF4">
              <w:rPr>
                <w:sz w:val="20"/>
                <w:szCs w:val="20"/>
                <w:lang w:val="en-US"/>
              </w:rPr>
              <w:t>(a)</w:t>
            </w:r>
            <w:r w:rsidRPr="00C07AF4">
              <w:rPr>
                <w:sz w:val="20"/>
                <w:szCs w:val="20"/>
                <w:lang w:val="en-US"/>
              </w:rPr>
              <w:tab/>
            </w:r>
            <w:r w:rsidRPr="00FA65F6">
              <w:rPr>
                <w:sz w:val="20"/>
                <w:szCs w:val="20"/>
                <w:lang w:val="en-US"/>
              </w:rPr>
              <w:t>amendment of a strata plan</w:t>
            </w:r>
          </w:p>
        </w:tc>
        <w:tc>
          <w:tcPr>
            <w:tcW w:w="701" w:type="pct"/>
          </w:tcPr>
          <w:p w14:paraId="6722373C"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right"/>
              <w:rPr>
                <w:sz w:val="20"/>
                <w:szCs w:val="20"/>
                <w:lang w:val="en-US"/>
              </w:rPr>
            </w:pPr>
            <w:r w:rsidRPr="00C07AF4">
              <w:rPr>
                <w:sz w:val="20"/>
                <w:szCs w:val="20"/>
                <w:lang w:val="en-US"/>
              </w:rPr>
              <w:t>$376.00</w:t>
            </w:r>
          </w:p>
        </w:tc>
      </w:tr>
      <w:tr w:rsidR="00D53670" w:rsidRPr="00C07AF4" w14:paraId="62BC3559" w14:textId="77777777" w:rsidTr="003A44E0">
        <w:trPr>
          <w:cantSplit/>
        </w:trPr>
        <w:tc>
          <w:tcPr>
            <w:tcW w:w="177" w:type="pct"/>
          </w:tcPr>
          <w:p w14:paraId="778D30D4"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left"/>
              <w:rPr>
                <w:sz w:val="20"/>
                <w:szCs w:val="20"/>
                <w:lang w:val="en-US"/>
              </w:rPr>
            </w:pPr>
          </w:p>
        </w:tc>
        <w:tc>
          <w:tcPr>
            <w:tcW w:w="4122" w:type="pct"/>
          </w:tcPr>
          <w:p w14:paraId="7E973584"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ind w:left="539" w:right="170" w:hanging="425"/>
              <w:jc w:val="left"/>
              <w:rPr>
                <w:sz w:val="20"/>
                <w:szCs w:val="20"/>
                <w:lang w:val="en-US"/>
              </w:rPr>
            </w:pPr>
            <w:r w:rsidRPr="00C07AF4">
              <w:rPr>
                <w:sz w:val="20"/>
                <w:szCs w:val="20"/>
                <w:lang w:val="en-US"/>
              </w:rPr>
              <w:t>(b)</w:t>
            </w:r>
            <w:r w:rsidRPr="00C07AF4">
              <w:rPr>
                <w:sz w:val="20"/>
                <w:szCs w:val="20"/>
                <w:lang w:val="en-US"/>
              </w:rPr>
              <w:tab/>
            </w:r>
            <w:r w:rsidRPr="00FA65F6">
              <w:rPr>
                <w:sz w:val="20"/>
                <w:szCs w:val="20"/>
                <w:lang w:val="en-US"/>
              </w:rPr>
              <w:t>amalgamation of 2 or more strata plans</w:t>
            </w:r>
          </w:p>
        </w:tc>
        <w:tc>
          <w:tcPr>
            <w:tcW w:w="701" w:type="pct"/>
          </w:tcPr>
          <w:p w14:paraId="09ECF694"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right"/>
              <w:rPr>
                <w:sz w:val="20"/>
                <w:szCs w:val="20"/>
                <w:lang w:val="en-US"/>
              </w:rPr>
            </w:pPr>
            <w:r w:rsidRPr="00C07AF4">
              <w:rPr>
                <w:sz w:val="20"/>
                <w:szCs w:val="20"/>
                <w:lang w:val="en-US"/>
              </w:rPr>
              <w:t>$376.00</w:t>
            </w:r>
          </w:p>
        </w:tc>
      </w:tr>
      <w:tr w:rsidR="00D53670" w:rsidRPr="00C07AF4" w14:paraId="6546D59B" w14:textId="77777777" w:rsidTr="003A44E0">
        <w:trPr>
          <w:cantSplit/>
        </w:trPr>
        <w:tc>
          <w:tcPr>
            <w:tcW w:w="177" w:type="pct"/>
          </w:tcPr>
          <w:p w14:paraId="69579044"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left"/>
              <w:rPr>
                <w:sz w:val="20"/>
                <w:szCs w:val="20"/>
                <w:lang w:val="en-US"/>
              </w:rPr>
            </w:pPr>
            <w:r w:rsidRPr="00C07AF4">
              <w:rPr>
                <w:sz w:val="20"/>
                <w:szCs w:val="20"/>
                <w:lang w:val="en-US"/>
              </w:rPr>
              <w:t>2</w:t>
            </w:r>
          </w:p>
        </w:tc>
        <w:tc>
          <w:tcPr>
            <w:tcW w:w="4122" w:type="pct"/>
          </w:tcPr>
          <w:p w14:paraId="5F4660FC"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ind w:right="170"/>
              <w:jc w:val="left"/>
              <w:rPr>
                <w:sz w:val="20"/>
                <w:szCs w:val="20"/>
                <w:lang w:val="en-US"/>
              </w:rPr>
            </w:pPr>
            <w:r w:rsidRPr="00FA65F6">
              <w:rPr>
                <w:sz w:val="20"/>
                <w:szCs w:val="20"/>
                <w:lang w:val="en-US"/>
              </w:rPr>
              <w:t>For the examination of</w:t>
            </w:r>
            <w:r>
              <w:rPr>
                <w:sz w:val="20"/>
                <w:szCs w:val="20"/>
                <w:lang w:val="en-US"/>
              </w:rPr>
              <w:t>—</w:t>
            </w:r>
          </w:p>
        </w:tc>
        <w:tc>
          <w:tcPr>
            <w:tcW w:w="701" w:type="pct"/>
          </w:tcPr>
          <w:p w14:paraId="2A038D0C"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right"/>
              <w:rPr>
                <w:sz w:val="20"/>
                <w:szCs w:val="20"/>
                <w:lang w:val="en-US"/>
              </w:rPr>
            </w:pPr>
          </w:p>
        </w:tc>
      </w:tr>
      <w:tr w:rsidR="00D53670" w:rsidRPr="00C07AF4" w14:paraId="4A725D1A" w14:textId="77777777" w:rsidTr="003A44E0">
        <w:trPr>
          <w:cantSplit/>
        </w:trPr>
        <w:tc>
          <w:tcPr>
            <w:tcW w:w="177" w:type="pct"/>
          </w:tcPr>
          <w:p w14:paraId="697D89C0"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left"/>
              <w:rPr>
                <w:sz w:val="20"/>
                <w:szCs w:val="20"/>
                <w:lang w:val="en-US"/>
              </w:rPr>
            </w:pPr>
          </w:p>
        </w:tc>
        <w:tc>
          <w:tcPr>
            <w:tcW w:w="4122" w:type="pct"/>
          </w:tcPr>
          <w:p w14:paraId="101A80EA"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ind w:left="539" w:right="170" w:hanging="425"/>
              <w:jc w:val="left"/>
              <w:rPr>
                <w:sz w:val="20"/>
                <w:szCs w:val="20"/>
                <w:lang w:val="en-US"/>
              </w:rPr>
            </w:pPr>
            <w:r w:rsidRPr="00C07AF4">
              <w:rPr>
                <w:sz w:val="20"/>
                <w:szCs w:val="20"/>
                <w:lang w:val="en-US"/>
              </w:rPr>
              <w:t>(a)</w:t>
            </w:r>
            <w:r w:rsidRPr="00C07AF4">
              <w:rPr>
                <w:sz w:val="20"/>
                <w:szCs w:val="20"/>
                <w:lang w:val="en-US"/>
              </w:rPr>
              <w:tab/>
            </w:r>
            <w:r w:rsidRPr="00FA65F6">
              <w:rPr>
                <w:sz w:val="20"/>
                <w:szCs w:val="20"/>
                <w:lang w:val="en-US"/>
              </w:rPr>
              <w:t>an amendment to a strata plan</w:t>
            </w:r>
          </w:p>
        </w:tc>
        <w:tc>
          <w:tcPr>
            <w:tcW w:w="701" w:type="pct"/>
          </w:tcPr>
          <w:p w14:paraId="63D055A4"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right"/>
              <w:rPr>
                <w:sz w:val="20"/>
                <w:szCs w:val="20"/>
                <w:lang w:val="en-US"/>
              </w:rPr>
            </w:pPr>
            <w:r w:rsidRPr="00C07AF4">
              <w:rPr>
                <w:sz w:val="20"/>
                <w:szCs w:val="20"/>
                <w:lang w:val="en-US"/>
              </w:rPr>
              <w:t>$598.00</w:t>
            </w:r>
          </w:p>
        </w:tc>
      </w:tr>
      <w:tr w:rsidR="00D53670" w:rsidRPr="00C07AF4" w14:paraId="03384561" w14:textId="77777777" w:rsidTr="003A44E0">
        <w:trPr>
          <w:cantSplit/>
        </w:trPr>
        <w:tc>
          <w:tcPr>
            <w:tcW w:w="177" w:type="pct"/>
          </w:tcPr>
          <w:p w14:paraId="206A9733"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left"/>
              <w:rPr>
                <w:sz w:val="20"/>
                <w:szCs w:val="20"/>
                <w:lang w:val="en-US"/>
              </w:rPr>
            </w:pPr>
          </w:p>
        </w:tc>
        <w:tc>
          <w:tcPr>
            <w:tcW w:w="4122" w:type="pct"/>
          </w:tcPr>
          <w:p w14:paraId="34373075"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ind w:left="539" w:right="170" w:hanging="425"/>
              <w:jc w:val="left"/>
              <w:rPr>
                <w:sz w:val="20"/>
                <w:szCs w:val="20"/>
                <w:lang w:val="en-US"/>
              </w:rPr>
            </w:pPr>
            <w:r w:rsidRPr="00C07AF4">
              <w:rPr>
                <w:sz w:val="20"/>
                <w:szCs w:val="20"/>
                <w:lang w:val="en-US"/>
              </w:rPr>
              <w:t>(b)</w:t>
            </w:r>
            <w:r w:rsidRPr="00C07AF4">
              <w:rPr>
                <w:sz w:val="20"/>
                <w:szCs w:val="20"/>
                <w:lang w:val="en-US"/>
              </w:rPr>
              <w:tab/>
            </w:r>
            <w:r w:rsidRPr="00FA65F6">
              <w:rPr>
                <w:sz w:val="20"/>
                <w:szCs w:val="20"/>
                <w:lang w:val="en-US"/>
              </w:rPr>
              <w:t>an amalgamation of 2 or more strata plans</w:t>
            </w:r>
          </w:p>
        </w:tc>
        <w:tc>
          <w:tcPr>
            <w:tcW w:w="701" w:type="pct"/>
          </w:tcPr>
          <w:p w14:paraId="444AC36F"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right"/>
              <w:rPr>
                <w:sz w:val="20"/>
                <w:szCs w:val="20"/>
                <w:lang w:val="en-US"/>
              </w:rPr>
            </w:pPr>
            <w:r w:rsidRPr="00C07AF4">
              <w:rPr>
                <w:sz w:val="20"/>
                <w:szCs w:val="20"/>
                <w:lang w:val="en-US"/>
              </w:rPr>
              <w:t>$598.00</w:t>
            </w:r>
          </w:p>
        </w:tc>
      </w:tr>
    </w:tbl>
    <w:p w14:paraId="3145E427" w14:textId="77777777" w:rsidR="00C05AF6" w:rsidRDefault="00C05AF6">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
        <w:gridCol w:w="7711"/>
        <w:gridCol w:w="1311"/>
      </w:tblGrid>
      <w:tr w:rsidR="00D53670" w:rsidRPr="00C07AF4" w14:paraId="14DDC664" w14:textId="77777777" w:rsidTr="003A44E0">
        <w:trPr>
          <w:cantSplit/>
        </w:trPr>
        <w:tc>
          <w:tcPr>
            <w:tcW w:w="177" w:type="pct"/>
          </w:tcPr>
          <w:p w14:paraId="20CA5BBA" w14:textId="4AAB8624"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left"/>
              <w:rPr>
                <w:sz w:val="20"/>
                <w:szCs w:val="20"/>
                <w:lang w:val="en-US"/>
              </w:rPr>
            </w:pPr>
            <w:r w:rsidRPr="00C07AF4">
              <w:rPr>
                <w:sz w:val="20"/>
                <w:szCs w:val="20"/>
                <w:lang w:val="en-US"/>
              </w:rPr>
              <w:lastRenderedPageBreak/>
              <w:t>3</w:t>
            </w:r>
          </w:p>
        </w:tc>
        <w:tc>
          <w:tcPr>
            <w:tcW w:w="4122" w:type="pct"/>
          </w:tcPr>
          <w:p w14:paraId="0E2DBEF9"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ind w:right="170"/>
              <w:jc w:val="left"/>
              <w:rPr>
                <w:sz w:val="20"/>
                <w:szCs w:val="20"/>
                <w:lang w:val="en-US"/>
              </w:rPr>
            </w:pPr>
            <w:r w:rsidRPr="00FA65F6">
              <w:rPr>
                <w:sz w:val="20"/>
                <w:szCs w:val="20"/>
                <w:lang w:val="en-US"/>
              </w:rPr>
              <w:t>For the deposit of a strata plan</w:t>
            </w:r>
          </w:p>
        </w:tc>
        <w:tc>
          <w:tcPr>
            <w:tcW w:w="701" w:type="pct"/>
          </w:tcPr>
          <w:p w14:paraId="0C041D1E"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right"/>
              <w:rPr>
                <w:sz w:val="20"/>
                <w:szCs w:val="20"/>
                <w:lang w:val="en-US"/>
              </w:rPr>
            </w:pPr>
            <w:r w:rsidRPr="00C07AF4">
              <w:rPr>
                <w:sz w:val="20"/>
                <w:szCs w:val="20"/>
                <w:lang w:val="en-US"/>
              </w:rPr>
              <w:t>$183.00</w:t>
            </w:r>
          </w:p>
        </w:tc>
      </w:tr>
      <w:tr w:rsidR="00D53670" w:rsidRPr="00C07AF4" w14:paraId="4A199351" w14:textId="77777777" w:rsidTr="003A44E0">
        <w:trPr>
          <w:cantSplit/>
        </w:trPr>
        <w:tc>
          <w:tcPr>
            <w:tcW w:w="177" w:type="pct"/>
          </w:tcPr>
          <w:p w14:paraId="1B10B08A"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left"/>
              <w:rPr>
                <w:sz w:val="20"/>
                <w:szCs w:val="20"/>
                <w:lang w:val="en-US"/>
              </w:rPr>
            </w:pPr>
            <w:r w:rsidRPr="00C07AF4">
              <w:rPr>
                <w:sz w:val="20"/>
                <w:szCs w:val="20"/>
                <w:lang w:val="en-US"/>
              </w:rPr>
              <w:t>4</w:t>
            </w:r>
          </w:p>
        </w:tc>
        <w:tc>
          <w:tcPr>
            <w:tcW w:w="4122" w:type="pct"/>
          </w:tcPr>
          <w:p w14:paraId="6A51592D"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ind w:right="170"/>
              <w:jc w:val="left"/>
              <w:rPr>
                <w:sz w:val="20"/>
                <w:szCs w:val="20"/>
                <w:lang w:val="en-US"/>
              </w:rPr>
            </w:pPr>
            <w:r w:rsidRPr="00FA65F6">
              <w:rPr>
                <w:sz w:val="20"/>
                <w:szCs w:val="20"/>
                <w:lang w:val="en-US"/>
              </w:rPr>
              <w:t>For the issue of a certificate of</w:t>
            </w:r>
            <w:r w:rsidRPr="00C07AF4">
              <w:rPr>
                <w:sz w:val="20"/>
                <w:szCs w:val="20"/>
                <w:lang w:val="en-US"/>
              </w:rPr>
              <w:t xml:space="preserve"> </w:t>
            </w:r>
            <w:r w:rsidRPr="00FA65F6">
              <w:rPr>
                <w:sz w:val="20"/>
                <w:szCs w:val="20"/>
                <w:lang w:val="en-US"/>
              </w:rPr>
              <w:t>title</w:t>
            </w:r>
            <w:r w:rsidRPr="00C07AF4">
              <w:rPr>
                <w:sz w:val="20"/>
                <w:szCs w:val="20"/>
                <w:lang w:val="en-US"/>
              </w:rPr>
              <w:t>—</w:t>
            </w:r>
          </w:p>
        </w:tc>
        <w:tc>
          <w:tcPr>
            <w:tcW w:w="701" w:type="pct"/>
          </w:tcPr>
          <w:p w14:paraId="4DD6F248"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right"/>
              <w:rPr>
                <w:sz w:val="20"/>
                <w:szCs w:val="20"/>
                <w:lang w:val="en-US"/>
              </w:rPr>
            </w:pPr>
          </w:p>
        </w:tc>
      </w:tr>
      <w:tr w:rsidR="00D53670" w:rsidRPr="00C07AF4" w14:paraId="654E9014" w14:textId="77777777" w:rsidTr="003A44E0">
        <w:trPr>
          <w:cantSplit/>
        </w:trPr>
        <w:tc>
          <w:tcPr>
            <w:tcW w:w="177" w:type="pct"/>
          </w:tcPr>
          <w:p w14:paraId="52355820"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left"/>
              <w:rPr>
                <w:sz w:val="20"/>
                <w:szCs w:val="20"/>
                <w:lang w:val="en-US"/>
              </w:rPr>
            </w:pPr>
          </w:p>
        </w:tc>
        <w:tc>
          <w:tcPr>
            <w:tcW w:w="4122" w:type="pct"/>
          </w:tcPr>
          <w:p w14:paraId="6382AB53"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ind w:left="539" w:right="170" w:hanging="425"/>
              <w:jc w:val="left"/>
              <w:rPr>
                <w:sz w:val="20"/>
                <w:szCs w:val="20"/>
                <w:lang w:val="en-US"/>
              </w:rPr>
            </w:pPr>
            <w:r w:rsidRPr="00C07AF4">
              <w:rPr>
                <w:sz w:val="20"/>
                <w:szCs w:val="20"/>
                <w:lang w:val="en-US"/>
              </w:rPr>
              <w:t>(a)</w:t>
            </w:r>
            <w:r w:rsidRPr="00C07AF4">
              <w:rPr>
                <w:sz w:val="20"/>
                <w:szCs w:val="20"/>
                <w:lang w:val="en-US"/>
              </w:rPr>
              <w:tab/>
            </w:r>
            <w:r w:rsidRPr="00FA65F6">
              <w:rPr>
                <w:sz w:val="20"/>
                <w:szCs w:val="20"/>
                <w:lang w:val="en-US"/>
              </w:rPr>
              <w:t>for each unit added to a strata plan or amended by a strata plan</w:t>
            </w:r>
          </w:p>
        </w:tc>
        <w:tc>
          <w:tcPr>
            <w:tcW w:w="701" w:type="pct"/>
          </w:tcPr>
          <w:p w14:paraId="26F377FB"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right"/>
              <w:rPr>
                <w:sz w:val="20"/>
                <w:szCs w:val="20"/>
                <w:lang w:val="en-US"/>
              </w:rPr>
            </w:pPr>
            <w:r w:rsidRPr="00C07AF4">
              <w:rPr>
                <w:sz w:val="20"/>
                <w:szCs w:val="20"/>
                <w:lang w:val="en-US"/>
              </w:rPr>
              <w:t>$108.00</w:t>
            </w:r>
          </w:p>
        </w:tc>
      </w:tr>
      <w:tr w:rsidR="00D53670" w:rsidRPr="00C07AF4" w14:paraId="1856F572" w14:textId="77777777" w:rsidTr="003A44E0">
        <w:trPr>
          <w:cantSplit/>
        </w:trPr>
        <w:tc>
          <w:tcPr>
            <w:tcW w:w="177" w:type="pct"/>
          </w:tcPr>
          <w:p w14:paraId="11FA3C70"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left"/>
              <w:rPr>
                <w:sz w:val="20"/>
                <w:szCs w:val="20"/>
                <w:lang w:val="en-US"/>
              </w:rPr>
            </w:pPr>
          </w:p>
        </w:tc>
        <w:tc>
          <w:tcPr>
            <w:tcW w:w="4122" w:type="pct"/>
          </w:tcPr>
          <w:p w14:paraId="47ED611D"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ind w:left="539" w:right="170" w:hanging="425"/>
              <w:jc w:val="left"/>
              <w:rPr>
                <w:sz w:val="20"/>
                <w:szCs w:val="20"/>
                <w:lang w:val="en-US"/>
              </w:rPr>
            </w:pPr>
            <w:r w:rsidRPr="00C07AF4">
              <w:rPr>
                <w:sz w:val="20"/>
                <w:szCs w:val="20"/>
                <w:lang w:val="en-US"/>
              </w:rPr>
              <w:t>(b)</w:t>
            </w:r>
            <w:r w:rsidRPr="00C07AF4">
              <w:rPr>
                <w:sz w:val="20"/>
                <w:szCs w:val="20"/>
                <w:lang w:val="en-US"/>
              </w:rPr>
              <w:tab/>
            </w:r>
            <w:r w:rsidRPr="00FA65F6">
              <w:rPr>
                <w:sz w:val="20"/>
                <w:szCs w:val="20"/>
                <w:lang w:val="en-US"/>
              </w:rPr>
              <w:t>for each unit comprised in an amalgamated plan</w:t>
            </w:r>
          </w:p>
        </w:tc>
        <w:tc>
          <w:tcPr>
            <w:tcW w:w="701" w:type="pct"/>
          </w:tcPr>
          <w:p w14:paraId="78B379DC"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right"/>
              <w:rPr>
                <w:sz w:val="20"/>
                <w:szCs w:val="20"/>
                <w:lang w:val="en-US"/>
              </w:rPr>
            </w:pPr>
            <w:r w:rsidRPr="00C07AF4">
              <w:rPr>
                <w:sz w:val="20"/>
                <w:szCs w:val="20"/>
                <w:lang w:val="en-US"/>
              </w:rPr>
              <w:t>$108.00</w:t>
            </w:r>
          </w:p>
        </w:tc>
      </w:tr>
      <w:tr w:rsidR="00D53670" w:rsidRPr="00C07AF4" w14:paraId="1309C844" w14:textId="77777777" w:rsidTr="003A44E0">
        <w:trPr>
          <w:cantSplit/>
        </w:trPr>
        <w:tc>
          <w:tcPr>
            <w:tcW w:w="177" w:type="pct"/>
          </w:tcPr>
          <w:p w14:paraId="5B12C817"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left"/>
              <w:rPr>
                <w:sz w:val="20"/>
                <w:szCs w:val="20"/>
                <w:lang w:val="en-US"/>
              </w:rPr>
            </w:pPr>
            <w:r w:rsidRPr="00C07AF4">
              <w:rPr>
                <w:sz w:val="20"/>
                <w:szCs w:val="20"/>
                <w:lang w:val="en-US"/>
              </w:rPr>
              <w:t>5</w:t>
            </w:r>
          </w:p>
        </w:tc>
        <w:tc>
          <w:tcPr>
            <w:tcW w:w="4122" w:type="pct"/>
          </w:tcPr>
          <w:p w14:paraId="7A93049A"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ind w:right="170"/>
              <w:jc w:val="left"/>
              <w:rPr>
                <w:sz w:val="20"/>
                <w:szCs w:val="20"/>
                <w:lang w:val="en-US"/>
              </w:rPr>
            </w:pPr>
            <w:r w:rsidRPr="00FA65F6">
              <w:rPr>
                <w:sz w:val="20"/>
                <w:szCs w:val="20"/>
                <w:lang w:val="en-US"/>
              </w:rPr>
              <w:t>For the amendment of a schedule of unit entitlements</w:t>
            </w:r>
          </w:p>
        </w:tc>
        <w:tc>
          <w:tcPr>
            <w:tcW w:w="701" w:type="pct"/>
          </w:tcPr>
          <w:p w14:paraId="75247783"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right"/>
              <w:rPr>
                <w:sz w:val="20"/>
                <w:szCs w:val="20"/>
                <w:lang w:val="en-US"/>
              </w:rPr>
            </w:pPr>
            <w:r w:rsidRPr="00C07AF4">
              <w:rPr>
                <w:sz w:val="20"/>
                <w:szCs w:val="20"/>
                <w:lang w:val="en-US"/>
              </w:rPr>
              <w:t>$198.00</w:t>
            </w:r>
          </w:p>
        </w:tc>
      </w:tr>
      <w:tr w:rsidR="00D53670" w:rsidRPr="00C07AF4" w14:paraId="153D0A87" w14:textId="77777777" w:rsidTr="003A44E0">
        <w:trPr>
          <w:cantSplit/>
        </w:trPr>
        <w:tc>
          <w:tcPr>
            <w:tcW w:w="177" w:type="pct"/>
          </w:tcPr>
          <w:p w14:paraId="79548CED"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left"/>
              <w:rPr>
                <w:sz w:val="20"/>
                <w:szCs w:val="20"/>
                <w:lang w:val="en-US"/>
              </w:rPr>
            </w:pPr>
            <w:r w:rsidRPr="00C07AF4">
              <w:rPr>
                <w:sz w:val="20"/>
                <w:szCs w:val="20"/>
                <w:lang w:val="en-US"/>
              </w:rPr>
              <w:t>6</w:t>
            </w:r>
          </w:p>
        </w:tc>
        <w:tc>
          <w:tcPr>
            <w:tcW w:w="4122" w:type="pct"/>
          </w:tcPr>
          <w:p w14:paraId="3BAF5117"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ind w:right="170"/>
              <w:jc w:val="left"/>
              <w:rPr>
                <w:sz w:val="20"/>
                <w:szCs w:val="20"/>
                <w:lang w:val="en-US"/>
              </w:rPr>
            </w:pPr>
            <w:r w:rsidRPr="00FA65F6">
              <w:rPr>
                <w:sz w:val="20"/>
                <w:szCs w:val="20"/>
                <w:lang w:val="en-US"/>
              </w:rPr>
              <w:t>Application for cancellation of a strata plan</w:t>
            </w:r>
            <w:r w:rsidRPr="00C07AF4">
              <w:rPr>
                <w:sz w:val="20"/>
                <w:szCs w:val="20"/>
                <w:lang w:val="en-US"/>
              </w:rPr>
              <w:t>—</w:t>
            </w:r>
          </w:p>
        </w:tc>
        <w:tc>
          <w:tcPr>
            <w:tcW w:w="701" w:type="pct"/>
          </w:tcPr>
          <w:p w14:paraId="4FC6B5E6"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right"/>
              <w:rPr>
                <w:sz w:val="20"/>
                <w:szCs w:val="20"/>
                <w:lang w:val="en-US"/>
              </w:rPr>
            </w:pPr>
          </w:p>
        </w:tc>
      </w:tr>
      <w:tr w:rsidR="00D53670" w:rsidRPr="00C07AF4" w14:paraId="48BEA069" w14:textId="77777777" w:rsidTr="003A44E0">
        <w:trPr>
          <w:cantSplit/>
        </w:trPr>
        <w:tc>
          <w:tcPr>
            <w:tcW w:w="177" w:type="pct"/>
          </w:tcPr>
          <w:p w14:paraId="61C9ABF1"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left"/>
              <w:rPr>
                <w:sz w:val="20"/>
                <w:szCs w:val="20"/>
                <w:lang w:val="en-US"/>
              </w:rPr>
            </w:pPr>
          </w:p>
        </w:tc>
        <w:tc>
          <w:tcPr>
            <w:tcW w:w="4122" w:type="pct"/>
          </w:tcPr>
          <w:p w14:paraId="10D620A8"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ind w:left="539" w:right="170" w:hanging="425"/>
              <w:jc w:val="left"/>
              <w:rPr>
                <w:sz w:val="20"/>
                <w:szCs w:val="20"/>
                <w:lang w:val="en-US"/>
              </w:rPr>
            </w:pPr>
            <w:r w:rsidRPr="00C07AF4">
              <w:rPr>
                <w:sz w:val="20"/>
                <w:szCs w:val="20"/>
                <w:lang w:val="en-US"/>
              </w:rPr>
              <w:t>(a)</w:t>
            </w:r>
            <w:r w:rsidRPr="00C07AF4">
              <w:rPr>
                <w:sz w:val="20"/>
                <w:szCs w:val="20"/>
                <w:lang w:val="en-US"/>
              </w:rPr>
              <w:tab/>
            </w:r>
            <w:r w:rsidRPr="00FA65F6">
              <w:rPr>
                <w:sz w:val="20"/>
                <w:szCs w:val="20"/>
                <w:lang w:val="en-US"/>
              </w:rPr>
              <w:t>for examination of application (including fees for entering necessary memorials in the Register Book)</w:t>
            </w:r>
          </w:p>
        </w:tc>
        <w:tc>
          <w:tcPr>
            <w:tcW w:w="701" w:type="pct"/>
          </w:tcPr>
          <w:p w14:paraId="01AF9A49"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right"/>
              <w:rPr>
                <w:sz w:val="20"/>
                <w:szCs w:val="20"/>
                <w:lang w:val="en-US"/>
              </w:rPr>
            </w:pPr>
            <w:r w:rsidRPr="00C07AF4">
              <w:rPr>
                <w:sz w:val="20"/>
                <w:szCs w:val="20"/>
                <w:lang w:val="en-US"/>
              </w:rPr>
              <w:t>$376.00</w:t>
            </w:r>
          </w:p>
        </w:tc>
      </w:tr>
      <w:tr w:rsidR="00D53670" w:rsidRPr="00C07AF4" w14:paraId="316C49C2" w14:textId="77777777" w:rsidTr="003A44E0">
        <w:trPr>
          <w:cantSplit/>
        </w:trPr>
        <w:tc>
          <w:tcPr>
            <w:tcW w:w="177" w:type="pct"/>
          </w:tcPr>
          <w:p w14:paraId="541CB755"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left"/>
              <w:rPr>
                <w:sz w:val="20"/>
                <w:szCs w:val="20"/>
                <w:lang w:val="en-US"/>
              </w:rPr>
            </w:pPr>
          </w:p>
        </w:tc>
        <w:tc>
          <w:tcPr>
            <w:tcW w:w="4122" w:type="pct"/>
          </w:tcPr>
          <w:p w14:paraId="6CB22AE4"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ind w:left="539" w:right="170" w:hanging="425"/>
              <w:jc w:val="left"/>
              <w:rPr>
                <w:sz w:val="20"/>
                <w:szCs w:val="20"/>
                <w:lang w:val="en-US"/>
              </w:rPr>
            </w:pPr>
            <w:r w:rsidRPr="00C07AF4">
              <w:rPr>
                <w:sz w:val="20"/>
                <w:szCs w:val="20"/>
                <w:lang w:val="en-US"/>
              </w:rPr>
              <w:t>(b)</w:t>
            </w:r>
            <w:r w:rsidRPr="00C07AF4">
              <w:rPr>
                <w:sz w:val="20"/>
                <w:szCs w:val="20"/>
                <w:lang w:val="en-US"/>
              </w:rPr>
              <w:tab/>
            </w:r>
            <w:r w:rsidRPr="00FA65F6">
              <w:rPr>
                <w:sz w:val="20"/>
                <w:szCs w:val="20"/>
                <w:lang w:val="en-US"/>
              </w:rPr>
              <w:t>for each certificate of title issued</w:t>
            </w:r>
          </w:p>
        </w:tc>
        <w:tc>
          <w:tcPr>
            <w:tcW w:w="701" w:type="pct"/>
          </w:tcPr>
          <w:p w14:paraId="0A246611"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right"/>
              <w:rPr>
                <w:sz w:val="20"/>
                <w:szCs w:val="20"/>
                <w:lang w:val="en-US"/>
              </w:rPr>
            </w:pPr>
            <w:r w:rsidRPr="00C07AF4">
              <w:rPr>
                <w:sz w:val="20"/>
                <w:szCs w:val="20"/>
                <w:lang w:val="en-US"/>
              </w:rPr>
              <w:t>$108.00</w:t>
            </w:r>
          </w:p>
        </w:tc>
      </w:tr>
      <w:tr w:rsidR="00D53670" w:rsidRPr="00C07AF4" w14:paraId="64B225D9" w14:textId="77777777" w:rsidTr="003A44E0">
        <w:trPr>
          <w:cantSplit/>
        </w:trPr>
        <w:tc>
          <w:tcPr>
            <w:tcW w:w="177" w:type="pct"/>
          </w:tcPr>
          <w:p w14:paraId="22565811"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left"/>
              <w:rPr>
                <w:sz w:val="20"/>
                <w:szCs w:val="20"/>
                <w:lang w:val="en-US"/>
              </w:rPr>
            </w:pPr>
            <w:r w:rsidRPr="00C07AF4">
              <w:rPr>
                <w:color w:val="1D211F"/>
                <w:sz w:val="20"/>
                <w:szCs w:val="20"/>
                <w:lang w:val="en-US"/>
              </w:rPr>
              <w:t>7</w:t>
            </w:r>
          </w:p>
        </w:tc>
        <w:tc>
          <w:tcPr>
            <w:tcW w:w="4122" w:type="pct"/>
          </w:tcPr>
          <w:p w14:paraId="657D4DAE"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ind w:right="170"/>
              <w:jc w:val="left"/>
              <w:rPr>
                <w:sz w:val="20"/>
                <w:szCs w:val="20"/>
                <w:lang w:val="en-US"/>
              </w:rPr>
            </w:pPr>
            <w:r w:rsidRPr="00FA65F6">
              <w:rPr>
                <w:sz w:val="20"/>
                <w:szCs w:val="20"/>
                <w:lang w:val="en-US"/>
              </w:rPr>
              <w:t>On lodging a certified copy of a special resolution of a strata corporation amending the articles of the corporation</w:t>
            </w:r>
          </w:p>
        </w:tc>
        <w:tc>
          <w:tcPr>
            <w:tcW w:w="701" w:type="pct"/>
          </w:tcPr>
          <w:p w14:paraId="1319ED52"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right"/>
              <w:rPr>
                <w:sz w:val="20"/>
                <w:szCs w:val="20"/>
                <w:lang w:val="en-US"/>
              </w:rPr>
            </w:pPr>
            <w:r w:rsidRPr="00C07AF4">
              <w:rPr>
                <w:sz w:val="20"/>
                <w:szCs w:val="20"/>
                <w:lang w:val="en-US"/>
              </w:rPr>
              <w:t>$198.00</w:t>
            </w:r>
          </w:p>
        </w:tc>
      </w:tr>
      <w:tr w:rsidR="00D53670" w:rsidRPr="00C07AF4" w14:paraId="29DCD4F7" w14:textId="77777777" w:rsidTr="003A44E0">
        <w:trPr>
          <w:cantSplit/>
        </w:trPr>
        <w:tc>
          <w:tcPr>
            <w:tcW w:w="177" w:type="pct"/>
          </w:tcPr>
          <w:p w14:paraId="2162E57A"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left"/>
              <w:rPr>
                <w:sz w:val="20"/>
                <w:szCs w:val="20"/>
                <w:lang w:val="en-US"/>
              </w:rPr>
            </w:pPr>
            <w:r w:rsidRPr="00C07AF4">
              <w:rPr>
                <w:color w:val="1D211F"/>
                <w:sz w:val="20"/>
                <w:szCs w:val="20"/>
                <w:lang w:val="en-US"/>
              </w:rPr>
              <w:t>8</w:t>
            </w:r>
          </w:p>
        </w:tc>
        <w:tc>
          <w:tcPr>
            <w:tcW w:w="4122" w:type="pct"/>
          </w:tcPr>
          <w:p w14:paraId="6A0A4585"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ind w:right="170"/>
              <w:jc w:val="left"/>
              <w:rPr>
                <w:sz w:val="20"/>
                <w:szCs w:val="20"/>
                <w:lang w:val="en-US"/>
              </w:rPr>
            </w:pPr>
            <w:r w:rsidRPr="00FA65F6">
              <w:rPr>
                <w:sz w:val="20"/>
                <w:szCs w:val="20"/>
                <w:lang w:val="en-US"/>
              </w:rPr>
              <w:t>On lodging any other document with the Registrar-General under the Act</w:t>
            </w:r>
          </w:p>
        </w:tc>
        <w:tc>
          <w:tcPr>
            <w:tcW w:w="701" w:type="pct"/>
          </w:tcPr>
          <w:p w14:paraId="2719F51B"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right"/>
              <w:rPr>
                <w:sz w:val="20"/>
                <w:szCs w:val="20"/>
                <w:lang w:val="en-US"/>
              </w:rPr>
            </w:pPr>
            <w:r w:rsidRPr="00C07AF4">
              <w:rPr>
                <w:sz w:val="20"/>
                <w:szCs w:val="20"/>
                <w:lang w:val="en-US"/>
              </w:rPr>
              <w:t>$198.00</w:t>
            </w:r>
          </w:p>
        </w:tc>
      </w:tr>
      <w:tr w:rsidR="00D53670" w:rsidRPr="00C07AF4" w14:paraId="49F2DB23" w14:textId="77777777" w:rsidTr="003A44E0">
        <w:trPr>
          <w:cantSplit/>
        </w:trPr>
        <w:tc>
          <w:tcPr>
            <w:tcW w:w="177" w:type="pct"/>
          </w:tcPr>
          <w:p w14:paraId="17E2DE80"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left"/>
              <w:rPr>
                <w:sz w:val="20"/>
                <w:szCs w:val="20"/>
                <w:lang w:val="en-US"/>
              </w:rPr>
            </w:pPr>
            <w:r w:rsidRPr="00C07AF4">
              <w:rPr>
                <w:color w:val="1D211F"/>
                <w:sz w:val="20"/>
                <w:szCs w:val="20"/>
                <w:lang w:val="en-US"/>
              </w:rPr>
              <w:t>9</w:t>
            </w:r>
          </w:p>
        </w:tc>
        <w:tc>
          <w:tcPr>
            <w:tcW w:w="4122" w:type="pct"/>
          </w:tcPr>
          <w:p w14:paraId="757E9503"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ind w:right="170"/>
              <w:jc w:val="left"/>
              <w:rPr>
                <w:sz w:val="20"/>
                <w:szCs w:val="20"/>
                <w:lang w:val="en-US"/>
              </w:rPr>
            </w:pPr>
            <w:r w:rsidRPr="00FA65F6">
              <w:rPr>
                <w:sz w:val="20"/>
                <w:szCs w:val="20"/>
                <w:lang w:val="en-US"/>
              </w:rPr>
              <w:t>On giving written notice</w:t>
            </w:r>
            <w:r w:rsidRPr="00C07AF4">
              <w:rPr>
                <w:sz w:val="20"/>
                <w:szCs w:val="20"/>
                <w:lang w:val="en-US"/>
              </w:rPr>
              <w:t>—</w:t>
            </w:r>
          </w:p>
        </w:tc>
        <w:tc>
          <w:tcPr>
            <w:tcW w:w="701" w:type="pct"/>
          </w:tcPr>
          <w:p w14:paraId="14277CFE"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right"/>
              <w:rPr>
                <w:sz w:val="20"/>
                <w:szCs w:val="20"/>
                <w:lang w:val="en-US"/>
              </w:rPr>
            </w:pPr>
          </w:p>
        </w:tc>
      </w:tr>
      <w:tr w:rsidR="00D53670" w:rsidRPr="00C07AF4" w14:paraId="78A60A88" w14:textId="77777777" w:rsidTr="003A44E0">
        <w:trPr>
          <w:cantSplit/>
        </w:trPr>
        <w:tc>
          <w:tcPr>
            <w:tcW w:w="177" w:type="pct"/>
          </w:tcPr>
          <w:p w14:paraId="04CDB6C5"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left"/>
              <w:rPr>
                <w:sz w:val="20"/>
                <w:szCs w:val="20"/>
                <w:lang w:val="en-US"/>
              </w:rPr>
            </w:pPr>
          </w:p>
        </w:tc>
        <w:tc>
          <w:tcPr>
            <w:tcW w:w="4122" w:type="pct"/>
          </w:tcPr>
          <w:p w14:paraId="62E94A01"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ind w:left="539" w:right="170" w:hanging="425"/>
              <w:jc w:val="left"/>
              <w:rPr>
                <w:sz w:val="20"/>
                <w:szCs w:val="20"/>
                <w:lang w:val="en-US"/>
              </w:rPr>
            </w:pPr>
            <w:r w:rsidRPr="00C07AF4">
              <w:rPr>
                <w:sz w:val="20"/>
                <w:szCs w:val="20"/>
                <w:lang w:val="en-US"/>
              </w:rPr>
              <w:t>(a)</w:t>
            </w:r>
            <w:r w:rsidRPr="00C07AF4">
              <w:rPr>
                <w:sz w:val="20"/>
                <w:szCs w:val="20"/>
                <w:lang w:val="en-US"/>
              </w:rPr>
              <w:tab/>
            </w:r>
            <w:r w:rsidRPr="00FA65F6">
              <w:rPr>
                <w:sz w:val="20"/>
                <w:szCs w:val="20"/>
                <w:lang w:val="en-US"/>
              </w:rPr>
              <w:t>of the appointment of an administrator of a strata corporation</w:t>
            </w:r>
          </w:p>
        </w:tc>
        <w:tc>
          <w:tcPr>
            <w:tcW w:w="701" w:type="pct"/>
          </w:tcPr>
          <w:p w14:paraId="2AC8E92C"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right"/>
              <w:rPr>
                <w:sz w:val="20"/>
                <w:szCs w:val="20"/>
                <w:lang w:val="en-US"/>
              </w:rPr>
            </w:pPr>
            <w:r w:rsidRPr="00C07AF4">
              <w:rPr>
                <w:sz w:val="20"/>
                <w:szCs w:val="20"/>
                <w:lang w:val="en-US"/>
              </w:rPr>
              <w:t>$198.00</w:t>
            </w:r>
          </w:p>
        </w:tc>
      </w:tr>
      <w:tr w:rsidR="00D53670" w:rsidRPr="00C07AF4" w14:paraId="1C7EB13A" w14:textId="77777777" w:rsidTr="003A44E0">
        <w:trPr>
          <w:cantSplit/>
        </w:trPr>
        <w:tc>
          <w:tcPr>
            <w:tcW w:w="177" w:type="pct"/>
          </w:tcPr>
          <w:p w14:paraId="14EF0389"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left"/>
              <w:rPr>
                <w:sz w:val="20"/>
                <w:szCs w:val="20"/>
                <w:lang w:val="en-US"/>
              </w:rPr>
            </w:pPr>
          </w:p>
        </w:tc>
        <w:tc>
          <w:tcPr>
            <w:tcW w:w="4122" w:type="pct"/>
          </w:tcPr>
          <w:p w14:paraId="306769A0"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ind w:left="539" w:right="170" w:hanging="425"/>
              <w:jc w:val="left"/>
              <w:rPr>
                <w:sz w:val="20"/>
                <w:szCs w:val="20"/>
                <w:lang w:val="en-US"/>
              </w:rPr>
            </w:pPr>
            <w:r w:rsidRPr="00C07AF4">
              <w:rPr>
                <w:sz w:val="20"/>
                <w:szCs w:val="20"/>
                <w:lang w:val="en-US"/>
              </w:rPr>
              <w:t>(b)</w:t>
            </w:r>
            <w:r w:rsidRPr="00C07AF4">
              <w:rPr>
                <w:sz w:val="20"/>
                <w:szCs w:val="20"/>
                <w:lang w:val="en-US"/>
              </w:rPr>
              <w:tab/>
            </w:r>
            <w:r w:rsidRPr="00FA65F6">
              <w:rPr>
                <w:sz w:val="20"/>
                <w:szCs w:val="20"/>
                <w:lang w:val="en-US"/>
              </w:rPr>
              <w:t>of the removal or replacement of an administrator of a strata corporation</w:t>
            </w:r>
          </w:p>
        </w:tc>
        <w:tc>
          <w:tcPr>
            <w:tcW w:w="701" w:type="pct"/>
          </w:tcPr>
          <w:p w14:paraId="0A4BE436" w14:textId="77777777" w:rsidR="00D53670" w:rsidRPr="00C07AF4" w:rsidRDefault="00D53670" w:rsidP="003A44E0">
            <w:pPr>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autoSpaceDE w:val="0"/>
              <w:autoSpaceDN w:val="0"/>
              <w:spacing w:before="120" w:after="0" w:line="240" w:lineRule="auto"/>
              <w:jc w:val="right"/>
              <w:rPr>
                <w:sz w:val="20"/>
                <w:szCs w:val="20"/>
                <w:lang w:val="en-US"/>
              </w:rPr>
            </w:pPr>
            <w:r w:rsidRPr="00C07AF4">
              <w:rPr>
                <w:sz w:val="20"/>
                <w:szCs w:val="20"/>
                <w:lang w:val="en-US"/>
              </w:rPr>
              <w:t>$198.00</w:t>
            </w:r>
          </w:p>
        </w:tc>
      </w:tr>
    </w:tbl>
    <w:p w14:paraId="4361CE18" w14:textId="77777777" w:rsidR="00D53670" w:rsidRPr="00FA65F6" w:rsidRDefault="00D53670" w:rsidP="00D53670">
      <w:pPr>
        <w:widowControl w:val="0"/>
        <w:autoSpaceDE w:val="0"/>
        <w:autoSpaceDN w:val="0"/>
        <w:spacing w:before="240" w:after="0" w:line="240" w:lineRule="auto"/>
        <w:jc w:val="left"/>
        <w:rPr>
          <w:rFonts w:eastAsia="Times New Roman"/>
          <w:b/>
          <w:sz w:val="25"/>
          <w:lang w:val="en-US"/>
        </w:rPr>
      </w:pPr>
      <w:bookmarkStart w:id="53" w:name="Page_2"/>
      <w:bookmarkEnd w:id="53"/>
      <w:r w:rsidRPr="00FA65F6">
        <w:rPr>
          <w:rFonts w:eastAsia="Times New Roman"/>
          <w:b/>
          <w:color w:val="1D211F"/>
          <w:sz w:val="25"/>
          <w:lang w:val="en-US"/>
        </w:rPr>
        <w:t>Signed by the Minister for Consumer and Business Affairs</w:t>
      </w:r>
    </w:p>
    <w:p w14:paraId="72767876" w14:textId="16AA1717" w:rsidR="00324182" w:rsidRDefault="00D53670" w:rsidP="00D235C2">
      <w:pPr>
        <w:widowControl w:val="0"/>
        <w:autoSpaceDE w:val="0"/>
        <w:autoSpaceDN w:val="0"/>
        <w:spacing w:before="120" w:after="0" w:line="240" w:lineRule="auto"/>
        <w:jc w:val="left"/>
        <w:rPr>
          <w:rFonts w:eastAsia="Times New Roman"/>
          <w:color w:val="1D211F"/>
          <w:sz w:val="22"/>
          <w:lang w:val="en-US"/>
        </w:rPr>
      </w:pPr>
      <w:r w:rsidRPr="00C07AF4">
        <w:rPr>
          <w:rFonts w:eastAsia="Times New Roman"/>
          <w:color w:val="1D211F"/>
          <w:sz w:val="22"/>
          <w:lang w:val="en-US"/>
        </w:rPr>
        <w:t>O</w:t>
      </w:r>
      <w:r w:rsidRPr="00FA65F6">
        <w:rPr>
          <w:rFonts w:eastAsia="Times New Roman"/>
          <w:color w:val="1D211F"/>
          <w:sz w:val="22"/>
          <w:lang w:val="en-US"/>
        </w:rPr>
        <w:t>n</w:t>
      </w:r>
      <w:r w:rsidRPr="00C07AF4">
        <w:rPr>
          <w:rFonts w:eastAsia="Times New Roman"/>
          <w:color w:val="1D211F"/>
          <w:sz w:val="22"/>
          <w:lang w:val="en-US"/>
        </w:rPr>
        <w:t xml:space="preserve"> 28 May 2025</w:t>
      </w:r>
    </w:p>
    <w:p w14:paraId="60FA6FEA" w14:textId="77777777" w:rsidR="00D235C2" w:rsidRDefault="00D235C2" w:rsidP="00D235C2">
      <w:pPr>
        <w:pBdr>
          <w:top w:val="single" w:sz="4" w:space="1" w:color="auto"/>
        </w:pBdr>
        <w:autoSpaceDE w:val="0"/>
        <w:autoSpaceDN w:val="0"/>
        <w:spacing w:before="100" w:after="0" w:line="14" w:lineRule="exact"/>
        <w:jc w:val="center"/>
      </w:pPr>
    </w:p>
    <w:p w14:paraId="74C27E86" w14:textId="77777777" w:rsidR="00D235C2" w:rsidRDefault="00D235C2" w:rsidP="00D235C2">
      <w:pPr>
        <w:pStyle w:val="NoSpacing"/>
      </w:pPr>
    </w:p>
    <w:p w14:paraId="144778ED" w14:textId="1CAB4B5A" w:rsidR="00324182" w:rsidRPr="00C07AF4" w:rsidRDefault="00324182" w:rsidP="00324182">
      <w:pPr>
        <w:pStyle w:val="GG-Title1"/>
        <w:rPr>
          <w:sz w:val="26"/>
        </w:rPr>
      </w:pPr>
      <w:r w:rsidRPr="00C07AF4">
        <w:t>Strata Titles Act 1988</w:t>
      </w:r>
    </w:p>
    <w:p w14:paraId="47F439FC" w14:textId="77777777" w:rsidR="00324182" w:rsidRDefault="00324182" w:rsidP="00324182">
      <w:pPr>
        <w:pStyle w:val="GG-Title2"/>
      </w:pPr>
      <w:r>
        <w:t>Report to the Legislative Review Committee</w:t>
      </w:r>
    </w:p>
    <w:p w14:paraId="7F615827" w14:textId="0D8435BA" w:rsidR="00324182" w:rsidRDefault="00324182" w:rsidP="00324182">
      <w:pPr>
        <w:pStyle w:val="GG-Title3"/>
      </w:pPr>
      <w:r>
        <w:t>Strata Titles (Fees</w:t>
      </w:r>
      <w:r w:rsidR="006F6131">
        <w:t>)</w:t>
      </w:r>
      <w:r>
        <w:t xml:space="preserve"> Notice 2025 (No. 2)</w:t>
      </w:r>
    </w:p>
    <w:p w14:paraId="547FC7AD" w14:textId="77777777" w:rsidR="00324182" w:rsidRPr="00F2563D" w:rsidRDefault="00324182" w:rsidP="00324182">
      <w:pPr>
        <w:ind w:left="284" w:hanging="284"/>
        <w:rPr>
          <w:b/>
          <w:bCs/>
        </w:rPr>
      </w:pPr>
      <w:r w:rsidRPr="00F2563D">
        <w:rPr>
          <w:b/>
          <w:bCs/>
        </w:rPr>
        <w:t>1.</w:t>
      </w:r>
      <w:r w:rsidRPr="00F2563D">
        <w:rPr>
          <w:b/>
          <w:bCs/>
        </w:rPr>
        <w:tab/>
        <w:t>Purpose of Fees Notice</w:t>
      </w:r>
    </w:p>
    <w:p w14:paraId="451C2D43" w14:textId="77777777" w:rsidR="00324182" w:rsidRDefault="00324182" w:rsidP="00324182">
      <w:pPr>
        <w:ind w:left="284"/>
      </w:pPr>
      <w:r>
        <w:t xml:space="preserve">The Strata Titles (Fees) Notice 2025 (No. 2) prescribes fees payable under the </w:t>
      </w:r>
      <w:r w:rsidRPr="0013330E">
        <w:rPr>
          <w:i/>
          <w:iCs/>
        </w:rPr>
        <w:t>Strata Titles Act 1988</w:t>
      </w:r>
      <w:r>
        <w:t xml:space="preserve"> in accordance with the </w:t>
      </w:r>
      <w:r w:rsidRPr="0013330E">
        <w:rPr>
          <w:i/>
          <w:iCs/>
        </w:rPr>
        <w:t>Legislation</w:t>
      </w:r>
      <w:r>
        <w:rPr>
          <w:i/>
          <w:iCs/>
        </w:rPr>
        <w:t> </w:t>
      </w:r>
      <w:r w:rsidRPr="0013330E">
        <w:rPr>
          <w:i/>
          <w:iCs/>
        </w:rPr>
        <w:t>(Fees) Act 2019.</w:t>
      </w:r>
    </w:p>
    <w:p w14:paraId="65012F04" w14:textId="77777777" w:rsidR="00324182" w:rsidRDefault="00324182" w:rsidP="00324182">
      <w:pPr>
        <w:ind w:left="284"/>
      </w:pPr>
      <w:r>
        <w:t>The Strata Titles (Fees) Notice 2025 (No. 2) applies to fees for the amendment, amalgamation, or cancellation of a strata plan.</w:t>
      </w:r>
    </w:p>
    <w:p w14:paraId="797597D2" w14:textId="77777777" w:rsidR="00324182" w:rsidRDefault="00324182" w:rsidP="00324182">
      <w:pPr>
        <w:ind w:left="284"/>
      </w:pPr>
      <w:r w:rsidRPr="001F5D11">
        <w:rPr>
          <w:spacing w:val="-2"/>
        </w:rPr>
        <w:t>The Strata Titles (Fees) Notice 2025 (No. 2) is a revised Notice to correct rounding errors identified in the Strata Titles (Fees) Notice 2025,</w:t>
      </w:r>
      <w:r>
        <w:t xml:space="preserve"> published in the Government Gazette on 15 May 2025.</w:t>
      </w:r>
    </w:p>
    <w:p w14:paraId="2F4E5EA8" w14:textId="77777777" w:rsidR="00324182" w:rsidRDefault="00324182" w:rsidP="00324182">
      <w:pPr>
        <w:ind w:left="284"/>
      </w:pPr>
      <w:r>
        <w:t>The Strata Titles (Fees) Notice 2025 (No. 2) amends the following Fees under Schedule 1:</w:t>
      </w:r>
    </w:p>
    <w:p w14:paraId="6C92272C" w14:textId="77777777" w:rsidR="00324182" w:rsidRDefault="00324182" w:rsidP="00324182">
      <w:pPr>
        <w:ind w:left="993" w:hanging="567"/>
      </w:pPr>
      <w:r>
        <w:t>3</w:t>
      </w:r>
      <w:r>
        <w:tab/>
        <w:t>From $182.00 to $183.00</w:t>
      </w:r>
    </w:p>
    <w:p w14:paraId="3DF5C283" w14:textId="77777777" w:rsidR="00324182" w:rsidRDefault="00324182" w:rsidP="00324182">
      <w:pPr>
        <w:ind w:left="993" w:hanging="567"/>
      </w:pPr>
      <w:r>
        <w:t>5</w:t>
      </w:r>
      <w:r>
        <w:tab/>
        <w:t>From $197.00 to $198.00</w:t>
      </w:r>
    </w:p>
    <w:p w14:paraId="1833FB6D" w14:textId="77777777" w:rsidR="00324182" w:rsidRDefault="00324182" w:rsidP="00324182">
      <w:pPr>
        <w:ind w:left="993" w:hanging="567"/>
      </w:pPr>
      <w:r>
        <w:t>7</w:t>
      </w:r>
      <w:r>
        <w:tab/>
        <w:t>From $197.00 to $198.00</w:t>
      </w:r>
    </w:p>
    <w:p w14:paraId="1D41444A" w14:textId="77777777" w:rsidR="00324182" w:rsidRDefault="00324182" w:rsidP="00324182">
      <w:pPr>
        <w:ind w:left="993" w:hanging="567"/>
      </w:pPr>
      <w:r>
        <w:t>8</w:t>
      </w:r>
      <w:r>
        <w:tab/>
        <w:t>From $197.00 to $198.00</w:t>
      </w:r>
    </w:p>
    <w:p w14:paraId="6BE58D7E" w14:textId="77777777" w:rsidR="00324182" w:rsidRDefault="00324182" w:rsidP="00324182">
      <w:pPr>
        <w:ind w:left="993" w:hanging="567"/>
      </w:pPr>
      <w:r>
        <w:t>9(a)</w:t>
      </w:r>
      <w:r>
        <w:tab/>
        <w:t>From $197.00 to $198.00</w:t>
      </w:r>
    </w:p>
    <w:p w14:paraId="607206F8" w14:textId="77777777" w:rsidR="00324182" w:rsidRDefault="00324182" w:rsidP="00324182">
      <w:pPr>
        <w:ind w:left="993" w:hanging="567"/>
      </w:pPr>
      <w:r>
        <w:t>9(b)</w:t>
      </w:r>
      <w:r>
        <w:tab/>
        <w:t>From $197.00 to $198.00</w:t>
      </w:r>
    </w:p>
    <w:p w14:paraId="11823D06" w14:textId="77777777" w:rsidR="00324182" w:rsidRPr="00F2563D" w:rsidRDefault="00324182" w:rsidP="00324182">
      <w:pPr>
        <w:ind w:left="284" w:hanging="284"/>
        <w:rPr>
          <w:b/>
          <w:bCs/>
        </w:rPr>
      </w:pPr>
      <w:r w:rsidRPr="00F2563D">
        <w:rPr>
          <w:b/>
          <w:bCs/>
        </w:rPr>
        <w:t>2.</w:t>
      </w:r>
      <w:r w:rsidRPr="00F2563D">
        <w:rPr>
          <w:b/>
          <w:bCs/>
        </w:rPr>
        <w:tab/>
        <w:t xml:space="preserve">Effect </w:t>
      </w:r>
      <w:r>
        <w:rPr>
          <w:b/>
          <w:bCs/>
        </w:rPr>
        <w:t>o</w:t>
      </w:r>
      <w:r w:rsidRPr="00F2563D">
        <w:rPr>
          <w:b/>
          <w:bCs/>
        </w:rPr>
        <w:t>f Fees Notice</w:t>
      </w:r>
    </w:p>
    <w:p w14:paraId="4C6BDC5B" w14:textId="77777777" w:rsidR="00324182" w:rsidRDefault="00324182" w:rsidP="00324182">
      <w:pPr>
        <w:ind w:left="284"/>
      </w:pPr>
      <w:r w:rsidRPr="00FC014A">
        <w:rPr>
          <w:spacing w:val="-4"/>
        </w:rPr>
        <w:t>The Strata Titles (Fees) Notice 2025 (No. 2) supersedes the Strata Titles (Fees) Notice 2025, which was published in the Government Gazette</w:t>
      </w:r>
      <w:r>
        <w:t xml:space="preserve"> on 15 May 2025. All fees and charges in the Notice are set out in accordance with the Cabinet approved 2025-26 State Budget indexation rate of 3.1% and rounded in accordance with 2025-26 DTF Fees and Charges Guidelines.</w:t>
      </w:r>
    </w:p>
    <w:p w14:paraId="60F16C58" w14:textId="77777777" w:rsidR="00324182" w:rsidRPr="00F2563D" w:rsidRDefault="00324182" w:rsidP="00324182">
      <w:pPr>
        <w:ind w:left="284" w:hanging="284"/>
        <w:rPr>
          <w:b/>
          <w:bCs/>
        </w:rPr>
      </w:pPr>
      <w:r w:rsidRPr="00F2563D">
        <w:rPr>
          <w:b/>
          <w:bCs/>
        </w:rPr>
        <w:t>3.</w:t>
      </w:r>
      <w:r w:rsidRPr="00F2563D">
        <w:rPr>
          <w:b/>
          <w:bCs/>
        </w:rPr>
        <w:tab/>
        <w:t>Contact Information</w:t>
      </w:r>
    </w:p>
    <w:p w14:paraId="28D64B47" w14:textId="77777777" w:rsidR="00324182" w:rsidRDefault="00324182" w:rsidP="00324182">
      <w:pPr>
        <w:ind w:left="284"/>
      </w:pPr>
      <w:r>
        <w:t>Contact Name and Position:</w:t>
      </w:r>
    </w:p>
    <w:p w14:paraId="4012BE6E" w14:textId="77777777" w:rsidR="00324182" w:rsidRDefault="00324182" w:rsidP="00324182">
      <w:pPr>
        <w:spacing w:after="20"/>
        <w:ind w:left="425"/>
      </w:pPr>
      <w:r>
        <w:t>Gemma Wallace Registrar-General</w:t>
      </w:r>
    </w:p>
    <w:p w14:paraId="2A20616C" w14:textId="77777777" w:rsidR="00324182" w:rsidRDefault="00324182" w:rsidP="00324182">
      <w:pPr>
        <w:spacing w:after="20"/>
        <w:ind w:left="425"/>
      </w:pPr>
      <w:r>
        <w:t xml:space="preserve">Department for Housing and Urban Development </w:t>
      </w:r>
    </w:p>
    <w:p w14:paraId="37462F72" w14:textId="77777777" w:rsidR="00324182" w:rsidRDefault="00324182" w:rsidP="00324182">
      <w:pPr>
        <w:spacing w:after="20"/>
        <w:ind w:left="425"/>
      </w:pPr>
      <w:r>
        <w:t>Telephone:</w:t>
      </w:r>
      <w:r w:rsidRPr="00F2563D">
        <w:t xml:space="preserve"> </w:t>
      </w:r>
      <w:r>
        <w:t>08 8235 5441</w:t>
      </w:r>
    </w:p>
    <w:p w14:paraId="1A96FFA2" w14:textId="77777777" w:rsidR="00324182" w:rsidRPr="007D2F27" w:rsidRDefault="00324182" w:rsidP="00324182">
      <w:pPr>
        <w:ind w:left="426"/>
      </w:pPr>
      <w:r>
        <w:t>Email:</w:t>
      </w:r>
      <w:r w:rsidRPr="00F2563D">
        <w:t xml:space="preserve"> </w:t>
      </w:r>
      <w:hyperlink r:id="rId28" w:history="1">
        <w:r w:rsidRPr="000A1E43">
          <w:rPr>
            <w:rStyle w:val="Hyperlink"/>
          </w:rPr>
          <w:t>Gemma.Wallace@sa.gov.au</w:t>
        </w:r>
      </w:hyperlink>
      <w:r>
        <w:t xml:space="preserve"> </w:t>
      </w:r>
    </w:p>
    <w:p w14:paraId="2DD9ADD0" w14:textId="77777777" w:rsidR="00324182" w:rsidRDefault="00324182" w:rsidP="00324182">
      <w:pPr>
        <w:pStyle w:val="GG-SDated"/>
      </w:pPr>
      <w:r>
        <w:t>Dated: 28 May 2025</w:t>
      </w:r>
    </w:p>
    <w:p w14:paraId="12EDD4BD" w14:textId="77777777" w:rsidR="00324182" w:rsidRPr="00B2464F" w:rsidRDefault="00324182" w:rsidP="00324182">
      <w:pPr>
        <w:pStyle w:val="GG-SName"/>
      </w:pPr>
      <w:r>
        <w:t>Hon Andrea Michaels MP</w:t>
      </w:r>
    </w:p>
    <w:p w14:paraId="0403A175" w14:textId="3D64EA9A" w:rsidR="00324182" w:rsidRDefault="00324182" w:rsidP="00324182">
      <w:pPr>
        <w:pStyle w:val="GG-Signature"/>
      </w:pPr>
      <w:r>
        <w:t>Minister for Consumer and Business Affairs</w:t>
      </w:r>
    </w:p>
    <w:p w14:paraId="181E9B4A" w14:textId="77777777" w:rsidR="00324182" w:rsidRDefault="00324182" w:rsidP="00324182">
      <w:pPr>
        <w:pStyle w:val="GG-Signature"/>
        <w:pBdr>
          <w:bottom w:val="single" w:sz="4" w:space="1" w:color="auto"/>
        </w:pBdr>
        <w:spacing w:line="52" w:lineRule="exact"/>
        <w:jc w:val="center"/>
      </w:pPr>
    </w:p>
    <w:p w14:paraId="283A4FB5" w14:textId="77777777" w:rsidR="00324182" w:rsidRDefault="00324182" w:rsidP="00324182">
      <w:pPr>
        <w:pStyle w:val="GG-Signature"/>
        <w:pBdr>
          <w:top w:val="single" w:sz="4" w:space="1" w:color="auto"/>
        </w:pBdr>
        <w:spacing w:before="34" w:line="14" w:lineRule="exact"/>
        <w:jc w:val="center"/>
      </w:pPr>
    </w:p>
    <w:p w14:paraId="28F3FCDF" w14:textId="179ED563" w:rsidR="00421F5C" w:rsidRDefault="00421F5C">
      <w:pPr>
        <w:spacing w:after="0" w:line="240" w:lineRule="auto"/>
        <w:jc w:val="left"/>
        <w:rPr>
          <w:rFonts w:eastAsia="Times New Roman"/>
          <w:szCs w:val="17"/>
          <w:lang w:val="en-US"/>
        </w:rPr>
      </w:pPr>
      <w:r>
        <w:rPr>
          <w:lang w:val="en-US"/>
        </w:rPr>
        <w:br w:type="page"/>
      </w:r>
    </w:p>
    <w:p w14:paraId="3338C23E" w14:textId="77777777" w:rsidR="009D1E2E" w:rsidRPr="009D1E2E" w:rsidRDefault="009D1E2E" w:rsidP="0043001F">
      <w:pPr>
        <w:pStyle w:val="Heading1"/>
      </w:pPr>
      <w:bookmarkStart w:id="54" w:name="_Toc33707983"/>
      <w:bookmarkStart w:id="55" w:name="_Toc33708154"/>
      <w:bookmarkStart w:id="56" w:name="_Toc199971601"/>
      <w:r>
        <w:lastRenderedPageBreak/>
        <w:t>Local</w:t>
      </w:r>
      <w:r w:rsidRPr="009D1E2E">
        <w:t xml:space="preserve"> Government Instruments</w:t>
      </w:r>
      <w:bookmarkEnd w:id="54"/>
      <w:bookmarkEnd w:id="55"/>
      <w:bookmarkEnd w:id="56"/>
    </w:p>
    <w:p w14:paraId="06ED10EC" w14:textId="1A67A5F5" w:rsidR="00C22D7B" w:rsidRPr="00851788" w:rsidRDefault="00851788" w:rsidP="00851788">
      <w:pPr>
        <w:pStyle w:val="Heading2"/>
      </w:pPr>
      <w:bookmarkStart w:id="57" w:name="_Toc199971602"/>
      <w:r w:rsidRPr="00851788">
        <w:t>City of Mitcham</w:t>
      </w:r>
      <w:bookmarkEnd w:id="57"/>
    </w:p>
    <w:p w14:paraId="4FAEE27C" w14:textId="77777777" w:rsidR="00C22D7B" w:rsidRPr="003E5C00" w:rsidRDefault="00C22D7B" w:rsidP="00C22D7B">
      <w:pPr>
        <w:pStyle w:val="GG-Title2"/>
      </w:pPr>
      <w:r w:rsidRPr="003E5C00">
        <w:t>Local Government Act 1999</w:t>
      </w:r>
    </w:p>
    <w:p w14:paraId="03339279" w14:textId="77777777" w:rsidR="00C22D7B" w:rsidRPr="003E5C00" w:rsidRDefault="00C22D7B" w:rsidP="00C22D7B">
      <w:pPr>
        <w:pStyle w:val="GG-Title3"/>
      </w:pPr>
      <w:r w:rsidRPr="003E5C00">
        <w:t xml:space="preserve">Adoption </w:t>
      </w:r>
      <w:r>
        <w:t>o</w:t>
      </w:r>
      <w:r w:rsidRPr="003E5C00">
        <w:t xml:space="preserve">f Amended Community Land Management Plans </w:t>
      </w:r>
    </w:p>
    <w:p w14:paraId="6C86D192" w14:textId="55AEC0CA" w:rsidR="00C22D7B" w:rsidRPr="003E5C00" w:rsidRDefault="00C22D7B" w:rsidP="00C22D7B">
      <w:pPr>
        <w:pStyle w:val="GG-body"/>
      </w:pPr>
      <w:r w:rsidRPr="003E5C00">
        <w:t xml:space="preserve">Notice is hereby given pursuant to Section 198(4) of the </w:t>
      </w:r>
      <w:r w:rsidRPr="003E5C00">
        <w:rPr>
          <w:i/>
          <w:iCs/>
        </w:rPr>
        <w:t>Local Government Act 1999</w:t>
      </w:r>
      <w:r w:rsidRPr="003E5C00">
        <w:t>, that the City of Mitcham at its Full Council Meeting on 13 May 2025 resolved to adopt the proposals for amended Community Land Management Plans for</w:t>
      </w:r>
      <w:r w:rsidR="001C75DC">
        <w:t>:</w:t>
      </w:r>
    </w:p>
    <w:p w14:paraId="0B22AEED" w14:textId="77777777" w:rsidR="00C22D7B" w:rsidRPr="003E5C00" w:rsidRDefault="00C22D7B" w:rsidP="00C22D7B">
      <w:pPr>
        <w:pStyle w:val="GG-body"/>
        <w:spacing w:after="40"/>
        <w:ind w:left="284" w:hanging="142"/>
      </w:pPr>
      <w:r w:rsidRPr="003E5C00">
        <w:t>•</w:t>
      </w:r>
      <w:r w:rsidRPr="003E5C00">
        <w:tab/>
        <w:t>Colonel Light Gardens</w:t>
      </w:r>
      <w:r>
        <w:t>—</w:t>
      </w:r>
      <w:r w:rsidRPr="003E5C00">
        <w:t xml:space="preserve">Internal Reserves B </w:t>
      </w:r>
    </w:p>
    <w:p w14:paraId="4C9D7F42" w14:textId="77777777" w:rsidR="00C22D7B" w:rsidRPr="003E5C00" w:rsidRDefault="00C22D7B" w:rsidP="00C22D7B">
      <w:pPr>
        <w:pStyle w:val="GG-body"/>
        <w:spacing w:after="40"/>
        <w:ind w:left="284" w:hanging="142"/>
      </w:pPr>
      <w:r w:rsidRPr="003E5C00">
        <w:t>•</w:t>
      </w:r>
      <w:r w:rsidRPr="003E5C00">
        <w:tab/>
        <w:t>Colonel Light Gardens</w:t>
      </w:r>
      <w:r>
        <w:t>—</w:t>
      </w:r>
      <w:r w:rsidRPr="003E5C00">
        <w:t xml:space="preserve">Hastings Road Drainage Reserve </w:t>
      </w:r>
    </w:p>
    <w:p w14:paraId="5127D38D" w14:textId="77777777" w:rsidR="00C22D7B" w:rsidRPr="003E5C00" w:rsidRDefault="00C22D7B" w:rsidP="00C22D7B">
      <w:pPr>
        <w:pStyle w:val="GG-body"/>
        <w:spacing w:after="40"/>
        <w:ind w:left="284" w:hanging="142"/>
      </w:pPr>
      <w:r w:rsidRPr="003E5C00">
        <w:t>•</w:t>
      </w:r>
      <w:r w:rsidRPr="003E5C00">
        <w:tab/>
        <w:t>Colonel Light Gardens</w:t>
      </w:r>
      <w:r>
        <w:t>—</w:t>
      </w:r>
      <w:r w:rsidRPr="003E5C00">
        <w:t xml:space="preserve">Colonel Light Gardens Institute </w:t>
      </w:r>
    </w:p>
    <w:p w14:paraId="7FEBBA7C" w14:textId="77777777" w:rsidR="00C22D7B" w:rsidRPr="003E5C00" w:rsidRDefault="00C22D7B" w:rsidP="00C22D7B">
      <w:pPr>
        <w:pStyle w:val="GG-body"/>
        <w:spacing w:after="40"/>
        <w:ind w:left="284" w:hanging="142"/>
      </w:pPr>
      <w:r w:rsidRPr="003E5C00">
        <w:t>•</w:t>
      </w:r>
      <w:r w:rsidRPr="003E5C00">
        <w:tab/>
        <w:t>Colonel Light Gardens</w:t>
      </w:r>
      <w:r>
        <w:t>—</w:t>
      </w:r>
      <w:r w:rsidRPr="003E5C00">
        <w:t xml:space="preserve">Light Place Reserve and Bandstand </w:t>
      </w:r>
    </w:p>
    <w:p w14:paraId="115E2754" w14:textId="77777777" w:rsidR="00C22D7B" w:rsidRPr="003E5C00" w:rsidRDefault="00C22D7B" w:rsidP="00C22D7B">
      <w:pPr>
        <w:pStyle w:val="GG-body"/>
        <w:spacing w:after="40"/>
        <w:ind w:left="284" w:hanging="142"/>
      </w:pPr>
      <w:r w:rsidRPr="003E5C00">
        <w:t>•</w:t>
      </w:r>
      <w:r w:rsidRPr="003E5C00">
        <w:tab/>
        <w:t>Colonel Light Gardens</w:t>
      </w:r>
      <w:r>
        <w:t>—</w:t>
      </w:r>
      <w:r w:rsidRPr="003E5C00">
        <w:t xml:space="preserve">Kent Road Reserve </w:t>
      </w:r>
    </w:p>
    <w:p w14:paraId="641773CA" w14:textId="77777777" w:rsidR="00C22D7B" w:rsidRPr="003E5C00" w:rsidRDefault="00C22D7B" w:rsidP="00C22D7B">
      <w:pPr>
        <w:pStyle w:val="GG-body"/>
        <w:spacing w:after="40"/>
        <w:ind w:left="284" w:hanging="142"/>
      </w:pPr>
      <w:r w:rsidRPr="003E5C00">
        <w:t>•</w:t>
      </w:r>
      <w:r w:rsidRPr="003E5C00">
        <w:tab/>
        <w:t>Colonel Light Gardens</w:t>
      </w:r>
      <w:r>
        <w:t>—</w:t>
      </w:r>
      <w:r w:rsidRPr="003E5C00">
        <w:t xml:space="preserve">Doncaster Avenue Reserve </w:t>
      </w:r>
    </w:p>
    <w:p w14:paraId="72C20803" w14:textId="25B3A834" w:rsidR="00C22D7B" w:rsidRPr="003E5C00" w:rsidRDefault="00C22D7B" w:rsidP="00C22D7B">
      <w:pPr>
        <w:pStyle w:val="GG-body"/>
        <w:spacing w:after="40"/>
        <w:ind w:left="284" w:hanging="142"/>
      </w:pPr>
      <w:r w:rsidRPr="003E5C00">
        <w:t>•</w:t>
      </w:r>
      <w:r w:rsidRPr="003E5C00">
        <w:tab/>
        <w:t>Colonel Light Gardens</w:t>
      </w:r>
      <w:r>
        <w:t>—</w:t>
      </w:r>
      <w:r w:rsidRPr="003E5C00">
        <w:t>Internal Reserves A (Outdoor Court Facilities)</w:t>
      </w:r>
      <w:r w:rsidR="00A731F3">
        <w:t xml:space="preserve"> </w:t>
      </w:r>
    </w:p>
    <w:p w14:paraId="18BA500E" w14:textId="77777777" w:rsidR="00C22D7B" w:rsidRPr="003E5C00" w:rsidRDefault="00C22D7B" w:rsidP="00C22D7B">
      <w:pPr>
        <w:pStyle w:val="GG-body"/>
        <w:spacing w:after="40"/>
        <w:ind w:left="284" w:hanging="142"/>
      </w:pPr>
      <w:r w:rsidRPr="003E5C00">
        <w:t>•</w:t>
      </w:r>
      <w:r w:rsidRPr="003E5C00">
        <w:tab/>
        <w:t>Colonel Light Gardens</w:t>
      </w:r>
      <w:r>
        <w:t>—</w:t>
      </w:r>
      <w:r w:rsidRPr="003E5C00">
        <w:t xml:space="preserve">Entranceway Reserves </w:t>
      </w:r>
    </w:p>
    <w:p w14:paraId="3E9DF164" w14:textId="77777777" w:rsidR="00C22D7B" w:rsidRPr="003E5C00" w:rsidRDefault="00C22D7B" w:rsidP="00C22D7B">
      <w:pPr>
        <w:pStyle w:val="GG-body"/>
        <w:spacing w:after="40"/>
        <w:ind w:left="284" w:hanging="142"/>
      </w:pPr>
      <w:r w:rsidRPr="003E5C00">
        <w:t>•</w:t>
      </w:r>
      <w:r w:rsidRPr="003E5C00">
        <w:tab/>
        <w:t>Colonel Light Gardens</w:t>
      </w:r>
      <w:r>
        <w:t>—</w:t>
      </w:r>
      <w:r w:rsidRPr="003E5C00">
        <w:t xml:space="preserve">Hillview Reserve and Hall </w:t>
      </w:r>
    </w:p>
    <w:p w14:paraId="4C426E08" w14:textId="77777777" w:rsidR="00C22D7B" w:rsidRPr="003E5C00" w:rsidRDefault="00C22D7B" w:rsidP="00C22D7B">
      <w:pPr>
        <w:pStyle w:val="GG-body"/>
        <w:ind w:left="284" w:hanging="142"/>
      </w:pPr>
      <w:r w:rsidRPr="003E5C00">
        <w:t>•</w:t>
      </w:r>
      <w:r w:rsidRPr="003E5C00">
        <w:tab/>
        <w:t>Colonel Light Gardens</w:t>
      </w:r>
      <w:r>
        <w:t>—</w:t>
      </w:r>
      <w:r w:rsidRPr="003E5C00">
        <w:t xml:space="preserve">Martlesham Crescent Reserve </w:t>
      </w:r>
    </w:p>
    <w:p w14:paraId="2B84078B" w14:textId="77777777" w:rsidR="00C22D7B" w:rsidRPr="003E5C00" w:rsidRDefault="00C22D7B" w:rsidP="00C22D7B">
      <w:pPr>
        <w:pStyle w:val="GG-body"/>
      </w:pPr>
      <w:r w:rsidRPr="003E5C00">
        <w:t xml:space="preserve">The adopted Community Land Management Plans can be viewed at </w:t>
      </w:r>
      <w:hyperlink r:id="rId29" w:history="1">
        <w:r w:rsidRPr="00FD6078">
          <w:rPr>
            <w:rStyle w:val="Hyperlink"/>
          </w:rPr>
          <w:t>www.mitchamcouncil.sa.gov.au</w:t>
        </w:r>
      </w:hyperlink>
      <w:r w:rsidRPr="003E5C00">
        <w:t>.</w:t>
      </w:r>
    </w:p>
    <w:p w14:paraId="032222C9" w14:textId="77777777" w:rsidR="00C22D7B" w:rsidRPr="003E5C00" w:rsidRDefault="00C22D7B" w:rsidP="00C22D7B">
      <w:pPr>
        <w:pStyle w:val="GG-SDated"/>
      </w:pPr>
      <w:r w:rsidRPr="003E5C00">
        <w:t>Dated: 30 May 2025</w:t>
      </w:r>
    </w:p>
    <w:p w14:paraId="4F9D30D7" w14:textId="77777777" w:rsidR="00C22D7B" w:rsidRPr="003E5C00" w:rsidRDefault="00C22D7B" w:rsidP="00C22D7B">
      <w:pPr>
        <w:pStyle w:val="GG-SName"/>
      </w:pPr>
      <w:r w:rsidRPr="003E5C00">
        <w:t>Matthew Pears</w:t>
      </w:r>
    </w:p>
    <w:p w14:paraId="5C678E4F" w14:textId="77777777" w:rsidR="00C22D7B" w:rsidRDefault="00C22D7B" w:rsidP="00C22D7B">
      <w:pPr>
        <w:pStyle w:val="GG-Signature"/>
      </w:pPr>
      <w:r w:rsidRPr="003E5C00">
        <w:t>Chief Executive Officer</w:t>
      </w:r>
    </w:p>
    <w:p w14:paraId="0BCB5441" w14:textId="77777777" w:rsidR="00C22D7B" w:rsidRDefault="00C22D7B" w:rsidP="00C22D7B">
      <w:pPr>
        <w:pStyle w:val="GG-Signature"/>
        <w:pBdr>
          <w:bottom w:val="single" w:sz="4" w:space="1" w:color="auto"/>
        </w:pBdr>
        <w:spacing w:line="52" w:lineRule="exact"/>
        <w:jc w:val="center"/>
      </w:pPr>
    </w:p>
    <w:p w14:paraId="126BF624" w14:textId="77777777" w:rsidR="00C22D7B" w:rsidRDefault="00C22D7B" w:rsidP="00C22D7B">
      <w:pPr>
        <w:pStyle w:val="GG-Signature"/>
        <w:pBdr>
          <w:top w:val="single" w:sz="4" w:space="1" w:color="auto"/>
        </w:pBdr>
        <w:spacing w:before="34" w:line="14" w:lineRule="exact"/>
        <w:jc w:val="center"/>
      </w:pPr>
    </w:p>
    <w:p w14:paraId="52CE8337" w14:textId="77777777" w:rsidR="00C22D7B" w:rsidRPr="003E5C00" w:rsidRDefault="00C22D7B" w:rsidP="00C22D7B">
      <w:pPr>
        <w:pStyle w:val="NoSpacing"/>
      </w:pPr>
    </w:p>
    <w:p w14:paraId="74B12DDC" w14:textId="77777777" w:rsidR="00C22D7B" w:rsidRDefault="00C22D7B" w:rsidP="007F50F9">
      <w:pPr>
        <w:pStyle w:val="Heading2"/>
      </w:pPr>
      <w:bookmarkStart w:id="58" w:name="_Toc199971603"/>
      <w:r>
        <w:t>Town of Gawler</w:t>
      </w:r>
      <w:bookmarkEnd w:id="58"/>
    </w:p>
    <w:p w14:paraId="4C394DD4" w14:textId="77777777" w:rsidR="00C22D7B" w:rsidRDefault="00C22D7B" w:rsidP="00C22D7B">
      <w:pPr>
        <w:pStyle w:val="GG-Title2"/>
      </w:pPr>
      <w:r>
        <w:t>Local Government Act 1999</w:t>
      </w:r>
    </w:p>
    <w:p w14:paraId="4D6B9010" w14:textId="77777777" w:rsidR="00C22D7B" w:rsidRDefault="00C22D7B" w:rsidP="00C22D7B">
      <w:pPr>
        <w:pStyle w:val="GG-Title3"/>
      </w:pPr>
      <w:r>
        <w:t>Notice of Vacancy in the Office of Member of Council</w:t>
      </w:r>
    </w:p>
    <w:p w14:paraId="32828BAE" w14:textId="77777777" w:rsidR="00C22D7B" w:rsidRDefault="00C22D7B" w:rsidP="00C22D7B">
      <w:r>
        <w:t xml:space="preserve">Notice is hereby given in accordance with Section 54(6) of the </w:t>
      </w:r>
      <w:r w:rsidRPr="00751D4F">
        <w:rPr>
          <w:i/>
          <w:iCs/>
        </w:rPr>
        <w:t>Local Government Act 1999</w:t>
      </w:r>
      <w:r>
        <w:t xml:space="preserve"> that the office of Mayor of the Town of Gawler, formerly occupied by Karen Redman, became vacant by operation of Section 54(1)(b) of the </w:t>
      </w:r>
      <w:r w:rsidRPr="00751D4F">
        <w:rPr>
          <w:i/>
          <w:iCs/>
        </w:rPr>
        <w:t>Local Government Act 1999</w:t>
      </w:r>
      <w:r>
        <w:t xml:space="preserve">. </w:t>
      </w:r>
    </w:p>
    <w:p w14:paraId="55357231" w14:textId="6D4DDCD9" w:rsidR="00C22D7B" w:rsidRDefault="00C22D7B" w:rsidP="00C22D7B">
      <w:pPr>
        <w:pStyle w:val="GG-SDated"/>
      </w:pPr>
      <w:r>
        <w:t>Dated: 30 May 2025</w:t>
      </w:r>
    </w:p>
    <w:p w14:paraId="7E6AB5C9" w14:textId="77777777" w:rsidR="00C22D7B" w:rsidRDefault="00C22D7B" w:rsidP="00C22D7B">
      <w:pPr>
        <w:pStyle w:val="GG-SName"/>
      </w:pPr>
      <w:r>
        <w:t>Chris Cowley</w:t>
      </w:r>
    </w:p>
    <w:p w14:paraId="5ECCE71D" w14:textId="77777777" w:rsidR="00C22D7B" w:rsidRDefault="00C22D7B" w:rsidP="00C22D7B">
      <w:pPr>
        <w:pStyle w:val="GG-Signature"/>
      </w:pPr>
      <w:r>
        <w:t>Chief Executive Officer</w:t>
      </w:r>
    </w:p>
    <w:p w14:paraId="75CB308E" w14:textId="77777777" w:rsidR="00C22D7B" w:rsidRDefault="00C22D7B" w:rsidP="00C22D7B">
      <w:pPr>
        <w:pStyle w:val="GG-Signature"/>
        <w:pBdr>
          <w:bottom w:val="single" w:sz="4" w:space="1" w:color="auto"/>
        </w:pBdr>
        <w:spacing w:line="52" w:lineRule="exact"/>
        <w:jc w:val="center"/>
      </w:pPr>
    </w:p>
    <w:p w14:paraId="0F129C71" w14:textId="77777777" w:rsidR="00C22D7B" w:rsidRDefault="00C22D7B" w:rsidP="00C22D7B">
      <w:pPr>
        <w:pStyle w:val="GG-Signature"/>
        <w:pBdr>
          <w:top w:val="single" w:sz="4" w:space="1" w:color="auto"/>
        </w:pBdr>
        <w:spacing w:before="34" w:line="14" w:lineRule="exact"/>
        <w:jc w:val="center"/>
      </w:pPr>
    </w:p>
    <w:p w14:paraId="58086168" w14:textId="77777777" w:rsidR="00C22D7B" w:rsidRPr="007D2F27" w:rsidRDefault="00C22D7B" w:rsidP="00C22D7B">
      <w:pPr>
        <w:pStyle w:val="NoSpacing"/>
      </w:pPr>
    </w:p>
    <w:p w14:paraId="785E71F7" w14:textId="77777777" w:rsidR="00C22D7B" w:rsidRDefault="00C22D7B" w:rsidP="007F50F9">
      <w:pPr>
        <w:pStyle w:val="Heading2"/>
      </w:pPr>
      <w:bookmarkStart w:id="59" w:name="_Toc199971604"/>
      <w:r>
        <w:t>Adelaide Hills Council</w:t>
      </w:r>
      <w:bookmarkEnd w:id="59"/>
    </w:p>
    <w:p w14:paraId="5A471A13" w14:textId="77777777" w:rsidR="00C22D7B" w:rsidRDefault="00C22D7B" w:rsidP="00C22D7B">
      <w:pPr>
        <w:pStyle w:val="GG-Title3"/>
      </w:pPr>
      <w:r>
        <w:t>Resignation of Councillor</w:t>
      </w:r>
    </w:p>
    <w:p w14:paraId="74C022CA" w14:textId="77777777" w:rsidR="00C22D7B" w:rsidRDefault="00C22D7B" w:rsidP="00C22D7B">
      <w:r w:rsidRPr="007C7AA5">
        <w:rPr>
          <w:spacing w:val="-2"/>
        </w:rPr>
        <w:t xml:space="preserve">Notice is hereby given in accordance with Section 54(6) of the </w:t>
      </w:r>
      <w:r w:rsidRPr="007C7AA5">
        <w:rPr>
          <w:i/>
          <w:iCs/>
          <w:spacing w:val="-2"/>
        </w:rPr>
        <w:t>Local Government Act 1999</w:t>
      </w:r>
      <w:r w:rsidRPr="007C7AA5">
        <w:rPr>
          <w:spacing w:val="-2"/>
        </w:rPr>
        <w:t>, that a vacancy has occurred in the Valleys Ward</w:t>
      </w:r>
      <w:r>
        <w:t>, due to the resignation of Councillor Melanie Selwood, effective Tuesday, 27 May 2025.</w:t>
      </w:r>
    </w:p>
    <w:p w14:paraId="0A03A210" w14:textId="5F1E566F" w:rsidR="00C22D7B" w:rsidRDefault="00C22D7B" w:rsidP="00C22D7B">
      <w:pPr>
        <w:pStyle w:val="GG-SDated"/>
      </w:pPr>
      <w:r>
        <w:t>Dated: 30 May 2025</w:t>
      </w:r>
    </w:p>
    <w:p w14:paraId="486CEAE5" w14:textId="77777777" w:rsidR="00C22D7B" w:rsidRDefault="00C22D7B" w:rsidP="00C22D7B">
      <w:pPr>
        <w:pStyle w:val="GG-SName"/>
      </w:pPr>
      <w:r>
        <w:t>Greg Georgopoulos</w:t>
      </w:r>
    </w:p>
    <w:p w14:paraId="157C3E0B" w14:textId="77777777" w:rsidR="00C22D7B" w:rsidRDefault="00C22D7B" w:rsidP="00C22D7B">
      <w:pPr>
        <w:pStyle w:val="GG-Signature"/>
      </w:pPr>
      <w:r>
        <w:t>Chief Executive Officer</w:t>
      </w:r>
    </w:p>
    <w:p w14:paraId="5A64E038" w14:textId="77777777" w:rsidR="00C22D7B" w:rsidRDefault="00C22D7B" w:rsidP="00C22D7B">
      <w:pPr>
        <w:pStyle w:val="GG-Signature"/>
        <w:pBdr>
          <w:bottom w:val="single" w:sz="4" w:space="1" w:color="auto"/>
        </w:pBdr>
        <w:spacing w:line="52" w:lineRule="exact"/>
        <w:jc w:val="center"/>
      </w:pPr>
    </w:p>
    <w:p w14:paraId="6AFAB555" w14:textId="77777777" w:rsidR="00C22D7B" w:rsidRDefault="00C22D7B" w:rsidP="00C22D7B">
      <w:pPr>
        <w:pStyle w:val="GG-Signature"/>
        <w:pBdr>
          <w:top w:val="single" w:sz="4" w:space="1" w:color="auto"/>
        </w:pBdr>
        <w:spacing w:before="34" w:line="14" w:lineRule="exact"/>
        <w:jc w:val="center"/>
      </w:pPr>
    </w:p>
    <w:p w14:paraId="2F0B7AC9" w14:textId="77777777" w:rsidR="00C22D7B" w:rsidRPr="007D2F27" w:rsidRDefault="00C22D7B" w:rsidP="00C22D7B">
      <w:pPr>
        <w:pStyle w:val="NoSpacing"/>
      </w:pPr>
    </w:p>
    <w:p w14:paraId="72171BB5" w14:textId="77777777" w:rsidR="00C132CF" w:rsidRDefault="00C132CF">
      <w:pPr>
        <w:spacing w:after="0" w:line="240" w:lineRule="auto"/>
        <w:jc w:val="left"/>
        <w:rPr>
          <w:caps/>
          <w:szCs w:val="17"/>
        </w:rPr>
      </w:pPr>
      <w:r>
        <w:br w:type="page"/>
      </w:r>
    </w:p>
    <w:p w14:paraId="049EC2A5" w14:textId="71735F2C" w:rsidR="00DE5879" w:rsidRDefault="00DE5879" w:rsidP="007F50F9">
      <w:pPr>
        <w:pStyle w:val="Heading2"/>
      </w:pPr>
      <w:bookmarkStart w:id="60" w:name="_Toc199971605"/>
      <w:r w:rsidRPr="00953882">
        <w:lastRenderedPageBreak/>
        <w:t>Tatiara District Council</w:t>
      </w:r>
      <w:bookmarkEnd w:id="60"/>
    </w:p>
    <w:p w14:paraId="599DEEFC" w14:textId="77777777" w:rsidR="00DE5879" w:rsidRPr="00953882" w:rsidRDefault="00DE5879" w:rsidP="00DE5879">
      <w:pPr>
        <w:pStyle w:val="GG-Title3"/>
      </w:pPr>
      <w:r w:rsidRPr="00953882">
        <w:t>Dogs By-</w:t>
      </w:r>
      <w:r>
        <w:t>l</w:t>
      </w:r>
      <w:r w:rsidRPr="00953882">
        <w:t>aw 2024</w:t>
      </w:r>
      <w:r>
        <w:t>—</w:t>
      </w:r>
      <w:r w:rsidRPr="00953882">
        <w:t>Dog Prohibited Area</w:t>
      </w:r>
    </w:p>
    <w:p w14:paraId="1AE6187C" w14:textId="77777777" w:rsidR="00DE5879" w:rsidRDefault="00DE5879" w:rsidP="00DE5879">
      <w:pPr>
        <w:pStyle w:val="GG-body"/>
      </w:pPr>
      <w:r w:rsidRPr="00CE247C">
        <w:rPr>
          <w:spacing w:val="2"/>
        </w:rPr>
        <w:t xml:space="preserve">That, pursuant to the power contained in Section 246(3)(e) of the </w:t>
      </w:r>
      <w:r w:rsidRPr="00CE247C">
        <w:rPr>
          <w:i/>
          <w:iCs/>
          <w:spacing w:val="2"/>
        </w:rPr>
        <w:t>Local Government Act 1999</w:t>
      </w:r>
      <w:r w:rsidRPr="00CE247C">
        <w:rPr>
          <w:spacing w:val="2"/>
        </w:rPr>
        <w:t>, and for the purposes of Clause 10.2 of the</w:t>
      </w:r>
      <w:r>
        <w:t xml:space="preserve"> Dogs By-law, the Council has resolved that the following reserves are ‘Dog Prohibited Areas’:</w:t>
      </w:r>
    </w:p>
    <w:p w14:paraId="084605D9" w14:textId="77777777" w:rsidR="00DE5879" w:rsidRDefault="00DE5879" w:rsidP="00DE5879">
      <w:pPr>
        <w:pStyle w:val="GG-body"/>
        <w:numPr>
          <w:ilvl w:val="0"/>
          <w:numId w:val="46"/>
        </w:numPr>
        <w:ind w:left="284" w:hanging="142"/>
      </w:pPr>
      <w:r>
        <w:rPr>
          <w:noProof/>
        </w:rPr>
        <w:drawing>
          <wp:anchor distT="0" distB="0" distL="114300" distR="114300" simplePos="0" relativeHeight="251661312" behindDoc="0" locked="0" layoutInCell="1" allowOverlap="1" wp14:anchorId="2F4F6A1E" wp14:editId="46F43CFB">
            <wp:simplePos x="0" y="0"/>
            <wp:positionH relativeFrom="margin">
              <wp:posOffset>1117600</wp:posOffset>
            </wp:positionH>
            <wp:positionV relativeFrom="page">
              <wp:posOffset>1809213</wp:posOffset>
            </wp:positionV>
            <wp:extent cx="3704590" cy="5431790"/>
            <wp:effectExtent l="0" t="0" r="0" b="0"/>
            <wp:wrapTopAndBottom/>
            <wp:docPr id="451708326" name="Picture 3" descr="An aerial view of a parking l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08326" name="Picture 3" descr="An aerial view of a parking lot&#10;&#10;AI-generated content may be incorrect."/>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2222" t="1414" r="2664"/>
                    <a:stretch/>
                  </pic:blipFill>
                  <pic:spPr bwMode="auto">
                    <a:xfrm>
                      <a:off x="0" y="0"/>
                      <a:ext cx="3704590" cy="5431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Don Moseley Park, Keith, being the shaded area:</w:t>
      </w:r>
    </w:p>
    <w:p w14:paraId="015AFD2C" w14:textId="77777777" w:rsidR="00DE5879" w:rsidRDefault="00DE5879" w:rsidP="00DE5879">
      <w:pPr>
        <w:pStyle w:val="GG-SDated"/>
      </w:pPr>
      <w:r w:rsidRPr="00B20CEE">
        <w:t>Dated: 5 June 2025</w:t>
      </w:r>
    </w:p>
    <w:p w14:paraId="1AAF4253" w14:textId="77777777" w:rsidR="00DE5879" w:rsidRPr="009C4B29" w:rsidRDefault="00DE5879" w:rsidP="00DE5879">
      <w:pPr>
        <w:pStyle w:val="GG-SName"/>
      </w:pPr>
      <w:r w:rsidRPr="009C4B29">
        <w:t>Anne Champness</w:t>
      </w:r>
    </w:p>
    <w:p w14:paraId="50902C9D" w14:textId="77777777" w:rsidR="00DE5879" w:rsidRDefault="00DE5879" w:rsidP="00DE5879">
      <w:pPr>
        <w:pStyle w:val="GG-Signature"/>
      </w:pPr>
      <w:r w:rsidRPr="009C4B29">
        <w:t>Chief Executive Officer</w:t>
      </w:r>
    </w:p>
    <w:p w14:paraId="460C6CCC" w14:textId="77777777" w:rsidR="00DE5879" w:rsidRDefault="00DE5879" w:rsidP="00DE5879">
      <w:pPr>
        <w:pStyle w:val="GG-Signature"/>
        <w:pBdr>
          <w:bottom w:val="single" w:sz="4" w:space="1" w:color="auto"/>
        </w:pBdr>
        <w:spacing w:line="52" w:lineRule="exact"/>
        <w:jc w:val="center"/>
      </w:pPr>
    </w:p>
    <w:p w14:paraId="65B6A387" w14:textId="77777777" w:rsidR="00DE5879" w:rsidRDefault="00DE5879" w:rsidP="00DE5879">
      <w:pPr>
        <w:pStyle w:val="GG-Signature"/>
        <w:pBdr>
          <w:top w:val="single" w:sz="4" w:space="1" w:color="auto"/>
        </w:pBdr>
        <w:spacing w:before="34" w:line="14" w:lineRule="exact"/>
        <w:jc w:val="center"/>
      </w:pPr>
    </w:p>
    <w:p w14:paraId="2AAC4E95" w14:textId="77777777" w:rsidR="00DE5879" w:rsidRPr="00592CC1" w:rsidRDefault="00DE5879" w:rsidP="00DE5879">
      <w:pPr>
        <w:pStyle w:val="GG-body"/>
      </w:pPr>
    </w:p>
    <w:p w14:paraId="14A4D15D" w14:textId="77777777" w:rsidR="00E23F75" w:rsidRDefault="00E23F75">
      <w:pPr>
        <w:spacing w:after="0" w:line="240" w:lineRule="auto"/>
        <w:jc w:val="left"/>
        <w:rPr>
          <w:rFonts w:eastAsia="Times New Roman"/>
          <w:szCs w:val="17"/>
          <w:lang w:val="en-US"/>
        </w:rPr>
      </w:pPr>
      <w:r>
        <w:rPr>
          <w:lang w:val="en-US"/>
        </w:rPr>
        <w:br w:type="page"/>
      </w:r>
    </w:p>
    <w:p w14:paraId="12008852" w14:textId="77777777" w:rsidR="009D1E2E" w:rsidRPr="009D1E2E" w:rsidRDefault="009D1E2E" w:rsidP="0043001F">
      <w:pPr>
        <w:pStyle w:val="Heading1"/>
      </w:pPr>
      <w:bookmarkStart w:id="61" w:name="_Toc33707984"/>
      <w:bookmarkStart w:id="62" w:name="_Toc33708155"/>
      <w:bookmarkStart w:id="63" w:name="_Toc199971606"/>
      <w:r>
        <w:lastRenderedPageBreak/>
        <w:t>Public Notices</w:t>
      </w:r>
      <w:bookmarkEnd w:id="61"/>
      <w:bookmarkEnd w:id="62"/>
      <w:bookmarkEnd w:id="63"/>
    </w:p>
    <w:p w14:paraId="03EDCECE" w14:textId="77777777" w:rsidR="00DB5C0A" w:rsidRDefault="00DB5C0A" w:rsidP="007F50F9">
      <w:pPr>
        <w:pStyle w:val="Heading2"/>
      </w:pPr>
      <w:bookmarkStart w:id="64" w:name="_Toc199971607"/>
      <w:r>
        <w:t>National Electricity Law</w:t>
      </w:r>
      <w:bookmarkEnd w:id="64"/>
    </w:p>
    <w:p w14:paraId="55237426" w14:textId="77777777" w:rsidR="00DB5C0A" w:rsidRDefault="00DB5C0A" w:rsidP="00DB5C0A">
      <w:pPr>
        <w:pStyle w:val="GG-Title3"/>
      </w:pPr>
      <w:r>
        <w:t>Notice of Initiation for Rule Change Request</w:t>
      </w:r>
    </w:p>
    <w:p w14:paraId="4C2BC24D" w14:textId="77777777" w:rsidR="00DB5C0A" w:rsidRDefault="00DB5C0A" w:rsidP="00DB5C0A">
      <w:pPr>
        <w:pStyle w:val="GG-body"/>
      </w:pPr>
      <w:r>
        <w:t>The Australian Energy Market Commission (AEMC) gives notice under the National Electricity Law as follows:</w:t>
      </w:r>
    </w:p>
    <w:p w14:paraId="45C9DE69" w14:textId="77777777" w:rsidR="00DB5C0A" w:rsidRDefault="00DB5C0A" w:rsidP="00DB5C0A">
      <w:pPr>
        <w:pStyle w:val="GG-body"/>
        <w:ind w:left="142"/>
      </w:pPr>
      <w:r w:rsidRPr="00535E64">
        <w:rPr>
          <w:spacing w:val="-4"/>
        </w:rPr>
        <w:t xml:space="preserve">Under s 95, the CS Energy has requested the </w:t>
      </w:r>
      <w:r w:rsidRPr="00535E64">
        <w:rPr>
          <w:i/>
          <w:iCs/>
          <w:spacing w:val="-4"/>
        </w:rPr>
        <w:t>Clarifying Registration for Non-Generating Units Providing System Security Services rule change</w:t>
      </w:r>
      <w:r>
        <w:t xml:space="preserve"> (Ref. ERC0402) proposal. The proposal seeks to add a new participant registration category to cover non-generating units that provide system security services. Submissions must be received by </w:t>
      </w:r>
      <w:r w:rsidRPr="00FA3652">
        <w:rPr>
          <w:b/>
          <w:bCs/>
        </w:rPr>
        <w:t>3 July 2025</w:t>
      </w:r>
      <w:r>
        <w:t>.</w:t>
      </w:r>
    </w:p>
    <w:p w14:paraId="6C664533" w14:textId="77777777" w:rsidR="00DB5C0A" w:rsidRDefault="00DB5C0A" w:rsidP="00DB5C0A">
      <w:pPr>
        <w:pStyle w:val="GG-body"/>
      </w:pPr>
      <w:r w:rsidRPr="00535E64">
        <w:rPr>
          <w:spacing w:val="-2"/>
        </w:rPr>
        <w:t xml:space="preserve">Submissions can be made via the </w:t>
      </w:r>
      <w:hyperlink r:id="rId31" w:history="1">
        <w:r w:rsidRPr="00535E64">
          <w:rPr>
            <w:rStyle w:val="Hyperlink"/>
            <w:spacing w:val="-2"/>
          </w:rPr>
          <w:t>AEMC’s website</w:t>
        </w:r>
      </w:hyperlink>
      <w:r w:rsidRPr="00535E64">
        <w:rPr>
          <w:spacing w:val="-2"/>
        </w:rPr>
        <w:t xml:space="preserve">. Before making a submission, please review the AEMC’s </w:t>
      </w:r>
      <w:hyperlink r:id="rId32" w:history="1">
        <w:r w:rsidRPr="00535E64">
          <w:rPr>
            <w:rStyle w:val="Hyperlink"/>
            <w:spacing w:val="-2"/>
          </w:rPr>
          <w:t>privacy statement</w:t>
        </w:r>
      </w:hyperlink>
      <w:r w:rsidRPr="00535E64">
        <w:rPr>
          <w:spacing w:val="-2"/>
        </w:rPr>
        <w:t xml:space="preserve"> on its website,</w:t>
      </w:r>
      <w:r>
        <w:t xml:space="preserve"> and consider the AEMC’s </w:t>
      </w:r>
      <w:hyperlink r:id="rId33" w:history="1">
        <w:r w:rsidRPr="004C3198">
          <w:rPr>
            <w:rStyle w:val="Hyperlink"/>
          </w:rPr>
          <w:t>Tips for making a submission</w:t>
        </w:r>
      </w:hyperlink>
      <w:r>
        <w:t>. The AEMC publishes all submissions on its website, subject to confidentiality.</w:t>
      </w:r>
    </w:p>
    <w:p w14:paraId="2A799450" w14:textId="77777777" w:rsidR="00DB5C0A" w:rsidRDefault="00DB5C0A" w:rsidP="00DB5C0A">
      <w:pPr>
        <w:pStyle w:val="GG-body"/>
      </w:pPr>
      <w:r>
        <w:t>Documents referred to above are available on the AEMC’s website and are available for inspection at the AEMC’s office.</w:t>
      </w:r>
    </w:p>
    <w:p w14:paraId="153B925D" w14:textId="77777777" w:rsidR="00DB5C0A" w:rsidRDefault="00DB5C0A" w:rsidP="00DB5C0A">
      <w:pPr>
        <w:pStyle w:val="GG-body"/>
        <w:spacing w:after="0"/>
        <w:ind w:left="142"/>
      </w:pPr>
      <w:r>
        <w:t>Australian Energy Market Commission</w:t>
      </w:r>
    </w:p>
    <w:p w14:paraId="296AB056" w14:textId="77777777" w:rsidR="00DB5C0A" w:rsidRDefault="00DB5C0A" w:rsidP="00DB5C0A">
      <w:pPr>
        <w:pStyle w:val="GG-body"/>
        <w:spacing w:after="0"/>
        <w:ind w:left="142"/>
      </w:pPr>
      <w:r>
        <w:t>Level 15, 60 Castlereagh St</w:t>
      </w:r>
    </w:p>
    <w:p w14:paraId="7CFB8FB5" w14:textId="77777777" w:rsidR="00DB5C0A" w:rsidRDefault="00DB5C0A" w:rsidP="00DB5C0A">
      <w:pPr>
        <w:pStyle w:val="GG-body"/>
        <w:spacing w:after="0"/>
        <w:ind w:left="142"/>
      </w:pPr>
      <w:r>
        <w:t>Sydney NSW 2000</w:t>
      </w:r>
    </w:p>
    <w:p w14:paraId="59C502FF" w14:textId="77777777" w:rsidR="00DB5C0A" w:rsidRDefault="00DB5C0A" w:rsidP="00DB5C0A">
      <w:pPr>
        <w:pStyle w:val="GG-body"/>
        <w:spacing w:after="0"/>
        <w:ind w:left="142"/>
      </w:pPr>
      <w:r>
        <w:t>Telephone: (02) 8296 7800</w:t>
      </w:r>
    </w:p>
    <w:p w14:paraId="7610CE5E" w14:textId="77777777" w:rsidR="00DB5C0A" w:rsidRDefault="00DB5C0A" w:rsidP="00DB5C0A">
      <w:pPr>
        <w:pStyle w:val="GG-body"/>
        <w:ind w:left="142"/>
      </w:pPr>
      <w:hyperlink r:id="rId34" w:history="1">
        <w:r w:rsidRPr="00820B24">
          <w:rPr>
            <w:rStyle w:val="Hyperlink"/>
          </w:rPr>
          <w:t>www.aemc.gov.au</w:t>
        </w:r>
      </w:hyperlink>
    </w:p>
    <w:p w14:paraId="7DC9F544" w14:textId="77777777" w:rsidR="00DB5C0A" w:rsidRDefault="00DB5C0A" w:rsidP="00DB5C0A">
      <w:pPr>
        <w:pStyle w:val="GG-SDated"/>
      </w:pPr>
      <w:r>
        <w:t>Dated: 5 June 2025</w:t>
      </w:r>
    </w:p>
    <w:p w14:paraId="47D31B21" w14:textId="77777777" w:rsidR="00DB5C0A" w:rsidRDefault="00DB5C0A" w:rsidP="00DB5C0A">
      <w:pPr>
        <w:pStyle w:val="GG-body"/>
        <w:pBdr>
          <w:bottom w:val="single" w:sz="4" w:space="1" w:color="auto"/>
        </w:pBdr>
        <w:spacing w:after="0" w:line="52" w:lineRule="exact"/>
        <w:jc w:val="center"/>
      </w:pPr>
    </w:p>
    <w:p w14:paraId="08C48A59" w14:textId="77777777" w:rsidR="00DB5C0A" w:rsidRDefault="00DB5C0A" w:rsidP="00DB5C0A">
      <w:pPr>
        <w:pStyle w:val="GG-body"/>
        <w:pBdr>
          <w:top w:val="single" w:sz="4" w:space="1" w:color="auto"/>
        </w:pBdr>
        <w:spacing w:before="34" w:after="0" w:line="14" w:lineRule="exact"/>
        <w:jc w:val="center"/>
      </w:pPr>
    </w:p>
    <w:p w14:paraId="76FC2523" w14:textId="77777777" w:rsidR="00DB5C0A" w:rsidRPr="007D2F27" w:rsidRDefault="00DB5C0A" w:rsidP="00DB5C0A">
      <w:pPr>
        <w:pStyle w:val="NoSpacing"/>
      </w:pPr>
    </w:p>
    <w:p w14:paraId="276CE35C" w14:textId="77777777" w:rsidR="00DB5C0A" w:rsidRPr="00DB5C0A" w:rsidRDefault="00DB5C0A" w:rsidP="007F50F9">
      <w:pPr>
        <w:pStyle w:val="Heading2"/>
      </w:pPr>
      <w:bookmarkStart w:id="65" w:name="_Toc199971608"/>
      <w:r w:rsidRPr="00DB5C0A">
        <w:t>Trustee Act 1936</w:t>
      </w:r>
      <w:bookmarkEnd w:id="65"/>
    </w:p>
    <w:p w14:paraId="175B10AC" w14:textId="77777777" w:rsidR="00DB5C0A" w:rsidRPr="00DB5C0A" w:rsidRDefault="00DB5C0A" w:rsidP="00DB5C0A">
      <w:pPr>
        <w:jc w:val="center"/>
        <w:rPr>
          <w:smallCaps/>
          <w:szCs w:val="17"/>
        </w:rPr>
      </w:pPr>
      <w:r w:rsidRPr="00DB5C0A">
        <w:rPr>
          <w:smallCaps/>
          <w:szCs w:val="17"/>
        </w:rPr>
        <w:t>Public Trustee</w:t>
      </w:r>
    </w:p>
    <w:p w14:paraId="1B9B5E91" w14:textId="77777777" w:rsidR="00DB5C0A" w:rsidRPr="00DB5C0A" w:rsidRDefault="00DB5C0A" w:rsidP="00DB5C0A">
      <w:pPr>
        <w:jc w:val="center"/>
        <w:rPr>
          <w:i/>
          <w:szCs w:val="17"/>
        </w:rPr>
      </w:pPr>
      <w:r w:rsidRPr="00DB5C0A">
        <w:rPr>
          <w:i/>
          <w:szCs w:val="17"/>
        </w:rPr>
        <w:t>Estates of Deceased Persons</w:t>
      </w:r>
    </w:p>
    <w:p w14:paraId="3287B07A" w14:textId="77777777" w:rsidR="00DB5C0A" w:rsidRPr="00DB5C0A" w:rsidRDefault="00DB5C0A" w:rsidP="00DB5C0A">
      <w:pPr>
        <w:rPr>
          <w:rFonts w:eastAsia="Times New Roman"/>
          <w:szCs w:val="17"/>
        </w:rPr>
      </w:pPr>
      <w:r w:rsidRPr="00DB5C0A">
        <w:rPr>
          <w:rFonts w:eastAsia="Times New Roman"/>
          <w:szCs w:val="17"/>
        </w:rPr>
        <w:t>In the matter of the estates of the undermentioned deceased persons:</w:t>
      </w:r>
    </w:p>
    <w:p w14:paraId="1A89FCF5" w14:textId="77777777" w:rsidR="00DB5C0A" w:rsidRPr="00DB5C0A" w:rsidRDefault="00DB5C0A" w:rsidP="00DB5C0A">
      <w:pPr>
        <w:spacing w:after="0"/>
        <w:ind w:left="142"/>
        <w:rPr>
          <w:rFonts w:eastAsia="Times New Roman"/>
          <w:szCs w:val="17"/>
        </w:rPr>
      </w:pPr>
      <w:r w:rsidRPr="00DB5C0A">
        <w:rPr>
          <w:rFonts w:eastAsia="Times New Roman"/>
          <w:szCs w:val="17"/>
        </w:rPr>
        <w:t xml:space="preserve">AQUILINA Ralph Alfred late of 4 Dorothy Street Brahma Lodge of no occupation who died 25 January 2025 </w:t>
      </w:r>
    </w:p>
    <w:p w14:paraId="3ABA052B" w14:textId="77777777" w:rsidR="00DB5C0A" w:rsidRPr="00DB5C0A" w:rsidRDefault="00DB5C0A" w:rsidP="00DB5C0A">
      <w:pPr>
        <w:spacing w:after="0"/>
        <w:ind w:left="142"/>
        <w:rPr>
          <w:rFonts w:eastAsia="Times New Roman"/>
          <w:szCs w:val="17"/>
        </w:rPr>
      </w:pPr>
      <w:r w:rsidRPr="00DB5C0A">
        <w:rPr>
          <w:rFonts w:eastAsia="Times New Roman"/>
          <w:szCs w:val="17"/>
        </w:rPr>
        <w:t xml:space="preserve">BENTLEY Barbara late of 19 Eyre Street Seaview Downs Retired telephonist who died 10 March 2025 </w:t>
      </w:r>
    </w:p>
    <w:p w14:paraId="0D650503" w14:textId="77777777" w:rsidR="00DB5C0A" w:rsidRPr="00DB5C0A" w:rsidRDefault="00DB5C0A" w:rsidP="00DB5C0A">
      <w:pPr>
        <w:spacing w:after="0"/>
        <w:ind w:left="142"/>
        <w:rPr>
          <w:rFonts w:eastAsia="Times New Roman"/>
          <w:szCs w:val="17"/>
        </w:rPr>
      </w:pPr>
      <w:r w:rsidRPr="00DB5C0A">
        <w:rPr>
          <w:rFonts w:eastAsia="Times New Roman"/>
          <w:szCs w:val="17"/>
        </w:rPr>
        <w:t xml:space="preserve">BUKOVSKIS David Aloizs late of 669 Lower </w:t>
      </w:r>
      <w:proofErr w:type="gramStart"/>
      <w:r w:rsidRPr="00DB5C0A">
        <w:rPr>
          <w:rFonts w:eastAsia="Times New Roman"/>
          <w:szCs w:val="17"/>
        </w:rPr>
        <w:t>North East</w:t>
      </w:r>
      <w:proofErr w:type="gramEnd"/>
      <w:r w:rsidRPr="00DB5C0A">
        <w:rPr>
          <w:rFonts w:eastAsia="Times New Roman"/>
          <w:szCs w:val="17"/>
        </w:rPr>
        <w:t xml:space="preserve"> Road Paradise of no occupation who died 16 February 2024 </w:t>
      </w:r>
    </w:p>
    <w:p w14:paraId="777DF504" w14:textId="77777777" w:rsidR="00DB5C0A" w:rsidRPr="00DB5C0A" w:rsidRDefault="00DB5C0A" w:rsidP="00DB5C0A">
      <w:pPr>
        <w:spacing w:after="0"/>
        <w:ind w:left="142"/>
        <w:rPr>
          <w:rFonts w:eastAsia="Times New Roman"/>
          <w:szCs w:val="17"/>
        </w:rPr>
      </w:pPr>
      <w:r w:rsidRPr="00DB5C0A">
        <w:rPr>
          <w:rFonts w:eastAsia="Times New Roman"/>
          <w:szCs w:val="17"/>
        </w:rPr>
        <w:t xml:space="preserve">CRITCHLEY Maria late of 21A Fitzgerald Avenue Enfield of no occupation who died 28 November 2024 </w:t>
      </w:r>
    </w:p>
    <w:p w14:paraId="362D8BBF" w14:textId="77777777" w:rsidR="00DB5C0A" w:rsidRPr="00DB5C0A" w:rsidRDefault="00DB5C0A" w:rsidP="00DB5C0A">
      <w:pPr>
        <w:spacing w:after="0"/>
        <w:ind w:left="142"/>
        <w:rPr>
          <w:rFonts w:eastAsia="Times New Roman"/>
          <w:szCs w:val="17"/>
        </w:rPr>
      </w:pPr>
      <w:r w:rsidRPr="00DB5C0A">
        <w:rPr>
          <w:rFonts w:eastAsia="Times New Roman"/>
          <w:szCs w:val="17"/>
        </w:rPr>
        <w:t xml:space="preserve">DE JONG Gerrit otherwise George De Jong late of 29 Homestead Avenue Walkley Heights Retired Painter who died 22 August 2024 </w:t>
      </w:r>
    </w:p>
    <w:p w14:paraId="0C56EA71" w14:textId="77777777" w:rsidR="00DB5C0A" w:rsidRPr="00DB5C0A" w:rsidRDefault="00DB5C0A" w:rsidP="00DB5C0A">
      <w:pPr>
        <w:spacing w:after="0"/>
        <w:ind w:left="142"/>
        <w:rPr>
          <w:rFonts w:eastAsia="Times New Roman"/>
          <w:szCs w:val="17"/>
        </w:rPr>
      </w:pPr>
      <w:r w:rsidRPr="00DB5C0A">
        <w:rPr>
          <w:rFonts w:eastAsia="Times New Roman"/>
          <w:szCs w:val="17"/>
        </w:rPr>
        <w:t xml:space="preserve">HUDDLESTON Sharon Faye late of 25A Falkirk Avenue Seaton Pathology officer who died 20 June 2024 </w:t>
      </w:r>
    </w:p>
    <w:p w14:paraId="7D6CB289" w14:textId="77777777" w:rsidR="00DB5C0A" w:rsidRPr="00DB5C0A" w:rsidRDefault="00DB5C0A" w:rsidP="00DB5C0A">
      <w:pPr>
        <w:spacing w:after="0"/>
        <w:ind w:left="142"/>
        <w:rPr>
          <w:rFonts w:eastAsia="Times New Roman"/>
          <w:szCs w:val="17"/>
        </w:rPr>
      </w:pPr>
      <w:r w:rsidRPr="00DB5C0A">
        <w:rPr>
          <w:rFonts w:eastAsia="Times New Roman"/>
          <w:szCs w:val="17"/>
        </w:rPr>
        <w:t xml:space="preserve">KARRAS Antonios late of 83-93 Regency Road Croydon Park of no occupation who died 16 July 2024 </w:t>
      </w:r>
    </w:p>
    <w:p w14:paraId="4E0A2888" w14:textId="77777777" w:rsidR="00DB5C0A" w:rsidRPr="00DB5C0A" w:rsidRDefault="00DB5C0A" w:rsidP="00DB5C0A">
      <w:pPr>
        <w:spacing w:after="0"/>
        <w:ind w:left="284" w:hanging="142"/>
        <w:rPr>
          <w:rFonts w:eastAsia="Times New Roman"/>
          <w:szCs w:val="17"/>
        </w:rPr>
      </w:pPr>
      <w:r w:rsidRPr="00DB5C0A">
        <w:rPr>
          <w:rFonts w:eastAsia="Times New Roman"/>
          <w:szCs w:val="17"/>
        </w:rPr>
        <w:t xml:space="preserve">LANGSFORD Elizabeth Dawn otherwise LANGSFORD Elizabeth Dawne late of 69 Railway Terrace Port Pirie South of no occupation who died 15 April 2022 </w:t>
      </w:r>
    </w:p>
    <w:p w14:paraId="76C1BF7F" w14:textId="77777777" w:rsidR="00DB5C0A" w:rsidRPr="00DB5C0A" w:rsidRDefault="00DB5C0A" w:rsidP="00DB5C0A">
      <w:pPr>
        <w:spacing w:after="0"/>
        <w:ind w:left="142"/>
        <w:rPr>
          <w:rFonts w:eastAsia="Times New Roman"/>
          <w:szCs w:val="17"/>
        </w:rPr>
      </w:pPr>
      <w:r w:rsidRPr="00DB5C0A">
        <w:rPr>
          <w:rFonts w:eastAsia="Times New Roman"/>
          <w:szCs w:val="17"/>
        </w:rPr>
        <w:t xml:space="preserve">LINTHORNE Gayle Dorell late of 3-5 Malone Crescent Morphett Vale Retired factory worker who died 12 February 2025 </w:t>
      </w:r>
    </w:p>
    <w:p w14:paraId="01DC6007" w14:textId="77777777" w:rsidR="00DB5C0A" w:rsidRPr="00DB5C0A" w:rsidRDefault="00DB5C0A" w:rsidP="00DB5C0A">
      <w:pPr>
        <w:spacing w:after="0"/>
        <w:ind w:left="142"/>
        <w:rPr>
          <w:rFonts w:eastAsia="Times New Roman"/>
          <w:szCs w:val="17"/>
        </w:rPr>
      </w:pPr>
      <w:r w:rsidRPr="00DB5C0A">
        <w:rPr>
          <w:rFonts w:eastAsia="Times New Roman"/>
          <w:szCs w:val="17"/>
        </w:rPr>
        <w:t xml:space="preserve">LOGAN Bruce McBride late of 50 </w:t>
      </w:r>
      <w:proofErr w:type="spellStart"/>
      <w:r w:rsidRPr="00DB5C0A">
        <w:rPr>
          <w:rFonts w:eastAsia="Times New Roman"/>
          <w:szCs w:val="17"/>
        </w:rPr>
        <w:t>Gulfview</w:t>
      </w:r>
      <w:proofErr w:type="spellEnd"/>
      <w:r w:rsidRPr="00DB5C0A">
        <w:rPr>
          <w:rFonts w:eastAsia="Times New Roman"/>
          <w:szCs w:val="17"/>
        </w:rPr>
        <w:t xml:space="preserve"> Road Christies Beach of no occupation who died 19 August 2024 </w:t>
      </w:r>
    </w:p>
    <w:p w14:paraId="7E5CADCD" w14:textId="77777777" w:rsidR="00DB5C0A" w:rsidRPr="00DB5C0A" w:rsidRDefault="00DB5C0A" w:rsidP="00DB5C0A">
      <w:pPr>
        <w:spacing w:after="0"/>
        <w:ind w:left="142"/>
        <w:rPr>
          <w:rFonts w:eastAsia="Times New Roman"/>
          <w:szCs w:val="17"/>
        </w:rPr>
      </w:pPr>
      <w:proofErr w:type="spellStart"/>
      <w:r w:rsidRPr="00DB5C0A">
        <w:rPr>
          <w:rFonts w:eastAsia="Times New Roman"/>
          <w:szCs w:val="17"/>
        </w:rPr>
        <w:t>McCANN</w:t>
      </w:r>
      <w:proofErr w:type="spellEnd"/>
      <w:r w:rsidRPr="00DB5C0A">
        <w:rPr>
          <w:rFonts w:eastAsia="Times New Roman"/>
          <w:szCs w:val="17"/>
        </w:rPr>
        <w:t xml:space="preserve"> David late of 56 Penong Crescent Salisbury North Retired Carpenter who died 30 May 2024 </w:t>
      </w:r>
    </w:p>
    <w:p w14:paraId="448499B2" w14:textId="77777777" w:rsidR="00DB5C0A" w:rsidRPr="00DB5C0A" w:rsidRDefault="00DB5C0A" w:rsidP="00DB5C0A">
      <w:pPr>
        <w:ind w:left="142"/>
        <w:rPr>
          <w:rFonts w:eastAsia="Times New Roman"/>
          <w:szCs w:val="17"/>
        </w:rPr>
      </w:pPr>
      <w:r w:rsidRPr="00DB5C0A">
        <w:rPr>
          <w:rFonts w:eastAsia="Times New Roman"/>
          <w:szCs w:val="17"/>
        </w:rPr>
        <w:t xml:space="preserve">TIPPINS Judith Anne late of 25 Esperance Terrace Valley View of no occupation who died 27 December 2022 </w:t>
      </w:r>
    </w:p>
    <w:p w14:paraId="2E0914C3" w14:textId="77777777" w:rsidR="00DB5C0A" w:rsidRPr="00DB5C0A" w:rsidRDefault="00DB5C0A" w:rsidP="00DB5C0A">
      <w:pPr>
        <w:rPr>
          <w:rFonts w:eastAsia="Times New Roman"/>
          <w:szCs w:val="17"/>
        </w:rPr>
      </w:pPr>
      <w:r w:rsidRPr="00DB5C0A">
        <w:rPr>
          <w:rFonts w:eastAsia="Times New Roman"/>
          <w:szCs w:val="17"/>
        </w:rPr>
        <w:t xml:space="preserve">Notice is hereby given pursuant to the </w:t>
      </w:r>
      <w:r w:rsidRPr="00DB5C0A">
        <w:rPr>
          <w:rFonts w:eastAsia="Times New Roman"/>
          <w:i/>
          <w:iCs/>
          <w:szCs w:val="17"/>
        </w:rPr>
        <w:t>Trustee Act 1936</w:t>
      </w:r>
      <w:r w:rsidRPr="00DB5C0A">
        <w:rPr>
          <w:rFonts w:eastAsia="Times New Roman"/>
          <w:szCs w:val="17"/>
        </w:rPr>
        <w:t xml:space="preserve"> (SA), the </w:t>
      </w:r>
      <w:r w:rsidRPr="00DB5C0A">
        <w:rPr>
          <w:rFonts w:eastAsia="Times New Roman"/>
          <w:i/>
          <w:iCs/>
          <w:szCs w:val="17"/>
        </w:rPr>
        <w:t>Succession Act 2023</w:t>
      </w:r>
      <w:r w:rsidRPr="00DB5C0A">
        <w:rPr>
          <w:rFonts w:eastAsia="Times New Roman"/>
          <w:szCs w:val="17"/>
        </w:rPr>
        <w:t xml:space="preserve"> (SA) and the </w:t>
      </w:r>
      <w:r w:rsidRPr="00DB5C0A">
        <w:rPr>
          <w:rFonts w:eastAsia="Times New Roman"/>
          <w:i/>
          <w:iCs/>
          <w:szCs w:val="17"/>
        </w:rPr>
        <w:t>Family Relationships Act 1975</w:t>
      </w:r>
      <w:r w:rsidRPr="00DB5C0A">
        <w:rPr>
          <w:rFonts w:eastAsia="Times New Roman"/>
          <w:szCs w:val="17"/>
        </w:rPr>
        <w:t xml:space="preserve"> (SA) that all creditors, beneficiaries, and other persons having claims against the said estates are required to send, in writing, to the office of Public Trustee at GPO Box 1338, Adelaide 5001, full particulars and proof of such claims, on or before the 4 July 2025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 </w:t>
      </w:r>
    </w:p>
    <w:p w14:paraId="2D6E412D" w14:textId="77777777" w:rsidR="00DB5C0A" w:rsidRPr="00DB5C0A" w:rsidRDefault="00DB5C0A" w:rsidP="00DB5C0A">
      <w:pPr>
        <w:spacing w:after="0"/>
        <w:rPr>
          <w:rFonts w:eastAsia="Times New Roman"/>
          <w:szCs w:val="17"/>
        </w:rPr>
      </w:pPr>
      <w:r w:rsidRPr="00DB5C0A">
        <w:rPr>
          <w:rFonts w:eastAsia="Times New Roman"/>
          <w:szCs w:val="17"/>
        </w:rPr>
        <w:t>Dated: 5 June 2025</w:t>
      </w:r>
    </w:p>
    <w:p w14:paraId="79C727FF" w14:textId="77777777" w:rsidR="00DB5C0A" w:rsidRPr="00DB5C0A" w:rsidRDefault="00DB5C0A" w:rsidP="00DB5C0A">
      <w:pPr>
        <w:spacing w:after="0"/>
        <w:jc w:val="right"/>
        <w:rPr>
          <w:rFonts w:eastAsia="Times New Roman"/>
          <w:smallCaps/>
          <w:szCs w:val="20"/>
        </w:rPr>
      </w:pPr>
      <w:r w:rsidRPr="00DB5C0A">
        <w:rPr>
          <w:rFonts w:eastAsia="Times New Roman"/>
          <w:smallCaps/>
          <w:szCs w:val="20"/>
        </w:rPr>
        <w:t>T. Brumfield</w:t>
      </w:r>
    </w:p>
    <w:p w14:paraId="68565ADE" w14:textId="77777777" w:rsidR="00DB5C0A" w:rsidRPr="00DB5C0A" w:rsidRDefault="00DB5C0A" w:rsidP="00DB5C0A">
      <w:pPr>
        <w:spacing w:after="0"/>
        <w:jc w:val="right"/>
        <w:rPr>
          <w:rFonts w:eastAsia="Times New Roman"/>
          <w:szCs w:val="17"/>
        </w:rPr>
      </w:pPr>
      <w:r w:rsidRPr="00DB5C0A">
        <w:rPr>
          <w:rFonts w:eastAsia="Times New Roman"/>
          <w:szCs w:val="17"/>
        </w:rPr>
        <w:t>Public Trustee</w:t>
      </w:r>
    </w:p>
    <w:p w14:paraId="53E8F2F4" w14:textId="77777777" w:rsidR="00DB5C0A" w:rsidRPr="00DB5C0A" w:rsidRDefault="00DB5C0A" w:rsidP="00DB5C0A">
      <w:pPr>
        <w:pBdr>
          <w:bottom w:val="single" w:sz="4" w:space="1" w:color="auto"/>
        </w:pBdr>
        <w:spacing w:after="0" w:line="52" w:lineRule="exact"/>
        <w:jc w:val="center"/>
        <w:rPr>
          <w:rFonts w:eastAsia="Times New Roman"/>
          <w:szCs w:val="17"/>
        </w:rPr>
      </w:pPr>
    </w:p>
    <w:p w14:paraId="2ABD6198" w14:textId="77777777" w:rsidR="00DB5C0A" w:rsidRPr="00DB5C0A" w:rsidRDefault="00DB5C0A" w:rsidP="00DB5C0A">
      <w:pPr>
        <w:pBdr>
          <w:top w:val="single" w:sz="4" w:space="1" w:color="auto"/>
        </w:pBdr>
        <w:spacing w:before="34" w:after="0" w:line="14" w:lineRule="exact"/>
        <w:jc w:val="center"/>
        <w:rPr>
          <w:rFonts w:eastAsia="Times New Roman"/>
          <w:szCs w:val="17"/>
        </w:rPr>
      </w:pPr>
    </w:p>
    <w:p w14:paraId="3E55CDB9" w14:textId="77777777" w:rsidR="00DB5C0A" w:rsidRPr="00DB5C0A" w:rsidRDefault="00DB5C0A" w:rsidP="00DB5C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2A9C7012" w14:textId="77777777" w:rsidR="00CD586C" w:rsidRPr="00304833" w:rsidRDefault="00C965BF" w:rsidP="006C7E15">
      <w:pPr>
        <w:spacing w:after="0" w:line="240" w:lineRule="auto"/>
        <w:ind w:right="600"/>
        <w:rPr>
          <w:color w:val="000000"/>
          <w:sz w:val="20"/>
          <w:szCs w:val="20"/>
        </w:rPr>
      </w:pPr>
      <w:r>
        <w:rPr>
          <w:color w:val="000000"/>
          <w:spacing w:val="-4"/>
          <w:sz w:val="20"/>
          <w:szCs w:val="20"/>
        </w:rPr>
        <w:br w:type="page"/>
      </w:r>
    </w:p>
    <w:p w14:paraId="4E842F6A" w14:textId="77777777" w:rsidR="00EB5C72" w:rsidRPr="00576D3B" w:rsidRDefault="00EB5C72" w:rsidP="005335F1">
      <w:pPr>
        <w:spacing w:after="0" w:line="240" w:lineRule="auto"/>
        <w:ind w:left="600" w:right="600"/>
        <w:jc w:val="center"/>
        <w:rPr>
          <w:color w:val="000000"/>
          <w:sz w:val="20"/>
          <w:szCs w:val="20"/>
        </w:rPr>
      </w:pPr>
    </w:p>
    <w:p w14:paraId="401BDD49" w14:textId="77777777" w:rsidR="005C269C" w:rsidRDefault="005C269C" w:rsidP="005335F1">
      <w:pPr>
        <w:spacing w:after="0" w:line="240" w:lineRule="auto"/>
        <w:ind w:left="600" w:right="600"/>
        <w:jc w:val="center"/>
        <w:rPr>
          <w:color w:val="000000"/>
          <w:sz w:val="20"/>
          <w:szCs w:val="20"/>
        </w:rPr>
      </w:pPr>
    </w:p>
    <w:p w14:paraId="080502F4" w14:textId="77777777" w:rsidR="005C269C" w:rsidRPr="00576D3B" w:rsidRDefault="005C269C" w:rsidP="005335F1">
      <w:pPr>
        <w:spacing w:after="0" w:line="240" w:lineRule="auto"/>
        <w:ind w:left="600" w:right="600"/>
        <w:jc w:val="center"/>
        <w:rPr>
          <w:color w:val="000000"/>
          <w:sz w:val="20"/>
          <w:szCs w:val="20"/>
        </w:rPr>
      </w:pPr>
    </w:p>
    <w:p w14:paraId="434EFE6B" w14:textId="77777777" w:rsidR="00EB5C72" w:rsidRDefault="00EB5C72" w:rsidP="005335F1">
      <w:pPr>
        <w:spacing w:after="0" w:line="240" w:lineRule="auto"/>
        <w:ind w:left="600" w:right="600"/>
        <w:jc w:val="center"/>
        <w:rPr>
          <w:color w:val="000000"/>
          <w:sz w:val="20"/>
          <w:szCs w:val="20"/>
        </w:rPr>
      </w:pPr>
    </w:p>
    <w:p w14:paraId="4883160E" w14:textId="77777777" w:rsidR="00EB5C72" w:rsidRPr="00576D3B" w:rsidRDefault="00EB5C72" w:rsidP="005335F1">
      <w:pPr>
        <w:spacing w:after="0" w:line="240" w:lineRule="auto"/>
        <w:ind w:left="600" w:right="600"/>
        <w:jc w:val="center"/>
        <w:rPr>
          <w:color w:val="000000"/>
          <w:sz w:val="20"/>
          <w:szCs w:val="20"/>
        </w:rPr>
      </w:pPr>
    </w:p>
    <w:p w14:paraId="67F1DFFD"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452AE2FF" w14:textId="77777777" w:rsidR="00EB5C72" w:rsidRPr="00576D3B" w:rsidRDefault="00EB5C72" w:rsidP="005335F1">
      <w:pPr>
        <w:spacing w:after="0" w:line="240" w:lineRule="auto"/>
        <w:ind w:left="600" w:right="600"/>
        <w:jc w:val="center"/>
        <w:rPr>
          <w:color w:val="000000"/>
          <w:sz w:val="20"/>
          <w:szCs w:val="20"/>
        </w:rPr>
      </w:pPr>
    </w:p>
    <w:p w14:paraId="195334AB" w14:textId="77777777" w:rsidR="00EB5C72" w:rsidRDefault="00EB5C72" w:rsidP="005335F1">
      <w:pPr>
        <w:spacing w:after="0" w:line="240" w:lineRule="auto"/>
        <w:ind w:left="600" w:right="600"/>
        <w:jc w:val="center"/>
        <w:rPr>
          <w:color w:val="000000"/>
          <w:sz w:val="20"/>
          <w:szCs w:val="20"/>
        </w:rPr>
      </w:pPr>
    </w:p>
    <w:p w14:paraId="28184A68" w14:textId="77777777" w:rsidR="00EB5C72" w:rsidRPr="00576D3B" w:rsidRDefault="00EB5C72" w:rsidP="005335F1">
      <w:pPr>
        <w:spacing w:after="0" w:line="240" w:lineRule="auto"/>
        <w:ind w:left="600" w:right="600"/>
        <w:jc w:val="center"/>
        <w:rPr>
          <w:color w:val="000000"/>
          <w:sz w:val="20"/>
          <w:szCs w:val="20"/>
        </w:rPr>
      </w:pPr>
    </w:p>
    <w:p w14:paraId="46EB39CB"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4914FB8F"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45037C7C"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31CB6B3A"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63DD632A" w14:textId="77777777" w:rsidR="00EB5C72" w:rsidRPr="00576D3B" w:rsidRDefault="00EB5C72" w:rsidP="00AD0853">
      <w:pPr>
        <w:spacing w:after="0" w:line="240" w:lineRule="auto"/>
        <w:ind w:left="600" w:right="600"/>
        <w:jc w:val="center"/>
        <w:rPr>
          <w:color w:val="000000"/>
          <w:sz w:val="20"/>
          <w:szCs w:val="20"/>
        </w:rPr>
      </w:pPr>
    </w:p>
    <w:p w14:paraId="3F322CF5" w14:textId="77777777" w:rsidR="00EB5C72" w:rsidRPr="00576D3B" w:rsidRDefault="00EB5C72" w:rsidP="00AD0853">
      <w:pPr>
        <w:spacing w:after="0" w:line="240" w:lineRule="auto"/>
        <w:ind w:left="600" w:right="600"/>
        <w:jc w:val="center"/>
        <w:rPr>
          <w:color w:val="000000"/>
          <w:sz w:val="20"/>
          <w:szCs w:val="20"/>
        </w:rPr>
      </w:pPr>
    </w:p>
    <w:p w14:paraId="02F37FA9" w14:textId="77777777" w:rsidR="00EB5C72" w:rsidRPr="00576D3B" w:rsidRDefault="00EB5C72" w:rsidP="00AD0853">
      <w:pPr>
        <w:spacing w:after="0" w:line="240" w:lineRule="auto"/>
        <w:ind w:left="600" w:right="600"/>
        <w:jc w:val="center"/>
        <w:rPr>
          <w:color w:val="000000"/>
          <w:sz w:val="20"/>
          <w:szCs w:val="20"/>
        </w:rPr>
      </w:pPr>
    </w:p>
    <w:p w14:paraId="527522E7"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72C8CDB6"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1C88AF23"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42B39A78"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7F39D5BE"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68C9C64B"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1FC91738" w14:textId="77777777" w:rsidR="00EB5C72" w:rsidRPr="00576D3B" w:rsidRDefault="00EB5C72" w:rsidP="00AD0853">
      <w:pPr>
        <w:spacing w:after="0" w:line="240" w:lineRule="auto"/>
        <w:ind w:left="600" w:right="600"/>
        <w:jc w:val="center"/>
        <w:rPr>
          <w:color w:val="000000"/>
          <w:sz w:val="20"/>
          <w:szCs w:val="20"/>
        </w:rPr>
      </w:pPr>
    </w:p>
    <w:p w14:paraId="008C8F5F" w14:textId="77777777" w:rsidR="00EB5C72" w:rsidRPr="00576D3B" w:rsidRDefault="00EB5C72" w:rsidP="00AD0853">
      <w:pPr>
        <w:spacing w:after="0" w:line="240" w:lineRule="auto"/>
        <w:ind w:left="600" w:right="600"/>
        <w:jc w:val="center"/>
        <w:rPr>
          <w:color w:val="000000"/>
          <w:sz w:val="20"/>
          <w:szCs w:val="20"/>
        </w:rPr>
      </w:pPr>
    </w:p>
    <w:p w14:paraId="2B64E2B0" w14:textId="77777777" w:rsidR="00EB5C72" w:rsidRPr="00576D3B" w:rsidRDefault="00EB5C72" w:rsidP="00AD0853">
      <w:pPr>
        <w:spacing w:after="0" w:line="240" w:lineRule="auto"/>
        <w:ind w:left="600" w:right="600"/>
        <w:jc w:val="center"/>
        <w:rPr>
          <w:color w:val="000000"/>
          <w:sz w:val="20"/>
          <w:szCs w:val="20"/>
        </w:rPr>
      </w:pPr>
    </w:p>
    <w:p w14:paraId="58595619"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7648F274"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678A4DEA"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3FDBFAED"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753625AB"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39500D94" w14:textId="77777777" w:rsidR="00EB5C72" w:rsidRPr="00576D3B" w:rsidRDefault="00EB5C72" w:rsidP="00AD0853">
      <w:pPr>
        <w:spacing w:after="0" w:line="240" w:lineRule="auto"/>
        <w:ind w:left="600" w:right="600"/>
        <w:jc w:val="center"/>
        <w:rPr>
          <w:color w:val="000000"/>
          <w:sz w:val="20"/>
          <w:szCs w:val="20"/>
        </w:rPr>
      </w:pPr>
    </w:p>
    <w:p w14:paraId="4F25B55D" w14:textId="77777777" w:rsidR="00EB5C72" w:rsidRPr="00576D3B" w:rsidRDefault="00EB5C72" w:rsidP="00AD0853">
      <w:pPr>
        <w:spacing w:after="0" w:line="240" w:lineRule="auto"/>
        <w:ind w:left="600" w:right="600"/>
        <w:jc w:val="center"/>
        <w:rPr>
          <w:color w:val="000000"/>
          <w:sz w:val="20"/>
          <w:szCs w:val="20"/>
        </w:rPr>
      </w:pPr>
    </w:p>
    <w:p w14:paraId="74AB9F60" w14:textId="77777777" w:rsidR="00EB5C72" w:rsidRPr="00576D3B" w:rsidRDefault="00EB5C72" w:rsidP="00AD0853">
      <w:pPr>
        <w:spacing w:after="0" w:line="240" w:lineRule="auto"/>
        <w:ind w:left="600" w:right="600"/>
        <w:jc w:val="center"/>
        <w:rPr>
          <w:color w:val="000000"/>
          <w:sz w:val="20"/>
          <w:szCs w:val="20"/>
        </w:rPr>
      </w:pPr>
    </w:p>
    <w:p w14:paraId="770E29F8"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35" w:history="1">
        <w:r w:rsidRPr="00576D3B">
          <w:rPr>
            <w:rFonts w:eastAsia="Times New Roman"/>
            <w:color w:val="0000FF"/>
            <w:sz w:val="24"/>
            <w:u w:val="single"/>
            <w:lang w:eastAsia="en-AU"/>
          </w:rPr>
          <w:t>governmentgazettesa@sa.gov.au</w:t>
        </w:r>
      </w:hyperlink>
    </w:p>
    <w:p w14:paraId="756D1849"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BF69B7">
        <w:rPr>
          <w:smallCaps/>
          <w:color w:val="000000"/>
          <w:sz w:val="24"/>
        </w:rPr>
        <w:t>7133 3552</w:t>
      </w:r>
    </w:p>
    <w:p w14:paraId="754998D6"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36" w:history="1">
        <w:r w:rsidRPr="00576D3B">
          <w:rPr>
            <w:rFonts w:eastAsia="Times New Roman"/>
            <w:color w:val="0000FF"/>
            <w:sz w:val="24"/>
            <w:u w:val="single"/>
            <w:lang w:eastAsia="en-AU"/>
          </w:rPr>
          <w:t>www.governmentgazette.sa.gov.au</w:t>
        </w:r>
      </w:hyperlink>
    </w:p>
    <w:p w14:paraId="23792E5F" w14:textId="77777777" w:rsidR="00EB5C72" w:rsidRPr="00576D3B" w:rsidRDefault="00EB5C72" w:rsidP="00AD0853">
      <w:pPr>
        <w:spacing w:after="0" w:line="240" w:lineRule="auto"/>
        <w:ind w:left="600" w:right="600"/>
        <w:jc w:val="center"/>
        <w:rPr>
          <w:color w:val="000000"/>
          <w:sz w:val="20"/>
          <w:szCs w:val="20"/>
        </w:rPr>
      </w:pPr>
    </w:p>
    <w:p w14:paraId="7AF4CA40" w14:textId="77777777" w:rsidR="00EB5C72" w:rsidRPr="00576D3B" w:rsidRDefault="00EB5C72" w:rsidP="00AD0853">
      <w:pPr>
        <w:spacing w:after="0" w:line="240" w:lineRule="auto"/>
        <w:ind w:left="600" w:right="600"/>
        <w:jc w:val="center"/>
        <w:rPr>
          <w:color w:val="000000"/>
          <w:sz w:val="20"/>
          <w:szCs w:val="20"/>
        </w:rPr>
      </w:pPr>
    </w:p>
    <w:p w14:paraId="1BFFEDFE" w14:textId="77777777" w:rsidR="00EB5C72" w:rsidRPr="00576D3B" w:rsidRDefault="00EB5C72" w:rsidP="00AD0853">
      <w:pPr>
        <w:spacing w:after="0" w:line="240" w:lineRule="auto"/>
        <w:ind w:left="600" w:right="600"/>
        <w:jc w:val="center"/>
        <w:rPr>
          <w:color w:val="000000"/>
          <w:sz w:val="20"/>
          <w:szCs w:val="20"/>
        </w:rPr>
      </w:pPr>
    </w:p>
    <w:p w14:paraId="4676836C" w14:textId="77777777" w:rsidR="00EB5C72" w:rsidRDefault="00EB5C72" w:rsidP="00AD0853">
      <w:pPr>
        <w:spacing w:after="0" w:line="240" w:lineRule="auto"/>
        <w:ind w:left="600" w:right="600"/>
        <w:jc w:val="center"/>
        <w:rPr>
          <w:color w:val="000000"/>
          <w:sz w:val="20"/>
          <w:szCs w:val="20"/>
        </w:rPr>
      </w:pPr>
    </w:p>
    <w:p w14:paraId="4B9C9FA0" w14:textId="77777777" w:rsidR="00EB5C72" w:rsidRDefault="00EB5C72" w:rsidP="00AD0853">
      <w:pPr>
        <w:spacing w:after="0" w:line="240" w:lineRule="auto"/>
        <w:ind w:left="600" w:right="600"/>
        <w:jc w:val="center"/>
        <w:rPr>
          <w:color w:val="000000"/>
          <w:sz w:val="20"/>
          <w:szCs w:val="20"/>
        </w:rPr>
      </w:pPr>
    </w:p>
    <w:p w14:paraId="52A48B59" w14:textId="77777777" w:rsidR="00EB5C72" w:rsidRDefault="00EB5C72" w:rsidP="00AD0853">
      <w:pPr>
        <w:spacing w:after="0" w:line="240" w:lineRule="auto"/>
        <w:ind w:left="600" w:right="600"/>
        <w:jc w:val="center"/>
        <w:rPr>
          <w:color w:val="000000"/>
          <w:sz w:val="20"/>
          <w:szCs w:val="20"/>
        </w:rPr>
      </w:pPr>
    </w:p>
    <w:p w14:paraId="0D82C774" w14:textId="77777777" w:rsidR="00EB5C72" w:rsidRDefault="00EB5C72" w:rsidP="00AD0853">
      <w:pPr>
        <w:spacing w:after="0" w:line="240" w:lineRule="auto"/>
        <w:ind w:left="600" w:right="600"/>
        <w:jc w:val="center"/>
        <w:rPr>
          <w:color w:val="000000"/>
          <w:sz w:val="20"/>
          <w:szCs w:val="20"/>
        </w:rPr>
      </w:pPr>
    </w:p>
    <w:p w14:paraId="6D2A52C1" w14:textId="77777777" w:rsidR="000163A9" w:rsidRPr="00144772" w:rsidRDefault="000163A9" w:rsidP="000163A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0BB59700" w14:textId="77777777" w:rsidR="000163A9" w:rsidRPr="00144772" w:rsidRDefault="000163A9" w:rsidP="000163A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506E893B" w14:textId="77777777" w:rsidR="000163A9" w:rsidRPr="00777F88" w:rsidRDefault="000163A9" w:rsidP="00A71F02">
      <w:pPr>
        <w:pStyle w:val="Footer"/>
        <w:spacing w:before="120" w:line="170" w:lineRule="exact"/>
        <w:jc w:val="center"/>
        <w:rPr>
          <w:szCs w:val="17"/>
        </w:rPr>
      </w:pPr>
      <w:r w:rsidRPr="00777F88">
        <w:rPr>
          <w:szCs w:val="17"/>
        </w:rPr>
        <w:t xml:space="preserve">Printed and published weekly by authority of </w:t>
      </w:r>
      <w:r>
        <w:rPr>
          <w:smallCaps/>
          <w:szCs w:val="17"/>
        </w:rPr>
        <w:t>T. Foresto</w:t>
      </w:r>
      <w:r w:rsidRPr="00732A1E">
        <w:rPr>
          <w:szCs w:val="17"/>
        </w:rPr>
        <w:t xml:space="preserve">, </w:t>
      </w:r>
      <w:r w:rsidRPr="00B33677">
        <w:rPr>
          <w:szCs w:val="17"/>
        </w:rPr>
        <w:t>Government</w:t>
      </w:r>
      <w:r w:rsidRPr="00777F88">
        <w:rPr>
          <w:szCs w:val="17"/>
        </w:rPr>
        <w:t xml:space="preserve"> Printer, South Australia</w:t>
      </w:r>
    </w:p>
    <w:p w14:paraId="3B93790C" w14:textId="77777777" w:rsidR="000163A9" w:rsidRPr="00777F88" w:rsidRDefault="000163A9" w:rsidP="000163A9">
      <w:pPr>
        <w:pStyle w:val="Footer"/>
        <w:spacing w:line="170" w:lineRule="exact"/>
        <w:jc w:val="center"/>
        <w:rPr>
          <w:szCs w:val="17"/>
        </w:rPr>
      </w:pPr>
      <w:r w:rsidRPr="000C7EA3">
        <w:rPr>
          <w:szCs w:val="17"/>
        </w:rPr>
        <w:t>$</w:t>
      </w:r>
      <w:r>
        <w:rPr>
          <w:szCs w:val="17"/>
        </w:rPr>
        <w:t>8.80</w:t>
      </w:r>
      <w:r w:rsidRPr="000C7EA3">
        <w:rPr>
          <w:szCs w:val="17"/>
        </w:rPr>
        <w:t xml:space="preserve"> per issue (plus postage), $</w:t>
      </w:r>
      <w:r>
        <w:rPr>
          <w:szCs w:val="17"/>
        </w:rPr>
        <w:t>443.00</w:t>
      </w:r>
      <w:r w:rsidRPr="000C7EA3">
        <w:rPr>
          <w:szCs w:val="17"/>
        </w:rPr>
        <w:t xml:space="preserve"> per annual subscription—GST inclusive</w:t>
      </w:r>
    </w:p>
    <w:p w14:paraId="23978852" w14:textId="77777777" w:rsidR="000163A9" w:rsidRPr="00D0446B" w:rsidRDefault="000163A9" w:rsidP="000163A9">
      <w:pPr>
        <w:pStyle w:val="Footer"/>
        <w:spacing w:line="170" w:lineRule="exact"/>
        <w:jc w:val="center"/>
        <w:rPr>
          <w:szCs w:val="17"/>
        </w:rPr>
      </w:pPr>
      <w:r w:rsidRPr="00777F88">
        <w:rPr>
          <w:szCs w:val="17"/>
        </w:rPr>
        <w:t xml:space="preserve">Online publications: </w:t>
      </w:r>
      <w:hyperlink r:id="rId37" w:history="1">
        <w:r w:rsidRPr="000B6B42">
          <w:rPr>
            <w:rStyle w:val="Hyperlink"/>
            <w:szCs w:val="17"/>
          </w:rPr>
          <w:t>www.governmentgazette.sa.gov.au</w:t>
        </w:r>
      </w:hyperlink>
      <w:r>
        <w:rPr>
          <w:szCs w:val="17"/>
        </w:rPr>
        <w:t xml:space="preserve"> </w:t>
      </w:r>
    </w:p>
    <w:sectPr w:rsidR="000163A9" w:rsidRPr="00D0446B" w:rsidSect="00F218E9">
      <w:headerReference w:type="even" r:id="rId38"/>
      <w:headerReference w:type="default" r:id="rId39"/>
      <w:pgSz w:w="11906" w:h="16838"/>
      <w:pgMar w:top="1673" w:right="1259" w:bottom="1559" w:left="1293" w:header="1134" w:footer="1134" w:gutter="0"/>
      <w:pgNumType w:start="138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C0661" w14:textId="77777777" w:rsidR="00285D1A" w:rsidRDefault="00285D1A" w:rsidP="00777F88">
      <w:pPr>
        <w:spacing w:after="0" w:line="240" w:lineRule="auto"/>
      </w:pPr>
      <w:r>
        <w:separator/>
      </w:r>
    </w:p>
  </w:endnote>
  <w:endnote w:type="continuationSeparator" w:id="0">
    <w:p w14:paraId="4CB12099" w14:textId="77777777" w:rsidR="00285D1A" w:rsidRDefault="00285D1A"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3FC09"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7E636"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04D7AE71"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614BCC3D" w14:textId="77777777" w:rsidR="005622AC" w:rsidRPr="00777F88" w:rsidRDefault="005622AC" w:rsidP="00A71F02">
    <w:pPr>
      <w:pStyle w:val="Footer"/>
      <w:spacing w:before="120" w:line="170" w:lineRule="exact"/>
      <w:jc w:val="center"/>
      <w:rPr>
        <w:szCs w:val="17"/>
      </w:rPr>
    </w:pPr>
    <w:r w:rsidRPr="00777F88">
      <w:rPr>
        <w:szCs w:val="17"/>
      </w:rPr>
      <w:t xml:space="preserve">Printed and published weekly by authority of </w:t>
    </w:r>
    <w:r w:rsidR="00464A8C">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33E719ED"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7879D2">
      <w:rPr>
        <w:szCs w:val="17"/>
      </w:rPr>
      <w:t>80</w:t>
    </w:r>
    <w:r w:rsidRPr="000C7EA3">
      <w:rPr>
        <w:szCs w:val="17"/>
      </w:rPr>
      <w:t xml:space="preserve"> per issue (plus postage), $</w:t>
    </w:r>
    <w:r w:rsidR="003121EA">
      <w:rPr>
        <w:szCs w:val="17"/>
      </w:rPr>
      <w:t>4</w:t>
    </w:r>
    <w:r w:rsidR="007879D2">
      <w:rPr>
        <w:szCs w:val="17"/>
      </w:rPr>
      <w:t>43</w:t>
    </w:r>
    <w:r w:rsidR="003121EA">
      <w:rPr>
        <w:szCs w:val="17"/>
      </w:rPr>
      <w:t>.00</w:t>
    </w:r>
    <w:r w:rsidRPr="000C7EA3">
      <w:rPr>
        <w:szCs w:val="17"/>
      </w:rPr>
      <w:t xml:space="preserve"> per annual subscription—GST inclusive</w:t>
    </w:r>
  </w:p>
  <w:p w14:paraId="43DA63CD"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3A34"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21B09"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24E40E40"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5C0368F7"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09DEC305"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41EC50E3"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78758" w14:textId="77777777" w:rsidR="00285D1A" w:rsidRDefault="00285D1A" w:rsidP="00777F88">
      <w:pPr>
        <w:spacing w:after="0" w:line="240" w:lineRule="auto"/>
      </w:pPr>
      <w:r>
        <w:separator/>
      </w:r>
    </w:p>
  </w:footnote>
  <w:footnote w:type="continuationSeparator" w:id="0">
    <w:p w14:paraId="70CC7973" w14:textId="77777777" w:rsidR="00285D1A" w:rsidRDefault="00285D1A"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0BAA7"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19D55523"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282FE999"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938A9"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6D66"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34D5B154"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0500C41A"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BA27C"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A723" w14:textId="3BEBA3C4" w:rsidR="00C25241" w:rsidRDefault="006A510F" w:rsidP="0049287C">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F218E9">
      <w:rPr>
        <w:rFonts w:eastAsia="Times New Roman"/>
        <w:sz w:val="21"/>
        <w:szCs w:val="21"/>
      </w:rPr>
      <w:t>31</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F218E9">
      <w:rPr>
        <w:rFonts w:eastAsia="Times New Roman"/>
        <w:sz w:val="21"/>
        <w:szCs w:val="21"/>
      </w:rPr>
      <w:t>5</w:t>
    </w:r>
    <w:r w:rsidR="00A55207">
      <w:rPr>
        <w:rFonts w:eastAsia="Times New Roman"/>
        <w:sz w:val="21"/>
        <w:szCs w:val="21"/>
      </w:rPr>
      <w:t xml:space="preserve"> </w:t>
    </w:r>
    <w:r w:rsidR="00F218E9">
      <w:rPr>
        <w:rFonts w:eastAsia="Times New Roman"/>
        <w:sz w:val="21"/>
        <w:szCs w:val="21"/>
      </w:rPr>
      <w:t>June</w:t>
    </w:r>
    <w:r w:rsidR="00C9018A" w:rsidRPr="00C9018A">
      <w:rPr>
        <w:rFonts w:eastAsia="Times New Roman"/>
        <w:sz w:val="21"/>
        <w:szCs w:val="21"/>
      </w:rPr>
      <w:t xml:space="preserve"> 20</w:t>
    </w:r>
    <w:r>
      <w:rPr>
        <w:rFonts w:eastAsia="Times New Roman"/>
        <w:sz w:val="21"/>
        <w:szCs w:val="21"/>
      </w:rPr>
      <w:t>2</w:t>
    </w:r>
    <w:r w:rsidR="00F218E9">
      <w:rPr>
        <w:rFonts w:eastAsia="Times New Roman"/>
        <w:sz w:val="21"/>
        <w:szCs w:val="21"/>
      </w:rPr>
      <w:t>5</w:t>
    </w:r>
  </w:p>
  <w:p w14:paraId="1BE1D8E9" w14:textId="77777777" w:rsidR="0049287C" w:rsidRPr="0049287C" w:rsidRDefault="0049287C" w:rsidP="0049287C">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CD034" w14:textId="6B3513EA" w:rsidR="00C25241" w:rsidRPr="00C25241" w:rsidRDefault="00F218E9"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5 June</w:t>
    </w:r>
    <w:r w:rsidRPr="00C9018A">
      <w:rPr>
        <w:rFonts w:eastAsia="Times New Roman"/>
        <w:sz w:val="21"/>
        <w:szCs w:val="21"/>
      </w:rPr>
      <w:t xml:space="preserve"> 20</w:t>
    </w:r>
    <w:r>
      <w:rPr>
        <w:rFonts w:eastAsia="Times New Roman"/>
        <w:sz w:val="21"/>
        <w:szCs w:val="21"/>
      </w:rPr>
      <w:t>25</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31</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445C4729"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7"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3"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89A75ED"/>
    <w:multiLevelType w:val="hybridMultilevel"/>
    <w:tmpl w:val="21040B0E"/>
    <w:lvl w:ilvl="0" w:tplc="92880870">
      <w:numFmt w:val="bullet"/>
      <w:lvlText w:val="•"/>
      <w:lvlJc w:val="left"/>
      <w:pPr>
        <w:ind w:left="502" w:hanging="360"/>
      </w:pPr>
      <w:rPr>
        <w:rFonts w:ascii="Times New Roman" w:eastAsia="Times New Roman" w:hAnsi="Times New Roman" w:cs="Times New Roman"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6"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9"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3"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4"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867400400">
    <w:abstractNumId w:val="13"/>
  </w:num>
  <w:num w:numId="2" w16cid:durableId="1463884398">
    <w:abstractNumId w:val="29"/>
  </w:num>
  <w:num w:numId="3" w16cid:durableId="717432456">
    <w:abstractNumId w:val="35"/>
  </w:num>
  <w:num w:numId="4" w16cid:durableId="933633071">
    <w:abstractNumId w:val="39"/>
  </w:num>
  <w:num w:numId="5" w16cid:durableId="2113016512">
    <w:abstractNumId w:val="10"/>
  </w:num>
  <w:num w:numId="6" w16cid:durableId="392316472">
    <w:abstractNumId w:val="33"/>
  </w:num>
  <w:num w:numId="7" w16cid:durableId="21350989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968486">
    <w:abstractNumId w:val="11"/>
  </w:num>
  <w:num w:numId="9" w16cid:durableId="656106639">
    <w:abstractNumId w:val="17"/>
  </w:num>
  <w:num w:numId="10" w16cid:durableId="72096153">
    <w:abstractNumId w:val="18"/>
  </w:num>
  <w:num w:numId="11" w16cid:durableId="167142876">
    <w:abstractNumId w:val="14"/>
  </w:num>
  <w:num w:numId="12" w16cid:durableId="1473214936">
    <w:abstractNumId w:val="26"/>
  </w:num>
  <w:num w:numId="13" w16cid:durableId="589195277">
    <w:abstractNumId w:val="27"/>
  </w:num>
  <w:num w:numId="14" w16cid:durableId="17294554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1748516">
    <w:abstractNumId w:val="24"/>
  </w:num>
  <w:num w:numId="16" w16cid:durableId="971442107">
    <w:abstractNumId w:val="16"/>
  </w:num>
  <w:num w:numId="17" w16cid:durableId="402139188">
    <w:abstractNumId w:val="38"/>
  </w:num>
  <w:num w:numId="18" w16cid:durableId="1556239670">
    <w:abstractNumId w:val="21"/>
  </w:num>
  <w:num w:numId="19" w16cid:durableId="1408722181">
    <w:abstractNumId w:val="12"/>
  </w:num>
  <w:num w:numId="20" w16cid:durableId="1859927023">
    <w:abstractNumId w:val="41"/>
  </w:num>
  <w:num w:numId="21" w16cid:durableId="844245663">
    <w:abstractNumId w:val="42"/>
  </w:num>
  <w:num w:numId="22" w16cid:durableId="792359815">
    <w:abstractNumId w:val="31"/>
  </w:num>
  <w:num w:numId="23" w16cid:durableId="1667587454">
    <w:abstractNumId w:val="40"/>
  </w:num>
  <w:num w:numId="24" w16cid:durableId="191772142">
    <w:abstractNumId w:val="19"/>
  </w:num>
  <w:num w:numId="25" w16cid:durableId="895093725">
    <w:abstractNumId w:val="22"/>
  </w:num>
  <w:num w:numId="26" w16cid:durableId="505560358">
    <w:abstractNumId w:val="20"/>
  </w:num>
  <w:num w:numId="27" w16cid:durableId="211774473">
    <w:abstractNumId w:val="15"/>
  </w:num>
  <w:num w:numId="28" w16cid:durableId="1250235797">
    <w:abstractNumId w:val="43"/>
  </w:num>
  <w:num w:numId="29" w16cid:durableId="337393964">
    <w:abstractNumId w:val="9"/>
  </w:num>
  <w:num w:numId="30" w16cid:durableId="1025525620">
    <w:abstractNumId w:val="7"/>
  </w:num>
  <w:num w:numId="31" w16cid:durableId="1654217676">
    <w:abstractNumId w:val="6"/>
  </w:num>
  <w:num w:numId="32" w16cid:durableId="524943594">
    <w:abstractNumId w:val="5"/>
  </w:num>
  <w:num w:numId="33" w16cid:durableId="363751433">
    <w:abstractNumId w:val="4"/>
  </w:num>
  <w:num w:numId="34" w16cid:durableId="81339235">
    <w:abstractNumId w:val="8"/>
  </w:num>
  <w:num w:numId="35" w16cid:durableId="1990203445">
    <w:abstractNumId w:val="3"/>
  </w:num>
  <w:num w:numId="36" w16cid:durableId="1645819441">
    <w:abstractNumId w:val="2"/>
  </w:num>
  <w:num w:numId="37" w16cid:durableId="2005357922">
    <w:abstractNumId w:val="1"/>
  </w:num>
  <w:num w:numId="38" w16cid:durableId="2087409167">
    <w:abstractNumId w:val="0"/>
  </w:num>
  <w:num w:numId="39" w16cid:durableId="831137671">
    <w:abstractNumId w:val="37"/>
  </w:num>
  <w:num w:numId="40" w16cid:durableId="1999571555">
    <w:abstractNumId w:val="43"/>
  </w:num>
  <w:num w:numId="41" w16cid:durableId="1118531261">
    <w:abstractNumId w:val="36"/>
  </w:num>
  <w:num w:numId="42" w16cid:durableId="1181697939">
    <w:abstractNumId w:val="34"/>
  </w:num>
  <w:num w:numId="43" w16cid:durableId="518545637">
    <w:abstractNumId w:val="28"/>
  </w:num>
  <w:num w:numId="44" w16cid:durableId="1775438055">
    <w:abstractNumId w:val="32"/>
  </w:num>
  <w:num w:numId="45" w16cid:durableId="1961640007">
    <w:abstractNumId w:val="23"/>
  </w:num>
  <w:num w:numId="46" w16cid:durableId="5878820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1A"/>
    <w:rsid w:val="000100A7"/>
    <w:rsid w:val="000163A9"/>
    <w:rsid w:val="0001762C"/>
    <w:rsid w:val="000202A8"/>
    <w:rsid w:val="0002084B"/>
    <w:rsid w:val="0002085F"/>
    <w:rsid w:val="000249AC"/>
    <w:rsid w:val="00030270"/>
    <w:rsid w:val="00044EC1"/>
    <w:rsid w:val="0005659C"/>
    <w:rsid w:val="00063D6D"/>
    <w:rsid w:val="00064C75"/>
    <w:rsid w:val="00066B0B"/>
    <w:rsid w:val="00070E37"/>
    <w:rsid w:val="000835E8"/>
    <w:rsid w:val="00090FD8"/>
    <w:rsid w:val="0009376E"/>
    <w:rsid w:val="00095F90"/>
    <w:rsid w:val="000A1E1C"/>
    <w:rsid w:val="000A6852"/>
    <w:rsid w:val="000B0640"/>
    <w:rsid w:val="000B38D1"/>
    <w:rsid w:val="000C1F3D"/>
    <w:rsid w:val="000C3767"/>
    <w:rsid w:val="000C5912"/>
    <w:rsid w:val="000D34A3"/>
    <w:rsid w:val="000D35A2"/>
    <w:rsid w:val="000D54A0"/>
    <w:rsid w:val="000E332A"/>
    <w:rsid w:val="000E3EDA"/>
    <w:rsid w:val="000E655C"/>
    <w:rsid w:val="000F0B45"/>
    <w:rsid w:val="000F2CEA"/>
    <w:rsid w:val="00104BC5"/>
    <w:rsid w:val="001063C7"/>
    <w:rsid w:val="00110167"/>
    <w:rsid w:val="00110BFB"/>
    <w:rsid w:val="001169F7"/>
    <w:rsid w:val="00116F04"/>
    <w:rsid w:val="00120922"/>
    <w:rsid w:val="00121D2F"/>
    <w:rsid w:val="00123302"/>
    <w:rsid w:val="0012772C"/>
    <w:rsid w:val="00133D99"/>
    <w:rsid w:val="00147592"/>
    <w:rsid w:val="00153708"/>
    <w:rsid w:val="001572AD"/>
    <w:rsid w:val="001576DB"/>
    <w:rsid w:val="00160CDB"/>
    <w:rsid w:val="0016463B"/>
    <w:rsid w:val="001668CA"/>
    <w:rsid w:val="001770B6"/>
    <w:rsid w:val="0018240B"/>
    <w:rsid w:val="00183633"/>
    <w:rsid w:val="001901F3"/>
    <w:rsid w:val="001A6243"/>
    <w:rsid w:val="001A6981"/>
    <w:rsid w:val="001A7111"/>
    <w:rsid w:val="001A7A85"/>
    <w:rsid w:val="001B2310"/>
    <w:rsid w:val="001B7138"/>
    <w:rsid w:val="001B79A6"/>
    <w:rsid w:val="001C09DA"/>
    <w:rsid w:val="001C75DC"/>
    <w:rsid w:val="001D5A30"/>
    <w:rsid w:val="001E5D31"/>
    <w:rsid w:val="001E668B"/>
    <w:rsid w:val="001E78FF"/>
    <w:rsid w:val="001E7A64"/>
    <w:rsid w:val="001F6F37"/>
    <w:rsid w:val="00203620"/>
    <w:rsid w:val="00204C2A"/>
    <w:rsid w:val="00207C43"/>
    <w:rsid w:val="002113D6"/>
    <w:rsid w:val="002130A5"/>
    <w:rsid w:val="002148EF"/>
    <w:rsid w:val="00222B67"/>
    <w:rsid w:val="00224A42"/>
    <w:rsid w:val="00227163"/>
    <w:rsid w:val="00237B08"/>
    <w:rsid w:val="002425EF"/>
    <w:rsid w:val="00251266"/>
    <w:rsid w:val="00251B54"/>
    <w:rsid w:val="00251FEE"/>
    <w:rsid w:val="00256C71"/>
    <w:rsid w:val="00257DD4"/>
    <w:rsid w:val="00262F8F"/>
    <w:rsid w:val="0026731F"/>
    <w:rsid w:val="00275F32"/>
    <w:rsid w:val="00285D1A"/>
    <w:rsid w:val="00293061"/>
    <w:rsid w:val="0029410F"/>
    <w:rsid w:val="0029529C"/>
    <w:rsid w:val="002977EE"/>
    <w:rsid w:val="002A0492"/>
    <w:rsid w:val="002A4211"/>
    <w:rsid w:val="002A4530"/>
    <w:rsid w:val="002A7F4B"/>
    <w:rsid w:val="002B1AEF"/>
    <w:rsid w:val="002B5584"/>
    <w:rsid w:val="002C219B"/>
    <w:rsid w:val="002C2E97"/>
    <w:rsid w:val="002C751E"/>
    <w:rsid w:val="002C7DF4"/>
    <w:rsid w:val="002D0032"/>
    <w:rsid w:val="002D3EE3"/>
    <w:rsid w:val="002D4754"/>
    <w:rsid w:val="002D7735"/>
    <w:rsid w:val="002E397A"/>
    <w:rsid w:val="00304833"/>
    <w:rsid w:val="003121EA"/>
    <w:rsid w:val="00314651"/>
    <w:rsid w:val="00320BE2"/>
    <w:rsid w:val="00322D71"/>
    <w:rsid w:val="00324182"/>
    <w:rsid w:val="00334814"/>
    <w:rsid w:val="0034074D"/>
    <w:rsid w:val="0035604B"/>
    <w:rsid w:val="00362C85"/>
    <w:rsid w:val="00372CA3"/>
    <w:rsid w:val="00375085"/>
    <w:rsid w:val="00376590"/>
    <w:rsid w:val="00380942"/>
    <w:rsid w:val="00384F68"/>
    <w:rsid w:val="00386A66"/>
    <w:rsid w:val="00394510"/>
    <w:rsid w:val="00394788"/>
    <w:rsid w:val="003967FE"/>
    <w:rsid w:val="00397521"/>
    <w:rsid w:val="003A362B"/>
    <w:rsid w:val="003B43DE"/>
    <w:rsid w:val="003B77A2"/>
    <w:rsid w:val="003C2BF7"/>
    <w:rsid w:val="003D2332"/>
    <w:rsid w:val="003D5923"/>
    <w:rsid w:val="003D7EDB"/>
    <w:rsid w:val="003E016D"/>
    <w:rsid w:val="003E0181"/>
    <w:rsid w:val="003E2C11"/>
    <w:rsid w:val="003E2F5F"/>
    <w:rsid w:val="003E3565"/>
    <w:rsid w:val="003F4643"/>
    <w:rsid w:val="004004D0"/>
    <w:rsid w:val="004120A4"/>
    <w:rsid w:val="0041701B"/>
    <w:rsid w:val="00421804"/>
    <w:rsid w:val="00421F5C"/>
    <w:rsid w:val="0042595D"/>
    <w:rsid w:val="0043001F"/>
    <w:rsid w:val="0043387B"/>
    <w:rsid w:val="00435ECE"/>
    <w:rsid w:val="00441E8D"/>
    <w:rsid w:val="0044383E"/>
    <w:rsid w:val="00444242"/>
    <w:rsid w:val="004530F1"/>
    <w:rsid w:val="004535E8"/>
    <w:rsid w:val="00464A8C"/>
    <w:rsid w:val="00472302"/>
    <w:rsid w:val="0047250B"/>
    <w:rsid w:val="00474E56"/>
    <w:rsid w:val="00475212"/>
    <w:rsid w:val="004872C1"/>
    <w:rsid w:val="00487DCB"/>
    <w:rsid w:val="0049287C"/>
    <w:rsid w:val="004A5341"/>
    <w:rsid w:val="004B1B9B"/>
    <w:rsid w:val="004B3120"/>
    <w:rsid w:val="004B39A1"/>
    <w:rsid w:val="004C06D5"/>
    <w:rsid w:val="004C1538"/>
    <w:rsid w:val="004C4DE5"/>
    <w:rsid w:val="004C61AD"/>
    <w:rsid w:val="004D42D8"/>
    <w:rsid w:val="004D43E8"/>
    <w:rsid w:val="004D6455"/>
    <w:rsid w:val="004E545F"/>
    <w:rsid w:val="004E657B"/>
    <w:rsid w:val="004F01C3"/>
    <w:rsid w:val="004F1085"/>
    <w:rsid w:val="004F13B7"/>
    <w:rsid w:val="004F619A"/>
    <w:rsid w:val="004F7CCF"/>
    <w:rsid w:val="00504D28"/>
    <w:rsid w:val="005115D3"/>
    <w:rsid w:val="00513615"/>
    <w:rsid w:val="005152B8"/>
    <w:rsid w:val="005335F1"/>
    <w:rsid w:val="00535963"/>
    <w:rsid w:val="00540347"/>
    <w:rsid w:val="00540423"/>
    <w:rsid w:val="0054338C"/>
    <w:rsid w:val="00543A79"/>
    <w:rsid w:val="00544893"/>
    <w:rsid w:val="00555FEC"/>
    <w:rsid w:val="00557A4A"/>
    <w:rsid w:val="005622AC"/>
    <w:rsid w:val="0056267A"/>
    <w:rsid w:val="0057689B"/>
    <w:rsid w:val="00592A7F"/>
    <w:rsid w:val="005956F0"/>
    <w:rsid w:val="005A382E"/>
    <w:rsid w:val="005A3A1B"/>
    <w:rsid w:val="005A6738"/>
    <w:rsid w:val="005A69A9"/>
    <w:rsid w:val="005B4E55"/>
    <w:rsid w:val="005B69B3"/>
    <w:rsid w:val="005B6CB1"/>
    <w:rsid w:val="005C269C"/>
    <w:rsid w:val="005C66B2"/>
    <w:rsid w:val="005C6C9D"/>
    <w:rsid w:val="005D2091"/>
    <w:rsid w:val="005D24AC"/>
    <w:rsid w:val="005E4D35"/>
    <w:rsid w:val="005E631C"/>
    <w:rsid w:val="005E7D95"/>
    <w:rsid w:val="005F4618"/>
    <w:rsid w:val="00602B9D"/>
    <w:rsid w:val="00612978"/>
    <w:rsid w:val="00615806"/>
    <w:rsid w:val="0063119A"/>
    <w:rsid w:val="006419CA"/>
    <w:rsid w:val="00642740"/>
    <w:rsid w:val="00642FC2"/>
    <w:rsid w:val="00645DC8"/>
    <w:rsid w:val="00660D6B"/>
    <w:rsid w:val="0066663F"/>
    <w:rsid w:val="006671B7"/>
    <w:rsid w:val="00670706"/>
    <w:rsid w:val="00671C1C"/>
    <w:rsid w:val="006737CC"/>
    <w:rsid w:val="00682532"/>
    <w:rsid w:val="00682F0B"/>
    <w:rsid w:val="00683755"/>
    <w:rsid w:val="00685927"/>
    <w:rsid w:val="00690DDC"/>
    <w:rsid w:val="00694D0A"/>
    <w:rsid w:val="006974D4"/>
    <w:rsid w:val="006A510F"/>
    <w:rsid w:val="006A57FA"/>
    <w:rsid w:val="006A7B57"/>
    <w:rsid w:val="006A7D77"/>
    <w:rsid w:val="006A7FE0"/>
    <w:rsid w:val="006B561D"/>
    <w:rsid w:val="006B5B96"/>
    <w:rsid w:val="006C1F5B"/>
    <w:rsid w:val="006C5BE8"/>
    <w:rsid w:val="006C7E15"/>
    <w:rsid w:val="006D00AD"/>
    <w:rsid w:val="006D3455"/>
    <w:rsid w:val="006E0C7D"/>
    <w:rsid w:val="006E6060"/>
    <w:rsid w:val="006F6131"/>
    <w:rsid w:val="00701EC6"/>
    <w:rsid w:val="00703D70"/>
    <w:rsid w:val="0071453C"/>
    <w:rsid w:val="00724B20"/>
    <w:rsid w:val="00731EA9"/>
    <w:rsid w:val="00732691"/>
    <w:rsid w:val="00732C68"/>
    <w:rsid w:val="00732FC9"/>
    <w:rsid w:val="0073389D"/>
    <w:rsid w:val="00737523"/>
    <w:rsid w:val="0075022D"/>
    <w:rsid w:val="007627D3"/>
    <w:rsid w:val="0076638C"/>
    <w:rsid w:val="00777F88"/>
    <w:rsid w:val="007850FA"/>
    <w:rsid w:val="007879D2"/>
    <w:rsid w:val="007902CE"/>
    <w:rsid w:val="0079069D"/>
    <w:rsid w:val="007A120B"/>
    <w:rsid w:val="007A37F9"/>
    <w:rsid w:val="007A4399"/>
    <w:rsid w:val="007A5911"/>
    <w:rsid w:val="007B4546"/>
    <w:rsid w:val="007C0C5A"/>
    <w:rsid w:val="007C2C6F"/>
    <w:rsid w:val="007C3E7B"/>
    <w:rsid w:val="007E0F4A"/>
    <w:rsid w:val="007E2013"/>
    <w:rsid w:val="007E4AAA"/>
    <w:rsid w:val="007E5D21"/>
    <w:rsid w:val="007F1191"/>
    <w:rsid w:val="007F50F9"/>
    <w:rsid w:val="007F65E5"/>
    <w:rsid w:val="0080019C"/>
    <w:rsid w:val="008008DD"/>
    <w:rsid w:val="00802077"/>
    <w:rsid w:val="0082020C"/>
    <w:rsid w:val="00822107"/>
    <w:rsid w:val="008226D4"/>
    <w:rsid w:val="008250FE"/>
    <w:rsid w:val="00830A34"/>
    <w:rsid w:val="00831BDE"/>
    <w:rsid w:val="00851788"/>
    <w:rsid w:val="00854962"/>
    <w:rsid w:val="00864C7E"/>
    <w:rsid w:val="008659BE"/>
    <w:rsid w:val="00867EF2"/>
    <w:rsid w:val="0087395E"/>
    <w:rsid w:val="0087677F"/>
    <w:rsid w:val="00883BE5"/>
    <w:rsid w:val="00891067"/>
    <w:rsid w:val="00895532"/>
    <w:rsid w:val="008A405A"/>
    <w:rsid w:val="008B173E"/>
    <w:rsid w:val="008B312E"/>
    <w:rsid w:val="008C2BF8"/>
    <w:rsid w:val="008E4F1E"/>
    <w:rsid w:val="008E540E"/>
    <w:rsid w:val="009001E1"/>
    <w:rsid w:val="00901E82"/>
    <w:rsid w:val="00902C46"/>
    <w:rsid w:val="0090520A"/>
    <w:rsid w:val="00914649"/>
    <w:rsid w:val="00915490"/>
    <w:rsid w:val="00920880"/>
    <w:rsid w:val="00920FFF"/>
    <w:rsid w:val="00921240"/>
    <w:rsid w:val="00921A01"/>
    <w:rsid w:val="009233FE"/>
    <w:rsid w:val="0093079E"/>
    <w:rsid w:val="00930F88"/>
    <w:rsid w:val="00940FA8"/>
    <w:rsid w:val="00941F2E"/>
    <w:rsid w:val="009445E1"/>
    <w:rsid w:val="00947809"/>
    <w:rsid w:val="0095143F"/>
    <w:rsid w:val="00952E99"/>
    <w:rsid w:val="00955412"/>
    <w:rsid w:val="00955694"/>
    <w:rsid w:val="009562D8"/>
    <w:rsid w:val="00962B7D"/>
    <w:rsid w:val="00964704"/>
    <w:rsid w:val="00964B4D"/>
    <w:rsid w:val="00974E27"/>
    <w:rsid w:val="009750C8"/>
    <w:rsid w:val="00977C9F"/>
    <w:rsid w:val="00985AEE"/>
    <w:rsid w:val="00995A31"/>
    <w:rsid w:val="009A6661"/>
    <w:rsid w:val="009B2C75"/>
    <w:rsid w:val="009B6FDC"/>
    <w:rsid w:val="009B6FFD"/>
    <w:rsid w:val="009C5892"/>
    <w:rsid w:val="009C6388"/>
    <w:rsid w:val="009D0EF4"/>
    <w:rsid w:val="009D1E2E"/>
    <w:rsid w:val="009D586E"/>
    <w:rsid w:val="009E2997"/>
    <w:rsid w:val="009F15D7"/>
    <w:rsid w:val="009F23C7"/>
    <w:rsid w:val="009F3262"/>
    <w:rsid w:val="009F7976"/>
    <w:rsid w:val="00A00225"/>
    <w:rsid w:val="00A0211B"/>
    <w:rsid w:val="00A25F99"/>
    <w:rsid w:val="00A2611B"/>
    <w:rsid w:val="00A320BA"/>
    <w:rsid w:val="00A32921"/>
    <w:rsid w:val="00A33023"/>
    <w:rsid w:val="00A37EF6"/>
    <w:rsid w:val="00A40AFB"/>
    <w:rsid w:val="00A424A1"/>
    <w:rsid w:val="00A44FFB"/>
    <w:rsid w:val="00A504E5"/>
    <w:rsid w:val="00A50E6A"/>
    <w:rsid w:val="00A55207"/>
    <w:rsid w:val="00A60F81"/>
    <w:rsid w:val="00A631C3"/>
    <w:rsid w:val="00A71F02"/>
    <w:rsid w:val="00A731F3"/>
    <w:rsid w:val="00A747D0"/>
    <w:rsid w:val="00A74915"/>
    <w:rsid w:val="00A756C0"/>
    <w:rsid w:val="00A773E8"/>
    <w:rsid w:val="00A80316"/>
    <w:rsid w:val="00A86789"/>
    <w:rsid w:val="00A92C4D"/>
    <w:rsid w:val="00A93B37"/>
    <w:rsid w:val="00A97608"/>
    <w:rsid w:val="00AA780B"/>
    <w:rsid w:val="00AC3426"/>
    <w:rsid w:val="00AC7BE3"/>
    <w:rsid w:val="00AD0853"/>
    <w:rsid w:val="00AD71CC"/>
    <w:rsid w:val="00AF1082"/>
    <w:rsid w:val="00AF2903"/>
    <w:rsid w:val="00AF46B8"/>
    <w:rsid w:val="00AF6919"/>
    <w:rsid w:val="00B01DE4"/>
    <w:rsid w:val="00B02057"/>
    <w:rsid w:val="00B03B07"/>
    <w:rsid w:val="00B07083"/>
    <w:rsid w:val="00B1073C"/>
    <w:rsid w:val="00B13C12"/>
    <w:rsid w:val="00B14482"/>
    <w:rsid w:val="00B152A8"/>
    <w:rsid w:val="00B15A2B"/>
    <w:rsid w:val="00B15AEC"/>
    <w:rsid w:val="00B21E57"/>
    <w:rsid w:val="00B22E26"/>
    <w:rsid w:val="00B250FA"/>
    <w:rsid w:val="00B32C36"/>
    <w:rsid w:val="00B3324E"/>
    <w:rsid w:val="00B33677"/>
    <w:rsid w:val="00B33FB3"/>
    <w:rsid w:val="00B40542"/>
    <w:rsid w:val="00B47884"/>
    <w:rsid w:val="00B51574"/>
    <w:rsid w:val="00B53F6A"/>
    <w:rsid w:val="00B605B3"/>
    <w:rsid w:val="00B872B8"/>
    <w:rsid w:val="00B91501"/>
    <w:rsid w:val="00B91CCE"/>
    <w:rsid w:val="00B97531"/>
    <w:rsid w:val="00BC2F16"/>
    <w:rsid w:val="00BC4D92"/>
    <w:rsid w:val="00BC772D"/>
    <w:rsid w:val="00BE137F"/>
    <w:rsid w:val="00BE6AA2"/>
    <w:rsid w:val="00BF1895"/>
    <w:rsid w:val="00BF4596"/>
    <w:rsid w:val="00BF6670"/>
    <w:rsid w:val="00BF69B7"/>
    <w:rsid w:val="00BF723C"/>
    <w:rsid w:val="00C00001"/>
    <w:rsid w:val="00C0094C"/>
    <w:rsid w:val="00C032B2"/>
    <w:rsid w:val="00C05AF6"/>
    <w:rsid w:val="00C06ED8"/>
    <w:rsid w:val="00C1275E"/>
    <w:rsid w:val="00C132CF"/>
    <w:rsid w:val="00C17168"/>
    <w:rsid w:val="00C22D7B"/>
    <w:rsid w:val="00C25241"/>
    <w:rsid w:val="00C40694"/>
    <w:rsid w:val="00C50E3F"/>
    <w:rsid w:val="00C53FED"/>
    <w:rsid w:val="00C62FCE"/>
    <w:rsid w:val="00C77C39"/>
    <w:rsid w:val="00C83D8C"/>
    <w:rsid w:val="00C9018A"/>
    <w:rsid w:val="00C9327C"/>
    <w:rsid w:val="00C9600F"/>
    <w:rsid w:val="00C965BF"/>
    <w:rsid w:val="00C971BF"/>
    <w:rsid w:val="00CA64A6"/>
    <w:rsid w:val="00CA69F9"/>
    <w:rsid w:val="00CA6ADD"/>
    <w:rsid w:val="00CB0790"/>
    <w:rsid w:val="00CC53FA"/>
    <w:rsid w:val="00CD0E9A"/>
    <w:rsid w:val="00CD586C"/>
    <w:rsid w:val="00CD6F35"/>
    <w:rsid w:val="00CF2D29"/>
    <w:rsid w:val="00CF31C3"/>
    <w:rsid w:val="00D0446B"/>
    <w:rsid w:val="00D04AD0"/>
    <w:rsid w:val="00D10B96"/>
    <w:rsid w:val="00D135D7"/>
    <w:rsid w:val="00D14EFE"/>
    <w:rsid w:val="00D14F34"/>
    <w:rsid w:val="00D15B81"/>
    <w:rsid w:val="00D166C4"/>
    <w:rsid w:val="00D202E2"/>
    <w:rsid w:val="00D21B2E"/>
    <w:rsid w:val="00D235C2"/>
    <w:rsid w:val="00D23AB5"/>
    <w:rsid w:val="00D256F7"/>
    <w:rsid w:val="00D33DB5"/>
    <w:rsid w:val="00D35830"/>
    <w:rsid w:val="00D35BBC"/>
    <w:rsid w:val="00D415EC"/>
    <w:rsid w:val="00D50C9F"/>
    <w:rsid w:val="00D53670"/>
    <w:rsid w:val="00D54335"/>
    <w:rsid w:val="00D66290"/>
    <w:rsid w:val="00D721D7"/>
    <w:rsid w:val="00D730EB"/>
    <w:rsid w:val="00D73B65"/>
    <w:rsid w:val="00D75219"/>
    <w:rsid w:val="00D75E76"/>
    <w:rsid w:val="00D80D4A"/>
    <w:rsid w:val="00D817E6"/>
    <w:rsid w:val="00D83C2C"/>
    <w:rsid w:val="00D85457"/>
    <w:rsid w:val="00D9149F"/>
    <w:rsid w:val="00D94CE5"/>
    <w:rsid w:val="00DA08BE"/>
    <w:rsid w:val="00DA1254"/>
    <w:rsid w:val="00DA30CF"/>
    <w:rsid w:val="00DA6921"/>
    <w:rsid w:val="00DB10F7"/>
    <w:rsid w:val="00DB5A8F"/>
    <w:rsid w:val="00DB5C0A"/>
    <w:rsid w:val="00DB6A8B"/>
    <w:rsid w:val="00DC2219"/>
    <w:rsid w:val="00DC6220"/>
    <w:rsid w:val="00DC7AC3"/>
    <w:rsid w:val="00DD670D"/>
    <w:rsid w:val="00DE347D"/>
    <w:rsid w:val="00DE5879"/>
    <w:rsid w:val="00DF070B"/>
    <w:rsid w:val="00DF632D"/>
    <w:rsid w:val="00DF64B8"/>
    <w:rsid w:val="00DF7707"/>
    <w:rsid w:val="00E21999"/>
    <w:rsid w:val="00E222C6"/>
    <w:rsid w:val="00E23F75"/>
    <w:rsid w:val="00E27CBD"/>
    <w:rsid w:val="00E4308C"/>
    <w:rsid w:val="00E50B26"/>
    <w:rsid w:val="00E519D3"/>
    <w:rsid w:val="00E525DE"/>
    <w:rsid w:val="00E57D4E"/>
    <w:rsid w:val="00E60854"/>
    <w:rsid w:val="00E627EB"/>
    <w:rsid w:val="00E631A3"/>
    <w:rsid w:val="00E663DF"/>
    <w:rsid w:val="00E73275"/>
    <w:rsid w:val="00E77F1C"/>
    <w:rsid w:val="00E92649"/>
    <w:rsid w:val="00E93D01"/>
    <w:rsid w:val="00E95550"/>
    <w:rsid w:val="00EA2CCE"/>
    <w:rsid w:val="00EB5C72"/>
    <w:rsid w:val="00EB69FC"/>
    <w:rsid w:val="00EC2419"/>
    <w:rsid w:val="00ED024C"/>
    <w:rsid w:val="00ED326B"/>
    <w:rsid w:val="00ED3955"/>
    <w:rsid w:val="00EE119B"/>
    <w:rsid w:val="00EE248B"/>
    <w:rsid w:val="00EE2A33"/>
    <w:rsid w:val="00EE5D8C"/>
    <w:rsid w:val="00EE7338"/>
    <w:rsid w:val="00EF11D8"/>
    <w:rsid w:val="00EF1872"/>
    <w:rsid w:val="00EF509F"/>
    <w:rsid w:val="00EF586F"/>
    <w:rsid w:val="00EF6684"/>
    <w:rsid w:val="00F011AF"/>
    <w:rsid w:val="00F06486"/>
    <w:rsid w:val="00F12687"/>
    <w:rsid w:val="00F218E9"/>
    <w:rsid w:val="00F2577E"/>
    <w:rsid w:val="00F50343"/>
    <w:rsid w:val="00F513CA"/>
    <w:rsid w:val="00F55C07"/>
    <w:rsid w:val="00F577DC"/>
    <w:rsid w:val="00F63789"/>
    <w:rsid w:val="00F65DFB"/>
    <w:rsid w:val="00F77366"/>
    <w:rsid w:val="00F80EF5"/>
    <w:rsid w:val="00F8336F"/>
    <w:rsid w:val="00F85D9B"/>
    <w:rsid w:val="00F94AB3"/>
    <w:rsid w:val="00FB0EA1"/>
    <w:rsid w:val="00FB1238"/>
    <w:rsid w:val="00FB5F67"/>
    <w:rsid w:val="00FB68BE"/>
    <w:rsid w:val="00FB7C2C"/>
    <w:rsid w:val="00FC4C98"/>
    <w:rsid w:val="00FC7743"/>
    <w:rsid w:val="00FE3648"/>
    <w:rsid w:val="00FF5340"/>
    <w:rsid w:val="00FF732D"/>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18D23"/>
  <w15:chartTrackingRefBased/>
  <w15:docId w15:val="{60B933DA-C79A-4F11-91E0-CA453CC2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8D1"/>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43001F"/>
    <w:pPr>
      <w:spacing w:before="0"/>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Heading7"/>
    <w:next w:val="Normal"/>
    <w:link w:val="Heading6Char"/>
    <w:uiPriority w:val="9"/>
    <w:unhideWhenUsed/>
    <w:rsid w:val="004D43E8"/>
    <w:pPr>
      <w:ind w:left="142" w:hanging="142"/>
      <w:outlineLvl w:val="5"/>
    </w:pPr>
  </w:style>
  <w:style w:type="paragraph" w:styleId="Heading7">
    <w:name w:val="heading 7"/>
    <w:basedOn w:val="TOC1"/>
    <w:next w:val="Normal"/>
    <w:link w:val="Heading7Char"/>
    <w:uiPriority w:val="9"/>
    <w:unhideWhenUsed/>
    <w:rsid w:val="004D43E8"/>
    <w:pPr>
      <w:outlineLvl w:val="6"/>
    </w:pPr>
    <w:rPr>
      <w:szCs w:val="17"/>
    </w:rPr>
  </w:style>
  <w:style w:type="paragraph" w:styleId="Heading8">
    <w:name w:val="heading 8"/>
    <w:basedOn w:val="Normal"/>
    <w:next w:val="Normal"/>
    <w:link w:val="Heading8Char"/>
    <w:uiPriority w:val="9"/>
    <w:semiHidden/>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7F1C"/>
    <w:pPr>
      <w:spacing w:after="0"/>
    </w:pPr>
  </w:style>
  <w:style w:type="character" w:customStyle="1" w:styleId="Heading1Char">
    <w:name w:val="Heading 1 Char"/>
    <w:link w:val="Heading1"/>
    <w:uiPriority w:val="9"/>
    <w:rsid w:val="0043001F"/>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4D43E8"/>
    <w:rPr>
      <w:rFonts w:ascii="Times New Roman" w:eastAsia="Times New Roman" w:hAnsi="Times New Roman"/>
      <w:noProof/>
      <w:color w:val="000000"/>
      <w:sz w:val="17"/>
      <w:szCs w:val="17"/>
    </w:rPr>
  </w:style>
  <w:style w:type="character" w:customStyle="1" w:styleId="Heading7Char">
    <w:name w:val="Heading 7 Char"/>
    <w:link w:val="Heading7"/>
    <w:uiPriority w:val="9"/>
    <w:rsid w:val="004D43E8"/>
    <w:rPr>
      <w:rFonts w:ascii="Times New Roman" w:eastAsia="Times New Roman" w:hAnsi="Times New Roman"/>
      <w:noProof/>
      <w:color w:val="000000"/>
      <w:sz w:val="17"/>
      <w:szCs w:val="17"/>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5"/>
    <w:next w:val="Normal"/>
    <w:uiPriority w:val="39"/>
    <w:unhideWhenUsed/>
    <w:qFormat/>
    <w:rsid w:val="00CA64A6"/>
    <w:rPr>
      <w:noProof/>
      <w:szCs w:val="17"/>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next w:val="GG-body"/>
    <w:autoRedefine/>
    <w:uiPriority w:val="39"/>
    <w:qFormat/>
    <w:rsid w:val="00C1275E"/>
    <w:pPr>
      <w:keepLines/>
      <w:tabs>
        <w:tab w:val="right" w:leader="dot" w:pos="4550"/>
      </w:tabs>
      <w:autoSpaceDE w:val="0"/>
      <w:autoSpaceDN w:val="0"/>
      <w:adjustRightInd w:val="0"/>
    </w:pPr>
    <w:rPr>
      <w:rFonts w:ascii="Times New Roman" w:eastAsia="Times New Roman" w:hAnsi="Times New Roman"/>
      <w:b/>
      <w:smallCaps/>
      <w:noProof/>
      <w:color w:val="000000"/>
      <w:sz w:val="17"/>
      <w:szCs w:val="30"/>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paragraph" w:styleId="TOAHeading">
    <w:name w:val="toa heading"/>
    <w:basedOn w:val="Normal"/>
    <w:next w:val="Normal"/>
    <w:uiPriority w:val="99"/>
    <w:unhideWhenUsed/>
    <w:rsid w:val="000B38D1"/>
    <w:pPr>
      <w:spacing w:before="120"/>
    </w:pPr>
    <w:rPr>
      <w:rFonts w:asciiTheme="majorHAnsi" w:eastAsiaTheme="majorEastAsia" w:hAnsiTheme="majorHAnsi" w:cstheme="majorBidi"/>
      <w:b/>
      <w:bCs/>
      <w:sz w:val="24"/>
      <w:szCs w:val="24"/>
    </w:rPr>
  </w:style>
  <w:style w:type="paragraph" w:customStyle="1" w:styleId="RegTitle">
    <w:name w:val="Reg Title"/>
    <w:basedOn w:val="Normal"/>
    <w:qFormat/>
    <w:rsid w:val="00C9600F"/>
    <w:pPr>
      <w:keepLines/>
      <w:autoSpaceDE w:val="0"/>
      <w:autoSpaceDN w:val="0"/>
      <w:adjustRightInd w:val="0"/>
      <w:spacing w:before="80" w:after="240" w:line="240" w:lineRule="auto"/>
      <w:jc w:val="left"/>
    </w:pPr>
    <w:rPr>
      <w:b/>
      <w:bCs/>
      <w:color w:val="000000"/>
      <w:sz w:val="36"/>
      <w:szCs w:val="36"/>
      <w:lang w:eastAsia="en-AU"/>
    </w:rPr>
  </w:style>
  <w:style w:type="table" w:styleId="TableGrid">
    <w:name w:val="Table Grid"/>
    <w:basedOn w:val="TableNormal"/>
    <w:uiPriority w:val="59"/>
    <w:rsid w:val="00B3324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Criminal%20Assets%20Confiscation%20(Review%20Recommendations)%20Amendment%20Act%202025" TargetMode="External"/><Relationship Id="rId26" Type="http://schemas.openxmlformats.org/officeDocument/2006/relationships/hyperlink" Target="http://www.legislation.sa.gov.au/index.aspx?action=legref&amp;type=act&amp;legtitle=Legislative%20Instruments%20Act%201978" TargetMode="External"/><Relationship Id="rId39" Type="http://schemas.openxmlformats.org/officeDocument/2006/relationships/header" Target="header6.xml"/><Relationship Id="rId21" Type="http://schemas.openxmlformats.org/officeDocument/2006/relationships/hyperlink" Target="http://www.legislation.sa.gov.au/index.aspx?action=legref&amp;type=act&amp;legtitle=Statutes%20Amendment%20(Tobacco%20and%20E-Cigarette%20Products%E2%80%94Closure%20Orders%20and%20Offences)%20Act%202025" TargetMode="External"/><Relationship Id="rId34" Type="http://schemas.openxmlformats.org/officeDocument/2006/relationships/hyperlink" Target="http://www.aemc.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islation.sa.gov.au/index.aspx?action=legref&amp;type=act&amp;legtitle=Criminal%20Law%20Consolidation%20(Mental%20Competence)%20Amendment%20Act%202025" TargetMode="External"/><Relationship Id="rId29" Type="http://schemas.openxmlformats.org/officeDocument/2006/relationships/hyperlink" Target="http://www.mitchamcouncil.sa.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Children%20and%20Young%20People%20(Oversight%20and%20Advocacy%20Bodies)%20(Child%20Death%20and%20Serious%20Injury%20Review%20Committee)%20Amendment%20Act%202024" TargetMode="External"/><Relationship Id="rId32" Type="http://schemas.openxmlformats.org/officeDocument/2006/relationships/hyperlink" Target="https://www.aemc.gov.au/terms-use/privacy" TargetMode="External"/><Relationship Id="rId37" Type="http://schemas.openxmlformats.org/officeDocument/2006/relationships/hyperlink" Target="http://www.governmentgazette.sa.gov.a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islation.sa.gov.au/index.aspx?action=legref&amp;type=act&amp;legtitle=Legislative%20Instruments%20Act%201978" TargetMode="External"/><Relationship Id="rId28" Type="http://schemas.openxmlformats.org/officeDocument/2006/relationships/hyperlink" Target="mailto:Gemma.Wallace@sa.gov.au" TargetMode="External"/><Relationship Id="rId36" Type="http://schemas.openxmlformats.org/officeDocument/2006/relationships/hyperlink" Target="http://www.governmentgazette.sa.gov.au"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Criminal%20Law%20(High%20Risk%20Offenders)%20(Miscellaneous)%20Amendment%20Act%202024" TargetMode="External"/><Relationship Id="rId31" Type="http://schemas.openxmlformats.org/officeDocument/2006/relationships/hyperlink" Target="https://www.aemc.gov.au/contact-us/lodge-submiss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Magistrates%20Act%201983" TargetMode="External"/><Relationship Id="rId27" Type="http://schemas.openxmlformats.org/officeDocument/2006/relationships/hyperlink" Target="mailto:PIRSA.MinisterialExemptionsandPermits@sa.gov.au" TargetMode="External"/><Relationship Id="rId30" Type="http://schemas.openxmlformats.org/officeDocument/2006/relationships/image" Target="media/image2.jpeg"/><Relationship Id="rId35" Type="http://schemas.openxmlformats.org/officeDocument/2006/relationships/hyperlink" Target="mailto:governmentgazettesa@sa.gov.a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Children%20and%20Young%20People%20(Oversight%20and%20Advocacy%20Bodies)%20(Child%20Death%20and%20Serious%20Injury%20Review%20Committee)%20Amendment%20Act%202024" TargetMode="External"/><Relationship Id="rId25" Type="http://schemas.openxmlformats.org/officeDocument/2006/relationships/hyperlink" Target="http://www.legislation.sa.gov.au/index.aspx?action=legref&amp;type=act&amp;legtitle=Coroners%20Act%202003" TargetMode="External"/><Relationship Id="rId33" Type="http://schemas.openxmlformats.org/officeDocument/2006/relationships/hyperlink" Target="https://www.aemc.gov.au/our-work/changing-energy-rules-unique-process/making-rule-change-request/submission-tips" TargetMode="External"/><Relationship Id="rId38"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GG%20PAGINAT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 PAGINATION_TEMPLATE.dotm</Template>
  <TotalTime>160</TotalTime>
  <Pages>24</Pages>
  <Words>8957</Words>
  <Characters>48281</Characters>
  <Application>Microsoft Office Word</Application>
  <DocSecurity>0</DocSecurity>
  <Lines>1463</Lines>
  <Paragraphs>1217</Paragraphs>
  <ScaleCrop>false</ScaleCrop>
  <HeadingPairs>
    <vt:vector size="2" baseType="variant">
      <vt:variant>
        <vt:lpstr>Title</vt:lpstr>
      </vt:variant>
      <vt:variant>
        <vt:i4>1</vt:i4>
      </vt:variant>
    </vt:vector>
  </HeadingPairs>
  <TitlesOfParts>
    <vt:vector size="1" baseType="lpstr">
      <vt:lpstr>No. 31 - Thursday, 5 June 2025 (pp. 1381–1404)</vt:lpstr>
    </vt:vector>
  </TitlesOfParts>
  <Company>SA Government</Company>
  <LinksUpToDate>false</LinksUpToDate>
  <CharactersWithSpaces>56021</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31 - Thursday, 5 June 2025 (pp. 1381–1404)</dc:title>
  <dc:subject/>
  <dc:creator>Alicia Wheaton</dc:creator>
  <cp:keywords/>
  <cp:lastModifiedBy>Carter, Kylie (Service SA)</cp:lastModifiedBy>
  <cp:revision>114</cp:revision>
  <cp:lastPrinted>2017-06-14T02:19:00Z</cp:lastPrinted>
  <dcterms:created xsi:type="dcterms:W3CDTF">2025-06-04T09:07:00Z</dcterms:created>
  <dcterms:modified xsi:type="dcterms:W3CDTF">2025-06-05T04:20:00Z</dcterms:modified>
</cp:coreProperties>
</file>