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F4E59" w14:textId="0344BEE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64B68FF" wp14:editId="4607E6B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A3659">
        <w:rPr>
          <w:rStyle w:val="StyleTimesNewRoman105pt"/>
        </w:rPr>
        <w:t>7</w:t>
      </w:r>
      <w:r w:rsidRPr="007A0461">
        <w:rPr>
          <w:rStyle w:val="StyleTimesNewRoman105pt"/>
        </w:rPr>
        <w:tab/>
        <w:t xml:space="preserve">p. </w:t>
      </w:r>
      <w:r w:rsidR="008A3659">
        <w:rPr>
          <w:rStyle w:val="StyleTimesNewRoman105pt"/>
        </w:rPr>
        <w:t>89</w:t>
      </w:r>
    </w:p>
    <w:p w14:paraId="4BAD7A1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9324C7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9ACC905" w14:textId="3C9D4269"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4A8C9D0" w14:textId="77777777" w:rsidR="00EB5C72" w:rsidRPr="003471CD" w:rsidRDefault="00EB5C72" w:rsidP="00EB5C72">
      <w:pPr>
        <w:pBdr>
          <w:top w:val="single" w:sz="6" w:space="0" w:color="auto"/>
        </w:pBdr>
        <w:spacing w:after="0" w:line="240" w:lineRule="auto"/>
        <w:jc w:val="center"/>
        <w:rPr>
          <w:color w:val="000000"/>
          <w:sz w:val="20"/>
        </w:rPr>
      </w:pPr>
    </w:p>
    <w:p w14:paraId="0A531A4A" w14:textId="4675544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A3659">
        <w:rPr>
          <w:smallCaps/>
          <w:color w:val="000000"/>
          <w:sz w:val="28"/>
          <w:szCs w:val="26"/>
        </w:rPr>
        <w:t>30</w:t>
      </w:r>
      <w:r>
        <w:rPr>
          <w:smallCaps/>
          <w:color w:val="000000"/>
          <w:sz w:val="28"/>
          <w:szCs w:val="26"/>
        </w:rPr>
        <w:t xml:space="preserve"> </w:t>
      </w:r>
      <w:r w:rsidR="008A3659">
        <w:rPr>
          <w:smallCaps/>
          <w:color w:val="000000"/>
          <w:sz w:val="28"/>
          <w:szCs w:val="26"/>
        </w:rPr>
        <w:t>January</w:t>
      </w:r>
      <w:r w:rsidRPr="003471CD">
        <w:rPr>
          <w:smallCaps/>
          <w:color w:val="000000"/>
          <w:sz w:val="28"/>
          <w:szCs w:val="26"/>
        </w:rPr>
        <w:t xml:space="preserve"> 202</w:t>
      </w:r>
      <w:r w:rsidR="008A3659">
        <w:rPr>
          <w:smallCaps/>
          <w:color w:val="000000"/>
          <w:sz w:val="28"/>
          <w:szCs w:val="26"/>
        </w:rPr>
        <w:t>5</w:t>
      </w:r>
    </w:p>
    <w:p w14:paraId="312447C0" w14:textId="77777777" w:rsidR="00EB5C72" w:rsidRPr="003471CD" w:rsidRDefault="00EB5C72" w:rsidP="00EB5C72">
      <w:pPr>
        <w:spacing w:after="0" w:line="240" w:lineRule="exact"/>
        <w:jc w:val="center"/>
        <w:rPr>
          <w:color w:val="000000"/>
          <w:sz w:val="20"/>
        </w:rPr>
      </w:pPr>
    </w:p>
    <w:p w14:paraId="57E1536F" w14:textId="77777777" w:rsidR="008008DD" w:rsidRPr="00612978" w:rsidRDefault="008008DD" w:rsidP="008008DD">
      <w:pPr>
        <w:pBdr>
          <w:top w:val="single" w:sz="6" w:space="1" w:color="auto"/>
        </w:pBdr>
        <w:spacing w:after="0" w:line="360" w:lineRule="exact"/>
        <w:jc w:val="center"/>
        <w:rPr>
          <w:color w:val="000000"/>
          <w:sz w:val="20"/>
          <w:szCs w:val="20"/>
        </w:rPr>
      </w:pPr>
    </w:p>
    <w:p w14:paraId="7A4ABC7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02DE838" w14:textId="77777777" w:rsidR="001B7138" w:rsidRPr="008008DD" w:rsidRDefault="001B7138" w:rsidP="002425EF">
      <w:pPr>
        <w:spacing w:after="0" w:line="200" w:lineRule="exact"/>
        <w:jc w:val="center"/>
        <w:rPr>
          <w:b/>
          <w:smallCaps/>
          <w:sz w:val="20"/>
          <w:szCs w:val="20"/>
        </w:rPr>
      </w:pPr>
    </w:p>
    <w:p w14:paraId="1C3279E6"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7204937" w14:textId="493D885B" w:rsidR="009C680D" w:rsidRDefault="00B1073C" w:rsidP="009C680D">
      <w:pPr>
        <w:pStyle w:val="TOC1"/>
        <w:spacing w:before="0"/>
        <w:rPr>
          <w:rFonts w:asciiTheme="minorHAnsi" w:eastAsiaTheme="minorEastAsia" w:hAnsiTheme="minorHAnsi" w:cstheme="minorBidi"/>
          <w:b w:val="0"/>
          <w:smallCaps w:val="0"/>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189129997" w:history="1">
        <w:r w:rsidR="009C680D" w:rsidRPr="00F11A59">
          <w:rPr>
            <w:rStyle w:val="Hyperlink"/>
          </w:rPr>
          <w:t>Governor’s Instruments</w:t>
        </w:r>
      </w:hyperlink>
    </w:p>
    <w:p w14:paraId="7CA568E4" w14:textId="0F334B6A" w:rsidR="009C680D" w:rsidRDefault="009C680D" w:rsidP="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29998" w:history="1">
        <w:r w:rsidRPr="00F11A59">
          <w:rPr>
            <w:rStyle w:val="Hyperlink"/>
            <w:noProof/>
          </w:rPr>
          <w:t>Appointments, Resignations and General Matters</w:t>
        </w:r>
        <w:r>
          <w:rPr>
            <w:noProof/>
            <w:webHidden/>
          </w:rPr>
          <w:tab/>
        </w:r>
        <w:r>
          <w:rPr>
            <w:noProof/>
            <w:webHidden/>
          </w:rPr>
          <w:fldChar w:fldCharType="begin"/>
        </w:r>
        <w:r>
          <w:rPr>
            <w:noProof/>
            <w:webHidden/>
          </w:rPr>
          <w:instrText xml:space="preserve"> PAGEREF _Toc189129998 \h </w:instrText>
        </w:r>
        <w:r>
          <w:rPr>
            <w:noProof/>
            <w:webHidden/>
          </w:rPr>
        </w:r>
        <w:r>
          <w:rPr>
            <w:noProof/>
            <w:webHidden/>
          </w:rPr>
          <w:fldChar w:fldCharType="separate"/>
        </w:r>
        <w:r w:rsidR="00257482">
          <w:rPr>
            <w:noProof/>
            <w:webHidden/>
          </w:rPr>
          <w:t>90</w:t>
        </w:r>
        <w:r>
          <w:rPr>
            <w:noProof/>
            <w:webHidden/>
          </w:rPr>
          <w:fldChar w:fldCharType="end"/>
        </w:r>
      </w:hyperlink>
    </w:p>
    <w:p w14:paraId="70B5FB15" w14:textId="57F15BB2" w:rsidR="009C680D" w:rsidRDefault="009C680D" w:rsidP="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29999" w:history="1">
        <w:r w:rsidRPr="00F11A59">
          <w:rPr>
            <w:rStyle w:val="Hyperlink"/>
            <w:noProof/>
          </w:rPr>
          <w:t>Proclamations</w:t>
        </w:r>
      </w:hyperlink>
      <w:r w:rsidRPr="009C680D">
        <w:rPr>
          <w:rStyle w:val="Hyperlink"/>
          <w:noProof/>
          <w:color w:val="auto"/>
          <w:u w:val="none"/>
        </w:rPr>
        <w:t>—</w:t>
      </w:r>
    </w:p>
    <w:p w14:paraId="106E4DCB" w14:textId="7A691655" w:rsidR="009C680D" w:rsidRDefault="009C680D" w:rsidP="009C680D">
      <w:pPr>
        <w:pStyle w:val="TOC3"/>
        <w:tabs>
          <w:tab w:val="right" w:leader="dot" w:pos="4524"/>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89130000" w:history="1">
        <w:r w:rsidRPr="00F11A59">
          <w:rPr>
            <w:rStyle w:val="Hyperlink"/>
            <w:noProof/>
          </w:rPr>
          <w:t>Conversion Practices Prohibition Act (Commencement) Proclamation 2025</w:t>
        </w:r>
        <w:r>
          <w:rPr>
            <w:noProof/>
            <w:webHidden/>
          </w:rPr>
          <w:tab/>
        </w:r>
        <w:r>
          <w:rPr>
            <w:noProof/>
            <w:webHidden/>
          </w:rPr>
          <w:fldChar w:fldCharType="begin"/>
        </w:r>
        <w:r>
          <w:rPr>
            <w:noProof/>
            <w:webHidden/>
          </w:rPr>
          <w:instrText xml:space="preserve"> PAGEREF _Toc189130000 \h </w:instrText>
        </w:r>
        <w:r>
          <w:rPr>
            <w:noProof/>
            <w:webHidden/>
          </w:rPr>
        </w:r>
        <w:r>
          <w:rPr>
            <w:noProof/>
            <w:webHidden/>
          </w:rPr>
          <w:fldChar w:fldCharType="separate"/>
        </w:r>
        <w:r w:rsidR="00257482">
          <w:rPr>
            <w:noProof/>
            <w:webHidden/>
          </w:rPr>
          <w:t>91</w:t>
        </w:r>
        <w:r>
          <w:rPr>
            <w:noProof/>
            <w:webHidden/>
          </w:rPr>
          <w:fldChar w:fldCharType="end"/>
        </w:r>
      </w:hyperlink>
    </w:p>
    <w:p w14:paraId="72AB0D48" w14:textId="5D83510D" w:rsidR="009C680D" w:rsidRDefault="009C680D" w:rsidP="009C680D">
      <w:pPr>
        <w:pStyle w:val="TOC3"/>
        <w:tabs>
          <w:tab w:val="right" w:leader="dot" w:pos="4524"/>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89130001" w:history="1">
        <w:r w:rsidRPr="00F11A59">
          <w:rPr>
            <w:rStyle w:val="Hyperlink"/>
            <w:noProof/>
          </w:rPr>
          <w:t xml:space="preserve">Administrative Arrangements (Administration of </w:t>
        </w:r>
        <w:r>
          <w:rPr>
            <w:rStyle w:val="Hyperlink"/>
            <w:noProof/>
          </w:rPr>
          <w:br/>
        </w:r>
        <w:r w:rsidRPr="00F11A59">
          <w:rPr>
            <w:rStyle w:val="Hyperlink"/>
            <w:noProof/>
          </w:rPr>
          <w:t xml:space="preserve">Conversion Practices Prohibition Act) </w:t>
        </w:r>
        <w:r>
          <w:rPr>
            <w:rStyle w:val="Hyperlink"/>
            <w:noProof/>
          </w:rPr>
          <w:br/>
        </w:r>
        <w:r w:rsidRPr="00F11A59">
          <w:rPr>
            <w:rStyle w:val="Hyperlink"/>
            <w:noProof/>
          </w:rPr>
          <w:t>Proclamation 2025</w:t>
        </w:r>
        <w:r>
          <w:rPr>
            <w:noProof/>
            <w:webHidden/>
          </w:rPr>
          <w:tab/>
        </w:r>
        <w:r>
          <w:rPr>
            <w:noProof/>
            <w:webHidden/>
          </w:rPr>
          <w:fldChar w:fldCharType="begin"/>
        </w:r>
        <w:r>
          <w:rPr>
            <w:noProof/>
            <w:webHidden/>
          </w:rPr>
          <w:instrText xml:space="preserve"> PAGEREF _Toc189130001 \h </w:instrText>
        </w:r>
        <w:r>
          <w:rPr>
            <w:noProof/>
            <w:webHidden/>
          </w:rPr>
        </w:r>
        <w:r>
          <w:rPr>
            <w:noProof/>
            <w:webHidden/>
          </w:rPr>
          <w:fldChar w:fldCharType="separate"/>
        </w:r>
        <w:r w:rsidR="00257482">
          <w:rPr>
            <w:noProof/>
            <w:webHidden/>
          </w:rPr>
          <w:t>91</w:t>
        </w:r>
        <w:r>
          <w:rPr>
            <w:noProof/>
            <w:webHidden/>
          </w:rPr>
          <w:fldChar w:fldCharType="end"/>
        </w:r>
      </w:hyperlink>
    </w:p>
    <w:p w14:paraId="27296743" w14:textId="58A4F5FB" w:rsidR="009C680D" w:rsidRDefault="009C680D">
      <w:pPr>
        <w:pStyle w:val="TOC1"/>
        <w:rPr>
          <w:rFonts w:asciiTheme="minorHAnsi" w:eastAsiaTheme="minorEastAsia" w:hAnsiTheme="minorHAnsi" w:cstheme="minorBidi"/>
          <w:b w:val="0"/>
          <w:smallCaps w:val="0"/>
          <w:color w:val="auto"/>
          <w:kern w:val="2"/>
          <w:sz w:val="24"/>
          <w:szCs w:val="24"/>
          <w14:ligatures w14:val="standardContextual"/>
        </w:rPr>
      </w:pPr>
      <w:hyperlink w:anchor="_Toc189130002" w:history="1">
        <w:r w:rsidRPr="00F11A59">
          <w:rPr>
            <w:rStyle w:val="Hyperlink"/>
          </w:rPr>
          <w:t>State Government Instruments</w:t>
        </w:r>
      </w:hyperlink>
    </w:p>
    <w:p w14:paraId="7A6B4296" w14:textId="734151FC"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3" w:history="1">
        <w:r w:rsidRPr="00F11A59">
          <w:rPr>
            <w:rStyle w:val="Hyperlink"/>
            <w:noProof/>
          </w:rPr>
          <w:t>Aboriginal Lands Trust Act 2013</w:t>
        </w:r>
        <w:r>
          <w:rPr>
            <w:noProof/>
            <w:webHidden/>
          </w:rPr>
          <w:tab/>
        </w:r>
        <w:r>
          <w:rPr>
            <w:noProof/>
            <w:webHidden/>
          </w:rPr>
          <w:fldChar w:fldCharType="begin"/>
        </w:r>
        <w:r>
          <w:rPr>
            <w:noProof/>
            <w:webHidden/>
          </w:rPr>
          <w:instrText xml:space="preserve"> PAGEREF _Toc189130003 \h </w:instrText>
        </w:r>
        <w:r>
          <w:rPr>
            <w:noProof/>
            <w:webHidden/>
          </w:rPr>
        </w:r>
        <w:r>
          <w:rPr>
            <w:noProof/>
            <w:webHidden/>
          </w:rPr>
          <w:fldChar w:fldCharType="separate"/>
        </w:r>
        <w:r w:rsidR="00257482">
          <w:rPr>
            <w:noProof/>
            <w:webHidden/>
          </w:rPr>
          <w:t>92</w:t>
        </w:r>
        <w:r>
          <w:rPr>
            <w:noProof/>
            <w:webHidden/>
          </w:rPr>
          <w:fldChar w:fldCharType="end"/>
        </w:r>
      </w:hyperlink>
    </w:p>
    <w:p w14:paraId="7FE67F1B" w14:textId="2B432BD7"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4" w:history="1">
        <w:r w:rsidRPr="00F11A59">
          <w:rPr>
            <w:rStyle w:val="Hyperlink"/>
            <w:noProof/>
          </w:rPr>
          <w:t>Authorised Betting Operations Act 2000</w:t>
        </w:r>
        <w:r>
          <w:rPr>
            <w:noProof/>
            <w:webHidden/>
          </w:rPr>
          <w:tab/>
        </w:r>
        <w:r>
          <w:rPr>
            <w:noProof/>
            <w:webHidden/>
          </w:rPr>
          <w:fldChar w:fldCharType="begin"/>
        </w:r>
        <w:r>
          <w:rPr>
            <w:noProof/>
            <w:webHidden/>
          </w:rPr>
          <w:instrText xml:space="preserve"> PAGEREF _Toc189130004 \h </w:instrText>
        </w:r>
        <w:r>
          <w:rPr>
            <w:noProof/>
            <w:webHidden/>
          </w:rPr>
        </w:r>
        <w:r>
          <w:rPr>
            <w:noProof/>
            <w:webHidden/>
          </w:rPr>
          <w:fldChar w:fldCharType="separate"/>
        </w:r>
        <w:r w:rsidR="00257482">
          <w:rPr>
            <w:noProof/>
            <w:webHidden/>
          </w:rPr>
          <w:t>92</w:t>
        </w:r>
        <w:r>
          <w:rPr>
            <w:noProof/>
            <w:webHidden/>
          </w:rPr>
          <w:fldChar w:fldCharType="end"/>
        </w:r>
      </w:hyperlink>
    </w:p>
    <w:p w14:paraId="48A73082" w14:textId="4DF9AC71"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5" w:history="1">
        <w:r w:rsidRPr="00F11A59">
          <w:rPr>
            <w:rStyle w:val="Hyperlink"/>
            <w:noProof/>
          </w:rPr>
          <w:t>The District Court of South Australia</w:t>
        </w:r>
        <w:r>
          <w:rPr>
            <w:noProof/>
            <w:webHidden/>
          </w:rPr>
          <w:tab/>
        </w:r>
        <w:r>
          <w:rPr>
            <w:noProof/>
            <w:webHidden/>
          </w:rPr>
          <w:fldChar w:fldCharType="begin"/>
        </w:r>
        <w:r>
          <w:rPr>
            <w:noProof/>
            <w:webHidden/>
          </w:rPr>
          <w:instrText xml:space="preserve"> PAGEREF _Toc189130005 \h </w:instrText>
        </w:r>
        <w:r>
          <w:rPr>
            <w:noProof/>
            <w:webHidden/>
          </w:rPr>
        </w:r>
        <w:r>
          <w:rPr>
            <w:noProof/>
            <w:webHidden/>
          </w:rPr>
          <w:fldChar w:fldCharType="separate"/>
        </w:r>
        <w:r w:rsidR="00257482">
          <w:rPr>
            <w:noProof/>
            <w:webHidden/>
          </w:rPr>
          <w:t>92</w:t>
        </w:r>
        <w:r>
          <w:rPr>
            <w:noProof/>
            <w:webHidden/>
          </w:rPr>
          <w:fldChar w:fldCharType="end"/>
        </w:r>
      </w:hyperlink>
    </w:p>
    <w:p w14:paraId="50FCD540" w14:textId="3FE02595"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6" w:history="1">
        <w:r w:rsidRPr="00F11A59">
          <w:rPr>
            <w:rStyle w:val="Hyperlink"/>
            <w:noProof/>
          </w:rPr>
          <w:t>Housing Improvement Act 2016</w:t>
        </w:r>
        <w:r>
          <w:rPr>
            <w:noProof/>
            <w:webHidden/>
          </w:rPr>
          <w:tab/>
        </w:r>
        <w:r>
          <w:rPr>
            <w:noProof/>
            <w:webHidden/>
          </w:rPr>
          <w:fldChar w:fldCharType="begin"/>
        </w:r>
        <w:r>
          <w:rPr>
            <w:noProof/>
            <w:webHidden/>
          </w:rPr>
          <w:instrText xml:space="preserve"> PAGEREF _Toc189130006 \h </w:instrText>
        </w:r>
        <w:r>
          <w:rPr>
            <w:noProof/>
            <w:webHidden/>
          </w:rPr>
        </w:r>
        <w:r>
          <w:rPr>
            <w:noProof/>
            <w:webHidden/>
          </w:rPr>
          <w:fldChar w:fldCharType="separate"/>
        </w:r>
        <w:r w:rsidR="00257482">
          <w:rPr>
            <w:noProof/>
            <w:webHidden/>
          </w:rPr>
          <w:t>93</w:t>
        </w:r>
        <w:r>
          <w:rPr>
            <w:noProof/>
            <w:webHidden/>
          </w:rPr>
          <w:fldChar w:fldCharType="end"/>
        </w:r>
      </w:hyperlink>
    </w:p>
    <w:p w14:paraId="0E8DD2EB" w14:textId="6A1582DF"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7" w:history="1">
        <w:r w:rsidRPr="00F11A59">
          <w:rPr>
            <w:rStyle w:val="Hyperlink"/>
            <w:noProof/>
          </w:rPr>
          <w:t>Justices of the Peace Act 2005</w:t>
        </w:r>
        <w:r>
          <w:rPr>
            <w:noProof/>
            <w:webHidden/>
          </w:rPr>
          <w:tab/>
        </w:r>
        <w:r>
          <w:rPr>
            <w:noProof/>
            <w:webHidden/>
          </w:rPr>
          <w:fldChar w:fldCharType="begin"/>
        </w:r>
        <w:r>
          <w:rPr>
            <w:noProof/>
            <w:webHidden/>
          </w:rPr>
          <w:instrText xml:space="preserve"> PAGEREF _Toc189130007 \h </w:instrText>
        </w:r>
        <w:r>
          <w:rPr>
            <w:noProof/>
            <w:webHidden/>
          </w:rPr>
        </w:r>
        <w:r>
          <w:rPr>
            <w:noProof/>
            <w:webHidden/>
          </w:rPr>
          <w:fldChar w:fldCharType="separate"/>
        </w:r>
        <w:r w:rsidR="00257482">
          <w:rPr>
            <w:noProof/>
            <w:webHidden/>
          </w:rPr>
          <w:t>94</w:t>
        </w:r>
        <w:r>
          <w:rPr>
            <w:noProof/>
            <w:webHidden/>
          </w:rPr>
          <w:fldChar w:fldCharType="end"/>
        </w:r>
      </w:hyperlink>
    </w:p>
    <w:p w14:paraId="71E12C9A" w14:textId="05BFE28A"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8" w:history="1">
        <w:r w:rsidRPr="00F11A59">
          <w:rPr>
            <w:rStyle w:val="Hyperlink"/>
            <w:noProof/>
          </w:rPr>
          <w:t>Livestock Act 1997</w:t>
        </w:r>
        <w:r>
          <w:rPr>
            <w:noProof/>
            <w:webHidden/>
          </w:rPr>
          <w:tab/>
        </w:r>
        <w:r>
          <w:rPr>
            <w:noProof/>
            <w:webHidden/>
          </w:rPr>
          <w:fldChar w:fldCharType="begin"/>
        </w:r>
        <w:r>
          <w:rPr>
            <w:noProof/>
            <w:webHidden/>
          </w:rPr>
          <w:instrText xml:space="preserve"> PAGEREF _Toc189130008 \h </w:instrText>
        </w:r>
        <w:r>
          <w:rPr>
            <w:noProof/>
            <w:webHidden/>
          </w:rPr>
        </w:r>
        <w:r>
          <w:rPr>
            <w:noProof/>
            <w:webHidden/>
          </w:rPr>
          <w:fldChar w:fldCharType="separate"/>
        </w:r>
        <w:r w:rsidR="00257482">
          <w:rPr>
            <w:noProof/>
            <w:webHidden/>
          </w:rPr>
          <w:t>94</w:t>
        </w:r>
        <w:r>
          <w:rPr>
            <w:noProof/>
            <w:webHidden/>
          </w:rPr>
          <w:fldChar w:fldCharType="end"/>
        </w:r>
      </w:hyperlink>
    </w:p>
    <w:p w14:paraId="667908BA" w14:textId="36F0588D"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09" w:history="1">
        <w:r w:rsidRPr="00F11A59">
          <w:rPr>
            <w:rStyle w:val="Hyperlink"/>
            <w:noProof/>
          </w:rPr>
          <w:t>Motor Vehicles Act 1959</w:t>
        </w:r>
        <w:r>
          <w:rPr>
            <w:noProof/>
            <w:webHidden/>
          </w:rPr>
          <w:tab/>
        </w:r>
        <w:r>
          <w:rPr>
            <w:noProof/>
            <w:webHidden/>
          </w:rPr>
          <w:fldChar w:fldCharType="begin"/>
        </w:r>
        <w:r>
          <w:rPr>
            <w:noProof/>
            <w:webHidden/>
          </w:rPr>
          <w:instrText xml:space="preserve"> PAGEREF _Toc189130009 \h </w:instrText>
        </w:r>
        <w:r>
          <w:rPr>
            <w:noProof/>
            <w:webHidden/>
          </w:rPr>
        </w:r>
        <w:r>
          <w:rPr>
            <w:noProof/>
            <w:webHidden/>
          </w:rPr>
          <w:fldChar w:fldCharType="separate"/>
        </w:r>
        <w:r w:rsidR="00257482">
          <w:rPr>
            <w:noProof/>
            <w:webHidden/>
          </w:rPr>
          <w:t>95</w:t>
        </w:r>
        <w:r>
          <w:rPr>
            <w:noProof/>
            <w:webHidden/>
          </w:rPr>
          <w:fldChar w:fldCharType="end"/>
        </w:r>
      </w:hyperlink>
    </w:p>
    <w:p w14:paraId="4C50C048" w14:textId="3B84D370"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0" w:history="1">
        <w:r w:rsidRPr="00F11A59">
          <w:rPr>
            <w:rStyle w:val="Hyperlink"/>
            <w:noProof/>
          </w:rPr>
          <w:t>Planning, Development and Infrastructure Act 2016</w:t>
        </w:r>
        <w:r>
          <w:rPr>
            <w:noProof/>
            <w:webHidden/>
          </w:rPr>
          <w:tab/>
        </w:r>
        <w:r>
          <w:rPr>
            <w:noProof/>
            <w:webHidden/>
          </w:rPr>
          <w:fldChar w:fldCharType="begin"/>
        </w:r>
        <w:r>
          <w:rPr>
            <w:noProof/>
            <w:webHidden/>
          </w:rPr>
          <w:instrText xml:space="preserve"> PAGEREF _Toc189130010 \h </w:instrText>
        </w:r>
        <w:r>
          <w:rPr>
            <w:noProof/>
            <w:webHidden/>
          </w:rPr>
        </w:r>
        <w:r>
          <w:rPr>
            <w:noProof/>
            <w:webHidden/>
          </w:rPr>
          <w:fldChar w:fldCharType="separate"/>
        </w:r>
        <w:r w:rsidR="00257482">
          <w:rPr>
            <w:noProof/>
            <w:webHidden/>
          </w:rPr>
          <w:t>95</w:t>
        </w:r>
        <w:r>
          <w:rPr>
            <w:noProof/>
            <w:webHidden/>
          </w:rPr>
          <w:fldChar w:fldCharType="end"/>
        </w:r>
      </w:hyperlink>
    </w:p>
    <w:p w14:paraId="50ED5589" w14:textId="0F80BA11"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1" w:history="1">
        <w:r w:rsidRPr="00F11A59">
          <w:rPr>
            <w:rStyle w:val="Hyperlink"/>
            <w:noProof/>
          </w:rPr>
          <w:t>Primary Industry Funding Schemes Act 1998</w:t>
        </w:r>
        <w:r>
          <w:rPr>
            <w:noProof/>
            <w:webHidden/>
          </w:rPr>
          <w:tab/>
        </w:r>
        <w:r>
          <w:rPr>
            <w:noProof/>
            <w:webHidden/>
          </w:rPr>
          <w:fldChar w:fldCharType="begin"/>
        </w:r>
        <w:r>
          <w:rPr>
            <w:noProof/>
            <w:webHidden/>
          </w:rPr>
          <w:instrText xml:space="preserve"> PAGEREF _Toc189130011 \h </w:instrText>
        </w:r>
        <w:r>
          <w:rPr>
            <w:noProof/>
            <w:webHidden/>
          </w:rPr>
        </w:r>
        <w:r>
          <w:rPr>
            <w:noProof/>
            <w:webHidden/>
          </w:rPr>
          <w:fldChar w:fldCharType="separate"/>
        </w:r>
        <w:r w:rsidR="00257482">
          <w:rPr>
            <w:noProof/>
            <w:webHidden/>
          </w:rPr>
          <w:t>101</w:t>
        </w:r>
        <w:r>
          <w:rPr>
            <w:noProof/>
            <w:webHidden/>
          </w:rPr>
          <w:fldChar w:fldCharType="end"/>
        </w:r>
      </w:hyperlink>
    </w:p>
    <w:p w14:paraId="3BF73845" w14:textId="315923B7"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2" w:history="1">
        <w:r w:rsidRPr="00F11A59">
          <w:rPr>
            <w:rStyle w:val="Hyperlink"/>
            <w:noProof/>
          </w:rPr>
          <w:t>Roads (Opening and Closing) Act 1991</w:t>
        </w:r>
        <w:r>
          <w:rPr>
            <w:noProof/>
            <w:webHidden/>
          </w:rPr>
          <w:tab/>
        </w:r>
        <w:r>
          <w:rPr>
            <w:noProof/>
            <w:webHidden/>
          </w:rPr>
          <w:fldChar w:fldCharType="begin"/>
        </w:r>
        <w:r>
          <w:rPr>
            <w:noProof/>
            <w:webHidden/>
          </w:rPr>
          <w:instrText xml:space="preserve"> PAGEREF _Toc189130012 \h </w:instrText>
        </w:r>
        <w:r>
          <w:rPr>
            <w:noProof/>
            <w:webHidden/>
          </w:rPr>
        </w:r>
        <w:r>
          <w:rPr>
            <w:noProof/>
            <w:webHidden/>
          </w:rPr>
          <w:fldChar w:fldCharType="separate"/>
        </w:r>
        <w:r w:rsidR="00257482">
          <w:rPr>
            <w:noProof/>
            <w:webHidden/>
          </w:rPr>
          <w:t>101</w:t>
        </w:r>
        <w:r>
          <w:rPr>
            <w:noProof/>
            <w:webHidden/>
          </w:rPr>
          <w:fldChar w:fldCharType="end"/>
        </w:r>
      </w:hyperlink>
    </w:p>
    <w:p w14:paraId="16367E32" w14:textId="1E484095"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3" w:history="1">
        <w:r w:rsidRPr="00F11A59">
          <w:rPr>
            <w:rStyle w:val="Hyperlink"/>
            <w:noProof/>
          </w:rPr>
          <w:t>Tobacco and E-Cigarette Products Act 1997</w:t>
        </w:r>
        <w:r>
          <w:rPr>
            <w:noProof/>
            <w:webHidden/>
          </w:rPr>
          <w:tab/>
        </w:r>
        <w:r>
          <w:rPr>
            <w:noProof/>
            <w:webHidden/>
          </w:rPr>
          <w:fldChar w:fldCharType="begin"/>
        </w:r>
        <w:r>
          <w:rPr>
            <w:noProof/>
            <w:webHidden/>
          </w:rPr>
          <w:instrText xml:space="preserve"> PAGEREF _Toc189130013 \h </w:instrText>
        </w:r>
        <w:r>
          <w:rPr>
            <w:noProof/>
            <w:webHidden/>
          </w:rPr>
        </w:r>
        <w:r>
          <w:rPr>
            <w:noProof/>
            <w:webHidden/>
          </w:rPr>
          <w:fldChar w:fldCharType="separate"/>
        </w:r>
        <w:r w:rsidR="00257482">
          <w:rPr>
            <w:noProof/>
            <w:webHidden/>
          </w:rPr>
          <w:t>102</w:t>
        </w:r>
        <w:r>
          <w:rPr>
            <w:noProof/>
            <w:webHidden/>
          </w:rPr>
          <w:fldChar w:fldCharType="end"/>
        </w:r>
      </w:hyperlink>
    </w:p>
    <w:p w14:paraId="4393F072" w14:textId="4B7D7FBD" w:rsidR="009C680D" w:rsidRDefault="009C680D">
      <w:pPr>
        <w:pStyle w:val="TOC1"/>
        <w:rPr>
          <w:rFonts w:asciiTheme="minorHAnsi" w:eastAsiaTheme="minorEastAsia" w:hAnsiTheme="minorHAnsi" w:cstheme="minorBidi"/>
          <w:b w:val="0"/>
          <w:smallCaps w:val="0"/>
          <w:color w:val="auto"/>
          <w:kern w:val="2"/>
          <w:sz w:val="24"/>
          <w:szCs w:val="24"/>
          <w14:ligatures w14:val="standardContextual"/>
        </w:rPr>
      </w:pPr>
      <w:hyperlink w:anchor="_Toc189130014" w:history="1">
        <w:r w:rsidRPr="00F11A59">
          <w:rPr>
            <w:rStyle w:val="Hyperlink"/>
          </w:rPr>
          <w:t>Local Government Instruments</w:t>
        </w:r>
      </w:hyperlink>
    </w:p>
    <w:p w14:paraId="1D7C2CAB" w14:textId="0C48A44A"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5" w:history="1">
        <w:r w:rsidRPr="00F11A59">
          <w:rPr>
            <w:rStyle w:val="Hyperlink"/>
            <w:noProof/>
          </w:rPr>
          <w:t>City of Tea Tree Gully</w:t>
        </w:r>
        <w:r>
          <w:rPr>
            <w:noProof/>
            <w:webHidden/>
          </w:rPr>
          <w:tab/>
        </w:r>
        <w:r>
          <w:rPr>
            <w:noProof/>
            <w:webHidden/>
          </w:rPr>
          <w:fldChar w:fldCharType="begin"/>
        </w:r>
        <w:r>
          <w:rPr>
            <w:noProof/>
            <w:webHidden/>
          </w:rPr>
          <w:instrText xml:space="preserve"> PAGEREF _Toc189130015 \h </w:instrText>
        </w:r>
        <w:r>
          <w:rPr>
            <w:noProof/>
            <w:webHidden/>
          </w:rPr>
        </w:r>
        <w:r>
          <w:rPr>
            <w:noProof/>
            <w:webHidden/>
          </w:rPr>
          <w:fldChar w:fldCharType="separate"/>
        </w:r>
        <w:r w:rsidR="00257482">
          <w:rPr>
            <w:noProof/>
            <w:webHidden/>
          </w:rPr>
          <w:t>103</w:t>
        </w:r>
        <w:r>
          <w:rPr>
            <w:noProof/>
            <w:webHidden/>
          </w:rPr>
          <w:fldChar w:fldCharType="end"/>
        </w:r>
      </w:hyperlink>
    </w:p>
    <w:p w14:paraId="3FCA5B23" w14:textId="1C25891D"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6" w:history="1">
        <w:r w:rsidRPr="00F11A59">
          <w:rPr>
            <w:rStyle w:val="Hyperlink"/>
            <w:noProof/>
          </w:rPr>
          <w:t>City of Unley</w:t>
        </w:r>
        <w:r>
          <w:rPr>
            <w:noProof/>
            <w:webHidden/>
          </w:rPr>
          <w:tab/>
        </w:r>
        <w:r>
          <w:rPr>
            <w:noProof/>
            <w:webHidden/>
          </w:rPr>
          <w:fldChar w:fldCharType="begin"/>
        </w:r>
        <w:r>
          <w:rPr>
            <w:noProof/>
            <w:webHidden/>
          </w:rPr>
          <w:instrText xml:space="preserve"> PAGEREF _Toc189130016 \h </w:instrText>
        </w:r>
        <w:r>
          <w:rPr>
            <w:noProof/>
            <w:webHidden/>
          </w:rPr>
        </w:r>
        <w:r>
          <w:rPr>
            <w:noProof/>
            <w:webHidden/>
          </w:rPr>
          <w:fldChar w:fldCharType="separate"/>
        </w:r>
        <w:r w:rsidR="00257482">
          <w:rPr>
            <w:noProof/>
            <w:webHidden/>
          </w:rPr>
          <w:t>103</w:t>
        </w:r>
        <w:r>
          <w:rPr>
            <w:noProof/>
            <w:webHidden/>
          </w:rPr>
          <w:fldChar w:fldCharType="end"/>
        </w:r>
      </w:hyperlink>
    </w:p>
    <w:p w14:paraId="51171E56" w14:textId="025E86D4"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7" w:history="1">
        <w:r w:rsidRPr="00F11A59">
          <w:rPr>
            <w:rStyle w:val="Hyperlink"/>
            <w:noProof/>
          </w:rPr>
          <w:t>Kangaroo Island Council</w:t>
        </w:r>
        <w:r>
          <w:rPr>
            <w:noProof/>
            <w:webHidden/>
          </w:rPr>
          <w:tab/>
        </w:r>
        <w:r>
          <w:rPr>
            <w:noProof/>
            <w:webHidden/>
          </w:rPr>
          <w:fldChar w:fldCharType="begin"/>
        </w:r>
        <w:r>
          <w:rPr>
            <w:noProof/>
            <w:webHidden/>
          </w:rPr>
          <w:instrText xml:space="preserve"> PAGEREF _Toc189130017 \h </w:instrText>
        </w:r>
        <w:r>
          <w:rPr>
            <w:noProof/>
            <w:webHidden/>
          </w:rPr>
        </w:r>
        <w:r>
          <w:rPr>
            <w:noProof/>
            <w:webHidden/>
          </w:rPr>
          <w:fldChar w:fldCharType="separate"/>
        </w:r>
        <w:r w:rsidR="00257482">
          <w:rPr>
            <w:noProof/>
            <w:webHidden/>
          </w:rPr>
          <w:t>104</w:t>
        </w:r>
        <w:r>
          <w:rPr>
            <w:noProof/>
            <w:webHidden/>
          </w:rPr>
          <w:fldChar w:fldCharType="end"/>
        </w:r>
      </w:hyperlink>
    </w:p>
    <w:p w14:paraId="7EF3B429" w14:textId="3519ABFB"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18" w:history="1">
        <w:r w:rsidRPr="00F11A59">
          <w:rPr>
            <w:rStyle w:val="Hyperlink"/>
            <w:noProof/>
          </w:rPr>
          <w:t>Southern Mallee District Council</w:t>
        </w:r>
        <w:r>
          <w:rPr>
            <w:noProof/>
            <w:webHidden/>
          </w:rPr>
          <w:tab/>
        </w:r>
        <w:r>
          <w:rPr>
            <w:noProof/>
            <w:webHidden/>
          </w:rPr>
          <w:fldChar w:fldCharType="begin"/>
        </w:r>
        <w:r>
          <w:rPr>
            <w:noProof/>
            <w:webHidden/>
          </w:rPr>
          <w:instrText xml:space="preserve"> PAGEREF _Toc189130018 \h </w:instrText>
        </w:r>
        <w:r>
          <w:rPr>
            <w:noProof/>
            <w:webHidden/>
          </w:rPr>
        </w:r>
        <w:r>
          <w:rPr>
            <w:noProof/>
            <w:webHidden/>
          </w:rPr>
          <w:fldChar w:fldCharType="separate"/>
        </w:r>
        <w:r w:rsidR="00257482">
          <w:rPr>
            <w:noProof/>
            <w:webHidden/>
          </w:rPr>
          <w:t>104</w:t>
        </w:r>
        <w:r>
          <w:rPr>
            <w:noProof/>
            <w:webHidden/>
          </w:rPr>
          <w:fldChar w:fldCharType="end"/>
        </w:r>
      </w:hyperlink>
    </w:p>
    <w:p w14:paraId="665390D0" w14:textId="289A6288" w:rsidR="009C680D" w:rsidRDefault="009C680D">
      <w:pPr>
        <w:pStyle w:val="TOC1"/>
        <w:rPr>
          <w:rFonts w:asciiTheme="minorHAnsi" w:eastAsiaTheme="minorEastAsia" w:hAnsiTheme="minorHAnsi" w:cstheme="minorBidi"/>
          <w:b w:val="0"/>
          <w:smallCaps w:val="0"/>
          <w:color w:val="auto"/>
          <w:kern w:val="2"/>
          <w:sz w:val="24"/>
          <w:szCs w:val="24"/>
          <w14:ligatures w14:val="standardContextual"/>
        </w:rPr>
      </w:pPr>
      <w:hyperlink w:anchor="_Toc189130019" w:history="1">
        <w:r w:rsidRPr="00F11A59">
          <w:rPr>
            <w:rStyle w:val="Hyperlink"/>
          </w:rPr>
          <w:t>Public Notices</w:t>
        </w:r>
      </w:hyperlink>
    </w:p>
    <w:p w14:paraId="2EE76896" w14:textId="320EC5E4"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20" w:history="1">
        <w:r w:rsidRPr="00F11A59">
          <w:rPr>
            <w:rStyle w:val="Hyperlink"/>
            <w:noProof/>
          </w:rPr>
          <w:t>National Electricity Law</w:t>
        </w:r>
        <w:r>
          <w:rPr>
            <w:noProof/>
            <w:webHidden/>
          </w:rPr>
          <w:tab/>
        </w:r>
        <w:r>
          <w:rPr>
            <w:noProof/>
            <w:webHidden/>
          </w:rPr>
          <w:fldChar w:fldCharType="begin"/>
        </w:r>
        <w:r>
          <w:rPr>
            <w:noProof/>
            <w:webHidden/>
          </w:rPr>
          <w:instrText xml:space="preserve"> PAGEREF _Toc189130020 \h </w:instrText>
        </w:r>
        <w:r>
          <w:rPr>
            <w:noProof/>
            <w:webHidden/>
          </w:rPr>
        </w:r>
        <w:r>
          <w:rPr>
            <w:noProof/>
            <w:webHidden/>
          </w:rPr>
          <w:fldChar w:fldCharType="separate"/>
        </w:r>
        <w:r w:rsidR="00257482">
          <w:rPr>
            <w:noProof/>
            <w:webHidden/>
          </w:rPr>
          <w:t>105</w:t>
        </w:r>
        <w:r>
          <w:rPr>
            <w:noProof/>
            <w:webHidden/>
          </w:rPr>
          <w:fldChar w:fldCharType="end"/>
        </w:r>
      </w:hyperlink>
    </w:p>
    <w:p w14:paraId="7EA400FB" w14:textId="21E30094" w:rsidR="009C680D" w:rsidRDefault="009C680D">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189130021" w:history="1">
        <w:r w:rsidRPr="00F11A59">
          <w:rPr>
            <w:rStyle w:val="Hyperlink"/>
            <w:noProof/>
          </w:rPr>
          <w:t>Trustee Act 1936</w:t>
        </w:r>
        <w:r>
          <w:rPr>
            <w:noProof/>
            <w:webHidden/>
          </w:rPr>
          <w:tab/>
        </w:r>
        <w:r>
          <w:rPr>
            <w:noProof/>
            <w:webHidden/>
          </w:rPr>
          <w:fldChar w:fldCharType="begin"/>
        </w:r>
        <w:r>
          <w:rPr>
            <w:noProof/>
            <w:webHidden/>
          </w:rPr>
          <w:instrText xml:space="preserve"> PAGEREF _Toc189130021 \h </w:instrText>
        </w:r>
        <w:r>
          <w:rPr>
            <w:noProof/>
            <w:webHidden/>
          </w:rPr>
        </w:r>
        <w:r>
          <w:rPr>
            <w:noProof/>
            <w:webHidden/>
          </w:rPr>
          <w:fldChar w:fldCharType="separate"/>
        </w:r>
        <w:r w:rsidR="00257482">
          <w:rPr>
            <w:noProof/>
            <w:webHidden/>
          </w:rPr>
          <w:t>105</w:t>
        </w:r>
        <w:r>
          <w:rPr>
            <w:noProof/>
            <w:webHidden/>
          </w:rPr>
          <w:fldChar w:fldCharType="end"/>
        </w:r>
      </w:hyperlink>
    </w:p>
    <w:p w14:paraId="5E846410" w14:textId="74C689C0" w:rsidR="001B7138" w:rsidRDefault="00B1073C" w:rsidP="00B1073C">
      <w:pPr>
        <w:spacing w:after="0"/>
        <w:rPr>
          <w:smallCaps/>
          <w:szCs w:val="17"/>
        </w:rPr>
      </w:pPr>
      <w:r w:rsidRPr="00B1073C">
        <w:rPr>
          <w:b/>
          <w:smallCaps/>
          <w:szCs w:val="17"/>
        </w:rPr>
        <w:fldChar w:fldCharType="end"/>
      </w:r>
    </w:p>
    <w:p w14:paraId="17FF9AD9" w14:textId="77777777" w:rsidR="00DA30CF" w:rsidRPr="00612978" w:rsidRDefault="00DA30CF" w:rsidP="0087395E">
      <w:pPr>
        <w:spacing w:after="0"/>
        <w:rPr>
          <w:smallCaps/>
          <w:szCs w:val="17"/>
        </w:rPr>
        <w:sectPr w:rsidR="00DA30CF" w:rsidRPr="00612978" w:rsidSect="00C67880">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3E432ED" w14:textId="77777777" w:rsidR="009D1E2E" w:rsidRPr="0043001F" w:rsidRDefault="009D1E2E" w:rsidP="0043001F">
      <w:pPr>
        <w:pStyle w:val="Heading1"/>
      </w:pPr>
      <w:bookmarkStart w:id="1" w:name="_Toc33707977"/>
      <w:bookmarkStart w:id="2" w:name="_Toc33708148"/>
      <w:bookmarkStart w:id="3" w:name="_Toc189129997"/>
      <w:r w:rsidRPr="0043001F">
        <w:lastRenderedPageBreak/>
        <w:t>Governor’s Instruments</w:t>
      </w:r>
      <w:bookmarkEnd w:id="1"/>
      <w:bookmarkEnd w:id="2"/>
      <w:bookmarkEnd w:id="3"/>
    </w:p>
    <w:p w14:paraId="24827B80" w14:textId="77777777" w:rsidR="00694D0A" w:rsidRDefault="0063119A" w:rsidP="00054621">
      <w:pPr>
        <w:pStyle w:val="Heading2"/>
        <w:spacing w:after="120"/>
      </w:pPr>
      <w:bookmarkStart w:id="4" w:name="_Toc189129998"/>
      <w:r w:rsidRPr="0063119A">
        <w:t xml:space="preserve">Appointments, Resignations </w:t>
      </w:r>
      <w:r>
        <w:t>a</w:t>
      </w:r>
      <w:r w:rsidRPr="0063119A">
        <w:t>nd General Matters</w:t>
      </w:r>
      <w:bookmarkEnd w:id="4"/>
    </w:p>
    <w:p w14:paraId="1B0EC3C3" w14:textId="77777777" w:rsidR="00054621" w:rsidRDefault="00054621" w:rsidP="00054621">
      <w:pPr>
        <w:jc w:val="right"/>
      </w:pPr>
      <w:r>
        <w:t>Department of the Premier and Cabinet</w:t>
      </w:r>
      <w:r>
        <w:br/>
        <w:t>Adelaide, 30 January 2025</w:t>
      </w:r>
    </w:p>
    <w:p w14:paraId="2078D6F3" w14:textId="77777777" w:rsidR="00054621" w:rsidRDefault="00054621" w:rsidP="00054621">
      <w:r>
        <w:t>Her Excellency the Governor in Executive Council has been pleased to appoint the undermentioned to the Health Performance Council, pursuant to the provisions of the Health Care Act 2008:</w:t>
      </w:r>
    </w:p>
    <w:p w14:paraId="56DAEA37" w14:textId="77777777" w:rsidR="00054621" w:rsidRDefault="00054621" w:rsidP="00054621">
      <w:pPr>
        <w:ind w:left="284" w:hanging="142"/>
        <w:jc w:val="left"/>
      </w:pPr>
      <w:r>
        <w:t>Member: from 2 February 2025 until 1 February 2029</w:t>
      </w:r>
      <w:r>
        <w:br/>
        <w:t xml:space="preserve">Stephen John Duckett </w:t>
      </w:r>
    </w:p>
    <w:p w14:paraId="275813D4" w14:textId="77777777" w:rsidR="00054621" w:rsidRDefault="00054621" w:rsidP="00054621">
      <w:pPr>
        <w:ind w:left="284" w:hanging="142"/>
        <w:jc w:val="left"/>
      </w:pPr>
      <w:r>
        <w:t>Chairperson: from 2 February 2025 until 1 February 2029</w:t>
      </w:r>
      <w:r>
        <w:br/>
        <w:t xml:space="preserve">Stephen John Duckett </w:t>
      </w:r>
    </w:p>
    <w:p w14:paraId="78FD694E" w14:textId="77777777" w:rsidR="00054621" w:rsidRDefault="00054621" w:rsidP="00054621">
      <w:pPr>
        <w:jc w:val="center"/>
      </w:pPr>
      <w:r>
        <w:t>By command,</w:t>
      </w:r>
    </w:p>
    <w:p w14:paraId="2CBDC581" w14:textId="77777777" w:rsidR="00054621" w:rsidRDefault="00054621" w:rsidP="00054621">
      <w:pPr>
        <w:jc w:val="right"/>
      </w:pPr>
      <w:r w:rsidRPr="00825CB1">
        <w:rPr>
          <w:rStyle w:val="GG-SNameChar"/>
          <w:rFonts w:eastAsia="Calibri"/>
        </w:rPr>
        <w:t>Natalie Fleur Cook, MP</w:t>
      </w:r>
      <w:r>
        <w:br/>
        <w:t>For Premier</w:t>
      </w:r>
    </w:p>
    <w:p w14:paraId="074EBC8F" w14:textId="77777777" w:rsidR="00054621" w:rsidRDefault="00054621" w:rsidP="00054621">
      <w:pPr>
        <w:jc w:val="left"/>
      </w:pPr>
      <w:r>
        <w:t>HEAC-2024-00068</w:t>
      </w:r>
    </w:p>
    <w:p w14:paraId="72A4737E" w14:textId="77777777" w:rsidR="00054621" w:rsidRDefault="00054621" w:rsidP="00054621">
      <w:pPr>
        <w:pBdr>
          <w:top w:val="single" w:sz="4" w:space="1" w:color="auto"/>
        </w:pBdr>
        <w:spacing w:before="100" w:after="0" w:line="14" w:lineRule="exact"/>
        <w:jc w:val="center"/>
      </w:pPr>
    </w:p>
    <w:p w14:paraId="29EF95CC" w14:textId="77777777" w:rsidR="00054621" w:rsidRDefault="00054621" w:rsidP="00054621">
      <w:pPr>
        <w:spacing w:after="0"/>
        <w:jc w:val="left"/>
      </w:pPr>
    </w:p>
    <w:p w14:paraId="675271AC" w14:textId="77777777" w:rsidR="00054621" w:rsidRDefault="00054621" w:rsidP="00054621">
      <w:pPr>
        <w:jc w:val="right"/>
      </w:pPr>
      <w:r>
        <w:t>Department of the Premier and Cabinet</w:t>
      </w:r>
      <w:r>
        <w:br/>
        <w:t>Adelaide, 30 January 2025</w:t>
      </w:r>
    </w:p>
    <w:p w14:paraId="60DFC706" w14:textId="77777777" w:rsidR="00054621" w:rsidRDefault="00054621" w:rsidP="00054621">
      <w:r>
        <w:t>Her Excellency the Governor in Executive Council has been pleased to appoint the undermentioned to the Training Centre Review Board, pursuant to the provisions of the Young Offenders Act 1993:</w:t>
      </w:r>
    </w:p>
    <w:p w14:paraId="03E30E78" w14:textId="77777777" w:rsidR="00054621" w:rsidRDefault="00054621" w:rsidP="00054621">
      <w:pPr>
        <w:ind w:left="284" w:hanging="142"/>
        <w:jc w:val="left"/>
      </w:pPr>
      <w:r>
        <w:t>Member: from 30 January 2025 until 29 January 2028</w:t>
      </w:r>
      <w:r>
        <w:br/>
        <w:t>Leanne Haddad</w:t>
      </w:r>
      <w:r>
        <w:br/>
        <w:t xml:space="preserve">John Andrew Durkin </w:t>
      </w:r>
    </w:p>
    <w:p w14:paraId="38AECA8A" w14:textId="77777777" w:rsidR="00054621" w:rsidRDefault="00054621" w:rsidP="00054621">
      <w:pPr>
        <w:ind w:left="284" w:hanging="142"/>
        <w:jc w:val="left"/>
      </w:pPr>
      <w:r>
        <w:t>Deputy Member: from 30 January 2025 until 29 January 2028</w:t>
      </w:r>
      <w:r>
        <w:br/>
        <w:t>Jennifer Grace Olsson (Deputy to Haddad)</w:t>
      </w:r>
      <w:r>
        <w:br/>
        <w:t>Tania Ursula Moller (Deputy to Wolfe)</w:t>
      </w:r>
    </w:p>
    <w:p w14:paraId="249CEBC6" w14:textId="77777777" w:rsidR="00054621" w:rsidRDefault="00054621" w:rsidP="00054621">
      <w:pPr>
        <w:jc w:val="center"/>
      </w:pPr>
      <w:r>
        <w:t>By command,</w:t>
      </w:r>
    </w:p>
    <w:p w14:paraId="330DC407" w14:textId="77777777" w:rsidR="00054621" w:rsidRDefault="00054621" w:rsidP="00054621">
      <w:pPr>
        <w:jc w:val="right"/>
      </w:pPr>
      <w:r w:rsidRPr="001503C0">
        <w:rPr>
          <w:rStyle w:val="GG-SNameChar"/>
          <w:rFonts w:eastAsia="Calibri"/>
        </w:rPr>
        <w:t>Natalie Fleur Cook, MP</w:t>
      </w:r>
      <w:r>
        <w:br/>
        <w:t>For Premier</w:t>
      </w:r>
    </w:p>
    <w:p w14:paraId="322603C1" w14:textId="77777777" w:rsidR="00054621" w:rsidRDefault="00054621" w:rsidP="00054621">
      <w:pPr>
        <w:jc w:val="left"/>
      </w:pPr>
      <w:r>
        <w:t>AG00003-25CS</w:t>
      </w:r>
    </w:p>
    <w:p w14:paraId="776ADA54" w14:textId="77777777" w:rsidR="00054621" w:rsidRDefault="00054621" w:rsidP="00054621">
      <w:pPr>
        <w:pBdr>
          <w:bottom w:val="single" w:sz="4" w:space="1" w:color="auto"/>
        </w:pBdr>
        <w:spacing w:after="0" w:line="52" w:lineRule="exact"/>
        <w:jc w:val="center"/>
      </w:pPr>
    </w:p>
    <w:p w14:paraId="5946B2D6" w14:textId="77777777" w:rsidR="00054621" w:rsidRDefault="00054621" w:rsidP="00054621">
      <w:pPr>
        <w:pBdr>
          <w:top w:val="single" w:sz="4" w:space="1" w:color="auto"/>
        </w:pBdr>
        <w:spacing w:before="34" w:after="0" w:line="14" w:lineRule="exact"/>
        <w:jc w:val="center"/>
      </w:pPr>
    </w:p>
    <w:p w14:paraId="3CC8A954" w14:textId="77777777" w:rsidR="0063119A" w:rsidRDefault="0063119A" w:rsidP="005335F1">
      <w:pPr>
        <w:pStyle w:val="GG-body"/>
        <w:rPr>
          <w:lang w:val="en-US"/>
        </w:rPr>
      </w:pPr>
    </w:p>
    <w:p w14:paraId="7914CE75" w14:textId="77777777" w:rsidR="00CC53FA" w:rsidRDefault="00CC53FA">
      <w:pPr>
        <w:spacing w:after="0" w:line="240" w:lineRule="auto"/>
        <w:jc w:val="left"/>
        <w:rPr>
          <w:rFonts w:eastAsia="Times New Roman"/>
          <w:szCs w:val="17"/>
          <w:lang w:val="en-US"/>
        </w:rPr>
      </w:pPr>
      <w:r>
        <w:rPr>
          <w:lang w:val="en-US"/>
        </w:rPr>
        <w:br w:type="page"/>
      </w:r>
    </w:p>
    <w:p w14:paraId="2E4161A1" w14:textId="77777777" w:rsidR="00694D0A" w:rsidRDefault="00694D0A" w:rsidP="005335F1">
      <w:pPr>
        <w:pStyle w:val="Heading2"/>
      </w:pPr>
      <w:bookmarkStart w:id="5" w:name="_Toc33707979"/>
      <w:bookmarkStart w:id="6" w:name="_Toc33708150"/>
      <w:bookmarkStart w:id="7" w:name="_Toc189129999"/>
      <w:r>
        <w:lastRenderedPageBreak/>
        <w:t>Proclamations</w:t>
      </w:r>
      <w:bookmarkEnd w:id="5"/>
      <w:bookmarkEnd w:id="6"/>
      <w:bookmarkEnd w:id="7"/>
    </w:p>
    <w:p w14:paraId="774E17B6" w14:textId="77777777" w:rsidR="001D30BA" w:rsidRPr="001D30BA" w:rsidRDefault="001D30BA" w:rsidP="001D30B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D30BA">
        <w:rPr>
          <w:rFonts w:eastAsia="Times New Roman"/>
          <w:color w:val="000000"/>
          <w:sz w:val="28"/>
          <w:szCs w:val="28"/>
          <w:lang w:eastAsia="en-AU"/>
          <w14:ligatures w14:val="standardContextual"/>
        </w:rPr>
        <w:t>South Australia</w:t>
      </w:r>
    </w:p>
    <w:p w14:paraId="09F09FF9" w14:textId="77777777" w:rsidR="001D30BA" w:rsidRPr="001D30BA" w:rsidRDefault="001D30BA" w:rsidP="00DC4863">
      <w:pPr>
        <w:pStyle w:val="Heading3"/>
        <w:rPr>
          <w:lang w:eastAsia="en-AU"/>
        </w:rPr>
      </w:pPr>
      <w:bookmarkStart w:id="8" w:name="_Toc189130000"/>
      <w:r w:rsidRPr="001D30BA">
        <w:rPr>
          <w:lang w:eastAsia="en-AU"/>
        </w:rPr>
        <w:t>Conversion Practices Prohibition Act (Commencement) Proclamation 2025</w:t>
      </w:r>
      <w:bookmarkEnd w:id="8"/>
    </w:p>
    <w:p w14:paraId="6F35DADC" w14:textId="77777777" w:rsidR="001D30BA" w:rsidRPr="001D30BA" w:rsidRDefault="001D30BA" w:rsidP="001D30B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D30BA">
        <w:rPr>
          <w:rFonts w:eastAsia="Times New Roman"/>
          <w:b/>
          <w:bCs/>
          <w:color w:val="000000"/>
          <w:sz w:val="26"/>
          <w:szCs w:val="26"/>
          <w:lang w:eastAsia="en-AU"/>
          <w14:ligatures w14:val="standardContextual"/>
        </w:rPr>
        <w:t>1—Short title</w:t>
      </w:r>
    </w:p>
    <w:p w14:paraId="001A2E19" w14:textId="77777777" w:rsidR="001D30BA" w:rsidRPr="001D30BA" w:rsidRDefault="001D30BA" w:rsidP="001D30B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D30BA">
        <w:rPr>
          <w:rFonts w:eastAsia="Times New Roman"/>
          <w:color w:val="000000"/>
          <w:sz w:val="23"/>
          <w:szCs w:val="23"/>
          <w:lang w:eastAsia="en-AU"/>
          <w14:ligatures w14:val="standardContextual"/>
        </w:rPr>
        <w:t xml:space="preserve">This proclamation may be cited as the </w:t>
      </w:r>
      <w:r w:rsidRPr="001D30BA">
        <w:rPr>
          <w:rFonts w:eastAsia="Times New Roman"/>
          <w:i/>
          <w:iCs/>
          <w:color w:val="000000"/>
          <w:sz w:val="23"/>
          <w:szCs w:val="23"/>
          <w:lang w:eastAsia="en-AU"/>
          <w14:ligatures w14:val="standardContextual"/>
        </w:rPr>
        <w:t>Conversion Practices Prohibition Act (Commencement) Proclamation 2025</w:t>
      </w:r>
      <w:r w:rsidRPr="001D30BA">
        <w:rPr>
          <w:rFonts w:eastAsia="Times New Roman"/>
          <w:color w:val="000000"/>
          <w:sz w:val="23"/>
          <w:szCs w:val="23"/>
          <w:lang w:eastAsia="en-AU"/>
          <w14:ligatures w14:val="standardContextual"/>
        </w:rPr>
        <w:t>.</w:t>
      </w:r>
    </w:p>
    <w:p w14:paraId="07673872" w14:textId="77777777" w:rsidR="001D30BA" w:rsidRPr="001D30BA" w:rsidRDefault="001D30BA" w:rsidP="001D30B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D30BA">
        <w:rPr>
          <w:rFonts w:eastAsia="Times New Roman"/>
          <w:b/>
          <w:bCs/>
          <w:color w:val="000000"/>
          <w:sz w:val="26"/>
          <w:szCs w:val="26"/>
          <w:lang w:eastAsia="en-AU"/>
          <w14:ligatures w14:val="standardContextual"/>
        </w:rPr>
        <w:t>2—Commencement of Act</w:t>
      </w:r>
    </w:p>
    <w:p w14:paraId="1DED2C35" w14:textId="1D67A813" w:rsidR="001D30BA" w:rsidRPr="001D30BA" w:rsidRDefault="001D30BA" w:rsidP="001D30B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D30BA">
        <w:rPr>
          <w:rFonts w:eastAsia="Times New Roman"/>
          <w:color w:val="000000"/>
          <w:sz w:val="23"/>
          <w:szCs w:val="23"/>
          <w:lang w:eastAsia="en-AU"/>
          <w14:ligatures w14:val="standardContextual"/>
        </w:rPr>
        <w:t xml:space="preserve">The </w:t>
      </w:r>
      <w:hyperlink r:id="rId17" w:history="1">
        <w:r w:rsidRPr="001D30BA">
          <w:rPr>
            <w:rFonts w:eastAsia="Times New Roman"/>
            <w:i/>
            <w:iCs/>
            <w:color w:val="000000"/>
            <w:sz w:val="23"/>
            <w:szCs w:val="23"/>
            <w:lang w:eastAsia="en-AU"/>
            <w14:ligatures w14:val="standardContextual"/>
          </w:rPr>
          <w:t>Conversion Practices Prohibition Act 2024</w:t>
        </w:r>
      </w:hyperlink>
      <w:r w:rsidRPr="001D30BA">
        <w:rPr>
          <w:rFonts w:eastAsia="Times New Roman"/>
          <w:color w:val="000000"/>
          <w:sz w:val="23"/>
          <w:szCs w:val="23"/>
          <w:lang w:eastAsia="en-AU"/>
          <w14:ligatures w14:val="standardContextual"/>
        </w:rPr>
        <w:t xml:space="preserve"> (No 39 of 2024) comes into operation on </w:t>
      </w:r>
      <w:r>
        <w:rPr>
          <w:rFonts w:eastAsia="Times New Roman"/>
          <w:color w:val="000000"/>
          <w:sz w:val="23"/>
          <w:szCs w:val="23"/>
          <w:lang w:eastAsia="en-AU"/>
          <w14:ligatures w14:val="standardContextual"/>
        </w:rPr>
        <w:br/>
      </w:r>
      <w:r w:rsidRPr="001D30BA">
        <w:rPr>
          <w:rFonts w:eastAsia="Times New Roman"/>
          <w:color w:val="000000"/>
          <w:sz w:val="23"/>
          <w:szCs w:val="23"/>
          <w:lang w:eastAsia="en-AU"/>
          <w14:ligatures w14:val="standardContextual"/>
        </w:rPr>
        <w:t>1 April 2025.</w:t>
      </w:r>
    </w:p>
    <w:p w14:paraId="2EC5B75A" w14:textId="77777777" w:rsidR="001D30BA" w:rsidRPr="001D30BA" w:rsidRDefault="001D30BA" w:rsidP="001D30B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D30BA">
        <w:rPr>
          <w:rFonts w:eastAsia="Times New Roman"/>
          <w:b/>
          <w:bCs/>
          <w:color w:val="000000"/>
          <w:sz w:val="26"/>
          <w:szCs w:val="26"/>
          <w:lang w:eastAsia="en-AU"/>
          <w14:ligatures w14:val="standardContextual"/>
        </w:rPr>
        <w:t>Made by the Governor</w:t>
      </w:r>
    </w:p>
    <w:p w14:paraId="7217B492" w14:textId="77777777" w:rsidR="001D30BA" w:rsidRPr="001D30BA" w:rsidRDefault="001D30BA" w:rsidP="001D30B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D30BA">
        <w:rPr>
          <w:rFonts w:eastAsia="Times New Roman"/>
          <w:color w:val="000000"/>
          <w:sz w:val="23"/>
          <w:szCs w:val="23"/>
          <w:lang w:eastAsia="en-AU"/>
          <w14:ligatures w14:val="standardContextual"/>
        </w:rPr>
        <w:t>with the advice and consent of the Executive Council</w:t>
      </w:r>
    </w:p>
    <w:p w14:paraId="1277486E" w14:textId="77777777" w:rsidR="001D30BA" w:rsidRDefault="001D30BA" w:rsidP="001D30B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D30BA">
        <w:rPr>
          <w:rFonts w:eastAsia="Times New Roman"/>
          <w:color w:val="000000"/>
          <w:sz w:val="23"/>
          <w:szCs w:val="23"/>
          <w:lang w:eastAsia="en-AU"/>
          <w14:ligatures w14:val="standardContextual"/>
        </w:rPr>
        <w:t>on 30 January 2025</w:t>
      </w:r>
    </w:p>
    <w:p w14:paraId="0EBA9925" w14:textId="77777777" w:rsidR="001D30BA" w:rsidRDefault="001D30BA" w:rsidP="001D30B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40FA277E" w14:textId="77777777" w:rsidR="001D30BA" w:rsidRDefault="001D30BA" w:rsidP="001D30B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7997F012" w14:textId="77777777" w:rsidR="001D30BA" w:rsidRDefault="001D30BA" w:rsidP="001D30B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016EC58C" w14:textId="77777777" w:rsidR="005B7C9F" w:rsidRPr="005B7C9F" w:rsidRDefault="005B7C9F" w:rsidP="005B7C9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B7C9F">
        <w:rPr>
          <w:rFonts w:eastAsia="Times New Roman"/>
          <w:color w:val="000000"/>
          <w:sz w:val="28"/>
          <w:szCs w:val="28"/>
          <w:lang w:eastAsia="en-AU"/>
          <w14:ligatures w14:val="standardContextual"/>
        </w:rPr>
        <w:t>South Australia</w:t>
      </w:r>
    </w:p>
    <w:p w14:paraId="119D2E8E" w14:textId="77777777" w:rsidR="005B7C9F" w:rsidRPr="005B7C9F" w:rsidRDefault="005B7C9F" w:rsidP="00DC4863">
      <w:pPr>
        <w:pStyle w:val="Heading3"/>
        <w:rPr>
          <w:lang w:eastAsia="en-AU"/>
        </w:rPr>
      </w:pPr>
      <w:bookmarkStart w:id="9" w:name="_Toc189130001"/>
      <w:r w:rsidRPr="005B7C9F">
        <w:rPr>
          <w:lang w:eastAsia="en-AU"/>
        </w:rPr>
        <w:t>Administrative Arrangements (Administration of Conversion Practices Prohibition Act) Proclamation 2025</w:t>
      </w:r>
      <w:bookmarkEnd w:id="9"/>
    </w:p>
    <w:p w14:paraId="560FB4E2" w14:textId="77777777" w:rsidR="005B7C9F" w:rsidRPr="005B7C9F" w:rsidRDefault="005B7C9F" w:rsidP="005B7C9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B7C9F">
        <w:rPr>
          <w:rFonts w:eastAsia="Times New Roman"/>
          <w:color w:val="000000"/>
          <w:sz w:val="24"/>
          <w:szCs w:val="24"/>
          <w:lang w:eastAsia="en-AU"/>
          <w14:ligatures w14:val="standardContextual"/>
        </w:rPr>
        <w:t xml:space="preserve">under section 5 of the </w:t>
      </w:r>
      <w:r w:rsidRPr="005B7C9F">
        <w:rPr>
          <w:rFonts w:eastAsia="Times New Roman"/>
          <w:i/>
          <w:iCs/>
          <w:color w:val="000000"/>
          <w:sz w:val="24"/>
          <w:szCs w:val="24"/>
          <w:lang w:eastAsia="en-AU"/>
          <w14:ligatures w14:val="standardContextual"/>
        </w:rPr>
        <w:t>Administrative Arrangements Act 1994</w:t>
      </w:r>
    </w:p>
    <w:p w14:paraId="339B2964" w14:textId="77777777" w:rsidR="005B7C9F" w:rsidRPr="005B7C9F" w:rsidRDefault="005B7C9F" w:rsidP="005B7C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B7C9F">
        <w:rPr>
          <w:rFonts w:eastAsia="Times New Roman"/>
          <w:b/>
          <w:bCs/>
          <w:color w:val="000000"/>
          <w:sz w:val="26"/>
          <w:szCs w:val="26"/>
          <w:lang w:eastAsia="en-AU"/>
          <w14:ligatures w14:val="standardContextual"/>
        </w:rPr>
        <w:t>1—Short title</w:t>
      </w:r>
    </w:p>
    <w:p w14:paraId="628FB70B" w14:textId="77777777" w:rsidR="005B7C9F" w:rsidRPr="005B7C9F" w:rsidRDefault="005B7C9F" w:rsidP="005B7C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B7C9F">
        <w:rPr>
          <w:rFonts w:eastAsia="Times New Roman"/>
          <w:color w:val="000000"/>
          <w:sz w:val="23"/>
          <w:szCs w:val="23"/>
          <w:lang w:eastAsia="en-AU"/>
          <w14:ligatures w14:val="standardContextual"/>
        </w:rPr>
        <w:t xml:space="preserve">This proclamation may be cited as the </w:t>
      </w:r>
      <w:r w:rsidRPr="005B7C9F">
        <w:rPr>
          <w:rFonts w:eastAsia="Times New Roman"/>
          <w:i/>
          <w:iCs/>
          <w:color w:val="000000"/>
          <w:sz w:val="23"/>
          <w:szCs w:val="23"/>
          <w:lang w:eastAsia="en-AU"/>
          <w14:ligatures w14:val="standardContextual"/>
        </w:rPr>
        <w:t>Administrative Arrangements (Administration of Conversion Practices Prohibition Act) Proclamation 2025</w:t>
      </w:r>
      <w:r w:rsidRPr="005B7C9F">
        <w:rPr>
          <w:rFonts w:eastAsia="Times New Roman"/>
          <w:color w:val="000000"/>
          <w:sz w:val="23"/>
          <w:szCs w:val="23"/>
          <w:lang w:eastAsia="en-AU"/>
          <w14:ligatures w14:val="standardContextual"/>
        </w:rPr>
        <w:t>.</w:t>
      </w:r>
    </w:p>
    <w:p w14:paraId="3E6E1968" w14:textId="77777777" w:rsidR="005B7C9F" w:rsidRPr="005B7C9F" w:rsidRDefault="005B7C9F" w:rsidP="005B7C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B7C9F">
        <w:rPr>
          <w:rFonts w:eastAsia="Times New Roman"/>
          <w:b/>
          <w:bCs/>
          <w:color w:val="000000"/>
          <w:sz w:val="26"/>
          <w:szCs w:val="26"/>
          <w:lang w:eastAsia="en-AU"/>
          <w14:ligatures w14:val="standardContextual"/>
        </w:rPr>
        <w:t>2—Commencement</w:t>
      </w:r>
    </w:p>
    <w:p w14:paraId="20D180A7" w14:textId="77777777" w:rsidR="005B7C9F" w:rsidRPr="005B7C9F" w:rsidRDefault="005B7C9F" w:rsidP="005B7C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B7C9F">
        <w:rPr>
          <w:rFonts w:eastAsia="Times New Roman"/>
          <w:color w:val="000000"/>
          <w:sz w:val="23"/>
          <w:szCs w:val="23"/>
          <w:lang w:eastAsia="en-AU"/>
          <w14:ligatures w14:val="standardContextual"/>
        </w:rPr>
        <w:t>This proclamation comes into operation on the day on which it is made.</w:t>
      </w:r>
    </w:p>
    <w:p w14:paraId="2041404A" w14:textId="77777777" w:rsidR="005B7C9F" w:rsidRPr="005B7C9F" w:rsidRDefault="005B7C9F" w:rsidP="005B7C9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B7C9F">
        <w:rPr>
          <w:rFonts w:eastAsia="Times New Roman"/>
          <w:b/>
          <w:bCs/>
          <w:color w:val="000000"/>
          <w:sz w:val="26"/>
          <w:szCs w:val="26"/>
          <w:lang w:eastAsia="en-AU"/>
          <w14:ligatures w14:val="standardContextual"/>
        </w:rPr>
        <w:t>3—Administration of Act committed to Attorney</w:t>
      </w:r>
      <w:r w:rsidRPr="005B7C9F">
        <w:rPr>
          <w:rFonts w:eastAsia="Times New Roman"/>
          <w:b/>
          <w:bCs/>
          <w:color w:val="000000"/>
          <w:sz w:val="26"/>
          <w:szCs w:val="26"/>
          <w:lang w:eastAsia="en-AU"/>
          <w14:ligatures w14:val="standardContextual"/>
        </w:rPr>
        <w:noBreakHyphen/>
        <w:t>General</w:t>
      </w:r>
    </w:p>
    <w:p w14:paraId="024C2483" w14:textId="77777777" w:rsidR="005B7C9F" w:rsidRPr="005B7C9F" w:rsidRDefault="005B7C9F" w:rsidP="005B7C9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B7C9F">
        <w:rPr>
          <w:rFonts w:eastAsia="Times New Roman"/>
          <w:color w:val="000000"/>
          <w:sz w:val="23"/>
          <w:szCs w:val="23"/>
          <w:lang w:eastAsia="en-AU"/>
          <w14:ligatures w14:val="standardContextual"/>
        </w:rPr>
        <w:t xml:space="preserve">The administration of the </w:t>
      </w:r>
      <w:hyperlink r:id="rId18" w:history="1">
        <w:r w:rsidRPr="005B7C9F">
          <w:rPr>
            <w:rFonts w:eastAsia="Times New Roman"/>
            <w:i/>
            <w:iCs/>
            <w:color w:val="000000"/>
            <w:sz w:val="23"/>
            <w:szCs w:val="23"/>
            <w:lang w:eastAsia="en-AU"/>
            <w14:ligatures w14:val="standardContextual"/>
          </w:rPr>
          <w:t>Conversion Practices Prohibition Act 2024</w:t>
        </w:r>
      </w:hyperlink>
      <w:r w:rsidRPr="005B7C9F">
        <w:rPr>
          <w:rFonts w:eastAsia="Times New Roman"/>
          <w:color w:val="000000"/>
          <w:sz w:val="23"/>
          <w:szCs w:val="23"/>
          <w:lang w:eastAsia="en-AU"/>
          <w14:ligatures w14:val="standardContextual"/>
        </w:rPr>
        <w:t xml:space="preserve"> is committed to the Attorney</w:t>
      </w:r>
      <w:r w:rsidRPr="005B7C9F">
        <w:rPr>
          <w:rFonts w:eastAsia="Times New Roman"/>
          <w:color w:val="000000"/>
          <w:sz w:val="23"/>
          <w:szCs w:val="23"/>
          <w:lang w:eastAsia="en-AU"/>
          <w14:ligatures w14:val="standardContextual"/>
        </w:rPr>
        <w:noBreakHyphen/>
        <w:t>General.</w:t>
      </w:r>
    </w:p>
    <w:p w14:paraId="3E216FF6" w14:textId="77777777" w:rsidR="005B7C9F" w:rsidRPr="005B7C9F" w:rsidRDefault="005B7C9F" w:rsidP="005B7C9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B7C9F">
        <w:rPr>
          <w:rFonts w:eastAsia="Times New Roman"/>
          <w:b/>
          <w:bCs/>
          <w:color w:val="000000"/>
          <w:sz w:val="26"/>
          <w:szCs w:val="26"/>
          <w:lang w:eastAsia="en-AU"/>
          <w14:ligatures w14:val="standardContextual"/>
        </w:rPr>
        <w:t>Made by the Governor</w:t>
      </w:r>
    </w:p>
    <w:p w14:paraId="23D0F6F4" w14:textId="77777777" w:rsidR="005B7C9F" w:rsidRPr="005B7C9F" w:rsidRDefault="005B7C9F" w:rsidP="005B7C9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B7C9F">
        <w:rPr>
          <w:rFonts w:eastAsia="Times New Roman"/>
          <w:color w:val="000000"/>
          <w:sz w:val="23"/>
          <w:szCs w:val="23"/>
          <w:lang w:eastAsia="en-AU"/>
          <w14:ligatures w14:val="standardContextual"/>
        </w:rPr>
        <w:t>with the advice and consent of the Executive Council</w:t>
      </w:r>
    </w:p>
    <w:p w14:paraId="229EBD2B" w14:textId="77777777" w:rsidR="005B7C9F" w:rsidRPr="005B7C9F" w:rsidRDefault="005B7C9F" w:rsidP="005B7C9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B7C9F">
        <w:rPr>
          <w:rFonts w:eastAsia="Times New Roman"/>
          <w:color w:val="000000"/>
          <w:sz w:val="23"/>
          <w:szCs w:val="23"/>
          <w:lang w:eastAsia="en-AU"/>
          <w14:ligatures w14:val="standardContextual"/>
        </w:rPr>
        <w:t>on 30 January 2025</w:t>
      </w:r>
    </w:p>
    <w:p w14:paraId="79DB3826" w14:textId="77777777" w:rsidR="001D30BA" w:rsidRPr="001D30BA" w:rsidRDefault="001D30BA" w:rsidP="001D30B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0A89F975" w14:textId="77777777" w:rsidR="003723A7" w:rsidRDefault="003723A7" w:rsidP="005335F1">
      <w:pPr>
        <w:pStyle w:val="GG-body"/>
        <w:rPr>
          <w:lang w:val="en-US"/>
        </w:rPr>
      </w:pPr>
    </w:p>
    <w:p w14:paraId="68DE6B76" w14:textId="77777777" w:rsidR="005E631C" w:rsidRDefault="005E631C">
      <w:pPr>
        <w:spacing w:after="0" w:line="240" w:lineRule="auto"/>
        <w:jc w:val="left"/>
        <w:rPr>
          <w:lang w:val="en-US"/>
        </w:rPr>
      </w:pPr>
      <w:r>
        <w:rPr>
          <w:lang w:val="en-US"/>
        </w:rPr>
        <w:br w:type="page"/>
      </w:r>
    </w:p>
    <w:p w14:paraId="2201FD32" w14:textId="77777777" w:rsidR="009D1E2E" w:rsidRPr="009D1E2E" w:rsidRDefault="009D1E2E" w:rsidP="0043001F">
      <w:pPr>
        <w:pStyle w:val="Heading1"/>
      </w:pPr>
      <w:bookmarkStart w:id="10" w:name="_Toc33707982"/>
      <w:bookmarkStart w:id="11" w:name="_Toc33708153"/>
      <w:bookmarkStart w:id="12" w:name="_Toc189130002"/>
      <w:r w:rsidRPr="009D1E2E">
        <w:lastRenderedPageBreak/>
        <w:t>State Government Instruments</w:t>
      </w:r>
      <w:bookmarkEnd w:id="10"/>
      <w:bookmarkEnd w:id="11"/>
      <w:bookmarkEnd w:id="12"/>
    </w:p>
    <w:p w14:paraId="6AAD2565" w14:textId="742F3F1A" w:rsidR="0068088B" w:rsidRPr="000D1D5B" w:rsidRDefault="00DC4863" w:rsidP="00DC4863">
      <w:pPr>
        <w:pStyle w:val="Heading2"/>
        <w:rPr>
          <w:rStyle w:val="GG-Title1Char"/>
        </w:rPr>
      </w:pPr>
      <w:bookmarkStart w:id="13" w:name="_Toc189130003"/>
      <w:r>
        <w:t>Aboriginal Lands Trust Act 2013</w:t>
      </w:r>
      <w:bookmarkEnd w:id="13"/>
    </w:p>
    <w:p w14:paraId="0F8077A6" w14:textId="77777777" w:rsidR="0068088B" w:rsidRDefault="0068088B" w:rsidP="0068088B">
      <w:pPr>
        <w:pStyle w:val="GG-Title3"/>
      </w:pPr>
      <w:r>
        <w:t>Scheme to Call for Expressions of Interest for Appointment to the Aboriginal Lands Trust</w:t>
      </w:r>
    </w:p>
    <w:p w14:paraId="4E7ADA9E" w14:textId="77777777" w:rsidR="0068088B" w:rsidRDefault="0068088B" w:rsidP="0068088B">
      <w:r>
        <w:t xml:space="preserve">Pursuant to Section 10(2) of the </w:t>
      </w:r>
      <w:r w:rsidRPr="000D1D5B">
        <w:rPr>
          <w:i/>
          <w:iCs/>
        </w:rPr>
        <w:t>Aboriginal Lands Trust Act 2013</w:t>
      </w:r>
      <w:r>
        <w:t xml:space="preserve"> (the Act), vacancies on the Aboriginal Lands Trust (the Trust) require the call for expressions of interest for appointment to the Trust.</w:t>
      </w:r>
    </w:p>
    <w:p w14:paraId="5A21CBE5" w14:textId="77777777" w:rsidR="0068088B" w:rsidRDefault="0068088B" w:rsidP="0068088B">
      <w:r>
        <w:t>I, the Honourable Kyam Maher MP, Minister for Aboriginal Affairs, hereby give notice that I intend to establish a selection panel for the purposes of recommending persons for appointment to the Trust in accordance with Section 11 of the Act and will publish a Public Notice calling for applications by Aboriginal people interested in being appointed to the Trust.</w:t>
      </w:r>
    </w:p>
    <w:p w14:paraId="5D97EAA1" w14:textId="77777777" w:rsidR="0068088B" w:rsidRDefault="0068088B" w:rsidP="0068088B">
      <w:r>
        <w:t>The Public Notice will be published in the Advertiser, regional newspapers, the websites of both the Attorney-General’s Department—Aboriginal Affairs and Reconciliation (AGD-AAR) and the Trust, displayed at the principal office of the Trust, and otherwise distributed to a wide range of relevant government, community agencies and networks.</w:t>
      </w:r>
    </w:p>
    <w:p w14:paraId="2811058C" w14:textId="77777777" w:rsidR="0068088B" w:rsidRDefault="0068088B" w:rsidP="0068088B">
      <w:r>
        <w:t>The Public Notice will allow four weeks for responses to be received by AGD-AAR for forwarding to the selection panel.</w:t>
      </w:r>
    </w:p>
    <w:p w14:paraId="300E8448" w14:textId="77777777" w:rsidR="0068088B" w:rsidRDefault="0068088B" w:rsidP="0068088B">
      <w:r>
        <w:t>Following its deliberations the selection panel will provide recommendations to me for nomination to the Governor. Successful applicants will be appointed to the Trust by the Governor.</w:t>
      </w:r>
    </w:p>
    <w:p w14:paraId="37F58F61" w14:textId="77777777" w:rsidR="0068088B" w:rsidRDefault="0068088B" w:rsidP="0068088B">
      <w:pPr>
        <w:pStyle w:val="GG-SDated"/>
      </w:pPr>
      <w:r>
        <w:t>Dated: 19 January 2025</w:t>
      </w:r>
    </w:p>
    <w:p w14:paraId="628A522E" w14:textId="77777777" w:rsidR="0068088B" w:rsidRDefault="0068088B" w:rsidP="0068088B">
      <w:pPr>
        <w:pStyle w:val="GG-SName"/>
      </w:pPr>
      <w:r>
        <w:t>Hon Kyam Maher MLC</w:t>
      </w:r>
    </w:p>
    <w:p w14:paraId="0C9D6444" w14:textId="050A5089" w:rsidR="0068088B" w:rsidRDefault="0068088B" w:rsidP="0068088B">
      <w:pPr>
        <w:pStyle w:val="GG-Signature"/>
      </w:pPr>
      <w:r>
        <w:t>Minister for Aboriginal Affairs</w:t>
      </w:r>
    </w:p>
    <w:p w14:paraId="27CB7949" w14:textId="77777777" w:rsidR="0068088B" w:rsidRDefault="0068088B" w:rsidP="0068088B">
      <w:pPr>
        <w:pStyle w:val="GG-Signature"/>
        <w:pBdr>
          <w:bottom w:val="single" w:sz="4" w:space="1" w:color="auto"/>
        </w:pBdr>
        <w:spacing w:line="52" w:lineRule="exact"/>
        <w:jc w:val="center"/>
      </w:pPr>
    </w:p>
    <w:p w14:paraId="33BEB88D" w14:textId="77777777" w:rsidR="0068088B" w:rsidRDefault="0068088B" w:rsidP="0068088B">
      <w:pPr>
        <w:pStyle w:val="GG-Signature"/>
        <w:pBdr>
          <w:top w:val="single" w:sz="4" w:space="1" w:color="auto"/>
        </w:pBdr>
        <w:spacing w:before="34" w:line="14" w:lineRule="exact"/>
        <w:jc w:val="center"/>
      </w:pPr>
    </w:p>
    <w:p w14:paraId="0D1C3F86" w14:textId="77777777" w:rsidR="0068088B" w:rsidRPr="007D2F27" w:rsidRDefault="0068088B" w:rsidP="00814B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209C1E22" w14:textId="7A3A03C3" w:rsidR="0068088B" w:rsidRDefault="00DC4863" w:rsidP="00DC4863">
      <w:pPr>
        <w:pStyle w:val="Heading2"/>
      </w:pPr>
      <w:bookmarkStart w:id="14" w:name="_Toc189130004"/>
      <w:r>
        <w:t>Authorised Betting Operations Act 2000</w:t>
      </w:r>
      <w:bookmarkEnd w:id="14"/>
    </w:p>
    <w:p w14:paraId="203CCF34" w14:textId="77777777" w:rsidR="0068088B" w:rsidRDefault="0068088B" w:rsidP="0068088B">
      <w:pPr>
        <w:pStyle w:val="GG-Title2"/>
      </w:pPr>
      <w:r>
        <w:t>Section 4(2)</w:t>
      </w:r>
    </w:p>
    <w:p w14:paraId="57E5B0FE" w14:textId="77777777" w:rsidR="0068088B" w:rsidRDefault="0068088B" w:rsidP="0068088B">
      <w:pPr>
        <w:pStyle w:val="GG-Title3"/>
      </w:pPr>
      <w:r>
        <w:t>Approved Contingencies (LIV Golf and Administrative) Variation Notice 2025</w:t>
      </w:r>
    </w:p>
    <w:p w14:paraId="21C3D578" w14:textId="77777777" w:rsidR="0068088B" w:rsidRDefault="0068088B" w:rsidP="0068088B">
      <w:r>
        <w:t xml:space="preserve">I, Brett Humphrey, Liquor and Gambling Commissioner, by this notice, approve, for all betting operations, contingencies related to sporting or other events within and outside Australia, and vary the </w:t>
      </w:r>
      <w:r w:rsidRPr="00D63080">
        <w:rPr>
          <w:i/>
          <w:iCs/>
        </w:rPr>
        <w:t>Approved Betting Contingencies Consolidation Notice 2020</w:t>
      </w:r>
      <w:r>
        <w:t xml:space="preserve"> published in the </w:t>
      </w:r>
      <w:r w:rsidRPr="00EA112C">
        <w:rPr>
          <w:i/>
          <w:iCs/>
        </w:rPr>
        <w:t>South Australian Government Gazette</w:t>
      </w:r>
      <w:r>
        <w:t xml:space="preserve"> (No. 97) on 17 December 2020 at pages 5822-5847 as follows:</w:t>
      </w:r>
    </w:p>
    <w:p w14:paraId="70E12439" w14:textId="77777777" w:rsidR="0068088B" w:rsidRPr="00BA5D48" w:rsidRDefault="0068088B" w:rsidP="0068088B">
      <w:pPr>
        <w:pStyle w:val="ListParagraph"/>
        <w:numPr>
          <w:ilvl w:val="0"/>
          <w:numId w:val="46"/>
        </w:numPr>
        <w:ind w:left="426" w:hanging="284"/>
        <w:rPr>
          <w:b/>
          <w:bCs/>
        </w:rPr>
      </w:pPr>
      <w:r w:rsidRPr="00BA5D48">
        <w:rPr>
          <w:b/>
          <w:bCs/>
        </w:rPr>
        <w:t>Citation</w:t>
      </w:r>
    </w:p>
    <w:p w14:paraId="0837916D" w14:textId="77777777" w:rsidR="0068088B" w:rsidRDefault="0068088B" w:rsidP="0068088B">
      <w:pPr>
        <w:ind w:left="426"/>
      </w:pPr>
      <w:r>
        <w:t xml:space="preserve">This notice may be cited as the </w:t>
      </w:r>
      <w:r w:rsidRPr="00BA5D48">
        <w:rPr>
          <w:i/>
          <w:iCs/>
        </w:rPr>
        <w:t>Approved Contingencies (LIV Golf and Administrative) Variation Notice 2025</w:t>
      </w:r>
      <w:r>
        <w:t>.</w:t>
      </w:r>
    </w:p>
    <w:p w14:paraId="56D2B9AB" w14:textId="77777777" w:rsidR="0068088B" w:rsidRPr="00BA5D48" w:rsidRDefault="0068088B" w:rsidP="0068088B">
      <w:pPr>
        <w:pStyle w:val="ListParagraph"/>
        <w:numPr>
          <w:ilvl w:val="0"/>
          <w:numId w:val="46"/>
        </w:numPr>
        <w:ind w:left="426" w:hanging="284"/>
        <w:rPr>
          <w:b/>
          <w:bCs/>
        </w:rPr>
      </w:pPr>
      <w:r w:rsidRPr="00BA5D48">
        <w:rPr>
          <w:b/>
          <w:bCs/>
        </w:rPr>
        <w:t xml:space="preserve">Variation to Schedule 1—Approved </w:t>
      </w:r>
      <w:r>
        <w:rPr>
          <w:b/>
          <w:bCs/>
        </w:rPr>
        <w:t>C</w:t>
      </w:r>
      <w:r w:rsidRPr="00BA5D48">
        <w:rPr>
          <w:b/>
          <w:bCs/>
        </w:rPr>
        <w:t>ontingencies</w:t>
      </w:r>
    </w:p>
    <w:p w14:paraId="6D29C25D" w14:textId="77777777" w:rsidR="0068088B" w:rsidRDefault="0068088B" w:rsidP="0068088B">
      <w:pPr>
        <w:ind w:left="709" w:hanging="284"/>
      </w:pPr>
      <w:r>
        <w:t>(1)</w:t>
      </w:r>
      <w:r>
        <w:tab/>
        <w:t xml:space="preserve">In Schedule 1 under the list of approved contingencies for All listed events, </w:t>
      </w:r>
      <w:r w:rsidRPr="0098492F">
        <w:rPr>
          <w:b/>
          <w:bCs/>
        </w:rPr>
        <w:t>delete</w:t>
      </w:r>
      <w:r>
        <w:t xml:space="preserve"> “Dally M Medal”.</w:t>
      </w:r>
    </w:p>
    <w:p w14:paraId="7612638A" w14:textId="77777777" w:rsidR="0068088B" w:rsidRPr="00DA0745" w:rsidRDefault="0068088B" w:rsidP="0068088B">
      <w:pPr>
        <w:ind w:left="709" w:hanging="284"/>
        <w:rPr>
          <w:spacing w:val="2"/>
        </w:rPr>
      </w:pPr>
      <w:r>
        <w:t>(2)</w:t>
      </w:r>
      <w:r>
        <w:tab/>
      </w:r>
      <w:r w:rsidRPr="00DA0745">
        <w:rPr>
          <w:spacing w:val="2"/>
        </w:rPr>
        <w:t xml:space="preserve">In Schedule 1, at the end of the table </w:t>
      </w:r>
      <w:r w:rsidRPr="0098492F">
        <w:rPr>
          <w:b/>
          <w:bCs/>
          <w:spacing w:val="2"/>
        </w:rPr>
        <w:t>insert</w:t>
      </w:r>
      <w:r w:rsidRPr="00DA0745">
        <w:rPr>
          <w:spacing w:val="2"/>
        </w:rPr>
        <w:t xml:space="preserve"> “(21) National Rugby League Games in Column 1 and “Churchill Medal” and “Dally M Medal” in Column 2.</w:t>
      </w:r>
    </w:p>
    <w:p w14:paraId="3A81ABC8" w14:textId="77777777" w:rsidR="0068088B" w:rsidRPr="00BA5D48" w:rsidRDefault="0068088B" w:rsidP="0068088B">
      <w:pPr>
        <w:pStyle w:val="ListParagraph"/>
        <w:numPr>
          <w:ilvl w:val="0"/>
          <w:numId w:val="46"/>
        </w:numPr>
        <w:ind w:left="426" w:hanging="284"/>
        <w:rPr>
          <w:b/>
          <w:bCs/>
        </w:rPr>
      </w:pPr>
      <w:r w:rsidRPr="00BA5D48">
        <w:rPr>
          <w:b/>
          <w:bCs/>
        </w:rPr>
        <w:t>Variation to Schedule 2—Dictionary</w:t>
      </w:r>
    </w:p>
    <w:p w14:paraId="1BA7DADF" w14:textId="77777777" w:rsidR="0068088B" w:rsidRDefault="0068088B" w:rsidP="0068088B">
      <w:pPr>
        <w:ind w:left="709" w:hanging="284"/>
      </w:pPr>
      <w:r>
        <w:t>(1)</w:t>
      </w:r>
      <w:r>
        <w:tab/>
        <w:t xml:space="preserve">In Schedule 2 under the definition of Dally M Medal, </w:t>
      </w:r>
      <w:r w:rsidRPr="0098492F">
        <w:rPr>
          <w:b/>
          <w:bCs/>
        </w:rPr>
        <w:t>delete</w:t>
      </w:r>
      <w:r>
        <w:t xml:space="preserve"> “on the ground” and </w:t>
      </w:r>
      <w:r w:rsidRPr="0098492F">
        <w:rPr>
          <w:b/>
          <w:bCs/>
        </w:rPr>
        <w:t>substitute</w:t>
      </w:r>
      <w:r>
        <w:t xml:space="preserve"> “player of the season”.</w:t>
      </w:r>
    </w:p>
    <w:p w14:paraId="11844DDE" w14:textId="77777777" w:rsidR="0068088B" w:rsidRDefault="0068088B" w:rsidP="0068088B">
      <w:pPr>
        <w:ind w:left="709" w:hanging="284"/>
      </w:pPr>
      <w:r>
        <w:t>(2)</w:t>
      </w:r>
      <w:r>
        <w:tab/>
        <w:t xml:space="preserve">In Schedule 2, </w:t>
      </w:r>
      <w:r w:rsidRPr="0098492F">
        <w:rPr>
          <w:b/>
          <w:bCs/>
        </w:rPr>
        <w:t>delete</w:t>
      </w:r>
      <w:r>
        <w:t xml:space="preserve"> “Multi-bet”.</w:t>
      </w:r>
    </w:p>
    <w:p w14:paraId="1BAC019C" w14:textId="77777777" w:rsidR="0068088B" w:rsidRPr="00BA5D48" w:rsidRDefault="0068088B" w:rsidP="0068088B">
      <w:pPr>
        <w:pStyle w:val="ListParagraph"/>
        <w:numPr>
          <w:ilvl w:val="0"/>
          <w:numId w:val="46"/>
        </w:numPr>
        <w:ind w:left="426" w:hanging="284"/>
        <w:rPr>
          <w:b/>
          <w:bCs/>
        </w:rPr>
      </w:pPr>
      <w:r w:rsidRPr="00BA5D48">
        <w:rPr>
          <w:b/>
          <w:bCs/>
        </w:rPr>
        <w:t xml:space="preserve">Variation to Schedule 3—List of </w:t>
      </w:r>
      <w:r>
        <w:rPr>
          <w:b/>
          <w:bCs/>
        </w:rPr>
        <w:t>E</w:t>
      </w:r>
      <w:r w:rsidRPr="00BA5D48">
        <w:rPr>
          <w:b/>
          <w:bCs/>
        </w:rPr>
        <w:t>vents</w:t>
      </w:r>
    </w:p>
    <w:p w14:paraId="30C68DD9" w14:textId="77777777" w:rsidR="0068088B" w:rsidRDefault="0068088B" w:rsidP="0068088B">
      <w:pPr>
        <w:ind w:left="709" w:hanging="284"/>
      </w:pPr>
      <w:r>
        <w:t>(1)</w:t>
      </w:r>
      <w:r>
        <w:tab/>
        <w:t xml:space="preserve">In Schedule 3 under the list of events for Golf, </w:t>
      </w:r>
      <w:r w:rsidRPr="0098492F">
        <w:rPr>
          <w:b/>
          <w:bCs/>
        </w:rPr>
        <w:t>insert</w:t>
      </w:r>
      <w:r>
        <w:t xml:space="preserve"> “LIV Golf events”.</w:t>
      </w:r>
    </w:p>
    <w:p w14:paraId="4C3C7EF2" w14:textId="77777777" w:rsidR="0068088B" w:rsidRDefault="0068088B" w:rsidP="0068088B">
      <w:pPr>
        <w:ind w:left="709" w:hanging="284"/>
      </w:pPr>
      <w:r>
        <w:t>(2)</w:t>
      </w:r>
      <w:r>
        <w:tab/>
        <w:t xml:space="preserve">In Schedule 3 under the list of events for Rugby League, </w:t>
      </w:r>
      <w:r w:rsidRPr="0098492F">
        <w:rPr>
          <w:b/>
          <w:bCs/>
        </w:rPr>
        <w:t>insert</w:t>
      </w:r>
      <w:r>
        <w:t xml:space="preserve"> “NRL Premiership Season Matches”.</w:t>
      </w:r>
    </w:p>
    <w:p w14:paraId="47DEDDD5" w14:textId="77777777" w:rsidR="0068088B" w:rsidRDefault="0068088B" w:rsidP="0068088B">
      <w:pPr>
        <w:ind w:left="709" w:hanging="284"/>
      </w:pPr>
      <w:r>
        <w:t>(3)</w:t>
      </w:r>
      <w:r>
        <w:tab/>
        <w:t xml:space="preserve">In Schedule 3 under the list of events for Snowboard, </w:t>
      </w:r>
      <w:r w:rsidRPr="0098492F">
        <w:rPr>
          <w:b/>
          <w:bCs/>
        </w:rPr>
        <w:t>delete</w:t>
      </w:r>
      <w:r>
        <w:t xml:space="preserve"> “NRL Premiership Season Matches”.</w:t>
      </w:r>
    </w:p>
    <w:p w14:paraId="4BF11F00" w14:textId="77777777" w:rsidR="0068088B" w:rsidRDefault="0068088B" w:rsidP="0068088B">
      <w:pPr>
        <w:pStyle w:val="GG-SDated"/>
      </w:pPr>
      <w:r>
        <w:t>Dated: 24 January 2025</w:t>
      </w:r>
    </w:p>
    <w:p w14:paraId="7C3F2F0B" w14:textId="77777777" w:rsidR="0068088B" w:rsidRDefault="0068088B" w:rsidP="0068088B">
      <w:pPr>
        <w:pStyle w:val="GG-SName"/>
      </w:pPr>
      <w:r>
        <w:t>Brett Humphrey</w:t>
      </w:r>
    </w:p>
    <w:p w14:paraId="5FEC7030" w14:textId="2360B50F" w:rsidR="0068088B" w:rsidRDefault="0068088B" w:rsidP="0068088B">
      <w:pPr>
        <w:pStyle w:val="GG-Signature"/>
      </w:pPr>
      <w:r>
        <w:t>Liquor and Gambling Commissioner</w:t>
      </w:r>
    </w:p>
    <w:p w14:paraId="0130FBB8" w14:textId="77777777" w:rsidR="0068088B" w:rsidRDefault="0068088B" w:rsidP="0068088B">
      <w:pPr>
        <w:pStyle w:val="GG-Signature"/>
        <w:pBdr>
          <w:bottom w:val="single" w:sz="4" w:space="1" w:color="auto"/>
        </w:pBdr>
        <w:spacing w:line="52" w:lineRule="exact"/>
        <w:jc w:val="center"/>
      </w:pPr>
    </w:p>
    <w:p w14:paraId="515E36E6" w14:textId="77777777" w:rsidR="0068088B" w:rsidRDefault="0068088B" w:rsidP="0068088B">
      <w:pPr>
        <w:pStyle w:val="GG-Signature"/>
        <w:pBdr>
          <w:top w:val="single" w:sz="4" w:space="1" w:color="auto"/>
        </w:pBdr>
        <w:spacing w:before="34" w:line="14" w:lineRule="exact"/>
        <w:jc w:val="center"/>
      </w:pPr>
    </w:p>
    <w:p w14:paraId="3FFFDB22" w14:textId="77777777" w:rsidR="0068088B" w:rsidRDefault="0068088B" w:rsidP="00814B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0EA9521E" w14:textId="37C28A7D" w:rsidR="0068088B" w:rsidRPr="00713CBC" w:rsidRDefault="00DC4863" w:rsidP="00DC4863">
      <w:pPr>
        <w:pStyle w:val="Heading2"/>
      </w:pPr>
      <w:bookmarkStart w:id="15" w:name="_Toc189130005"/>
      <w:r w:rsidRPr="00713CBC">
        <w:t xml:space="preserve">The District Court </w:t>
      </w:r>
      <w:r>
        <w:t>o</w:t>
      </w:r>
      <w:r w:rsidRPr="00713CBC">
        <w:t>f South Australia</w:t>
      </w:r>
      <w:bookmarkEnd w:id="15"/>
    </w:p>
    <w:p w14:paraId="10BFF2C9" w14:textId="77777777" w:rsidR="0068088B" w:rsidRPr="001B5D1A" w:rsidRDefault="0068088B" w:rsidP="0068088B">
      <w:pPr>
        <w:pStyle w:val="GG-Title2"/>
      </w:pPr>
      <w:r w:rsidRPr="001B5D1A">
        <w:t>Port Augusta Circuit Court</w:t>
      </w:r>
    </w:p>
    <w:p w14:paraId="2ED1D11A" w14:textId="77777777" w:rsidR="0068088B" w:rsidRPr="001B5D1A" w:rsidRDefault="0068088B" w:rsidP="0068088B">
      <w:pPr>
        <w:pStyle w:val="GG-Title3"/>
      </w:pPr>
      <w:r w:rsidRPr="001B5D1A">
        <w:t xml:space="preserve">Sheriff’s Office, Adelaide, </w:t>
      </w:r>
      <w:r>
        <w:t>3 February 2025</w:t>
      </w:r>
    </w:p>
    <w:p w14:paraId="424FA23E" w14:textId="77777777" w:rsidR="0068088B" w:rsidRPr="00EA3CB1" w:rsidRDefault="0068088B" w:rsidP="0068088B">
      <w:pPr>
        <w:pStyle w:val="GG-body"/>
      </w:pPr>
      <w:r w:rsidRPr="001B5D1A">
        <w:t xml:space="preserve">In pursuance of a precept from the District Court to me directed, I do hereby give notice that the said Court will sit as a Court of Oyer and </w:t>
      </w:r>
      <w:r w:rsidRPr="00EA3CB1">
        <w:t>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4100F86" w14:textId="77777777" w:rsidR="0068088B" w:rsidRPr="00EA3CB1" w:rsidRDefault="0068088B" w:rsidP="0068088B">
      <w:pPr>
        <w:pStyle w:val="GG-body"/>
        <w:ind w:left="142"/>
      </w:pPr>
      <w:r w:rsidRPr="00EA3CB1">
        <w:t xml:space="preserve">Tuesday, </w:t>
      </w:r>
      <w:r>
        <w:t>3</w:t>
      </w:r>
      <w:r w:rsidRPr="00EA3CB1">
        <w:t xml:space="preserve"> </w:t>
      </w:r>
      <w:r>
        <w:t>February</w:t>
      </w:r>
      <w:r w:rsidRPr="00EA3CB1">
        <w:t xml:space="preserve"> 202</w:t>
      </w:r>
      <w:r>
        <w:t>5</w:t>
      </w:r>
      <w:r w:rsidRPr="00EA3CB1">
        <w:t xml:space="preserve">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EA3CB1">
        <w:t>informations</w:t>
      </w:r>
      <w:proofErr w:type="spellEnd"/>
      <w:r w:rsidRPr="00EA3CB1">
        <w:t xml:space="preserve"> or of persons on bail and committed for trial who have signified their intentions to plead guilty and the passing of sentences for all matters listed for disposition by the District Court.</w:t>
      </w:r>
    </w:p>
    <w:p w14:paraId="773049D7" w14:textId="77777777" w:rsidR="0068088B" w:rsidRPr="00EA3CB1" w:rsidRDefault="0068088B" w:rsidP="0068088B">
      <w:pPr>
        <w:pStyle w:val="GG-body"/>
      </w:pPr>
      <w:r w:rsidRPr="00EA3CB1">
        <w:t xml:space="preserve">Juries will be summoned for </w:t>
      </w:r>
      <w:r>
        <w:t>3</w:t>
      </w:r>
      <w:r w:rsidRPr="00EA3CB1">
        <w:t xml:space="preserve"> </w:t>
      </w:r>
      <w:r>
        <w:t>February</w:t>
      </w:r>
      <w:r w:rsidRPr="00EA3CB1">
        <w:t xml:space="preserve"> 202</w:t>
      </w:r>
      <w:r>
        <w:t>5</w:t>
      </w:r>
      <w:r w:rsidRPr="00EA3CB1">
        <w:t xml:space="preserve"> and persons will be tried on this and subsequent days of the sittings.</w:t>
      </w:r>
    </w:p>
    <w:p w14:paraId="128DA5DC" w14:textId="77777777" w:rsidR="0068088B" w:rsidRPr="00EA3CB1" w:rsidRDefault="0068088B" w:rsidP="0068088B">
      <w:pPr>
        <w:pStyle w:val="GG-Title3"/>
      </w:pPr>
      <w:r w:rsidRPr="00EA3CB1">
        <w:t xml:space="preserve">Prisoners in H.M. Gaol and on bail for sentence and for trial at the sittings </w:t>
      </w:r>
      <w:r w:rsidRPr="00EA3CB1">
        <w:br/>
        <w:t xml:space="preserve">of the Port Augusta Courthouse, commencing </w:t>
      </w:r>
      <w:r>
        <w:t>3</w:t>
      </w:r>
      <w:r w:rsidRPr="00EA3CB1">
        <w:t xml:space="preserve"> </w:t>
      </w:r>
      <w:r>
        <w:t>February</w:t>
      </w:r>
      <w:r w:rsidRPr="00EA3CB1">
        <w:t xml:space="preserve"> 202</w:t>
      </w:r>
      <w:r>
        <w:t>5</w:t>
      </w:r>
      <w:r w:rsidRPr="00EA3CB1">
        <w:t>.</w:t>
      </w:r>
    </w:p>
    <w:tbl>
      <w:tblPr>
        <w:tblW w:w="9213" w:type="dxa"/>
        <w:tblInd w:w="142" w:type="dxa"/>
        <w:tblLayout w:type="fixed"/>
        <w:tblCellMar>
          <w:left w:w="28" w:type="dxa"/>
          <w:right w:w="5" w:type="dxa"/>
        </w:tblCellMar>
        <w:tblLook w:val="0000" w:firstRow="0" w:lastRow="0" w:firstColumn="0" w:lastColumn="0" w:noHBand="0" w:noVBand="0"/>
      </w:tblPr>
      <w:tblGrid>
        <w:gridCol w:w="2126"/>
        <w:gridCol w:w="6237"/>
        <w:gridCol w:w="850"/>
      </w:tblGrid>
      <w:tr w:rsidR="0068088B" w:rsidRPr="00EA3CB1" w14:paraId="7287F31A" w14:textId="77777777" w:rsidTr="00A56EC7">
        <w:trPr>
          <w:trHeight w:val="20"/>
        </w:trPr>
        <w:tc>
          <w:tcPr>
            <w:tcW w:w="2126" w:type="dxa"/>
            <w:tcMar>
              <w:left w:w="0" w:type="dxa"/>
              <w:right w:w="28" w:type="dxa"/>
            </w:tcMar>
          </w:tcPr>
          <w:p w14:paraId="5F209A0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 xml:space="preserve">Armstrong </w:t>
            </w:r>
            <w:proofErr w:type="spellStart"/>
            <w:r w:rsidRPr="00C04B94">
              <w:rPr>
                <w:rFonts w:eastAsia="Times New Roman"/>
                <w:spacing w:val="-2"/>
                <w:szCs w:val="17"/>
              </w:rPr>
              <w:t>Leckstrom</w:t>
            </w:r>
            <w:proofErr w:type="spellEnd"/>
            <w:r w:rsidRPr="00C04B94">
              <w:rPr>
                <w:rFonts w:eastAsia="Times New Roman"/>
                <w:spacing w:val="-2"/>
                <w:szCs w:val="17"/>
              </w:rPr>
              <w:t>, Joshua Leonard</w:t>
            </w:r>
          </w:p>
        </w:tc>
        <w:tc>
          <w:tcPr>
            <w:tcW w:w="6237" w:type="dxa"/>
          </w:tcPr>
          <w:p w14:paraId="00C0CADE" w14:textId="77777777" w:rsidR="0068088B" w:rsidRPr="00EA3CB1" w:rsidRDefault="0068088B" w:rsidP="00A56EC7">
            <w:pPr>
              <w:spacing w:after="0"/>
              <w:ind w:left="135" w:hanging="135"/>
              <w:jc w:val="left"/>
              <w:rPr>
                <w:rFonts w:eastAsia="Times New Roman"/>
                <w:szCs w:val="17"/>
              </w:rPr>
            </w:pPr>
            <w:r>
              <w:rPr>
                <w:rFonts w:eastAsia="Times New Roman"/>
                <w:szCs w:val="17"/>
              </w:rPr>
              <w:t>Aggravated assault (2); Engage in sexual intercourse without consent; Aggravated assault cause harm.</w:t>
            </w:r>
          </w:p>
        </w:tc>
        <w:tc>
          <w:tcPr>
            <w:tcW w:w="850" w:type="dxa"/>
          </w:tcPr>
          <w:p w14:paraId="7F336A74"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4919875A" w14:textId="77777777" w:rsidTr="00A56EC7">
        <w:trPr>
          <w:trHeight w:val="20"/>
        </w:trPr>
        <w:tc>
          <w:tcPr>
            <w:tcW w:w="2126" w:type="dxa"/>
            <w:tcMar>
              <w:left w:w="0" w:type="dxa"/>
              <w:right w:w="28" w:type="dxa"/>
            </w:tcMar>
          </w:tcPr>
          <w:p w14:paraId="648627B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Barnes, Hayden Carl Alex</w:t>
            </w:r>
          </w:p>
        </w:tc>
        <w:tc>
          <w:tcPr>
            <w:tcW w:w="6237" w:type="dxa"/>
          </w:tcPr>
          <w:p w14:paraId="09ADF697" w14:textId="77777777" w:rsidR="0068088B" w:rsidRDefault="0068088B" w:rsidP="00A56EC7">
            <w:pPr>
              <w:spacing w:after="0"/>
              <w:ind w:left="135" w:hanging="135"/>
              <w:jc w:val="left"/>
              <w:rPr>
                <w:rFonts w:eastAsia="Times New Roman"/>
                <w:szCs w:val="17"/>
              </w:rPr>
            </w:pPr>
            <w:r>
              <w:rPr>
                <w:rFonts w:eastAsia="Times New Roman"/>
                <w:szCs w:val="17"/>
              </w:rPr>
              <w:t>Aggravated serious criminal trespass in a place or residence; Dishonestly take property (2)</w:t>
            </w:r>
          </w:p>
        </w:tc>
        <w:tc>
          <w:tcPr>
            <w:tcW w:w="850" w:type="dxa"/>
          </w:tcPr>
          <w:p w14:paraId="71D9BC4B"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0E154C33" w14:textId="77777777" w:rsidTr="00A56EC7">
        <w:trPr>
          <w:trHeight w:val="20"/>
        </w:trPr>
        <w:tc>
          <w:tcPr>
            <w:tcW w:w="2126" w:type="dxa"/>
            <w:tcMar>
              <w:left w:w="0" w:type="dxa"/>
              <w:right w:w="28" w:type="dxa"/>
            </w:tcMar>
          </w:tcPr>
          <w:p w14:paraId="736A5624"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Bergin, Michael Ashley</w:t>
            </w:r>
          </w:p>
        </w:tc>
        <w:tc>
          <w:tcPr>
            <w:tcW w:w="6237" w:type="dxa"/>
          </w:tcPr>
          <w:p w14:paraId="5177AA19" w14:textId="77777777" w:rsidR="0068088B" w:rsidRDefault="0068088B" w:rsidP="00A56EC7">
            <w:pPr>
              <w:spacing w:after="0"/>
              <w:ind w:left="135" w:hanging="135"/>
              <w:jc w:val="left"/>
              <w:rPr>
                <w:rFonts w:eastAsia="Times New Roman"/>
                <w:szCs w:val="17"/>
              </w:rPr>
            </w:pPr>
            <w:r>
              <w:rPr>
                <w:rFonts w:eastAsia="Times New Roman"/>
                <w:szCs w:val="17"/>
              </w:rPr>
              <w:t>Trafficking</w:t>
            </w:r>
          </w:p>
        </w:tc>
        <w:tc>
          <w:tcPr>
            <w:tcW w:w="850" w:type="dxa"/>
          </w:tcPr>
          <w:p w14:paraId="76C56735" w14:textId="77777777" w:rsidR="0068088B" w:rsidRDefault="0068088B" w:rsidP="00A56EC7">
            <w:pPr>
              <w:spacing w:after="0"/>
              <w:jc w:val="right"/>
              <w:rPr>
                <w:rFonts w:eastAsia="Times New Roman"/>
                <w:szCs w:val="17"/>
              </w:rPr>
            </w:pPr>
            <w:r>
              <w:rPr>
                <w:rFonts w:eastAsia="Times New Roman"/>
                <w:szCs w:val="17"/>
              </w:rPr>
              <w:t>On bail</w:t>
            </w:r>
          </w:p>
        </w:tc>
      </w:tr>
      <w:tr w:rsidR="0068088B" w:rsidRPr="00EA3CB1" w14:paraId="6159EEA0" w14:textId="77777777" w:rsidTr="00A56EC7">
        <w:trPr>
          <w:trHeight w:val="20"/>
        </w:trPr>
        <w:tc>
          <w:tcPr>
            <w:tcW w:w="2126" w:type="dxa"/>
            <w:tcMar>
              <w:left w:w="0" w:type="dxa"/>
              <w:right w:w="28" w:type="dxa"/>
            </w:tcMar>
          </w:tcPr>
          <w:p w14:paraId="6219026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Bilney, Shay Ellen</w:t>
            </w:r>
          </w:p>
        </w:tc>
        <w:tc>
          <w:tcPr>
            <w:tcW w:w="6237" w:type="dxa"/>
          </w:tcPr>
          <w:p w14:paraId="747D8334" w14:textId="77777777" w:rsidR="0068088B" w:rsidRPr="00EA3CB1" w:rsidRDefault="0068088B" w:rsidP="00A56EC7">
            <w:pPr>
              <w:spacing w:after="0"/>
              <w:ind w:left="135" w:hanging="135"/>
              <w:jc w:val="left"/>
              <w:rPr>
                <w:rFonts w:eastAsia="Times New Roman"/>
                <w:szCs w:val="17"/>
              </w:rPr>
            </w:pPr>
            <w:r>
              <w:rPr>
                <w:rFonts w:eastAsia="Times New Roman"/>
                <w:szCs w:val="17"/>
              </w:rPr>
              <w:t>Criminal Neglect</w:t>
            </w:r>
          </w:p>
        </w:tc>
        <w:tc>
          <w:tcPr>
            <w:tcW w:w="850" w:type="dxa"/>
          </w:tcPr>
          <w:p w14:paraId="0E1F49AB" w14:textId="77777777" w:rsidR="0068088B" w:rsidRPr="00EA3CB1" w:rsidRDefault="0068088B" w:rsidP="00A56EC7">
            <w:pPr>
              <w:spacing w:after="0"/>
              <w:jc w:val="right"/>
              <w:rPr>
                <w:rFonts w:eastAsia="Times New Roman"/>
                <w:szCs w:val="17"/>
              </w:rPr>
            </w:pPr>
            <w:r w:rsidRPr="00EA3CB1">
              <w:rPr>
                <w:rFonts w:eastAsia="Times New Roman"/>
                <w:szCs w:val="17"/>
              </w:rPr>
              <w:t>On bail</w:t>
            </w:r>
          </w:p>
        </w:tc>
      </w:tr>
      <w:tr w:rsidR="0068088B" w:rsidRPr="00EA3CB1" w14:paraId="152B0918" w14:textId="77777777" w:rsidTr="00A56EC7">
        <w:trPr>
          <w:trHeight w:val="20"/>
        </w:trPr>
        <w:tc>
          <w:tcPr>
            <w:tcW w:w="2126" w:type="dxa"/>
            <w:tcMar>
              <w:left w:w="0" w:type="dxa"/>
              <w:right w:w="28" w:type="dxa"/>
            </w:tcMar>
          </w:tcPr>
          <w:p w14:paraId="5224513B"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Bilney, Shey Ellen</w:t>
            </w:r>
          </w:p>
        </w:tc>
        <w:tc>
          <w:tcPr>
            <w:tcW w:w="6237" w:type="dxa"/>
          </w:tcPr>
          <w:p w14:paraId="564D2DDB" w14:textId="77777777" w:rsidR="0068088B" w:rsidRDefault="0068088B" w:rsidP="00A56EC7">
            <w:pPr>
              <w:spacing w:after="0"/>
              <w:ind w:left="135" w:hanging="135"/>
              <w:jc w:val="left"/>
              <w:rPr>
                <w:rFonts w:eastAsia="Times New Roman"/>
                <w:szCs w:val="17"/>
              </w:rPr>
            </w:pPr>
            <w:r>
              <w:rPr>
                <w:rFonts w:eastAsia="Times New Roman"/>
                <w:szCs w:val="17"/>
              </w:rPr>
              <w:t>Breached Bond</w:t>
            </w:r>
          </w:p>
        </w:tc>
        <w:tc>
          <w:tcPr>
            <w:tcW w:w="850" w:type="dxa"/>
          </w:tcPr>
          <w:p w14:paraId="69E51A33"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452DFD5C" w14:textId="77777777" w:rsidTr="00A56EC7">
        <w:trPr>
          <w:trHeight w:val="20"/>
        </w:trPr>
        <w:tc>
          <w:tcPr>
            <w:tcW w:w="2126" w:type="dxa"/>
            <w:tcMar>
              <w:left w:w="0" w:type="dxa"/>
              <w:right w:w="28" w:type="dxa"/>
            </w:tcMar>
          </w:tcPr>
          <w:p w14:paraId="2F08AD25"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Birch, Trentyn Daniel</w:t>
            </w:r>
          </w:p>
        </w:tc>
        <w:tc>
          <w:tcPr>
            <w:tcW w:w="6237" w:type="dxa"/>
          </w:tcPr>
          <w:p w14:paraId="7AE72C98" w14:textId="77777777" w:rsidR="0068088B" w:rsidRDefault="0068088B" w:rsidP="00A56EC7">
            <w:pPr>
              <w:spacing w:after="0"/>
              <w:ind w:left="135" w:hanging="135"/>
              <w:jc w:val="left"/>
              <w:rPr>
                <w:rFonts w:eastAsia="Times New Roman"/>
                <w:szCs w:val="17"/>
              </w:rPr>
            </w:pPr>
            <w:r>
              <w:rPr>
                <w:rFonts w:eastAsia="Times New Roman"/>
                <w:szCs w:val="17"/>
              </w:rPr>
              <w:t>Unlawful sexual intercourse with person under 17 years (4)</w:t>
            </w:r>
          </w:p>
        </w:tc>
        <w:tc>
          <w:tcPr>
            <w:tcW w:w="850" w:type="dxa"/>
          </w:tcPr>
          <w:p w14:paraId="11A6C05A"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608B2790" w14:textId="77777777" w:rsidTr="00A56EC7">
        <w:trPr>
          <w:trHeight w:val="20"/>
        </w:trPr>
        <w:tc>
          <w:tcPr>
            <w:tcW w:w="2126" w:type="dxa"/>
            <w:tcMar>
              <w:left w:w="0" w:type="dxa"/>
              <w:right w:w="28" w:type="dxa"/>
            </w:tcMar>
          </w:tcPr>
          <w:p w14:paraId="105D82E6"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lastRenderedPageBreak/>
              <w:t>Brady, Hadley Lee</w:t>
            </w:r>
          </w:p>
        </w:tc>
        <w:tc>
          <w:tcPr>
            <w:tcW w:w="6237" w:type="dxa"/>
          </w:tcPr>
          <w:p w14:paraId="6E73682D" w14:textId="77777777" w:rsidR="0068088B" w:rsidRPr="00EA3CB1" w:rsidRDefault="0068088B" w:rsidP="00A56EC7">
            <w:pPr>
              <w:spacing w:after="0"/>
              <w:ind w:left="135" w:hanging="135"/>
              <w:jc w:val="left"/>
              <w:rPr>
                <w:rFonts w:eastAsia="Times New Roman"/>
                <w:szCs w:val="17"/>
              </w:rPr>
            </w:pPr>
            <w:r>
              <w:rPr>
                <w:rFonts w:eastAsia="Times New Roman"/>
                <w:szCs w:val="17"/>
              </w:rPr>
              <w:t>Persistent sexual exploitation of child; Sexual abuse of child</w:t>
            </w:r>
            <w:r w:rsidRPr="00EA3CB1">
              <w:rPr>
                <w:rFonts w:eastAsia="Times New Roman"/>
                <w:szCs w:val="17"/>
              </w:rPr>
              <w:t>.</w:t>
            </w:r>
          </w:p>
        </w:tc>
        <w:tc>
          <w:tcPr>
            <w:tcW w:w="850" w:type="dxa"/>
          </w:tcPr>
          <w:p w14:paraId="5C707025" w14:textId="77777777" w:rsidR="0068088B" w:rsidRPr="00EA3CB1" w:rsidRDefault="0068088B" w:rsidP="00A56EC7">
            <w:pPr>
              <w:spacing w:after="0"/>
              <w:jc w:val="right"/>
              <w:rPr>
                <w:rFonts w:eastAsia="Times New Roman"/>
                <w:szCs w:val="17"/>
              </w:rPr>
            </w:pPr>
            <w:r w:rsidRPr="00EA3CB1">
              <w:rPr>
                <w:rFonts w:eastAsia="Times New Roman"/>
                <w:szCs w:val="17"/>
              </w:rPr>
              <w:t>On bail</w:t>
            </w:r>
          </w:p>
        </w:tc>
      </w:tr>
      <w:tr w:rsidR="0068088B" w:rsidRPr="00EA3CB1" w14:paraId="45BDEC84" w14:textId="77777777" w:rsidTr="00A56EC7">
        <w:trPr>
          <w:trHeight w:val="20"/>
        </w:trPr>
        <w:tc>
          <w:tcPr>
            <w:tcW w:w="2126" w:type="dxa"/>
            <w:tcMar>
              <w:left w:w="0" w:type="dxa"/>
              <w:right w:w="28" w:type="dxa"/>
            </w:tcMar>
          </w:tcPr>
          <w:p w14:paraId="55799D46"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 xml:space="preserve">Brand, Matthew Philip </w:t>
            </w:r>
          </w:p>
        </w:tc>
        <w:tc>
          <w:tcPr>
            <w:tcW w:w="6237" w:type="dxa"/>
          </w:tcPr>
          <w:p w14:paraId="359357BA" w14:textId="77777777" w:rsidR="0068088B" w:rsidRPr="00EA3CB1" w:rsidRDefault="0068088B" w:rsidP="00A56EC7">
            <w:pPr>
              <w:spacing w:after="0"/>
              <w:ind w:left="135" w:hanging="135"/>
              <w:jc w:val="left"/>
              <w:rPr>
                <w:rFonts w:eastAsia="Times New Roman"/>
                <w:szCs w:val="17"/>
              </w:rPr>
            </w:pPr>
            <w:r w:rsidRPr="00EA3CB1">
              <w:rPr>
                <w:rFonts w:eastAsia="Times New Roman"/>
                <w:szCs w:val="17"/>
              </w:rPr>
              <w:t xml:space="preserve">Aggravated </w:t>
            </w:r>
            <w:r>
              <w:rPr>
                <w:rFonts w:eastAsia="Times New Roman"/>
                <w:szCs w:val="17"/>
              </w:rPr>
              <w:t>commit assault (4); Damage property; Damage building or motor vehicle; Aggravated threaten to kill or endanger life</w:t>
            </w:r>
            <w:r w:rsidRPr="00EA3CB1">
              <w:rPr>
                <w:rFonts w:eastAsia="Times New Roman"/>
                <w:szCs w:val="17"/>
              </w:rPr>
              <w:t xml:space="preserve">. </w:t>
            </w:r>
          </w:p>
        </w:tc>
        <w:tc>
          <w:tcPr>
            <w:tcW w:w="850" w:type="dxa"/>
          </w:tcPr>
          <w:p w14:paraId="7099577B" w14:textId="77777777" w:rsidR="0068088B" w:rsidRPr="00EA3CB1" w:rsidRDefault="0068088B" w:rsidP="00A56EC7">
            <w:pPr>
              <w:spacing w:after="0"/>
              <w:jc w:val="right"/>
              <w:rPr>
                <w:rFonts w:eastAsia="Times New Roman"/>
                <w:szCs w:val="17"/>
              </w:rPr>
            </w:pPr>
            <w:r>
              <w:rPr>
                <w:rFonts w:eastAsia="Times New Roman"/>
                <w:szCs w:val="17"/>
              </w:rPr>
              <w:t>On bai</w:t>
            </w:r>
            <w:r w:rsidRPr="00EA3CB1">
              <w:rPr>
                <w:rFonts w:eastAsia="Times New Roman"/>
                <w:szCs w:val="17"/>
              </w:rPr>
              <w:t xml:space="preserve">l    </w:t>
            </w:r>
          </w:p>
        </w:tc>
      </w:tr>
      <w:tr w:rsidR="0068088B" w:rsidRPr="00EA3CB1" w14:paraId="59573D94" w14:textId="77777777" w:rsidTr="00A56EC7">
        <w:trPr>
          <w:trHeight w:val="20"/>
        </w:trPr>
        <w:tc>
          <w:tcPr>
            <w:tcW w:w="2126" w:type="dxa"/>
            <w:tcMar>
              <w:left w:w="0" w:type="dxa"/>
              <w:right w:w="28" w:type="dxa"/>
            </w:tcMar>
          </w:tcPr>
          <w:p w14:paraId="22274DE9"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Burlison, Christopher Brian</w:t>
            </w:r>
          </w:p>
        </w:tc>
        <w:tc>
          <w:tcPr>
            <w:tcW w:w="6237" w:type="dxa"/>
          </w:tcPr>
          <w:p w14:paraId="58E4A1D5" w14:textId="77777777" w:rsidR="0068088B" w:rsidRPr="00EA3CB1" w:rsidRDefault="0068088B" w:rsidP="00A56EC7">
            <w:pPr>
              <w:spacing w:after="0"/>
              <w:ind w:left="135" w:hanging="135"/>
              <w:jc w:val="left"/>
              <w:rPr>
                <w:rFonts w:eastAsia="Times New Roman"/>
                <w:szCs w:val="17"/>
              </w:rPr>
            </w:pPr>
            <w:r>
              <w:rPr>
                <w:rFonts w:eastAsia="Times New Roman"/>
                <w:szCs w:val="17"/>
              </w:rPr>
              <w:t>Maintain unlawful sexual relationship with child; Indecently assault a person</w:t>
            </w:r>
          </w:p>
        </w:tc>
        <w:tc>
          <w:tcPr>
            <w:tcW w:w="850" w:type="dxa"/>
          </w:tcPr>
          <w:p w14:paraId="56215F70"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0CA1675E" w14:textId="77777777" w:rsidTr="00A56EC7">
        <w:trPr>
          <w:trHeight w:val="20"/>
        </w:trPr>
        <w:tc>
          <w:tcPr>
            <w:tcW w:w="2126" w:type="dxa"/>
            <w:tcMar>
              <w:left w:w="0" w:type="dxa"/>
              <w:right w:w="28" w:type="dxa"/>
            </w:tcMar>
          </w:tcPr>
          <w:p w14:paraId="02E23435"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Campbell, Con</w:t>
            </w:r>
          </w:p>
        </w:tc>
        <w:tc>
          <w:tcPr>
            <w:tcW w:w="6237" w:type="dxa"/>
          </w:tcPr>
          <w:p w14:paraId="3AF975C6" w14:textId="77777777" w:rsidR="0068088B" w:rsidRDefault="0068088B" w:rsidP="00A56EC7">
            <w:pPr>
              <w:spacing w:after="0"/>
              <w:ind w:left="135" w:hanging="135"/>
              <w:jc w:val="left"/>
              <w:rPr>
                <w:rFonts w:eastAsia="Times New Roman"/>
                <w:szCs w:val="17"/>
              </w:rPr>
            </w:pPr>
            <w:r>
              <w:rPr>
                <w:rFonts w:eastAsia="Times New Roman"/>
                <w:szCs w:val="17"/>
              </w:rPr>
              <w:t>Aggravated recklessly cause harm</w:t>
            </w:r>
          </w:p>
        </w:tc>
        <w:tc>
          <w:tcPr>
            <w:tcW w:w="850" w:type="dxa"/>
          </w:tcPr>
          <w:p w14:paraId="0F280055"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09D0B1B7" w14:textId="77777777" w:rsidTr="00A56EC7">
        <w:trPr>
          <w:trHeight w:val="20"/>
        </w:trPr>
        <w:tc>
          <w:tcPr>
            <w:tcW w:w="2126" w:type="dxa"/>
            <w:tcMar>
              <w:left w:w="0" w:type="dxa"/>
              <w:right w:w="28" w:type="dxa"/>
            </w:tcMar>
          </w:tcPr>
          <w:p w14:paraId="2707344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Carollo, Aidan</w:t>
            </w:r>
          </w:p>
        </w:tc>
        <w:tc>
          <w:tcPr>
            <w:tcW w:w="6237" w:type="dxa"/>
          </w:tcPr>
          <w:p w14:paraId="5A6C5071" w14:textId="77777777" w:rsidR="0068088B" w:rsidRDefault="0068088B" w:rsidP="00A56EC7">
            <w:pPr>
              <w:spacing w:after="0"/>
              <w:ind w:left="135" w:hanging="135"/>
              <w:jc w:val="left"/>
              <w:rPr>
                <w:rFonts w:eastAsia="Times New Roman"/>
                <w:szCs w:val="17"/>
              </w:rPr>
            </w:pPr>
            <w:r>
              <w:rPr>
                <w:rFonts w:eastAsia="Times New Roman"/>
                <w:szCs w:val="17"/>
              </w:rPr>
              <w:t>Knowingly possess child exploitation material</w:t>
            </w:r>
          </w:p>
        </w:tc>
        <w:tc>
          <w:tcPr>
            <w:tcW w:w="850" w:type="dxa"/>
          </w:tcPr>
          <w:p w14:paraId="0856ED0D" w14:textId="77777777" w:rsidR="0068088B" w:rsidRDefault="0068088B" w:rsidP="00A56EC7">
            <w:pPr>
              <w:spacing w:after="0"/>
              <w:jc w:val="right"/>
              <w:rPr>
                <w:rFonts w:eastAsia="Times New Roman"/>
                <w:szCs w:val="17"/>
              </w:rPr>
            </w:pPr>
            <w:r>
              <w:rPr>
                <w:rFonts w:eastAsia="Times New Roman"/>
                <w:szCs w:val="17"/>
              </w:rPr>
              <w:t>On bail</w:t>
            </w:r>
          </w:p>
        </w:tc>
      </w:tr>
      <w:tr w:rsidR="0068088B" w:rsidRPr="00EA3CB1" w14:paraId="3F767DEA" w14:textId="77777777" w:rsidTr="00A56EC7">
        <w:trPr>
          <w:trHeight w:val="20"/>
        </w:trPr>
        <w:tc>
          <w:tcPr>
            <w:tcW w:w="2126" w:type="dxa"/>
            <w:tcMar>
              <w:left w:w="0" w:type="dxa"/>
              <w:right w:w="28" w:type="dxa"/>
            </w:tcMar>
          </w:tcPr>
          <w:p w14:paraId="263E707B" w14:textId="77777777" w:rsidR="0068088B" w:rsidRPr="00C04B94" w:rsidRDefault="0068088B" w:rsidP="00A56EC7">
            <w:pPr>
              <w:spacing w:after="0"/>
              <w:jc w:val="left"/>
              <w:rPr>
                <w:rFonts w:eastAsia="Times New Roman"/>
                <w:spacing w:val="-2"/>
                <w:szCs w:val="17"/>
              </w:rPr>
            </w:pPr>
            <w:r w:rsidRPr="00C04B94">
              <w:rPr>
                <w:rFonts w:eastAsia="Times New Roman"/>
                <w:spacing w:val="-2"/>
                <w:szCs w:val="17"/>
              </w:rPr>
              <w:t>Cleveley, Daniel Thomas</w:t>
            </w:r>
          </w:p>
        </w:tc>
        <w:tc>
          <w:tcPr>
            <w:tcW w:w="6237" w:type="dxa"/>
          </w:tcPr>
          <w:p w14:paraId="446DDE99" w14:textId="77777777" w:rsidR="0068088B" w:rsidRPr="00EA3CB1" w:rsidRDefault="0068088B" w:rsidP="00A56EC7">
            <w:pPr>
              <w:spacing w:after="0"/>
              <w:ind w:left="135" w:hanging="135"/>
              <w:jc w:val="left"/>
              <w:rPr>
                <w:rFonts w:eastAsia="Times New Roman"/>
                <w:szCs w:val="17"/>
              </w:rPr>
            </w:pPr>
            <w:r>
              <w:rPr>
                <w:rFonts w:eastAsia="Times New Roman"/>
                <w:szCs w:val="17"/>
              </w:rPr>
              <w:t>Maintain unlawful sexual relationship with a child</w:t>
            </w:r>
            <w:r w:rsidRPr="00EA3CB1">
              <w:rPr>
                <w:rFonts w:eastAsia="Times New Roman"/>
                <w:szCs w:val="17"/>
              </w:rPr>
              <w:t>.</w:t>
            </w:r>
          </w:p>
        </w:tc>
        <w:tc>
          <w:tcPr>
            <w:tcW w:w="850" w:type="dxa"/>
          </w:tcPr>
          <w:p w14:paraId="46016B19" w14:textId="77777777" w:rsidR="0068088B" w:rsidRPr="00EA3CB1" w:rsidRDefault="0068088B" w:rsidP="00A56EC7">
            <w:pPr>
              <w:spacing w:after="0"/>
              <w:jc w:val="right"/>
              <w:rPr>
                <w:rFonts w:eastAsia="Times New Roman"/>
                <w:szCs w:val="17"/>
              </w:rPr>
            </w:pPr>
            <w:r w:rsidRPr="00EA3CB1">
              <w:rPr>
                <w:rFonts w:eastAsia="Times New Roman"/>
                <w:szCs w:val="17"/>
              </w:rPr>
              <w:t>On bail</w:t>
            </w:r>
          </w:p>
        </w:tc>
      </w:tr>
      <w:tr w:rsidR="0068088B" w:rsidRPr="00EA3CB1" w14:paraId="400F77E4" w14:textId="77777777" w:rsidTr="00A56EC7">
        <w:trPr>
          <w:trHeight w:val="20"/>
        </w:trPr>
        <w:tc>
          <w:tcPr>
            <w:tcW w:w="2126" w:type="dxa"/>
            <w:tcMar>
              <w:left w:w="0" w:type="dxa"/>
              <w:right w:w="28" w:type="dxa"/>
            </w:tcMar>
          </w:tcPr>
          <w:p w14:paraId="3FC9600F" w14:textId="77777777" w:rsidR="0068088B" w:rsidRPr="00C04B94" w:rsidRDefault="0068088B" w:rsidP="00A56EC7">
            <w:pPr>
              <w:spacing w:after="0"/>
              <w:jc w:val="left"/>
              <w:rPr>
                <w:rFonts w:eastAsia="Times New Roman"/>
                <w:spacing w:val="-2"/>
                <w:szCs w:val="17"/>
              </w:rPr>
            </w:pPr>
            <w:r w:rsidRPr="00C04B94">
              <w:rPr>
                <w:rFonts w:eastAsia="Times New Roman"/>
                <w:spacing w:val="-2"/>
                <w:szCs w:val="17"/>
              </w:rPr>
              <w:t>Duggan, Gary David</w:t>
            </w:r>
          </w:p>
        </w:tc>
        <w:tc>
          <w:tcPr>
            <w:tcW w:w="6237" w:type="dxa"/>
          </w:tcPr>
          <w:p w14:paraId="2B77086D" w14:textId="77777777" w:rsidR="0068088B" w:rsidRDefault="0068088B" w:rsidP="00A56EC7">
            <w:pPr>
              <w:spacing w:after="0"/>
              <w:ind w:left="135" w:hanging="135"/>
              <w:jc w:val="left"/>
              <w:rPr>
                <w:rFonts w:eastAsia="Times New Roman"/>
                <w:szCs w:val="17"/>
              </w:rPr>
            </w:pPr>
            <w:r>
              <w:rPr>
                <w:rFonts w:eastAsia="Times New Roman"/>
                <w:szCs w:val="17"/>
              </w:rPr>
              <w:t>Aggravated serious criminal trespass in a place of residence</w:t>
            </w:r>
          </w:p>
        </w:tc>
        <w:tc>
          <w:tcPr>
            <w:tcW w:w="850" w:type="dxa"/>
          </w:tcPr>
          <w:p w14:paraId="108B036F"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2ECF1FAD" w14:textId="77777777" w:rsidTr="00A56EC7">
        <w:trPr>
          <w:trHeight w:val="20"/>
        </w:trPr>
        <w:tc>
          <w:tcPr>
            <w:tcW w:w="2126" w:type="dxa"/>
            <w:tcMar>
              <w:left w:w="0" w:type="dxa"/>
              <w:right w:w="28" w:type="dxa"/>
            </w:tcMar>
          </w:tcPr>
          <w:p w14:paraId="2C773301" w14:textId="77777777" w:rsidR="0068088B" w:rsidRPr="00C04B94" w:rsidRDefault="0068088B" w:rsidP="00A56EC7">
            <w:pPr>
              <w:spacing w:after="0"/>
              <w:jc w:val="left"/>
              <w:rPr>
                <w:rFonts w:eastAsia="Times New Roman"/>
                <w:spacing w:val="-2"/>
                <w:szCs w:val="17"/>
              </w:rPr>
            </w:pPr>
            <w:r w:rsidRPr="00C04B94">
              <w:rPr>
                <w:rFonts w:eastAsia="Times New Roman"/>
                <w:spacing w:val="-2"/>
                <w:szCs w:val="17"/>
              </w:rPr>
              <w:t xml:space="preserve">Duggan, Gary </w:t>
            </w:r>
          </w:p>
        </w:tc>
        <w:tc>
          <w:tcPr>
            <w:tcW w:w="6237" w:type="dxa"/>
          </w:tcPr>
          <w:p w14:paraId="73EC8AA5" w14:textId="77777777" w:rsidR="0068088B" w:rsidRDefault="0068088B" w:rsidP="00A56EC7">
            <w:pPr>
              <w:spacing w:after="0"/>
              <w:ind w:left="135" w:hanging="135"/>
              <w:jc w:val="left"/>
              <w:rPr>
                <w:rFonts w:eastAsia="Times New Roman"/>
                <w:szCs w:val="17"/>
              </w:rPr>
            </w:pPr>
            <w:r>
              <w:rPr>
                <w:rFonts w:eastAsia="Times New Roman"/>
                <w:szCs w:val="17"/>
              </w:rPr>
              <w:t xml:space="preserve">Enforcement of breached bond </w:t>
            </w:r>
          </w:p>
        </w:tc>
        <w:tc>
          <w:tcPr>
            <w:tcW w:w="850" w:type="dxa"/>
          </w:tcPr>
          <w:p w14:paraId="548FE19D"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7785036D" w14:textId="77777777" w:rsidTr="00A56EC7">
        <w:trPr>
          <w:trHeight w:val="20"/>
        </w:trPr>
        <w:tc>
          <w:tcPr>
            <w:tcW w:w="2126" w:type="dxa"/>
            <w:tcMar>
              <w:left w:w="0" w:type="dxa"/>
              <w:right w:w="28" w:type="dxa"/>
            </w:tcMar>
          </w:tcPr>
          <w:p w14:paraId="5AFEE8F1" w14:textId="77777777" w:rsidR="0068088B" w:rsidRPr="00C04B94" w:rsidRDefault="0068088B" w:rsidP="00A56EC7">
            <w:pPr>
              <w:spacing w:after="0"/>
              <w:jc w:val="left"/>
              <w:rPr>
                <w:rFonts w:eastAsia="Times New Roman"/>
                <w:spacing w:val="-2"/>
                <w:szCs w:val="17"/>
              </w:rPr>
            </w:pPr>
            <w:r w:rsidRPr="00C04B94">
              <w:rPr>
                <w:rFonts w:eastAsia="Times New Roman"/>
                <w:spacing w:val="-2"/>
                <w:szCs w:val="17"/>
              </w:rPr>
              <w:t>Gowans, Waylon Robert Paul</w:t>
            </w:r>
          </w:p>
        </w:tc>
        <w:tc>
          <w:tcPr>
            <w:tcW w:w="6237" w:type="dxa"/>
          </w:tcPr>
          <w:p w14:paraId="003B4F21" w14:textId="77777777" w:rsidR="0068088B" w:rsidRPr="00EA3CB1" w:rsidRDefault="0068088B" w:rsidP="00A56EC7">
            <w:pPr>
              <w:spacing w:after="0"/>
              <w:ind w:left="135" w:hanging="135"/>
              <w:jc w:val="left"/>
              <w:rPr>
                <w:rFonts w:eastAsia="Times New Roman"/>
                <w:szCs w:val="17"/>
              </w:rPr>
            </w:pPr>
            <w:r>
              <w:rPr>
                <w:rFonts w:eastAsia="Times New Roman"/>
                <w:szCs w:val="17"/>
              </w:rPr>
              <w:t>Assault (2); Serious criminal trespass in a place of residence; Dishonestly take property</w:t>
            </w:r>
            <w:r w:rsidRPr="00EA3CB1">
              <w:rPr>
                <w:rFonts w:eastAsia="Times New Roman"/>
                <w:szCs w:val="17"/>
              </w:rPr>
              <w:t xml:space="preserve">. </w:t>
            </w:r>
          </w:p>
        </w:tc>
        <w:tc>
          <w:tcPr>
            <w:tcW w:w="850" w:type="dxa"/>
          </w:tcPr>
          <w:p w14:paraId="7E5755D7" w14:textId="77777777" w:rsidR="0068088B" w:rsidRPr="00EA3CB1" w:rsidRDefault="0068088B" w:rsidP="00A56EC7">
            <w:pPr>
              <w:spacing w:after="0"/>
              <w:jc w:val="right"/>
              <w:rPr>
                <w:rFonts w:eastAsia="Times New Roman"/>
                <w:szCs w:val="17"/>
              </w:rPr>
            </w:pPr>
            <w:r>
              <w:rPr>
                <w:rFonts w:eastAsia="Times New Roman"/>
                <w:szCs w:val="17"/>
              </w:rPr>
              <w:t>O</w:t>
            </w:r>
            <w:r w:rsidRPr="00EA3CB1">
              <w:rPr>
                <w:rFonts w:eastAsia="Times New Roman"/>
                <w:szCs w:val="17"/>
              </w:rPr>
              <w:t xml:space="preserve">n </w:t>
            </w:r>
            <w:r>
              <w:rPr>
                <w:rFonts w:eastAsia="Times New Roman"/>
                <w:szCs w:val="17"/>
              </w:rPr>
              <w:t>bai</w:t>
            </w:r>
            <w:r w:rsidRPr="00EA3CB1">
              <w:rPr>
                <w:rFonts w:eastAsia="Times New Roman"/>
                <w:szCs w:val="17"/>
              </w:rPr>
              <w:t>l</w:t>
            </w:r>
          </w:p>
        </w:tc>
      </w:tr>
      <w:tr w:rsidR="0068088B" w:rsidRPr="00EA3CB1" w14:paraId="55E5FA79" w14:textId="77777777" w:rsidTr="00A56EC7">
        <w:trPr>
          <w:trHeight w:val="20"/>
        </w:trPr>
        <w:tc>
          <w:tcPr>
            <w:tcW w:w="2126" w:type="dxa"/>
            <w:tcMar>
              <w:left w:w="0" w:type="dxa"/>
              <w:right w:w="28" w:type="dxa"/>
            </w:tcMar>
          </w:tcPr>
          <w:p w14:paraId="44E17198"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Graham, Michael Leslie</w:t>
            </w:r>
          </w:p>
        </w:tc>
        <w:tc>
          <w:tcPr>
            <w:tcW w:w="6237" w:type="dxa"/>
          </w:tcPr>
          <w:p w14:paraId="17CFBDF2" w14:textId="77777777" w:rsidR="0068088B" w:rsidRPr="00EA3CB1" w:rsidRDefault="0068088B" w:rsidP="00A56EC7">
            <w:pPr>
              <w:spacing w:after="0"/>
              <w:ind w:left="135" w:hanging="135"/>
              <w:jc w:val="left"/>
              <w:rPr>
                <w:rFonts w:eastAsia="Times New Roman"/>
                <w:szCs w:val="17"/>
              </w:rPr>
            </w:pPr>
            <w:r>
              <w:rPr>
                <w:rFonts w:eastAsia="Times New Roman"/>
                <w:szCs w:val="17"/>
              </w:rPr>
              <w:t>Sexual abuse of child</w:t>
            </w:r>
            <w:r w:rsidRPr="00EA3CB1">
              <w:rPr>
                <w:rFonts w:eastAsia="Times New Roman"/>
                <w:szCs w:val="17"/>
              </w:rPr>
              <w:t>.</w:t>
            </w:r>
          </w:p>
        </w:tc>
        <w:tc>
          <w:tcPr>
            <w:tcW w:w="850" w:type="dxa"/>
          </w:tcPr>
          <w:p w14:paraId="17B6ABB5" w14:textId="77777777" w:rsidR="0068088B" w:rsidRPr="00EA3CB1" w:rsidRDefault="0068088B" w:rsidP="00A56EC7">
            <w:pPr>
              <w:spacing w:after="0"/>
              <w:jc w:val="right"/>
              <w:rPr>
                <w:rFonts w:eastAsia="Times New Roman"/>
                <w:szCs w:val="17"/>
              </w:rPr>
            </w:pPr>
            <w:r>
              <w:rPr>
                <w:rFonts w:eastAsia="Times New Roman"/>
                <w:szCs w:val="17"/>
              </w:rPr>
              <w:t>O</w:t>
            </w:r>
            <w:r w:rsidRPr="00EA3CB1">
              <w:rPr>
                <w:rFonts w:eastAsia="Times New Roman"/>
                <w:szCs w:val="17"/>
              </w:rPr>
              <w:t xml:space="preserve">n </w:t>
            </w:r>
            <w:r>
              <w:rPr>
                <w:rFonts w:eastAsia="Times New Roman"/>
                <w:szCs w:val="17"/>
              </w:rPr>
              <w:t>bai</w:t>
            </w:r>
            <w:r w:rsidRPr="00EA3CB1">
              <w:rPr>
                <w:rFonts w:eastAsia="Times New Roman"/>
                <w:szCs w:val="17"/>
              </w:rPr>
              <w:t>l</w:t>
            </w:r>
          </w:p>
        </w:tc>
      </w:tr>
      <w:tr w:rsidR="0068088B" w:rsidRPr="00EA3CB1" w14:paraId="0B843854" w14:textId="77777777" w:rsidTr="00A56EC7">
        <w:trPr>
          <w:trHeight w:val="20"/>
        </w:trPr>
        <w:tc>
          <w:tcPr>
            <w:tcW w:w="2126" w:type="dxa"/>
            <w:tcMar>
              <w:left w:w="0" w:type="dxa"/>
              <w:right w:w="28" w:type="dxa"/>
            </w:tcMar>
          </w:tcPr>
          <w:p w14:paraId="72C6C4E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Graves, Benjamin James</w:t>
            </w:r>
          </w:p>
        </w:tc>
        <w:tc>
          <w:tcPr>
            <w:tcW w:w="6237" w:type="dxa"/>
          </w:tcPr>
          <w:p w14:paraId="4E7BCC2C" w14:textId="77777777" w:rsidR="0068088B" w:rsidRPr="00EA3CB1" w:rsidRDefault="0068088B" w:rsidP="00A56EC7">
            <w:pPr>
              <w:spacing w:after="0"/>
              <w:ind w:left="135" w:hanging="135"/>
              <w:jc w:val="left"/>
              <w:rPr>
                <w:rFonts w:eastAsia="Times New Roman"/>
                <w:szCs w:val="17"/>
              </w:rPr>
            </w:pPr>
            <w:r>
              <w:rPr>
                <w:rFonts w:eastAsia="Times New Roman"/>
                <w:szCs w:val="17"/>
              </w:rPr>
              <w:t>Engage in sexual intercourse without consent; Aggravated assault.</w:t>
            </w:r>
            <w:r w:rsidRPr="00EA3CB1">
              <w:rPr>
                <w:rFonts w:eastAsia="Times New Roman"/>
                <w:szCs w:val="17"/>
              </w:rPr>
              <w:t xml:space="preserve"> </w:t>
            </w:r>
          </w:p>
        </w:tc>
        <w:tc>
          <w:tcPr>
            <w:tcW w:w="850" w:type="dxa"/>
          </w:tcPr>
          <w:p w14:paraId="7E548521"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1A76849B" w14:textId="77777777" w:rsidTr="00A56EC7">
        <w:trPr>
          <w:trHeight w:val="20"/>
        </w:trPr>
        <w:tc>
          <w:tcPr>
            <w:tcW w:w="2126" w:type="dxa"/>
            <w:tcMar>
              <w:left w:w="0" w:type="dxa"/>
              <w:right w:w="28" w:type="dxa"/>
            </w:tcMar>
          </w:tcPr>
          <w:p w14:paraId="6A71B35F" w14:textId="77777777" w:rsidR="0068088B" w:rsidRPr="00C04B94" w:rsidRDefault="0068088B" w:rsidP="00A56EC7">
            <w:pPr>
              <w:spacing w:after="0"/>
              <w:jc w:val="left"/>
              <w:rPr>
                <w:rFonts w:eastAsia="Times New Roman"/>
                <w:spacing w:val="-2"/>
                <w:szCs w:val="17"/>
              </w:rPr>
            </w:pPr>
            <w:r w:rsidRPr="00C04B94">
              <w:rPr>
                <w:rFonts w:eastAsia="Times New Roman"/>
                <w:spacing w:val="-2"/>
                <w:szCs w:val="17"/>
              </w:rPr>
              <w:t>Harper, Kayla Jean</w:t>
            </w:r>
          </w:p>
        </w:tc>
        <w:tc>
          <w:tcPr>
            <w:tcW w:w="6237" w:type="dxa"/>
          </w:tcPr>
          <w:p w14:paraId="26FB40F2" w14:textId="77777777" w:rsidR="0068088B" w:rsidRPr="00EA3CB1" w:rsidRDefault="0068088B" w:rsidP="00A56EC7">
            <w:pPr>
              <w:spacing w:after="0"/>
              <w:ind w:left="135" w:hanging="135"/>
              <w:jc w:val="left"/>
              <w:rPr>
                <w:rFonts w:eastAsia="Times New Roman"/>
                <w:szCs w:val="17"/>
              </w:rPr>
            </w:pPr>
            <w:r>
              <w:rPr>
                <w:rFonts w:eastAsia="Times New Roman"/>
                <w:szCs w:val="17"/>
              </w:rPr>
              <w:t>Trafficking (2)</w:t>
            </w:r>
          </w:p>
        </w:tc>
        <w:tc>
          <w:tcPr>
            <w:tcW w:w="850" w:type="dxa"/>
          </w:tcPr>
          <w:p w14:paraId="0FF739F1"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59748F67" w14:textId="77777777" w:rsidTr="00A56EC7">
        <w:trPr>
          <w:trHeight w:val="20"/>
        </w:trPr>
        <w:tc>
          <w:tcPr>
            <w:tcW w:w="2126" w:type="dxa"/>
            <w:tcMar>
              <w:left w:w="0" w:type="dxa"/>
              <w:right w:w="28" w:type="dxa"/>
            </w:tcMar>
          </w:tcPr>
          <w:p w14:paraId="4FC9EEAC"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Hepenstall, Adam Henry</w:t>
            </w:r>
          </w:p>
        </w:tc>
        <w:tc>
          <w:tcPr>
            <w:tcW w:w="6237" w:type="dxa"/>
          </w:tcPr>
          <w:p w14:paraId="10D61773" w14:textId="77777777" w:rsidR="0068088B" w:rsidRPr="00EA3CB1" w:rsidRDefault="0068088B" w:rsidP="00A56EC7">
            <w:pPr>
              <w:spacing w:after="0"/>
              <w:ind w:left="135" w:hanging="135"/>
              <w:jc w:val="left"/>
              <w:rPr>
                <w:rFonts w:eastAsia="Times New Roman"/>
                <w:szCs w:val="17"/>
              </w:rPr>
            </w:pPr>
            <w:r>
              <w:rPr>
                <w:rFonts w:eastAsia="Times New Roman"/>
                <w:szCs w:val="17"/>
              </w:rPr>
              <w:t>Serious criminal trespass in a place of residence; Cause harm with intent; Aggravated assault; Damage property.</w:t>
            </w:r>
          </w:p>
        </w:tc>
        <w:tc>
          <w:tcPr>
            <w:tcW w:w="850" w:type="dxa"/>
          </w:tcPr>
          <w:p w14:paraId="004E5DE3"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863B34" w14:paraId="200AE7FF" w14:textId="77777777" w:rsidTr="00A56EC7">
        <w:trPr>
          <w:trHeight w:val="20"/>
        </w:trPr>
        <w:tc>
          <w:tcPr>
            <w:tcW w:w="2126" w:type="dxa"/>
            <w:tcMar>
              <w:left w:w="0" w:type="dxa"/>
              <w:right w:w="28" w:type="dxa"/>
            </w:tcMar>
          </w:tcPr>
          <w:p w14:paraId="67AE3643" w14:textId="77777777" w:rsidR="0068088B" w:rsidRPr="00C04B94" w:rsidRDefault="0068088B" w:rsidP="00A56EC7">
            <w:pPr>
              <w:spacing w:after="0"/>
              <w:ind w:left="159" w:hanging="159"/>
              <w:jc w:val="left"/>
              <w:rPr>
                <w:rFonts w:eastAsia="Times New Roman"/>
                <w:spacing w:val="-2"/>
                <w:szCs w:val="17"/>
              </w:rPr>
            </w:pPr>
            <w:r w:rsidRPr="00863B34">
              <w:rPr>
                <w:rFonts w:eastAsia="Times New Roman"/>
                <w:spacing w:val="-2"/>
                <w:szCs w:val="17"/>
              </w:rPr>
              <w:t>Hudson-Bakin, Blye Charles George; Jones, Sarah Jean</w:t>
            </w:r>
          </w:p>
        </w:tc>
        <w:tc>
          <w:tcPr>
            <w:tcW w:w="6237" w:type="dxa"/>
          </w:tcPr>
          <w:p w14:paraId="21649A62" w14:textId="77777777" w:rsidR="0068088B" w:rsidRPr="00EA3CB1" w:rsidRDefault="0068088B" w:rsidP="00A56EC7">
            <w:pPr>
              <w:spacing w:after="0"/>
              <w:ind w:left="135" w:hanging="135"/>
              <w:jc w:val="left"/>
              <w:rPr>
                <w:rFonts w:eastAsia="Times New Roman"/>
                <w:szCs w:val="17"/>
              </w:rPr>
            </w:pPr>
            <w:r>
              <w:rPr>
                <w:rFonts w:eastAsia="Times New Roman"/>
                <w:szCs w:val="17"/>
              </w:rPr>
              <w:t>Aggravated assault (2); Serious criminal trespass in a place of residence; Dishonestly take property.</w:t>
            </w:r>
          </w:p>
        </w:tc>
        <w:tc>
          <w:tcPr>
            <w:tcW w:w="850" w:type="dxa"/>
          </w:tcPr>
          <w:p w14:paraId="2B83669D" w14:textId="77777777" w:rsidR="0068088B" w:rsidRPr="00863B34" w:rsidRDefault="0068088B" w:rsidP="00A56EC7">
            <w:pPr>
              <w:spacing w:after="0"/>
              <w:jc w:val="right"/>
              <w:rPr>
                <w:rFonts w:eastAsia="Times New Roman"/>
                <w:szCs w:val="17"/>
              </w:rPr>
            </w:pPr>
            <w:r w:rsidRPr="00863B34">
              <w:rPr>
                <w:rFonts w:eastAsia="Times New Roman"/>
                <w:szCs w:val="17"/>
              </w:rPr>
              <w:t>On bail</w:t>
            </w:r>
          </w:p>
          <w:p w14:paraId="6B0453AC" w14:textId="77777777" w:rsidR="0068088B" w:rsidRPr="00863B34" w:rsidRDefault="0068088B" w:rsidP="00A56EC7">
            <w:pPr>
              <w:spacing w:after="0"/>
              <w:jc w:val="right"/>
              <w:rPr>
                <w:rFonts w:eastAsia="Times New Roman"/>
                <w:szCs w:val="17"/>
              </w:rPr>
            </w:pPr>
            <w:r w:rsidRPr="00863B34">
              <w:rPr>
                <w:rFonts w:eastAsia="Times New Roman"/>
                <w:szCs w:val="17"/>
              </w:rPr>
              <w:t>On bail</w:t>
            </w:r>
          </w:p>
        </w:tc>
      </w:tr>
      <w:tr w:rsidR="0068088B" w:rsidRPr="00EA3CB1" w14:paraId="486E8B8B" w14:textId="77777777" w:rsidTr="00A56EC7">
        <w:trPr>
          <w:trHeight w:val="20"/>
        </w:trPr>
        <w:tc>
          <w:tcPr>
            <w:tcW w:w="2126" w:type="dxa"/>
            <w:tcMar>
              <w:left w:w="0" w:type="dxa"/>
              <w:right w:w="28" w:type="dxa"/>
            </w:tcMar>
          </w:tcPr>
          <w:p w14:paraId="5D72D48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Jansen, Logan Trevor</w:t>
            </w:r>
          </w:p>
        </w:tc>
        <w:tc>
          <w:tcPr>
            <w:tcW w:w="6237" w:type="dxa"/>
          </w:tcPr>
          <w:p w14:paraId="194F8C3F" w14:textId="77777777" w:rsidR="0068088B" w:rsidRPr="00EA3CB1" w:rsidRDefault="0068088B" w:rsidP="00A56EC7">
            <w:pPr>
              <w:spacing w:after="0"/>
              <w:ind w:left="135" w:hanging="135"/>
              <w:jc w:val="left"/>
              <w:rPr>
                <w:rFonts w:eastAsia="Times New Roman"/>
                <w:szCs w:val="17"/>
              </w:rPr>
            </w:pPr>
            <w:r>
              <w:rPr>
                <w:rFonts w:eastAsia="Times New Roman"/>
                <w:szCs w:val="17"/>
              </w:rPr>
              <w:t>Sexual Abuse of a child</w:t>
            </w:r>
          </w:p>
        </w:tc>
        <w:tc>
          <w:tcPr>
            <w:tcW w:w="850" w:type="dxa"/>
          </w:tcPr>
          <w:p w14:paraId="1BC3FA85"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4F223466" w14:textId="77777777" w:rsidTr="00A56EC7">
        <w:trPr>
          <w:trHeight w:val="20"/>
        </w:trPr>
        <w:tc>
          <w:tcPr>
            <w:tcW w:w="2126" w:type="dxa"/>
            <w:tcMar>
              <w:left w:w="0" w:type="dxa"/>
              <w:right w:w="28" w:type="dxa"/>
            </w:tcMar>
          </w:tcPr>
          <w:p w14:paraId="53EC3B6C"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Khan, Christian Vaughan</w:t>
            </w:r>
          </w:p>
        </w:tc>
        <w:tc>
          <w:tcPr>
            <w:tcW w:w="6237" w:type="dxa"/>
          </w:tcPr>
          <w:p w14:paraId="28B0759A" w14:textId="77777777" w:rsidR="0068088B" w:rsidRPr="00EA3CB1" w:rsidRDefault="0068088B" w:rsidP="00A56EC7">
            <w:pPr>
              <w:spacing w:after="0"/>
              <w:ind w:left="135" w:hanging="135"/>
              <w:jc w:val="left"/>
              <w:rPr>
                <w:rFonts w:eastAsia="Times New Roman"/>
                <w:szCs w:val="17"/>
              </w:rPr>
            </w:pPr>
            <w:r>
              <w:rPr>
                <w:rFonts w:eastAsia="Times New Roman"/>
                <w:szCs w:val="17"/>
              </w:rPr>
              <w:t>Traffic in a controlled drug; Possess a controlled drug; Money laundering</w:t>
            </w:r>
          </w:p>
        </w:tc>
        <w:tc>
          <w:tcPr>
            <w:tcW w:w="850" w:type="dxa"/>
          </w:tcPr>
          <w:p w14:paraId="149C66D8"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697F6D48" w14:textId="77777777" w:rsidTr="00A56EC7">
        <w:trPr>
          <w:trHeight w:val="20"/>
        </w:trPr>
        <w:tc>
          <w:tcPr>
            <w:tcW w:w="2126" w:type="dxa"/>
            <w:tcMar>
              <w:left w:w="0" w:type="dxa"/>
              <w:right w:w="28" w:type="dxa"/>
            </w:tcMar>
          </w:tcPr>
          <w:p w14:paraId="6E411547" w14:textId="77777777" w:rsidR="0068088B" w:rsidRPr="00C04B94" w:rsidRDefault="0068088B" w:rsidP="00A56EC7">
            <w:pPr>
              <w:spacing w:after="0"/>
              <w:ind w:left="142" w:hanging="142"/>
              <w:jc w:val="left"/>
              <w:rPr>
                <w:rFonts w:eastAsia="Times New Roman"/>
                <w:spacing w:val="-2"/>
                <w:szCs w:val="17"/>
              </w:rPr>
            </w:pPr>
            <w:r w:rsidRPr="00863B34">
              <w:rPr>
                <w:rFonts w:eastAsia="Times New Roman"/>
                <w:spacing w:val="-2"/>
                <w:szCs w:val="17"/>
              </w:rPr>
              <w:t>Labeeb, Rami Waleed; Samuel, Andy</w:t>
            </w:r>
          </w:p>
        </w:tc>
        <w:tc>
          <w:tcPr>
            <w:tcW w:w="6237" w:type="dxa"/>
          </w:tcPr>
          <w:p w14:paraId="51DA3808" w14:textId="77777777" w:rsidR="0068088B" w:rsidRPr="00EA3CB1" w:rsidRDefault="0068088B" w:rsidP="00A56EC7">
            <w:pPr>
              <w:spacing w:after="0"/>
              <w:ind w:left="135" w:hanging="135"/>
              <w:jc w:val="left"/>
              <w:rPr>
                <w:rFonts w:eastAsia="Times New Roman"/>
                <w:szCs w:val="17"/>
              </w:rPr>
            </w:pPr>
            <w:r>
              <w:rPr>
                <w:rFonts w:eastAsia="Times New Roman"/>
                <w:szCs w:val="17"/>
              </w:rPr>
              <w:t>Money Laundering</w:t>
            </w:r>
          </w:p>
        </w:tc>
        <w:tc>
          <w:tcPr>
            <w:tcW w:w="850" w:type="dxa"/>
          </w:tcPr>
          <w:p w14:paraId="3BA472D5" w14:textId="77777777" w:rsidR="0068088B" w:rsidRDefault="0068088B" w:rsidP="00A56EC7">
            <w:pPr>
              <w:spacing w:after="0"/>
              <w:jc w:val="right"/>
              <w:rPr>
                <w:rFonts w:eastAsia="Times New Roman"/>
                <w:szCs w:val="17"/>
              </w:rPr>
            </w:pPr>
            <w:r>
              <w:rPr>
                <w:rFonts w:eastAsia="Times New Roman"/>
                <w:szCs w:val="17"/>
              </w:rPr>
              <w:t>In gaol</w:t>
            </w:r>
          </w:p>
          <w:p w14:paraId="2ED62CBF"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7F342BEF" w14:textId="77777777" w:rsidTr="00A56EC7">
        <w:trPr>
          <w:trHeight w:val="20"/>
        </w:trPr>
        <w:tc>
          <w:tcPr>
            <w:tcW w:w="2126" w:type="dxa"/>
            <w:tcMar>
              <w:left w:w="0" w:type="dxa"/>
              <w:right w:w="28" w:type="dxa"/>
            </w:tcMar>
          </w:tcPr>
          <w:p w14:paraId="5890517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 xml:space="preserve">McCormick, Cameron </w:t>
            </w:r>
            <w:r>
              <w:rPr>
                <w:rFonts w:eastAsia="Times New Roman"/>
                <w:spacing w:val="-2"/>
                <w:szCs w:val="17"/>
              </w:rPr>
              <w:br/>
            </w:r>
            <w:r w:rsidRPr="00C04B94">
              <w:rPr>
                <w:rFonts w:eastAsia="Times New Roman"/>
                <w:spacing w:val="-2"/>
                <w:szCs w:val="17"/>
              </w:rPr>
              <w:t>Dwayne</w:t>
            </w:r>
          </w:p>
        </w:tc>
        <w:tc>
          <w:tcPr>
            <w:tcW w:w="6237" w:type="dxa"/>
          </w:tcPr>
          <w:p w14:paraId="33919101" w14:textId="77777777" w:rsidR="0068088B" w:rsidRPr="00EA3CB1" w:rsidRDefault="0068088B" w:rsidP="00A56EC7">
            <w:pPr>
              <w:spacing w:after="0"/>
              <w:ind w:left="135" w:hanging="135"/>
              <w:jc w:val="left"/>
              <w:rPr>
                <w:rFonts w:eastAsia="Times New Roman"/>
                <w:szCs w:val="17"/>
              </w:rPr>
            </w:pPr>
            <w:r>
              <w:rPr>
                <w:rFonts w:eastAsia="Times New Roman"/>
                <w:szCs w:val="17"/>
              </w:rPr>
              <w:t xml:space="preserve">Engage in sexual intercourse with a person without consent (3); Commit assault; </w:t>
            </w:r>
            <w:r w:rsidRPr="00707BF3">
              <w:rPr>
                <w:rFonts w:eastAsia="Times New Roman"/>
                <w:spacing w:val="-2"/>
                <w:szCs w:val="17"/>
              </w:rPr>
              <w:t>Aggravated commit assault against own child; Aggravated commit assault against own spouse; Unlawfully on premises; Arson of building or motor vehicle.</w:t>
            </w:r>
            <w:r>
              <w:rPr>
                <w:rFonts w:eastAsia="Times New Roman"/>
                <w:szCs w:val="17"/>
              </w:rPr>
              <w:t xml:space="preserve"> </w:t>
            </w:r>
          </w:p>
        </w:tc>
        <w:tc>
          <w:tcPr>
            <w:tcW w:w="850" w:type="dxa"/>
          </w:tcPr>
          <w:p w14:paraId="7274A03D"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7462016C" w14:textId="77777777" w:rsidTr="00A56EC7">
        <w:trPr>
          <w:trHeight w:val="20"/>
        </w:trPr>
        <w:tc>
          <w:tcPr>
            <w:tcW w:w="2126" w:type="dxa"/>
            <w:tcMar>
              <w:left w:w="0" w:type="dxa"/>
              <w:right w:w="28" w:type="dxa"/>
            </w:tcMar>
          </w:tcPr>
          <w:p w14:paraId="0F865FB2"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McDougall, Benjamin</w:t>
            </w:r>
          </w:p>
        </w:tc>
        <w:tc>
          <w:tcPr>
            <w:tcW w:w="6237" w:type="dxa"/>
          </w:tcPr>
          <w:p w14:paraId="3111EA7C" w14:textId="77777777" w:rsidR="0068088B" w:rsidRDefault="0068088B" w:rsidP="00A56EC7">
            <w:pPr>
              <w:spacing w:after="0"/>
              <w:ind w:left="135" w:hanging="135"/>
              <w:jc w:val="left"/>
              <w:rPr>
                <w:rFonts w:eastAsia="Times New Roman"/>
                <w:szCs w:val="17"/>
              </w:rPr>
            </w:pPr>
            <w:r>
              <w:rPr>
                <w:rFonts w:eastAsia="Times New Roman"/>
                <w:szCs w:val="17"/>
              </w:rPr>
              <w:t xml:space="preserve">Breached bond </w:t>
            </w:r>
          </w:p>
        </w:tc>
        <w:tc>
          <w:tcPr>
            <w:tcW w:w="850" w:type="dxa"/>
          </w:tcPr>
          <w:p w14:paraId="175D6114"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2B54B98D" w14:textId="77777777" w:rsidTr="00A56EC7">
        <w:trPr>
          <w:trHeight w:val="20"/>
        </w:trPr>
        <w:tc>
          <w:tcPr>
            <w:tcW w:w="2126" w:type="dxa"/>
            <w:tcMar>
              <w:left w:w="0" w:type="dxa"/>
              <w:right w:w="28" w:type="dxa"/>
            </w:tcMar>
          </w:tcPr>
          <w:p w14:paraId="6EDD7F2C"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McDougall, Benjamin</w:t>
            </w:r>
          </w:p>
        </w:tc>
        <w:tc>
          <w:tcPr>
            <w:tcW w:w="6237" w:type="dxa"/>
          </w:tcPr>
          <w:p w14:paraId="4264AD66" w14:textId="77777777" w:rsidR="0068088B" w:rsidRDefault="0068088B" w:rsidP="00A56EC7">
            <w:pPr>
              <w:spacing w:after="0"/>
              <w:ind w:left="135" w:hanging="135"/>
              <w:jc w:val="left"/>
              <w:rPr>
                <w:rFonts w:eastAsia="Times New Roman"/>
                <w:szCs w:val="17"/>
              </w:rPr>
            </w:pPr>
            <w:r>
              <w:rPr>
                <w:rFonts w:eastAsia="Times New Roman"/>
                <w:szCs w:val="17"/>
              </w:rPr>
              <w:t>Breached bond</w:t>
            </w:r>
          </w:p>
        </w:tc>
        <w:tc>
          <w:tcPr>
            <w:tcW w:w="850" w:type="dxa"/>
          </w:tcPr>
          <w:p w14:paraId="2B5D09FB"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512C766B" w14:textId="77777777" w:rsidTr="00A56EC7">
        <w:trPr>
          <w:trHeight w:val="20"/>
        </w:trPr>
        <w:tc>
          <w:tcPr>
            <w:tcW w:w="2126" w:type="dxa"/>
            <w:tcMar>
              <w:left w:w="0" w:type="dxa"/>
              <w:right w:w="28" w:type="dxa"/>
            </w:tcMar>
          </w:tcPr>
          <w:p w14:paraId="6C5F281E"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McDougall, Benjamin</w:t>
            </w:r>
          </w:p>
        </w:tc>
        <w:tc>
          <w:tcPr>
            <w:tcW w:w="6237" w:type="dxa"/>
          </w:tcPr>
          <w:p w14:paraId="1992F532" w14:textId="77777777" w:rsidR="0068088B" w:rsidRDefault="0068088B" w:rsidP="00A56EC7">
            <w:pPr>
              <w:spacing w:after="0"/>
              <w:ind w:left="135" w:hanging="135"/>
              <w:jc w:val="left"/>
              <w:rPr>
                <w:rFonts w:eastAsia="Times New Roman"/>
                <w:szCs w:val="17"/>
              </w:rPr>
            </w:pPr>
            <w:r>
              <w:rPr>
                <w:rFonts w:eastAsia="Times New Roman"/>
                <w:szCs w:val="17"/>
              </w:rPr>
              <w:t>Indecent Assault</w:t>
            </w:r>
          </w:p>
        </w:tc>
        <w:tc>
          <w:tcPr>
            <w:tcW w:w="850" w:type="dxa"/>
          </w:tcPr>
          <w:p w14:paraId="35D54107"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211674DF" w14:textId="77777777" w:rsidTr="00A56EC7">
        <w:trPr>
          <w:trHeight w:val="20"/>
        </w:trPr>
        <w:tc>
          <w:tcPr>
            <w:tcW w:w="2126" w:type="dxa"/>
            <w:tcMar>
              <w:left w:w="0" w:type="dxa"/>
              <w:right w:w="28" w:type="dxa"/>
            </w:tcMar>
          </w:tcPr>
          <w:p w14:paraId="31C7CEA6"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Nottage, Paul Mark</w:t>
            </w:r>
          </w:p>
        </w:tc>
        <w:tc>
          <w:tcPr>
            <w:tcW w:w="6237" w:type="dxa"/>
          </w:tcPr>
          <w:p w14:paraId="594F7FBC" w14:textId="77777777" w:rsidR="0068088B" w:rsidRDefault="0068088B" w:rsidP="00A56EC7">
            <w:pPr>
              <w:spacing w:after="0"/>
              <w:ind w:left="135" w:hanging="135"/>
              <w:jc w:val="left"/>
              <w:rPr>
                <w:rFonts w:eastAsia="Times New Roman"/>
                <w:szCs w:val="17"/>
              </w:rPr>
            </w:pPr>
            <w:r>
              <w:rPr>
                <w:rFonts w:eastAsia="Times New Roman"/>
                <w:szCs w:val="17"/>
              </w:rPr>
              <w:t>Sexual abuse of a child (2)</w:t>
            </w:r>
          </w:p>
        </w:tc>
        <w:tc>
          <w:tcPr>
            <w:tcW w:w="850" w:type="dxa"/>
          </w:tcPr>
          <w:p w14:paraId="59E4296F"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1E2ECA1C" w14:textId="77777777" w:rsidTr="00A56EC7">
        <w:trPr>
          <w:trHeight w:val="20"/>
        </w:trPr>
        <w:tc>
          <w:tcPr>
            <w:tcW w:w="2126" w:type="dxa"/>
            <w:tcMar>
              <w:left w:w="0" w:type="dxa"/>
              <w:right w:w="28" w:type="dxa"/>
            </w:tcMar>
          </w:tcPr>
          <w:p w14:paraId="758E57EA"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O’Toole, Shannon Justin Lee</w:t>
            </w:r>
          </w:p>
        </w:tc>
        <w:tc>
          <w:tcPr>
            <w:tcW w:w="6237" w:type="dxa"/>
          </w:tcPr>
          <w:p w14:paraId="70CFA218" w14:textId="77777777" w:rsidR="0068088B" w:rsidRDefault="0068088B" w:rsidP="00A56EC7">
            <w:pPr>
              <w:spacing w:after="0"/>
              <w:ind w:left="135" w:hanging="135"/>
              <w:jc w:val="left"/>
              <w:rPr>
                <w:rFonts w:eastAsia="Times New Roman"/>
                <w:szCs w:val="17"/>
              </w:rPr>
            </w:pPr>
            <w:r>
              <w:rPr>
                <w:rFonts w:eastAsia="Times New Roman"/>
                <w:szCs w:val="17"/>
              </w:rPr>
              <w:t>Aggravated serious criminal trespass in a place of residence; Aggravated assault</w:t>
            </w:r>
          </w:p>
        </w:tc>
        <w:tc>
          <w:tcPr>
            <w:tcW w:w="850" w:type="dxa"/>
          </w:tcPr>
          <w:p w14:paraId="688A56BF"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0AC43C0A" w14:textId="77777777" w:rsidTr="00A56EC7">
        <w:trPr>
          <w:trHeight w:val="20"/>
        </w:trPr>
        <w:tc>
          <w:tcPr>
            <w:tcW w:w="2126" w:type="dxa"/>
            <w:tcMar>
              <w:left w:w="0" w:type="dxa"/>
              <w:right w:w="28" w:type="dxa"/>
            </w:tcMar>
          </w:tcPr>
          <w:p w14:paraId="040C5D28"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Pauly, Nathan Brian</w:t>
            </w:r>
          </w:p>
        </w:tc>
        <w:tc>
          <w:tcPr>
            <w:tcW w:w="6237" w:type="dxa"/>
          </w:tcPr>
          <w:p w14:paraId="695E77DC" w14:textId="77777777" w:rsidR="0068088B" w:rsidRPr="00EA3CB1" w:rsidRDefault="0068088B" w:rsidP="00A56EC7">
            <w:pPr>
              <w:spacing w:after="0"/>
              <w:ind w:left="135" w:hanging="135"/>
              <w:jc w:val="left"/>
              <w:rPr>
                <w:rFonts w:eastAsia="Times New Roman"/>
                <w:szCs w:val="17"/>
              </w:rPr>
            </w:pPr>
            <w:r>
              <w:rPr>
                <w:rFonts w:eastAsia="Times New Roman"/>
                <w:szCs w:val="17"/>
              </w:rPr>
              <w:t>Trafficking (2); Money laundering (2).</w:t>
            </w:r>
          </w:p>
        </w:tc>
        <w:tc>
          <w:tcPr>
            <w:tcW w:w="850" w:type="dxa"/>
          </w:tcPr>
          <w:p w14:paraId="682912D4"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08A124F5" w14:textId="77777777" w:rsidTr="00A56EC7">
        <w:trPr>
          <w:trHeight w:val="20"/>
        </w:trPr>
        <w:tc>
          <w:tcPr>
            <w:tcW w:w="2126" w:type="dxa"/>
            <w:tcMar>
              <w:left w:w="0" w:type="dxa"/>
              <w:right w:w="28" w:type="dxa"/>
            </w:tcMar>
          </w:tcPr>
          <w:p w14:paraId="25400A2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Savaidis, Adrian John</w:t>
            </w:r>
          </w:p>
        </w:tc>
        <w:tc>
          <w:tcPr>
            <w:tcW w:w="6237" w:type="dxa"/>
          </w:tcPr>
          <w:p w14:paraId="24D133D6" w14:textId="77777777" w:rsidR="0068088B" w:rsidRPr="00EA3CB1" w:rsidRDefault="0068088B" w:rsidP="00A56EC7">
            <w:pPr>
              <w:spacing w:after="0"/>
              <w:ind w:left="135" w:hanging="135"/>
              <w:jc w:val="left"/>
              <w:rPr>
                <w:rFonts w:eastAsia="Times New Roman"/>
                <w:szCs w:val="17"/>
              </w:rPr>
            </w:pPr>
            <w:r>
              <w:rPr>
                <w:rFonts w:eastAsia="Times New Roman"/>
                <w:szCs w:val="17"/>
              </w:rPr>
              <w:t>Sexual abuse of a child.</w:t>
            </w:r>
          </w:p>
        </w:tc>
        <w:tc>
          <w:tcPr>
            <w:tcW w:w="850" w:type="dxa"/>
          </w:tcPr>
          <w:p w14:paraId="08BE53CA" w14:textId="77777777" w:rsidR="0068088B" w:rsidRPr="00EA3CB1" w:rsidRDefault="0068088B" w:rsidP="00A56EC7">
            <w:pPr>
              <w:spacing w:after="0"/>
              <w:jc w:val="right"/>
              <w:rPr>
                <w:rFonts w:eastAsia="Times New Roman"/>
                <w:szCs w:val="17"/>
              </w:rPr>
            </w:pPr>
            <w:r>
              <w:rPr>
                <w:rFonts w:eastAsia="Times New Roman"/>
                <w:szCs w:val="17"/>
              </w:rPr>
              <w:t>In gaol</w:t>
            </w:r>
          </w:p>
        </w:tc>
      </w:tr>
      <w:tr w:rsidR="0068088B" w:rsidRPr="00EA3CB1" w14:paraId="4BEA0A66" w14:textId="77777777" w:rsidTr="00A56EC7">
        <w:trPr>
          <w:trHeight w:val="20"/>
        </w:trPr>
        <w:tc>
          <w:tcPr>
            <w:tcW w:w="2126" w:type="dxa"/>
            <w:tcMar>
              <w:left w:w="0" w:type="dxa"/>
              <w:right w:w="28" w:type="dxa"/>
            </w:tcMar>
          </w:tcPr>
          <w:p w14:paraId="291383CD"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Sawtell, Peter James</w:t>
            </w:r>
          </w:p>
        </w:tc>
        <w:tc>
          <w:tcPr>
            <w:tcW w:w="6237" w:type="dxa"/>
          </w:tcPr>
          <w:p w14:paraId="6CB41D2C" w14:textId="77777777" w:rsidR="0068088B" w:rsidRDefault="0068088B" w:rsidP="00A56EC7">
            <w:pPr>
              <w:spacing w:after="0"/>
              <w:ind w:left="135" w:hanging="135"/>
              <w:jc w:val="left"/>
              <w:rPr>
                <w:rFonts w:eastAsia="Times New Roman"/>
                <w:szCs w:val="17"/>
              </w:rPr>
            </w:pPr>
            <w:r>
              <w:rPr>
                <w:rFonts w:eastAsia="Times New Roman"/>
                <w:szCs w:val="17"/>
              </w:rPr>
              <w:t>Aggravated indecent assault</w:t>
            </w:r>
          </w:p>
        </w:tc>
        <w:tc>
          <w:tcPr>
            <w:tcW w:w="850" w:type="dxa"/>
          </w:tcPr>
          <w:p w14:paraId="54D008AF" w14:textId="77777777" w:rsidR="0068088B" w:rsidRDefault="0068088B" w:rsidP="00A56EC7">
            <w:pPr>
              <w:spacing w:after="0"/>
              <w:jc w:val="right"/>
              <w:rPr>
                <w:rFonts w:eastAsia="Times New Roman"/>
                <w:szCs w:val="17"/>
              </w:rPr>
            </w:pPr>
            <w:r>
              <w:rPr>
                <w:rFonts w:eastAsia="Times New Roman"/>
                <w:szCs w:val="17"/>
              </w:rPr>
              <w:t>On bail</w:t>
            </w:r>
          </w:p>
        </w:tc>
      </w:tr>
      <w:tr w:rsidR="0068088B" w:rsidRPr="00EA3CB1" w14:paraId="7E6D57FA" w14:textId="77777777" w:rsidTr="00A56EC7">
        <w:trPr>
          <w:trHeight w:val="20"/>
        </w:trPr>
        <w:tc>
          <w:tcPr>
            <w:tcW w:w="2126" w:type="dxa"/>
            <w:tcMar>
              <w:left w:w="0" w:type="dxa"/>
              <w:right w:w="28" w:type="dxa"/>
            </w:tcMar>
          </w:tcPr>
          <w:p w14:paraId="6C9DC95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Shillabeer, Wayne Stephen</w:t>
            </w:r>
          </w:p>
        </w:tc>
        <w:tc>
          <w:tcPr>
            <w:tcW w:w="6237" w:type="dxa"/>
          </w:tcPr>
          <w:p w14:paraId="7C40EF3B" w14:textId="77777777" w:rsidR="0068088B" w:rsidRPr="00EA3CB1" w:rsidRDefault="0068088B" w:rsidP="00A56EC7">
            <w:pPr>
              <w:spacing w:after="0"/>
              <w:ind w:left="135" w:hanging="135"/>
              <w:jc w:val="left"/>
              <w:rPr>
                <w:rFonts w:eastAsia="Times New Roman"/>
                <w:szCs w:val="17"/>
              </w:rPr>
            </w:pPr>
            <w:r>
              <w:rPr>
                <w:rFonts w:eastAsia="Times New Roman"/>
                <w:szCs w:val="17"/>
              </w:rPr>
              <w:t>Aggravated indecently assault a person.</w:t>
            </w:r>
          </w:p>
        </w:tc>
        <w:tc>
          <w:tcPr>
            <w:tcW w:w="850" w:type="dxa"/>
          </w:tcPr>
          <w:p w14:paraId="62269D4C"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2DC7F3EE" w14:textId="77777777" w:rsidTr="00A56EC7">
        <w:trPr>
          <w:trHeight w:val="20"/>
        </w:trPr>
        <w:tc>
          <w:tcPr>
            <w:tcW w:w="2126" w:type="dxa"/>
            <w:tcMar>
              <w:left w:w="0" w:type="dxa"/>
              <w:right w:w="28" w:type="dxa"/>
            </w:tcMar>
          </w:tcPr>
          <w:p w14:paraId="43D51D30"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Smith, Eugene Anthony</w:t>
            </w:r>
          </w:p>
        </w:tc>
        <w:tc>
          <w:tcPr>
            <w:tcW w:w="6237" w:type="dxa"/>
          </w:tcPr>
          <w:p w14:paraId="61CD8E95" w14:textId="77777777" w:rsidR="0068088B" w:rsidRDefault="0068088B" w:rsidP="00A56EC7">
            <w:pPr>
              <w:spacing w:after="0"/>
              <w:ind w:left="135" w:hanging="135"/>
              <w:jc w:val="left"/>
              <w:rPr>
                <w:rFonts w:eastAsia="Times New Roman"/>
                <w:szCs w:val="17"/>
              </w:rPr>
            </w:pPr>
            <w:r>
              <w:rPr>
                <w:rFonts w:eastAsia="Times New Roman"/>
                <w:szCs w:val="17"/>
              </w:rPr>
              <w:t>Aggravated serious criminal trespass in a place of residence: Dishonestly take property (2)</w:t>
            </w:r>
          </w:p>
        </w:tc>
        <w:tc>
          <w:tcPr>
            <w:tcW w:w="850" w:type="dxa"/>
          </w:tcPr>
          <w:p w14:paraId="25E3C34C" w14:textId="77777777" w:rsidR="0068088B" w:rsidRDefault="0068088B" w:rsidP="00A56EC7">
            <w:pPr>
              <w:spacing w:after="0"/>
              <w:jc w:val="right"/>
              <w:rPr>
                <w:rFonts w:eastAsia="Times New Roman"/>
                <w:szCs w:val="17"/>
              </w:rPr>
            </w:pPr>
            <w:r>
              <w:rPr>
                <w:rFonts w:eastAsia="Times New Roman"/>
                <w:szCs w:val="17"/>
              </w:rPr>
              <w:t>In gaol</w:t>
            </w:r>
          </w:p>
        </w:tc>
      </w:tr>
      <w:tr w:rsidR="0068088B" w:rsidRPr="00EA3CB1" w14:paraId="541D074F" w14:textId="77777777" w:rsidTr="00A56EC7">
        <w:trPr>
          <w:trHeight w:val="20"/>
        </w:trPr>
        <w:tc>
          <w:tcPr>
            <w:tcW w:w="2126" w:type="dxa"/>
            <w:tcMar>
              <w:left w:w="0" w:type="dxa"/>
              <w:right w:w="28" w:type="dxa"/>
            </w:tcMar>
          </w:tcPr>
          <w:p w14:paraId="6AE5C99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Solly, Cameron Robert</w:t>
            </w:r>
          </w:p>
        </w:tc>
        <w:tc>
          <w:tcPr>
            <w:tcW w:w="6237" w:type="dxa"/>
          </w:tcPr>
          <w:p w14:paraId="0C72FD9F" w14:textId="77777777" w:rsidR="0068088B" w:rsidRPr="00EA3CB1" w:rsidRDefault="0068088B" w:rsidP="00A56EC7">
            <w:pPr>
              <w:spacing w:after="0"/>
              <w:ind w:left="135" w:hanging="135"/>
              <w:jc w:val="left"/>
              <w:rPr>
                <w:rFonts w:eastAsia="Times New Roman"/>
                <w:szCs w:val="17"/>
              </w:rPr>
            </w:pPr>
            <w:r>
              <w:rPr>
                <w:rFonts w:eastAsia="Times New Roman"/>
                <w:szCs w:val="17"/>
              </w:rPr>
              <w:t>Possess supplies/take steps in manufacture explosive (4); Use an explosive device without lawful excuse.</w:t>
            </w:r>
          </w:p>
        </w:tc>
        <w:tc>
          <w:tcPr>
            <w:tcW w:w="850" w:type="dxa"/>
          </w:tcPr>
          <w:p w14:paraId="327881EC" w14:textId="77777777" w:rsidR="0068088B" w:rsidRPr="00EA3CB1" w:rsidRDefault="0068088B" w:rsidP="00A56EC7">
            <w:pPr>
              <w:spacing w:after="0"/>
              <w:ind w:left="132"/>
              <w:jc w:val="right"/>
              <w:rPr>
                <w:rFonts w:eastAsia="Times New Roman"/>
                <w:szCs w:val="17"/>
              </w:rPr>
            </w:pPr>
            <w:r>
              <w:rPr>
                <w:rFonts w:eastAsia="Times New Roman"/>
                <w:szCs w:val="17"/>
              </w:rPr>
              <w:t>On bail</w:t>
            </w:r>
          </w:p>
        </w:tc>
      </w:tr>
      <w:tr w:rsidR="0068088B" w:rsidRPr="00EA3CB1" w14:paraId="2855AB14" w14:textId="77777777" w:rsidTr="00A56EC7">
        <w:trPr>
          <w:trHeight w:val="20"/>
        </w:trPr>
        <w:tc>
          <w:tcPr>
            <w:tcW w:w="2126" w:type="dxa"/>
            <w:tcMar>
              <w:left w:w="0" w:type="dxa"/>
              <w:right w:w="28" w:type="dxa"/>
            </w:tcMar>
          </w:tcPr>
          <w:p w14:paraId="78AE53F6" w14:textId="77777777" w:rsidR="0068088B" w:rsidRPr="00E55614" w:rsidRDefault="0068088B" w:rsidP="00A56EC7">
            <w:pPr>
              <w:spacing w:after="0"/>
              <w:ind w:left="159" w:hanging="159"/>
              <w:jc w:val="left"/>
              <w:rPr>
                <w:rFonts w:eastAsia="Times New Roman"/>
                <w:spacing w:val="-2"/>
                <w:szCs w:val="17"/>
              </w:rPr>
            </w:pPr>
            <w:r w:rsidRPr="00E55614">
              <w:rPr>
                <w:rFonts w:eastAsia="Times New Roman"/>
                <w:spacing w:val="-2"/>
                <w:szCs w:val="17"/>
              </w:rPr>
              <w:t xml:space="preserve">Stuart, James Jason; </w:t>
            </w:r>
            <w:r w:rsidRPr="00E55614">
              <w:rPr>
                <w:rFonts w:eastAsia="Times New Roman"/>
                <w:spacing w:val="-2"/>
                <w:szCs w:val="17"/>
              </w:rPr>
              <w:br/>
              <w:t>Wintinna, Korelle Ross; Oldfield, Malachi Aldren; Treloar, Lindsay Warren</w:t>
            </w:r>
          </w:p>
        </w:tc>
        <w:tc>
          <w:tcPr>
            <w:tcW w:w="6237" w:type="dxa"/>
          </w:tcPr>
          <w:p w14:paraId="52D804A5" w14:textId="77777777" w:rsidR="0068088B" w:rsidRPr="00217155" w:rsidRDefault="0068088B" w:rsidP="00A56EC7">
            <w:pPr>
              <w:spacing w:after="0"/>
              <w:ind w:left="135" w:hanging="135"/>
              <w:jc w:val="left"/>
              <w:rPr>
                <w:rFonts w:eastAsia="Times New Roman"/>
                <w:szCs w:val="17"/>
              </w:rPr>
            </w:pPr>
            <w:r w:rsidRPr="00217155">
              <w:rPr>
                <w:rFonts w:eastAsia="Times New Roman"/>
                <w:szCs w:val="17"/>
              </w:rPr>
              <w:t>Aggravated commit theft using force; Aggravated cause harm with intent</w:t>
            </w:r>
          </w:p>
        </w:tc>
        <w:tc>
          <w:tcPr>
            <w:tcW w:w="850" w:type="dxa"/>
          </w:tcPr>
          <w:p w14:paraId="44370695" w14:textId="77777777" w:rsidR="0068088B" w:rsidRDefault="0068088B" w:rsidP="00A56EC7">
            <w:pPr>
              <w:spacing w:after="0"/>
              <w:jc w:val="right"/>
              <w:rPr>
                <w:rFonts w:eastAsia="Times New Roman"/>
                <w:szCs w:val="17"/>
              </w:rPr>
            </w:pPr>
            <w:r>
              <w:rPr>
                <w:rFonts w:eastAsia="Times New Roman"/>
                <w:szCs w:val="17"/>
              </w:rPr>
              <w:t>On bail</w:t>
            </w:r>
          </w:p>
          <w:p w14:paraId="0E045767" w14:textId="77777777" w:rsidR="0068088B" w:rsidRDefault="0068088B" w:rsidP="00A56EC7">
            <w:pPr>
              <w:spacing w:after="0"/>
              <w:jc w:val="right"/>
              <w:rPr>
                <w:rFonts w:eastAsia="Times New Roman"/>
                <w:szCs w:val="17"/>
              </w:rPr>
            </w:pPr>
            <w:r>
              <w:rPr>
                <w:rFonts w:eastAsia="Times New Roman"/>
                <w:szCs w:val="17"/>
              </w:rPr>
              <w:t>In gaol</w:t>
            </w:r>
          </w:p>
          <w:p w14:paraId="5799B2A7" w14:textId="77777777" w:rsidR="0068088B" w:rsidRDefault="0068088B" w:rsidP="00A56EC7">
            <w:pPr>
              <w:spacing w:after="0"/>
              <w:jc w:val="right"/>
              <w:rPr>
                <w:rFonts w:eastAsia="Times New Roman"/>
                <w:szCs w:val="17"/>
              </w:rPr>
            </w:pPr>
            <w:r>
              <w:rPr>
                <w:rFonts w:eastAsia="Times New Roman"/>
                <w:szCs w:val="17"/>
              </w:rPr>
              <w:t>In gaol</w:t>
            </w:r>
          </w:p>
          <w:p w14:paraId="3E679F43"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29F3EC50" w14:textId="77777777" w:rsidTr="00A56EC7">
        <w:trPr>
          <w:trHeight w:val="20"/>
        </w:trPr>
        <w:tc>
          <w:tcPr>
            <w:tcW w:w="2126" w:type="dxa"/>
            <w:tcMar>
              <w:left w:w="0" w:type="dxa"/>
              <w:right w:w="28" w:type="dxa"/>
            </w:tcMar>
          </w:tcPr>
          <w:p w14:paraId="7990DAA8"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Taylor, Miranda Mia</w:t>
            </w:r>
          </w:p>
        </w:tc>
        <w:tc>
          <w:tcPr>
            <w:tcW w:w="6237" w:type="dxa"/>
          </w:tcPr>
          <w:p w14:paraId="4521484E" w14:textId="77777777" w:rsidR="0068088B" w:rsidRPr="00EA3CB1" w:rsidRDefault="0068088B" w:rsidP="00A56EC7">
            <w:pPr>
              <w:spacing w:after="0"/>
              <w:ind w:left="135" w:hanging="135"/>
              <w:jc w:val="left"/>
              <w:rPr>
                <w:rFonts w:eastAsia="Times New Roman"/>
                <w:szCs w:val="17"/>
              </w:rPr>
            </w:pPr>
            <w:r>
              <w:rPr>
                <w:rFonts w:eastAsia="Times New Roman"/>
                <w:szCs w:val="17"/>
              </w:rPr>
              <w:t>Aggravated cause death by dangerous driving; Aggravated cause serious harm by dangerous driving; Aggravated cause harm by dangerous driving.</w:t>
            </w:r>
          </w:p>
        </w:tc>
        <w:tc>
          <w:tcPr>
            <w:tcW w:w="850" w:type="dxa"/>
          </w:tcPr>
          <w:p w14:paraId="28DFBA1E"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7D3AA8BE" w14:textId="77777777" w:rsidTr="00A56EC7">
        <w:trPr>
          <w:trHeight w:val="20"/>
        </w:trPr>
        <w:tc>
          <w:tcPr>
            <w:tcW w:w="2126" w:type="dxa"/>
            <w:tcMar>
              <w:left w:w="0" w:type="dxa"/>
              <w:right w:w="28" w:type="dxa"/>
            </w:tcMar>
          </w:tcPr>
          <w:p w14:paraId="0DBD839F"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Trimboli, Francesco Graham</w:t>
            </w:r>
          </w:p>
        </w:tc>
        <w:tc>
          <w:tcPr>
            <w:tcW w:w="6237" w:type="dxa"/>
          </w:tcPr>
          <w:p w14:paraId="3A6F13F9" w14:textId="77777777" w:rsidR="0068088B" w:rsidRPr="00EA3CB1" w:rsidRDefault="0068088B" w:rsidP="00A56EC7">
            <w:pPr>
              <w:spacing w:after="0"/>
              <w:ind w:left="135" w:hanging="135"/>
              <w:jc w:val="left"/>
              <w:rPr>
                <w:rFonts w:eastAsia="Times New Roman"/>
                <w:szCs w:val="17"/>
              </w:rPr>
            </w:pPr>
            <w:r>
              <w:rPr>
                <w:rFonts w:eastAsia="Times New Roman"/>
                <w:szCs w:val="17"/>
              </w:rPr>
              <w:t>Aggravated assault; Threaten to kill or endanger life; Blackmail; Damage building or motor vehicle</w:t>
            </w:r>
          </w:p>
        </w:tc>
        <w:tc>
          <w:tcPr>
            <w:tcW w:w="850" w:type="dxa"/>
          </w:tcPr>
          <w:p w14:paraId="525E0D8D"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0B1B20F0" w14:textId="77777777" w:rsidTr="00A56EC7">
        <w:trPr>
          <w:trHeight w:val="20"/>
        </w:trPr>
        <w:tc>
          <w:tcPr>
            <w:tcW w:w="2126" w:type="dxa"/>
            <w:tcMar>
              <w:left w:w="0" w:type="dxa"/>
              <w:right w:w="28" w:type="dxa"/>
            </w:tcMar>
          </w:tcPr>
          <w:p w14:paraId="4E688F03"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Turner, Shannon Graham</w:t>
            </w:r>
          </w:p>
        </w:tc>
        <w:tc>
          <w:tcPr>
            <w:tcW w:w="6237" w:type="dxa"/>
          </w:tcPr>
          <w:p w14:paraId="1C434806" w14:textId="77777777" w:rsidR="0068088B" w:rsidRPr="00EA3CB1" w:rsidRDefault="0068088B" w:rsidP="00A56EC7">
            <w:pPr>
              <w:spacing w:after="0"/>
              <w:ind w:left="135" w:hanging="135"/>
              <w:jc w:val="left"/>
              <w:rPr>
                <w:rFonts w:eastAsia="Times New Roman"/>
                <w:szCs w:val="17"/>
              </w:rPr>
            </w:pPr>
            <w:r>
              <w:rPr>
                <w:rFonts w:eastAsia="Times New Roman"/>
                <w:szCs w:val="17"/>
              </w:rPr>
              <w:t>Cause death by dangerous driving</w:t>
            </w:r>
          </w:p>
        </w:tc>
        <w:tc>
          <w:tcPr>
            <w:tcW w:w="850" w:type="dxa"/>
          </w:tcPr>
          <w:p w14:paraId="5C2ED12A" w14:textId="77777777" w:rsidR="0068088B" w:rsidRPr="00EA3CB1" w:rsidRDefault="0068088B" w:rsidP="00A56EC7">
            <w:pPr>
              <w:spacing w:after="0"/>
              <w:jc w:val="right"/>
              <w:rPr>
                <w:rFonts w:eastAsia="Times New Roman"/>
                <w:szCs w:val="17"/>
              </w:rPr>
            </w:pPr>
            <w:r>
              <w:rPr>
                <w:rFonts w:eastAsia="Times New Roman"/>
                <w:szCs w:val="17"/>
              </w:rPr>
              <w:t>On bail</w:t>
            </w:r>
          </w:p>
        </w:tc>
      </w:tr>
      <w:tr w:rsidR="0068088B" w:rsidRPr="00EA3CB1" w14:paraId="2BCBD1A0" w14:textId="77777777" w:rsidTr="00A56EC7">
        <w:trPr>
          <w:trHeight w:val="20"/>
        </w:trPr>
        <w:tc>
          <w:tcPr>
            <w:tcW w:w="2126" w:type="dxa"/>
            <w:tcMar>
              <w:left w:w="0" w:type="dxa"/>
              <w:right w:w="28" w:type="dxa"/>
            </w:tcMar>
          </w:tcPr>
          <w:p w14:paraId="2ACB4126"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Ware, Leeroy James</w:t>
            </w:r>
          </w:p>
        </w:tc>
        <w:tc>
          <w:tcPr>
            <w:tcW w:w="6237" w:type="dxa"/>
          </w:tcPr>
          <w:p w14:paraId="528F1DDA" w14:textId="77777777" w:rsidR="0068088B" w:rsidRPr="00712B23" w:rsidRDefault="0068088B" w:rsidP="00A56EC7">
            <w:pPr>
              <w:spacing w:after="0"/>
              <w:ind w:left="135" w:hanging="135"/>
              <w:jc w:val="left"/>
              <w:rPr>
                <w:rFonts w:eastAsia="Times New Roman"/>
                <w:spacing w:val="-1"/>
                <w:szCs w:val="17"/>
              </w:rPr>
            </w:pPr>
            <w:r w:rsidRPr="00712B23">
              <w:rPr>
                <w:rFonts w:eastAsia="Times New Roman"/>
                <w:spacing w:val="-1"/>
                <w:szCs w:val="17"/>
              </w:rPr>
              <w:t>Aggravated serious criminal trespass in a place of residence; Aggravated theft; Dishonestly take property; Attempted serious criminal trespass - non-residence; aggravated serious criminal trespass - non-residence; Aggravated dishonestly take property</w:t>
            </w:r>
          </w:p>
        </w:tc>
        <w:tc>
          <w:tcPr>
            <w:tcW w:w="850" w:type="dxa"/>
          </w:tcPr>
          <w:p w14:paraId="5779263C" w14:textId="77777777" w:rsidR="0068088B" w:rsidRDefault="0068088B" w:rsidP="00A56EC7">
            <w:pPr>
              <w:spacing w:after="0"/>
              <w:jc w:val="right"/>
              <w:rPr>
                <w:rFonts w:eastAsia="Times New Roman"/>
                <w:szCs w:val="17"/>
              </w:rPr>
            </w:pPr>
            <w:r>
              <w:rPr>
                <w:rFonts w:eastAsia="Times New Roman"/>
                <w:szCs w:val="17"/>
              </w:rPr>
              <w:t>In gaol</w:t>
            </w:r>
          </w:p>
          <w:p w14:paraId="5DBCB72B" w14:textId="77777777" w:rsidR="0068088B" w:rsidRPr="00EA3CB1" w:rsidRDefault="0068088B" w:rsidP="00A56EC7">
            <w:pPr>
              <w:spacing w:after="0"/>
              <w:jc w:val="right"/>
              <w:rPr>
                <w:rFonts w:eastAsia="Times New Roman"/>
                <w:szCs w:val="17"/>
              </w:rPr>
            </w:pPr>
          </w:p>
        </w:tc>
      </w:tr>
      <w:tr w:rsidR="0068088B" w:rsidRPr="00EA3CB1" w14:paraId="53E82903" w14:textId="77777777" w:rsidTr="00A56EC7">
        <w:trPr>
          <w:trHeight w:val="20"/>
        </w:trPr>
        <w:tc>
          <w:tcPr>
            <w:tcW w:w="2126" w:type="dxa"/>
            <w:tcMar>
              <w:left w:w="0" w:type="dxa"/>
              <w:right w:w="28" w:type="dxa"/>
            </w:tcMar>
          </w:tcPr>
          <w:p w14:paraId="4535BB45" w14:textId="77777777" w:rsidR="0068088B" w:rsidRPr="00C04B94" w:rsidRDefault="0068088B" w:rsidP="00A56EC7">
            <w:pPr>
              <w:spacing w:after="0"/>
              <w:ind w:left="159" w:hanging="159"/>
              <w:jc w:val="left"/>
              <w:rPr>
                <w:rFonts w:eastAsia="Times New Roman"/>
                <w:spacing w:val="-2"/>
                <w:szCs w:val="17"/>
              </w:rPr>
            </w:pPr>
            <w:r w:rsidRPr="00C04B94">
              <w:rPr>
                <w:rFonts w:eastAsia="Times New Roman"/>
                <w:spacing w:val="-2"/>
                <w:szCs w:val="17"/>
              </w:rPr>
              <w:t>Woods, Dylan Andrew</w:t>
            </w:r>
          </w:p>
        </w:tc>
        <w:tc>
          <w:tcPr>
            <w:tcW w:w="6237" w:type="dxa"/>
          </w:tcPr>
          <w:p w14:paraId="395E1F3B" w14:textId="77777777" w:rsidR="0068088B" w:rsidRPr="00D72915" w:rsidRDefault="0068088B" w:rsidP="00A56EC7">
            <w:pPr>
              <w:spacing w:after="0"/>
              <w:ind w:left="135" w:hanging="135"/>
              <w:jc w:val="left"/>
              <w:rPr>
                <w:rFonts w:eastAsia="Times New Roman"/>
                <w:spacing w:val="-4"/>
                <w:szCs w:val="17"/>
              </w:rPr>
            </w:pPr>
            <w:r w:rsidRPr="00D72915">
              <w:rPr>
                <w:rFonts w:eastAsia="Times New Roman"/>
                <w:spacing w:val="-4"/>
                <w:szCs w:val="17"/>
              </w:rPr>
              <w:t>Communicate to make a child amenable to sexual activity; Indecently assault a person</w:t>
            </w:r>
          </w:p>
        </w:tc>
        <w:tc>
          <w:tcPr>
            <w:tcW w:w="850" w:type="dxa"/>
          </w:tcPr>
          <w:p w14:paraId="6AE0FA1D" w14:textId="77777777" w:rsidR="0068088B" w:rsidRPr="00EA3CB1" w:rsidRDefault="0068088B" w:rsidP="00A56EC7">
            <w:pPr>
              <w:spacing w:after="0"/>
              <w:jc w:val="right"/>
              <w:rPr>
                <w:rFonts w:eastAsia="Times New Roman"/>
                <w:szCs w:val="17"/>
              </w:rPr>
            </w:pPr>
            <w:r>
              <w:rPr>
                <w:rFonts w:eastAsia="Times New Roman"/>
                <w:szCs w:val="17"/>
              </w:rPr>
              <w:t>On bail</w:t>
            </w:r>
          </w:p>
        </w:tc>
      </w:tr>
    </w:tbl>
    <w:p w14:paraId="0C7A494F" w14:textId="77777777" w:rsidR="0068088B" w:rsidRPr="0006553A" w:rsidRDefault="0068088B" w:rsidP="0068088B">
      <w:pPr>
        <w:pStyle w:val="GG-body"/>
        <w:spacing w:before="80"/>
      </w:pPr>
      <w:r w:rsidRPr="0006553A">
        <w:t xml:space="preserve">Prisoners on bail must surrender at 10 am of the day appointed for their respective trials. If they do not appear when called upon their recognizances and those of their bail will be </w:t>
      </w:r>
      <w:proofErr w:type="spellStart"/>
      <w:r w:rsidRPr="0006553A">
        <w:t>estreated</w:t>
      </w:r>
      <w:proofErr w:type="spellEnd"/>
      <w:r w:rsidRPr="0006553A">
        <w:t xml:space="preserve"> and a bench warrant will be issued forthwith.</w:t>
      </w:r>
    </w:p>
    <w:p w14:paraId="4A5B20C8" w14:textId="77777777" w:rsidR="0068088B" w:rsidRPr="0006553A" w:rsidRDefault="0068088B" w:rsidP="0068088B">
      <w:pPr>
        <w:pStyle w:val="GG-body"/>
        <w:spacing w:after="0"/>
        <w:jc w:val="center"/>
      </w:pPr>
      <w:r w:rsidRPr="0006553A">
        <w:t>By order of the Court,</w:t>
      </w:r>
    </w:p>
    <w:p w14:paraId="250584A1" w14:textId="77777777" w:rsidR="0068088B" w:rsidRPr="0006553A" w:rsidRDefault="0068088B" w:rsidP="0068088B">
      <w:pPr>
        <w:pStyle w:val="GG-SName"/>
      </w:pPr>
      <w:r>
        <w:t>L. Turner</w:t>
      </w:r>
    </w:p>
    <w:p w14:paraId="415B1A44" w14:textId="5FBDE483" w:rsidR="009D1E2E" w:rsidRDefault="0068088B" w:rsidP="0068088B">
      <w:pPr>
        <w:pStyle w:val="GG-Signature"/>
      </w:pPr>
      <w:r w:rsidRPr="0006553A">
        <w:t>Sheriff</w:t>
      </w:r>
    </w:p>
    <w:p w14:paraId="0708D872" w14:textId="77777777" w:rsidR="0068088B" w:rsidRDefault="0068088B" w:rsidP="0068088B">
      <w:pPr>
        <w:pStyle w:val="GG-Signature"/>
        <w:pBdr>
          <w:bottom w:val="single" w:sz="4" w:space="1" w:color="auto"/>
        </w:pBdr>
        <w:spacing w:line="52" w:lineRule="exact"/>
        <w:jc w:val="center"/>
        <w:rPr>
          <w:lang w:val="en-US"/>
        </w:rPr>
      </w:pPr>
    </w:p>
    <w:p w14:paraId="17C3A95D" w14:textId="77777777" w:rsidR="0068088B" w:rsidRDefault="0068088B" w:rsidP="0068088B">
      <w:pPr>
        <w:pStyle w:val="GG-Signature"/>
        <w:pBdr>
          <w:top w:val="single" w:sz="4" w:space="1" w:color="auto"/>
        </w:pBdr>
        <w:spacing w:before="34" w:line="14" w:lineRule="exact"/>
        <w:jc w:val="center"/>
        <w:rPr>
          <w:lang w:val="en-US"/>
        </w:rPr>
      </w:pPr>
    </w:p>
    <w:p w14:paraId="1BE4BDCE" w14:textId="77777777" w:rsidR="0068088B" w:rsidRDefault="0068088B" w:rsidP="001233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rPr>
          <w:lang w:val="en-US"/>
        </w:rPr>
      </w:pPr>
    </w:p>
    <w:p w14:paraId="048B7670" w14:textId="048735D4" w:rsidR="0068088B" w:rsidRPr="0049181F" w:rsidRDefault="00DC4863" w:rsidP="00DC4863">
      <w:pPr>
        <w:pStyle w:val="Heading2"/>
      </w:pPr>
      <w:bookmarkStart w:id="16" w:name="_Toc189130006"/>
      <w:r w:rsidRPr="0049181F">
        <w:t>Housing Improvement Act 2016</w:t>
      </w:r>
      <w:bookmarkEnd w:id="16"/>
    </w:p>
    <w:p w14:paraId="754B5058" w14:textId="77777777" w:rsidR="0068088B" w:rsidRPr="0049181F" w:rsidRDefault="0068088B" w:rsidP="0068088B">
      <w:pPr>
        <w:pStyle w:val="GG-Title3"/>
      </w:pPr>
      <w:r w:rsidRPr="0049181F">
        <w:t>Rent Control</w:t>
      </w:r>
    </w:p>
    <w:p w14:paraId="65563FDF" w14:textId="77777777" w:rsidR="0068088B" w:rsidRPr="00DF31F6" w:rsidRDefault="0068088B" w:rsidP="0068088B">
      <w:pPr>
        <w:rPr>
          <w:rFonts w:eastAsia="Times New Roman"/>
          <w:spacing w:val="-2"/>
          <w:szCs w:val="17"/>
        </w:rPr>
      </w:pPr>
      <w:r w:rsidRPr="00DF31F6">
        <w:rPr>
          <w:rFonts w:eastAsia="Times New Roman"/>
          <w:spacing w:val="-4"/>
          <w:szCs w:val="17"/>
        </w:rPr>
        <w:t xml:space="preserve">In the exercise of the powers conferred by the </w:t>
      </w:r>
      <w:r w:rsidRPr="00DF31F6">
        <w:rPr>
          <w:rFonts w:eastAsia="Times New Roman"/>
          <w:i/>
          <w:iCs/>
          <w:spacing w:val="-4"/>
          <w:szCs w:val="17"/>
        </w:rPr>
        <w:t>Housing Improvement Act 2016</w:t>
      </w:r>
      <w:r w:rsidRPr="00DF31F6">
        <w:rPr>
          <w:rFonts w:eastAsia="Times New Roman"/>
          <w:spacing w:val="-4"/>
          <w:szCs w:val="17"/>
        </w:rPr>
        <w:t xml:space="preserve">, the Delegate of the Minister for Housing and Urban Development </w:t>
      </w:r>
      <w:r w:rsidRPr="00E03523">
        <w:rPr>
          <w:rFonts w:eastAsia="Times New Roman"/>
          <w:spacing w:val="-2"/>
          <w:szCs w:val="17"/>
        </w:rPr>
        <w:t xml:space="preserve">hereby fixes the maximum rental amount per week that shall be payable subject to Section 55 of the </w:t>
      </w:r>
      <w:r w:rsidRPr="00E03523">
        <w:rPr>
          <w:rFonts w:eastAsia="Times New Roman"/>
          <w:i/>
          <w:iCs/>
          <w:spacing w:val="-2"/>
          <w:szCs w:val="17"/>
        </w:rPr>
        <w:t>Residential Tenancies Act 1995</w:t>
      </w:r>
      <w:r w:rsidRPr="00DF31F6">
        <w:rPr>
          <w:rFonts w:eastAsia="Times New Roman"/>
          <w:spacing w:val="-4"/>
          <w:szCs w:val="17"/>
        </w:rPr>
        <w:t>,</w:t>
      </w:r>
      <w:r w:rsidRPr="00DF31F6">
        <w:rPr>
          <w:rFonts w:eastAsia="Times New Roman"/>
          <w:spacing w:val="-2"/>
          <w:szCs w:val="17"/>
        </w:rPr>
        <w:t xml:space="preserve"> </w:t>
      </w:r>
      <w:r>
        <w:rPr>
          <w:rFonts w:eastAsia="Times New Roman"/>
          <w:spacing w:val="-2"/>
          <w:szCs w:val="17"/>
        </w:rPr>
        <w:br/>
      </w:r>
      <w:r w:rsidRPr="00DF31F6">
        <w:rPr>
          <w:rFonts w:eastAsia="Times New Roman"/>
          <w:spacing w:val="-2"/>
          <w:szCs w:val="17"/>
        </w:rPr>
        <w:t>in respect of each premises described in the following table. The amount shown in the said table shall come into force on the date of this publication in the Gazette.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1701"/>
        <w:gridCol w:w="1553"/>
      </w:tblGrid>
      <w:tr w:rsidR="0068088B" w:rsidRPr="00742CBC" w14:paraId="3445797C" w14:textId="77777777" w:rsidTr="00A56EC7">
        <w:tc>
          <w:tcPr>
            <w:tcW w:w="3119" w:type="dxa"/>
            <w:tcBorders>
              <w:top w:val="single" w:sz="4" w:space="0" w:color="auto"/>
              <w:bottom w:val="single" w:sz="4" w:space="0" w:color="auto"/>
            </w:tcBorders>
            <w:vAlign w:val="center"/>
          </w:tcPr>
          <w:p w14:paraId="38DD2A40" w14:textId="77777777" w:rsidR="0068088B" w:rsidRPr="0099172A" w:rsidRDefault="0068088B" w:rsidP="00A56EC7">
            <w:pPr>
              <w:spacing w:before="40" w:after="40"/>
              <w:jc w:val="center"/>
              <w:rPr>
                <w:b/>
                <w:bCs/>
                <w:szCs w:val="17"/>
              </w:rPr>
            </w:pPr>
            <w:r w:rsidRPr="0099172A">
              <w:rPr>
                <w:b/>
                <w:bCs/>
                <w:szCs w:val="17"/>
              </w:rPr>
              <w:t>Address of Premises</w:t>
            </w:r>
          </w:p>
        </w:tc>
        <w:tc>
          <w:tcPr>
            <w:tcW w:w="2977" w:type="dxa"/>
            <w:tcBorders>
              <w:top w:val="single" w:sz="4" w:space="0" w:color="auto"/>
              <w:bottom w:val="single" w:sz="4" w:space="0" w:color="auto"/>
            </w:tcBorders>
            <w:vAlign w:val="center"/>
          </w:tcPr>
          <w:p w14:paraId="17AAA3BB" w14:textId="77777777" w:rsidR="0068088B" w:rsidRPr="0099172A" w:rsidRDefault="0068088B" w:rsidP="00A56EC7">
            <w:pPr>
              <w:spacing w:before="40" w:after="40"/>
              <w:jc w:val="center"/>
              <w:rPr>
                <w:b/>
                <w:bCs/>
                <w:szCs w:val="17"/>
              </w:rPr>
            </w:pPr>
            <w:r w:rsidRPr="0099172A">
              <w:rPr>
                <w:b/>
                <w:bCs/>
                <w:szCs w:val="17"/>
              </w:rPr>
              <w:t>Allotment Section</w:t>
            </w:r>
          </w:p>
        </w:tc>
        <w:tc>
          <w:tcPr>
            <w:tcW w:w="1701" w:type="dxa"/>
            <w:tcBorders>
              <w:top w:val="single" w:sz="4" w:space="0" w:color="auto"/>
              <w:bottom w:val="single" w:sz="4" w:space="0" w:color="auto"/>
            </w:tcBorders>
          </w:tcPr>
          <w:p w14:paraId="0858058B" w14:textId="77777777" w:rsidR="0068088B" w:rsidRPr="0099172A" w:rsidRDefault="0068088B" w:rsidP="00A56EC7">
            <w:pPr>
              <w:spacing w:before="40" w:after="40"/>
              <w:jc w:val="center"/>
              <w:rPr>
                <w:b/>
                <w:bCs/>
                <w:szCs w:val="17"/>
              </w:rPr>
            </w:pPr>
            <w:r w:rsidRPr="0099172A">
              <w:rPr>
                <w:b/>
                <w:bCs/>
                <w:szCs w:val="17"/>
                <w:u w:val="single"/>
              </w:rPr>
              <w:t>Certificate of Title</w:t>
            </w:r>
            <w:r w:rsidRPr="0099172A">
              <w:rPr>
                <w:b/>
                <w:bCs/>
                <w:szCs w:val="17"/>
              </w:rPr>
              <w:t xml:space="preserve"> Volume Folio</w:t>
            </w:r>
          </w:p>
        </w:tc>
        <w:tc>
          <w:tcPr>
            <w:tcW w:w="1553" w:type="dxa"/>
            <w:tcBorders>
              <w:top w:val="single" w:sz="4" w:space="0" w:color="auto"/>
              <w:bottom w:val="single" w:sz="4" w:space="0" w:color="auto"/>
            </w:tcBorders>
          </w:tcPr>
          <w:p w14:paraId="33D95959" w14:textId="77777777" w:rsidR="0068088B" w:rsidRPr="0099172A" w:rsidRDefault="0068088B" w:rsidP="00A56EC7">
            <w:pPr>
              <w:spacing w:before="40" w:after="40"/>
              <w:jc w:val="center"/>
              <w:rPr>
                <w:b/>
                <w:bCs/>
                <w:szCs w:val="17"/>
              </w:rPr>
            </w:pPr>
            <w:r w:rsidRPr="0099172A">
              <w:rPr>
                <w:b/>
                <w:bCs/>
                <w:szCs w:val="17"/>
              </w:rPr>
              <w:t>Maximum Rental per week payable</w:t>
            </w:r>
          </w:p>
        </w:tc>
      </w:tr>
      <w:tr w:rsidR="0068088B" w:rsidRPr="00742CBC" w14:paraId="611BC968" w14:textId="77777777" w:rsidTr="00A56EC7">
        <w:tc>
          <w:tcPr>
            <w:tcW w:w="3119" w:type="dxa"/>
            <w:tcBorders>
              <w:top w:val="single" w:sz="4" w:space="0" w:color="auto"/>
            </w:tcBorders>
          </w:tcPr>
          <w:p w14:paraId="68524ED4" w14:textId="77777777" w:rsidR="0068088B" w:rsidRPr="00742CBC" w:rsidRDefault="0068088B" w:rsidP="00A56EC7">
            <w:pPr>
              <w:spacing w:before="40"/>
              <w:ind w:left="142" w:hanging="142"/>
              <w:rPr>
                <w:szCs w:val="17"/>
              </w:rPr>
            </w:pPr>
            <w:r w:rsidRPr="00742CBC">
              <w:rPr>
                <w:szCs w:val="17"/>
              </w:rPr>
              <w:t xml:space="preserve">461 Fradd East Road, Munno Para West SA 5115  </w:t>
            </w:r>
          </w:p>
        </w:tc>
        <w:tc>
          <w:tcPr>
            <w:tcW w:w="2977" w:type="dxa"/>
            <w:tcBorders>
              <w:top w:val="single" w:sz="4" w:space="0" w:color="auto"/>
            </w:tcBorders>
          </w:tcPr>
          <w:p w14:paraId="38A7117A" w14:textId="77777777" w:rsidR="0068088B" w:rsidRPr="00742CBC" w:rsidRDefault="0068088B" w:rsidP="00A56EC7">
            <w:pPr>
              <w:spacing w:before="40"/>
              <w:ind w:left="142" w:hanging="142"/>
              <w:rPr>
                <w:szCs w:val="17"/>
              </w:rPr>
            </w:pPr>
            <w:r w:rsidRPr="00742CBC">
              <w:rPr>
                <w:szCs w:val="17"/>
              </w:rPr>
              <w:t>Allotment 53 Deposited Plan 21378 Hundred of Munno Para</w:t>
            </w:r>
          </w:p>
        </w:tc>
        <w:tc>
          <w:tcPr>
            <w:tcW w:w="1701" w:type="dxa"/>
            <w:tcBorders>
              <w:top w:val="single" w:sz="4" w:space="0" w:color="auto"/>
            </w:tcBorders>
          </w:tcPr>
          <w:p w14:paraId="7C5655D3" w14:textId="77777777" w:rsidR="0068088B" w:rsidRPr="00742CBC" w:rsidRDefault="0068088B" w:rsidP="00A56EC7">
            <w:pPr>
              <w:spacing w:before="40"/>
              <w:jc w:val="center"/>
              <w:rPr>
                <w:szCs w:val="17"/>
              </w:rPr>
            </w:pPr>
            <w:r w:rsidRPr="00742CBC">
              <w:rPr>
                <w:szCs w:val="17"/>
              </w:rPr>
              <w:t>CT5227/22</w:t>
            </w:r>
          </w:p>
        </w:tc>
        <w:tc>
          <w:tcPr>
            <w:tcW w:w="1553" w:type="dxa"/>
            <w:tcBorders>
              <w:top w:val="single" w:sz="4" w:space="0" w:color="auto"/>
            </w:tcBorders>
          </w:tcPr>
          <w:p w14:paraId="17277E0F" w14:textId="77777777" w:rsidR="0068088B" w:rsidRPr="00742CBC" w:rsidRDefault="0068088B" w:rsidP="00A56EC7">
            <w:pPr>
              <w:spacing w:before="40"/>
              <w:jc w:val="center"/>
              <w:rPr>
                <w:szCs w:val="17"/>
              </w:rPr>
            </w:pPr>
            <w:r w:rsidRPr="00742CBC">
              <w:rPr>
                <w:szCs w:val="17"/>
              </w:rPr>
              <w:t>$0.00</w:t>
            </w:r>
          </w:p>
        </w:tc>
      </w:tr>
    </w:tbl>
    <w:p w14:paraId="020A9152" w14:textId="77777777" w:rsidR="0068088B" w:rsidRPr="0049181F" w:rsidRDefault="0068088B" w:rsidP="0068088B">
      <w:pPr>
        <w:pStyle w:val="GG-SDated"/>
        <w:spacing w:before="80"/>
      </w:pPr>
      <w:r w:rsidRPr="0049181F">
        <w:t>Dated</w:t>
      </w:r>
      <w:r>
        <w:t>:</w:t>
      </w:r>
      <w:r w:rsidRPr="0049181F">
        <w:t xml:space="preserve"> 30 January 2025</w:t>
      </w:r>
    </w:p>
    <w:p w14:paraId="6A75B7E6" w14:textId="77777777" w:rsidR="0068088B" w:rsidRPr="0049181F" w:rsidRDefault="0068088B" w:rsidP="0068088B">
      <w:pPr>
        <w:pStyle w:val="GG-SName"/>
      </w:pPr>
      <w:r w:rsidRPr="0049181F">
        <w:t>Craig Thompson</w:t>
      </w:r>
    </w:p>
    <w:p w14:paraId="411CECD7" w14:textId="77777777" w:rsidR="0068088B" w:rsidRPr="0049181F" w:rsidRDefault="0068088B" w:rsidP="0068088B">
      <w:pPr>
        <w:pStyle w:val="GG-Signature"/>
      </w:pPr>
      <w:r w:rsidRPr="0049181F">
        <w:t>Housing Regulator and Registrar</w:t>
      </w:r>
    </w:p>
    <w:p w14:paraId="0DB6CF5F" w14:textId="77777777" w:rsidR="0068088B" w:rsidRPr="0049181F" w:rsidRDefault="0068088B" w:rsidP="0068088B">
      <w:pPr>
        <w:pStyle w:val="GG-Signature"/>
      </w:pPr>
      <w:r w:rsidRPr="0049181F">
        <w:t>Housing Safety Authority</w:t>
      </w:r>
    </w:p>
    <w:p w14:paraId="393E2C21" w14:textId="77777777" w:rsidR="0068088B" w:rsidRDefault="0068088B" w:rsidP="0068088B">
      <w:pPr>
        <w:pStyle w:val="GG-Signature"/>
      </w:pPr>
      <w:r w:rsidRPr="0049181F">
        <w:t>Delegate of the Minister for Housing and Urban Development</w:t>
      </w:r>
    </w:p>
    <w:p w14:paraId="58B8AE86" w14:textId="77777777" w:rsidR="0068088B" w:rsidRDefault="0068088B" w:rsidP="0068088B">
      <w:pPr>
        <w:pStyle w:val="GG-Signature"/>
        <w:pBdr>
          <w:top w:val="single" w:sz="4" w:space="1" w:color="auto"/>
        </w:pBdr>
        <w:spacing w:before="100" w:line="14" w:lineRule="exact"/>
        <w:jc w:val="center"/>
      </w:pPr>
    </w:p>
    <w:p w14:paraId="2BCB0089" w14:textId="77777777" w:rsidR="0068088B" w:rsidRDefault="0068088B" w:rsidP="0068088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8D4EF77" w14:textId="77777777" w:rsidR="00C30D9F" w:rsidRDefault="00C30D9F">
      <w:pPr>
        <w:spacing w:after="0" w:line="240" w:lineRule="auto"/>
        <w:jc w:val="left"/>
        <w:rPr>
          <w:caps/>
          <w:szCs w:val="17"/>
        </w:rPr>
      </w:pPr>
      <w:r>
        <w:br w:type="page"/>
      </w:r>
    </w:p>
    <w:p w14:paraId="55D2F587" w14:textId="2F7CFBCF" w:rsidR="0068088B" w:rsidRDefault="0068088B" w:rsidP="0068088B">
      <w:pPr>
        <w:pStyle w:val="GG-Title1"/>
      </w:pPr>
      <w:r>
        <w:lastRenderedPageBreak/>
        <w:t>Housing Improvement Act 2016</w:t>
      </w:r>
    </w:p>
    <w:p w14:paraId="192219EE" w14:textId="77777777" w:rsidR="0068088B" w:rsidRDefault="0068088B" w:rsidP="006462F3">
      <w:pPr>
        <w:pStyle w:val="GG-Title3"/>
      </w:pPr>
      <w:r>
        <w:t>Rent Control Revocations</w:t>
      </w:r>
    </w:p>
    <w:p w14:paraId="4C4989CA" w14:textId="77777777" w:rsidR="0068088B" w:rsidRDefault="0068088B" w:rsidP="006462F3">
      <w:pPr>
        <w:pStyle w:val="GG-body"/>
      </w:pPr>
      <w:r w:rsidRPr="00E12590">
        <w:rPr>
          <w:spacing w:val="-4"/>
        </w:rPr>
        <w:t xml:space="preserve">In the exercise of the powers conferred by the </w:t>
      </w:r>
      <w:r w:rsidRPr="00E12590">
        <w:rPr>
          <w:i/>
          <w:iCs/>
          <w:spacing w:val="-4"/>
        </w:rPr>
        <w:t>Housing Improvement Act 2016</w:t>
      </w:r>
      <w:r w:rsidRPr="00E12590">
        <w:rPr>
          <w:spacing w:val="-4"/>
        </w:rPr>
        <w:t xml:space="preserve">, the Delegate of the Minister for Housing and Urban Development </w:t>
      </w:r>
      <w:r w:rsidRPr="00E12590">
        <w:rPr>
          <w:spacing w:val="-2"/>
        </w:rPr>
        <w:t xml:space="preserve">hereby revokes the maximum rental amount per week that shall be payable subject to Section 55 of the </w:t>
      </w:r>
      <w:r w:rsidRPr="00E12590">
        <w:rPr>
          <w:i/>
          <w:iCs/>
          <w:spacing w:val="-2"/>
        </w:rPr>
        <w:t>Residential Tenancies Act 1995,</w:t>
      </w:r>
      <w:r w:rsidRPr="00E12590">
        <w:rPr>
          <w:spacing w:val="-2"/>
        </w:rPr>
        <w:t xml:space="preserve"> </w:t>
      </w:r>
      <w:r w:rsidRPr="00E12590">
        <w:rPr>
          <w:spacing w:val="-2"/>
        </w:rPr>
        <w:br/>
      </w:r>
      <w:r>
        <w:t>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52"/>
        <w:gridCol w:w="1837"/>
      </w:tblGrid>
      <w:tr w:rsidR="0068088B" w:rsidRPr="00DB6E76" w14:paraId="312A4C2E" w14:textId="77777777" w:rsidTr="00A56EC7">
        <w:tc>
          <w:tcPr>
            <w:tcW w:w="3261" w:type="dxa"/>
            <w:tcBorders>
              <w:top w:val="single" w:sz="4" w:space="0" w:color="auto"/>
              <w:bottom w:val="single" w:sz="4" w:space="0" w:color="auto"/>
            </w:tcBorders>
            <w:vAlign w:val="center"/>
          </w:tcPr>
          <w:p w14:paraId="3C37EB6A" w14:textId="77777777" w:rsidR="0068088B" w:rsidRPr="00DB6E76" w:rsidRDefault="0068088B" w:rsidP="00A56EC7">
            <w:pPr>
              <w:pStyle w:val="GG-body"/>
              <w:spacing w:before="40" w:after="40"/>
              <w:jc w:val="center"/>
              <w:rPr>
                <w:b/>
                <w:bCs/>
              </w:rPr>
            </w:pPr>
            <w:r w:rsidRPr="00DB6E76">
              <w:rPr>
                <w:b/>
                <w:bCs/>
              </w:rPr>
              <w:t>Address of Premises</w:t>
            </w:r>
          </w:p>
        </w:tc>
        <w:tc>
          <w:tcPr>
            <w:tcW w:w="4252" w:type="dxa"/>
            <w:tcBorders>
              <w:top w:val="single" w:sz="4" w:space="0" w:color="auto"/>
              <w:bottom w:val="single" w:sz="4" w:space="0" w:color="auto"/>
            </w:tcBorders>
            <w:vAlign w:val="center"/>
          </w:tcPr>
          <w:p w14:paraId="484F23F7" w14:textId="77777777" w:rsidR="0068088B" w:rsidRPr="00DB6E76" w:rsidRDefault="0068088B" w:rsidP="00A56EC7">
            <w:pPr>
              <w:pStyle w:val="GG-body"/>
              <w:spacing w:before="40" w:after="40"/>
              <w:jc w:val="center"/>
              <w:rPr>
                <w:b/>
                <w:bCs/>
              </w:rPr>
            </w:pPr>
            <w:r w:rsidRPr="00DB6E76">
              <w:rPr>
                <w:b/>
                <w:bCs/>
              </w:rPr>
              <w:t>Allotment Section</w:t>
            </w:r>
          </w:p>
        </w:tc>
        <w:tc>
          <w:tcPr>
            <w:tcW w:w="1837" w:type="dxa"/>
            <w:tcBorders>
              <w:top w:val="single" w:sz="4" w:space="0" w:color="auto"/>
              <w:bottom w:val="single" w:sz="4" w:space="0" w:color="auto"/>
            </w:tcBorders>
          </w:tcPr>
          <w:p w14:paraId="1F238822" w14:textId="77777777" w:rsidR="0068088B" w:rsidRPr="00DB6E76" w:rsidRDefault="0068088B" w:rsidP="00A56EC7">
            <w:pPr>
              <w:pStyle w:val="GG-body"/>
              <w:spacing w:before="40" w:after="40"/>
              <w:jc w:val="center"/>
              <w:rPr>
                <w:b/>
                <w:bCs/>
              </w:rPr>
            </w:pPr>
            <w:r w:rsidRPr="000E3443">
              <w:rPr>
                <w:b/>
                <w:bCs/>
                <w:u w:val="single"/>
              </w:rPr>
              <w:t>Certificate of Title</w:t>
            </w:r>
            <w:r>
              <w:rPr>
                <w:b/>
                <w:bCs/>
              </w:rPr>
              <w:br/>
            </w:r>
            <w:r w:rsidRPr="00DB6E76">
              <w:rPr>
                <w:b/>
                <w:bCs/>
              </w:rPr>
              <w:t>Volume Folio</w:t>
            </w:r>
          </w:p>
        </w:tc>
      </w:tr>
      <w:tr w:rsidR="0068088B" w:rsidRPr="00DB6E76" w14:paraId="6D5455B2" w14:textId="77777777" w:rsidTr="00A56EC7">
        <w:tc>
          <w:tcPr>
            <w:tcW w:w="3261" w:type="dxa"/>
            <w:tcBorders>
              <w:top w:val="single" w:sz="4" w:space="0" w:color="auto"/>
            </w:tcBorders>
          </w:tcPr>
          <w:p w14:paraId="3EB953A8" w14:textId="77777777" w:rsidR="0068088B" w:rsidRPr="00DB6E76" w:rsidRDefault="0068088B" w:rsidP="00A56EC7">
            <w:pPr>
              <w:pStyle w:val="GG-body"/>
              <w:spacing w:before="40" w:after="20"/>
            </w:pPr>
            <w:r w:rsidRPr="00DB6E76">
              <w:t xml:space="preserve">Unit 1 21 Argyle ST, Prospect SA 5082 </w:t>
            </w:r>
          </w:p>
        </w:tc>
        <w:tc>
          <w:tcPr>
            <w:tcW w:w="4252" w:type="dxa"/>
            <w:tcBorders>
              <w:top w:val="single" w:sz="4" w:space="0" w:color="auto"/>
            </w:tcBorders>
          </w:tcPr>
          <w:p w14:paraId="66CB30CA" w14:textId="77777777" w:rsidR="0068088B" w:rsidRPr="00DB6E76" w:rsidRDefault="0068088B" w:rsidP="00A56EC7">
            <w:pPr>
              <w:pStyle w:val="GG-body"/>
              <w:spacing w:before="40" w:after="20"/>
            </w:pPr>
            <w:r w:rsidRPr="00DB6E76">
              <w:t>Allotment 301 Deposited Plan 33933 Hundred of Yatala</w:t>
            </w:r>
          </w:p>
        </w:tc>
        <w:tc>
          <w:tcPr>
            <w:tcW w:w="1837" w:type="dxa"/>
            <w:tcBorders>
              <w:top w:val="single" w:sz="4" w:space="0" w:color="auto"/>
            </w:tcBorders>
          </w:tcPr>
          <w:p w14:paraId="1C1BB0A4" w14:textId="77777777" w:rsidR="0068088B" w:rsidRPr="00DB6E76" w:rsidRDefault="0068088B" w:rsidP="00A56EC7">
            <w:pPr>
              <w:pStyle w:val="GG-body"/>
              <w:spacing w:before="40" w:after="20"/>
              <w:ind w:left="460"/>
              <w:jc w:val="left"/>
            </w:pPr>
            <w:r w:rsidRPr="00DB6E76">
              <w:t>CT5071/88</w:t>
            </w:r>
          </w:p>
        </w:tc>
      </w:tr>
      <w:tr w:rsidR="0068088B" w:rsidRPr="00DB6E76" w14:paraId="023A62F1" w14:textId="77777777" w:rsidTr="00A56EC7">
        <w:tc>
          <w:tcPr>
            <w:tcW w:w="3261" w:type="dxa"/>
          </w:tcPr>
          <w:p w14:paraId="576890DD" w14:textId="77777777" w:rsidR="0068088B" w:rsidRPr="00DB6E76" w:rsidRDefault="0068088B" w:rsidP="00B46745">
            <w:pPr>
              <w:pStyle w:val="GG-body"/>
              <w:spacing w:before="20" w:after="20"/>
            </w:pPr>
            <w:r w:rsidRPr="00DB6E76">
              <w:t xml:space="preserve">29 Bucknall RD, Glanville SA 5015 </w:t>
            </w:r>
          </w:p>
        </w:tc>
        <w:tc>
          <w:tcPr>
            <w:tcW w:w="4252" w:type="dxa"/>
          </w:tcPr>
          <w:p w14:paraId="618A4A38" w14:textId="77777777" w:rsidR="0068088B" w:rsidRPr="00DB6E76" w:rsidRDefault="0068088B" w:rsidP="00B46745">
            <w:pPr>
              <w:pStyle w:val="GG-body"/>
              <w:spacing w:before="20" w:after="20"/>
            </w:pPr>
            <w:r w:rsidRPr="00DB6E76">
              <w:t>Allotment 530 Filed Plan 54566 Hundred of Port Adelaide</w:t>
            </w:r>
          </w:p>
        </w:tc>
        <w:tc>
          <w:tcPr>
            <w:tcW w:w="1837" w:type="dxa"/>
          </w:tcPr>
          <w:p w14:paraId="114E41AE" w14:textId="77777777" w:rsidR="0068088B" w:rsidRPr="00DB6E76" w:rsidRDefault="0068088B" w:rsidP="00B46745">
            <w:pPr>
              <w:pStyle w:val="GG-body"/>
              <w:spacing w:before="20" w:after="20"/>
              <w:ind w:left="460"/>
              <w:jc w:val="left"/>
            </w:pPr>
            <w:r w:rsidRPr="00DB6E76">
              <w:t>CT6081/611</w:t>
            </w:r>
          </w:p>
        </w:tc>
      </w:tr>
      <w:tr w:rsidR="0068088B" w:rsidRPr="00DB6E76" w14:paraId="7F458FFD" w14:textId="77777777" w:rsidTr="00A56EC7">
        <w:tc>
          <w:tcPr>
            <w:tcW w:w="3261" w:type="dxa"/>
            <w:tcBorders>
              <w:bottom w:val="single" w:sz="4" w:space="0" w:color="auto"/>
            </w:tcBorders>
          </w:tcPr>
          <w:p w14:paraId="14F269E8" w14:textId="77777777" w:rsidR="0068088B" w:rsidRPr="00DB6E76" w:rsidRDefault="0068088B" w:rsidP="006462F3">
            <w:pPr>
              <w:pStyle w:val="GG-body"/>
              <w:spacing w:before="20"/>
            </w:pPr>
            <w:r w:rsidRPr="00DB6E76">
              <w:t xml:space="preserve">29 Wright Court, Adelaide SA 5000 </w:t>
            </w:r>
          </w:p>
        </w:tc>
        <w:tc>
          <w:tcPr>
            <w:tcW w:w="4252" w:type="dxa"/>
            <w:tcBorders>
              <w:bottom w:val="single" w:sz="4" w:space="0" w:color="auto"/>
            </w:tcBorders>
          </w:tcPr>
          <w:p w14:paraId="32D59F28" w14:textId="77777777" w:rsidR="0068088B" w:rsidRPr="00DB6E76" w:rsidRDefault="0068088B" w:rsidP="00B46745">
            <w:pPr>
              <w:pStyle w:val="GG-body"/>
              <w:spacing w:before="20" w:after="60"/>
            </w:pPr>
            <w:r w:rsidRPr="00DB6E76">
              <w:t>Allotment 93 Filed Plan 170458 Hundred of Adelaide</w:t>
            </w:r>
          </w:p>
        </w:tc>
        <w:tc>
          <w:tcPr>
            <w:tcW w:w="1837" w:type="dxa"/>
            <w:tcBorders>
              <w:bottom w:val="single" w:sz="4" w:space="0" w:color="auto"/>
            </w:tcBorders>
          </w:tcPr>
          <w:p w14:paraId="4847A303" w14:textId="77777777" w:rsidR="0068088B" w:rsidRPr="00DB6E76" w:rsidRDefault="0068088B" w:rsidP="00B46745">
            <w:pPr>
              <w:pStyle w:val="GG-body"/>
              <w:spacing w:before="20" w:after="60"/>
              <w:ind w:left="460"/>
              <w:jc w:val="left"/>
            </w:pPr>
            <w:r w:rsidRPr="00DB6E76">
              <w:t>CT5319/82</w:t>
            </w:r>
          </w:p>
        </w:tc>
      </w:tr>
    </w:tbl>
    <w:p w14:paraId="2AB1DE50" w14:textId="77777777" w:rsidR="0068088B" w:rsidRPr="003D4C75" w:rsidRDefault="0068088B" w:rsidP="006462F3">
      <w:pPr>
        <w:pStyle w:val="GG-SDated"/>
        <w:spacing w:before="80"/>
      </w:pPr>
      <w:r>
        <w:t>Dated: 30 January 2025</w:t>
      </w:r>
    </w:p>
    <w:p w14:paraId="04AA7137" w14:textId="77777777" w:rsidR="0068088B" w:rsidRDefault="0068088B" w:rsidP="0068088B">
      <w:pPr>
        <w:pStyle w:val="GG-SName"/>
      </w:pPr>
      <w:r>
        <w:t>Craig Thompson</w:t>
      </w:r>
    </w:p>
    <w:p w14:paraId="19C60FC4" w14:textId="77777777" w:rsidR="0068088B" w:rsidRDefault="0068088B" w:rsidP="0068088B">
      <w:pPr>
        <w:pStyle w:val="GG-Signature"/>
      </w:pPr>
      <w:r>
        <w:t>Housing Regulator and Registrar</w:t>
      </w:r>
    </w:p>
    <w:p w14:paraId="5E57A24D" w14:textId="77777777" w:rsidR="0068088B" w:rsidRDefault="0068088B" w:rsidP="0068088B">
      <w:pPr>
        <w:pStyle w:val="GG-Signature"/>
      </w:pPr>
      <w:r>
        <w:t>Housing Safety Authority</w:t>
      </w:r>
    </w:p>
    <w:p w14:paraId="4E3FED1A" w14:textId="62FA447A" w:rsidR="0068088B" w:rsidRDefault="0068088B" w:rsidP="0068088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Delegate of the Minister for Housing and Urban Development</w:t>
      </w:r>
    </w:p>
    <w:p w14:paraId="2BF10962" w14:textId="77777777" w:rsidR="0068088B" w:rsidRDefault="0068088B" w:rsidP="0068088B">
      <w:pPr>
        <w:pStyle w:val="GG-Signature"/>
        <w:pBdr>
          <w:bottom w:val="single" w:sz="4" w:space="1" w:color="auto"/>
        </w:pBdr>
        <w:spacing w:line="52" w:lineRule="exact"/>
        <w:jc w:val="center"/>
      </w:pPr>
    </w:p>
    <w:p w14:paraId="3096CD8F" w14:textId="77777777" w:rsidR="0068088B" w:rsidRDefault="0068088B" w:rsidP="0068088B">
      <w:pPr>
        <w:pStyle w:val="GG-Signature"/>
        <w:pBdr>
          <w:top w:val="single" w:sz="4" w:space="1" w:color="auto"/>
        </w:pBdr>
        <w:spacing w:before="34" w:line="14" w:lineRule="exact"/>
        <w:jc w:val="center"/>
      </w:pPr>
    </w:p>
    <w:p w14:paraId="793CB5D5" w14:textId="77777777" w:rsidR="0068088B" w:rsidRDefault="0068088B" w:rsidP="001233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1DA17F72" w14:textId="2B76652E" w:rsidR="0068088B" w:rsidRDefault="00DC4863" w:rsidP="00DC4863">
      <w:pPr>
        <w:pStyle w:val="Heading2"/>
      </w:pPr>
      <w:bookmarkStart w:id="17" w:name="_Toc189130007"/>
      <w:r>
        <w:t>Justices of the Peace Act 2005</w:t>
      </w:r>
      <w:bookmarkEnd w:id="17"/>
    </w:p>
    <w:p w14:paraId="57A2F10F" w14:textId="77777777" w:rsidR="0068088B" w:rsidRDefault="0068088B" w:rsidP="0068088B">
      <w:pPr>
        <w:pStyle w:val="GG-Title2"/>
      </w:pPr>
      <w:r>
        <w:t>Section 4</w:t>
      </w:r>
    </w:p>
    <w:p w14:paraId="2106B294" w14:textId="77777777" w:rsidR="0068088B" w:rsidRDefault="0068088B" w:rsidP="006462F3">
      <w:pPr>
        <w:pStyle w:val="GG-Title3"/>
      </w:pPr>
      <w:r>
        <w:t>Notice of Appointment of Justices of the Peace for South Australia</w:t>
      </w:r>
      <w:r>
        <w:br/>
        <w:t>by the Commissioner for Consumer Affairs</w:t>
      </w:r>
    </w:p>
    <w:p w14:paraId="18FDA159" w14:textId="77777777" w:rsidR="0068088B" w:rsidRDefault="0068088B" w:rsidP="006462F3">
      <w:r>
        <w:t xml:space="preserve">I, Brett Humphrey, Commissioner for Consumer Affairs, delegate of the Attorney-General, pursuant to Section 4 of the </w:t>
      </w:r>
      <w:r w:rsidRPr="00F73364">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F73364">
        <w:rPr>
          <w:i/>
          <w:iCs/>
        </w:rPr>
        <w:t>Oaths Act 1936</w:t>
      </w:r>
      <w:r>
        <w:t xml:space="preserve"> and return the oaths of office form to Justice of the Peace Services within three months after the date of appointment:</w:t>
      </w:r>
    </w:p>
    <w:p w14:paraId="5523950B" w14:textId="77777777" w:rsidR="0068088B" w:rsidRDefault="0068088B" w:rsidP="006462F3">
      <w:pPr>
        <w:ind w:left="142"/>
      </w:pPr>
      <w:r>
        <w:t>For a period of ten years for a term commencing on 10 February 2025 and expiring on 9 February 2035:</w:t>
      </w:r>
    </w:p>
    <w:p w14:paraId="5119AC4C" w14:textId="77777777" w:rsidR="0068088B" w:rsidRDefault="0068088B" w:rsidP="006462F3">
      <w:pPr>
        <w:spacing w:after="40"/>
        <w:ind w:left="284"/>
      </w:pPr>
      <w:r>
        <w:t>Christopher James SMITH</w:t>
      </w:r>
    </w:p>
    <w:p w14:paraId="60F3CFA0" w14:textId="77777777" w:rsidR="0068088B" w:rsidRDefault="0068088B" w:rsidP="006462F3">
      <w:pPr>
        <w:spacing w:after="40"/>
        <w:ind w:left="284"/>
      </w:pPr>
      <w:r>
        <w:t>Chelsea Jordan Walker PATTERSON</w:t>
      </w:r>
    </w:p>
    <w:p w14:paraId="04711C2C" w14:textId="77777777" w:rsidR="0068088B" w:rsidRDefault="0068088B" w:rsidP="006462F3">
      <w:pPr>
        <w:spacing w:after="40"/>
        <w:ind w:left="284"/>
      </w:pPr>
      <w:r>
        <w:t>Matthew James OSBORN</w:t>
      </w:r>
    </w:p>
    <w:p w14:paraId="02527ECF" w14:textId="77777777" w:rsidR="0068088B" w:rsidRDefault="0068088B" w:rsidP="006462F3">
      <w:pPr>
        <w:spacing w:after="40"/>
        <w:ind w:left="284"/>
      </w:pPr>
      <w:r>
        <w:t>Melinda MILKIC</w:t>
      </w:r>
    </w:p>
    <w:p w14:paraId="31D76EDE" w14:textId="77777777" w:rsidR="0068088B" w:rsidRDefault="0068088B" w:rsidP="006462F3">
      <w:pPr>
        <w:spacing w:after="40"/>
        <w:ind w:left="284"/>
      </w:pPr>
      <w:r>
        <w:t>Cheryl May MAY</w:t>
      </w:r>
    </w:p>
    <w:p w14:paraId="30C4FFD0" w14:textId="77777777" w:rsidR="0068088B" w:rsidRDefault="0068088B" w:rsidP="006462F3">
      <w:pPr>
        <w:spacing w:after="40"/>
        <w:ind w:left="284"/>
      </w:pPr>
      <w:r>
        <w:t>Susan Valia ELSTER</w:t>
      </w:r>
    </w:p>
    <w:p w14:paraId="10968BC8" w14:textId="77777777" w:rsidR="0068088B" w:rsidRDefault="0068088B" w:rsidP="006462F3">
      <w:pPr>
        <w:spacing w:after="40"/>
        <w:ind w:left="284"/>
      </w:pPr>
      <w:r>
        <w:t>Kristy Narelle ELFENBEIN</w:t>
      </w:r>
    </w:p>
    <w:p w14:paraId="7A7D3A7D" w14:textId="77777777" w:rsidR="0068088B" w:rsidRDefault="0068088B" w:rsidP="006462F3">
      <w:pPr>
        <w:spacing w:after="40"/>
        <w:ind w:left="284"/>
      </w:pPr>
      <w:r>
        <w:t>Riccardo Luigi DE CRISTOFARO</w:t>
      </w:r>
    </w:p>
    <w:p w14:paraId="3139CE83" w14:textId="77777777" w:rsidR="0068088B" w:rsidRDefault="0068088B" w:rsidP="006462F3">
      <w:pPr>
        <w:ind w:left="284"/>
      </w:pPr>
      <w:r>
        <w:t>Nishant Kevin BHOOJEDHUR</w:t>
      </w:r>
    </w:p>
    <w:p w14:paraId="11B4503C" w14:textId="77777777" w:rsidR="0068088B" w:rsidRDefault="0068088B" w:rsidP="0068088B">
      <w:pPr>
        <w:pStyle w:val="GG-SDated"/>
      </w:pPr>
      <w:r>
        <w:t>Dated: 28 January 2025</w:t>
      </w:r>
    </w:p>
    <w:p w14:paraId="4D76BCB4" w14:textId="77777777" w:rsidR="0068088B" w:rsidRDefault="0068088B" w:rsidP="0068088B">
      <w:pPr>
        <w:pStyle w:val="GG-SName"/>
      </w:pPr>
      <w:r>
        <w:t>Brett Humphrey</w:t>
      </w:r>
    </w:p>
    <w:p w14:paraId="5F3213FD" w14:textId="77777777" w:rsidR="0068088B" w:rsidRDefault="0068088B" w:rsidP="0068088B">
      <w:pPr>
        <w:pStyle w:val="GG-Signature"/>
      </w:pPr>
      <w:r>
        <w:t>Commissioner for Consumer Affairs</w:t>
      </w:r>
    </w:p>
    <w:p w14:paraId="1F35BF82" w14:textId="77777777" w:rsidR="0068088B" w:rsidRDefault="0068088B" w:rsidP="0068088B">
      <w:pPr>
        <w:pStyle w:val="GG-Signature"/>
      </w:pPr>
      <w:r>
        <w:t>Delegate of the Attorney-General</w:t>
      </w:r>
    </w:p>
    <w:p w14:paraId="00A1E37F" w14:textId="77777777" w:rsidR="0068088B" w:rsidRDefault="0068088B" w:rsidP="0068088B">
      <w:pPr>
        <w:pStyle w:val="GG-Signature"/>
        <w:pBdr>
          <w:bottom w:val="single" w:sz="4" w:space="1" w:color="auto"/>
        </w:pBdr>
        <w:spacing w:line="52" w:lineRule="exact"/>
        <w:jc w:val="center"/>
      </w:pPr>
    </w:p>
    <w:p w14:paraId="099B9FAE" w14:textId="77777777" w:rsidR="0068088B" w:rsidRDefault="0068088B" w:rsidP="0068088B">
      <w:pPr>
        <w:pStyle w:val="GG-Signature"/>
        <w:pBdr>
          <w:top w:val="single" w:sz="4" w:space="1" w:color="auto"/>
        </w:pBdr>
        <w:spacing w:before="34" w:line="14" w:lineRule="exact"/>
        <w:jc w:val="center"/>
      </w:pPr>
    </w:p>
    <w:p w14:paraId="4C367F76" w14:textId="77777777" w:rsidR="0068088B" w:rsidRDefault="0068088B" w:rsidP="001233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00A1D064" w14:textId="1B816C5B" w:rsidR="0068088B" w:rsidRDefault="00DC4863" w:rsidP="00DC4863">
      <w:pPr>
        <w:pStyle w:val="Heading2"/>
      </w:pPr>
      <w:bookmarkStart w:id="18" w:name="_Toc189130008"/>
      <w:r>
        <w:t>Livestock Act 1997</w:t>
      </w:r>
      <w:bookmarkEnd w:id="18"/>
    </w:p>
    <w:p w14:paraId="5AC44AF8" w14:textId="77777777" w:rsidR="0068088B" w:rsidRDefault="0068088B" w:rsidP="0068088B">
      <w:pPr>
        <w:pStyle w:val="GG-Title2"/>
      </w:pPr>
      <w:r>
        <w:t>Section 87</w:t>
      </w:r>
    </w:p>
    <w:p w14:paraId="377CE03E" w14:textId="77777777" w:rsidR="0068088B" w:rsidRDefault="0068088B" w:rsidP="006462F3">
      <w:pPr>
        <w:pStyle w:val="GG-Title3"/>
      </w:pPr>
      <w:r>
        <w:t>Revocation of Notice: Prohibition on the Use of Abalone as Bait or Berley</w:t>
      </w:r>
    </w:p>
    <w:p w14:paraId="4CB368CA" w14:textId="77777777" w:rsidR="0068088B" w:rsidRDefault="0068088B" w:rsidP="006462F3">
      <w:pPr>
        <w:pStyle w:val="GG-body"/>
      </w:pPr>
      <w:r>
        <w:t xml:space="preserve">Pursuant to Section 87 of the </w:t>
      </w:r>
      <w:r w:rsidRPr="00F85055">
        <w:rPr>
          <w:i/>
          <w:iCs/>
        </w:rPr>
        <w:t>Livestock Act 1997</w:t>
      </w:r>
      <w:r>
        <w:t xml:space="preserve">, I Christopher James Etherton, Chief Inspector of Stock and delegate for the Minister of Primary Industries and Regional Development, revoke the notice titled </w:t>
      </w:r>
      <w:r w:rsidRPr="00504577">
        <w:rPr>
          <w:i/>
          <w:iCs/>
        </w:rPr>
        <w:t>Prohibition on the use of abalone as bait or berley</w:t>
      </w:r>
      <w:r>
        <w:t xml:space="preserve"> made pursuant to Section 37(1)(a) of the </w:t>
      </w:r>
      <w:r w:rsidRPr="00F85055">
        <w:rPr>
          <w:i/>
          <w:iCs/>
        </w:rPr>
        <w:t>Livestock Act 1997</w:t>
      </w:r>
      <w:r>
        <w:t xml:space="preserve"> on 10 July 2023, published on 13 July 2023, being the second notice on page 2206 of the South Australian Government Gazette.</w:t>
      </w:r>
    </w:p>
    <w:p w14:paraId="19C7E50D" w14:textId="77777777" w:rsidR="0068088B" w:rsidRDefault="0068088B" w:rsidP="0068088B">
      <w:pPr>
        <w:pStyle w:val="GG-SDated"/>
      </w:pPr>
      <w:r>
        <w:t>Dated: 22 January 2025</w:t>
      </w:r>
    </w:p>
    <w:p w14:paraId="24AAEB22" w14:textId="77777777" w:rsidR="0068088B" w:rsidRDefault="0068088B" w:rsidP="0068088B">
      <w:pPr>
        <w:pStyle w:val="GG-SName"/>
      </w:pPr>
      <w:r>
        <w:t>Christopher James Etherton</w:t>
      </w:r>
    </w:p>
    <w:p w14:paraId="4C0B2ECC" w14:textId="77777777" w:rsidR="0068088B" w:rsidRDefault="0068088B" w:rsidP="0068088B">
      <w:pPr>
        <w:pStyle w:val="GG-Signature"/>
      </w:pPr>
      <w:r>
        <w:t>Chief Inspector of Stock</w:t>
      </w:r>
    </w:p>
    <w:p w14:paraId="1DAD68A7" w14:textId="640F31D5" w:rsidR="0068088B" w:rsidRDefault="0068088B" w:rsidP="0068088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Delegate of the Minister for Primary Industries and Regional Development</w:t>
      </w:r>
    </w:p>
    <w:p w14:paraId="4688D756" w14:textId="77777777" w:rsidR="0068088B" w:rsidRDefault="0068088B" w:rsidP="0068088B">
      <w:pPr>
        <w:pStyle w:val="GG-Signature"/>
        <w:pBdr>
          <w:bottom w:val="single" w:sz="4" w:space="1" w:color="auto"/>
        </w:pBdr>
        <w:spacing w:line="52" w:lineRule="exact"/>
        <w:jc w:val="center"/>
      </w:pPr>
    </w:p>
    <w:p w14:paraId="16A36F4E" w14:textId="77777777" w:rsidR="0068088B" w:rsidRDefault="0068088B" w:rsidP="0068088B">
      <w:pPr>
        <w:pStyle w:val="GG-Signature"/>
        <w:pBdr>
          <w:top w:val="single" w:sz="4" w:space="1" w:color="auto"/>
        </w:pBdr>
        <w:spacing w:before="34" w:line="14" w:lineRule="exact"/>
        <w:jc w:val="center"/>
      </w:pPr>
    </w:p>
    <w:p w14:paraId="51EDDC02" w14:textId="77777777" w:rsidR="0068088B" w:rsidRDefault="0068088B" w:rsidP="0068088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012452D" w14:textId="77777777" w:rsidR="006462F3" w:rsidRDefault="006462F3">
      <w:pPr>
        <w:spacing w:after="0" w:line="240" w:lineRule="auto"/>
        <w:jc w:val="left"/>
        <w:rPr>
          <w:caps/>
          <w:szCs w:val="17"/>
        </w:rPr>
      </w:pPr>
      <w:r>
        <w:br w:type="page"/>
      </w:r>
    </w:p>
    <w:p w14:paraId="567C6C12" w14:textId="753A1A26" w:rsidR="00BF4B92" w:rsidRDefault="00DC4863" w:rsidP="00DC4863">
      <w:pPr>
        <w:pStyle w:val="Heading2"/>
      </w:pPr>
      <w:bookmarkStart w:id="19" w:name="_Toc189130009"/>
      <w:r>
        <w:lastRenderedPageBreak/>
        <w:t>Motor Vehicles Act 1959</w:t>
      </w:r>
      <w:bookmarkEnd w:id="19"/>
    </w:p>
    <w:p w14:paraId="7E4AD3B0" w14:textId="77777777" w:rsidR="00BF4B92" w:rsidRPr="00FB59DB" w:rsidRDefault="00BF4B92" w:rsidP="00B46745">
      <w:pPr>
        <w:pStyle w:val="GG-body"/>
        <w:spacing w:before="200"/>
        <w:rPr>
          <w:sz w:val="28"/>
          <w:szCs w:val="28"/>
        </w:rPr>
      </w:pPr>
      <w:r w:rsidRPr="00FB59DB">
        <w:rPr>
          <w:sz w:val="28"/>
          <w:szCs w:val="28"/>
        </w:rPr>
        <w:t xml:space="preserve">South Australia </w:t>
      </w:r>
    </w:p>
    <w:p w14:paraId="17A80F62" w14:textId="77777777" w:rsidR="00BF4B92" w:rsidRPr="0073762D" w:rsidRDefault="00BF4B92" w:rsidP="00BF4B92">
      <w:pPr>
        <w:pStyle w:val="GG-body"/>
        <w:spacing w:before="120" w:after="200" w:line="240" w:lineRule="auto"/>
        <w:rPr>
          <w:b/>
          <w:bCs/>
          <w:sz w:val="36"/>
          <w:szCs w:val="36"/>
        </w:rPr>
      </w:pPr>
      <w:r w:rsidRPr="0073762D">
        <w:rPr>
          <w:b/>
          <w:bCs/>
          <w:sz w:val="36"/>
          <w:szCs w:val="36"/>
        </w:rPr>
        <w:t xml:space="preserve">Notice for the approval of a body as an Assessment Provider </w:t>
      </w:r>
    </w:p>
    <w:p w14:paraId="2562F39A" w14:textId="77777777" w:rsidR="00BF4B92" w:rsidRPr="00175F5A" w:rsidRDefault="00BF4B92" w:rsidP="00BF4B92">
      <w:pPr>
        <w:pStyle w:val="GG-body"/>
        <w:spacing w:before="80" w:after="240" w:line="240" w:lineRule="auto"/>
        <w:rPr>
          <w:sz w:val="24"/>
          <w:szCs w:val="24"/>
        </w:rPr>
      </w:pPr>
      <w:r w:rsidRPr="00175F5A">
        <w:rPr>
          <w:sz w:val="24"/>
          <w:szCs w:val="24"/>
        </w:rPr>
        <w:t>P</w:t>
      </w:r>
      <w:r>
        <w:rPr>
          <w:sz w:val="24"/>
          <w:szCs w:val="24"/>
        </w:rPr>
        <w:t>ursuant</w:t>
      </w:r>
      <w:r w:rsidRPr="00175F5A">
        <w:rPr>
          <w:sz w:val="24"/>
          <w:szCs w:val="24"/>
        </w:rPr>
        <w:t xml:space="preserve"> to Section 79B(8) of the </w:t>
      </w:r>
      <w:r w:rsidRPr="00175F5A">
        <w:rPr>
          <w:i/>
          <w:iCs/>
          <w:sz w:val="24"/>
          <w:szCs w:val="24"/>
        </w:rPr>
        <w:t>Motor Vehicles Act 1959</w:t>
      </w:r>
      <w:r w:rsidRPr="00175F5A">
        <w:rPr>
          <w:sz w:val="24"/>
          <w:szCs w:val="24"/>
        </w:rPr>
        <w:t xml:space="preserve"> </w:t>
      </w:r>
    </w:p>
    <w:p w14:paraId="60281BFB" w14:textId="77777777" w:rsidR="00BF4B92" w:rsidRPr="003B1B0C" w:rsidRDefault="00BF4B92" w:rsidP="00BF4B92">
      <w:pPr>
        <w:pStyle w:val="GG-body"/>
        <w:spacing w:before="160" w:after="0" w:line="240" w:lineRule="auto"/>
        <w:rPr>
          <w:b/>
          <w:bCs/>
          <w:sz w:val="26"/>
          <w:szCs w:val="26"/>
        </w:rPr>
      </w:pPr>
      <w:r>
        <w:rPr>
          <w:b/>
          <w:bCs/>
          <w:sz w:val="26"/>
          <w:szCs w:val="26"/>
        </w:rPr>
        <w:t>1</w:t>
      </w:r>
      <w:r w:rsidRPr="00110807">
        <w:rPr>
          <w:b/>
          <w:bCs/>
          <w:color w:val="000000"/>
          <w:sz w:val="26"/>
          <w:szCs w:val="26"/>
          <w:lang w:val="en-US"/>
        </w:rPr>
        <w:t>—</w:t>
      </w:r>
      <w:r w:rsidRPr="003B1B0C">
        <w:rPr>
          <w:b/>
          <w:bCs/>
          <w:sz w:val="26"/>
          <w:szCs w:val="26"/>
        </w:rPr>
        <w:t>Short title</w:t>
      </w:r>
    </w:p>
    <w:p w14:paraId="0B9FACC7" w14:textId="0E3FA70B" w:rsidR="009D7D60" w:rsidRDefault="00BF4B92" w:rsidP="009D7D60">
      <w:pPr>
        <w:pStyle w:val="GG-body"/>
        <w:spacing w:before="120" w:after="0" w:line="240" w:lineRule="auto"/>
        <w:ind w:left="425"/>
        <w:rPr>
          <w:sz w:val="23"/>
          <w:szCs w:val="23"/>
        </w:rPr>
      </w:pPr>
      <w:r w:rsidRPr="0053034E">
        <w:rPr>
          <w:sz w:val="23"/>
          <w:szCs w:val="23"/>
        </w:rPr>
        <w:t xml:space="preserve">This notice may be cited as the Approval of Dependency Assessment Provider. </w:t>
      </w:r>
    </w:p>
    <w:p w14:paraId="3E4A79E2" w14:textId="77777777" w:rsidR="00BF4B92" w:rsidRPr="0016205D" w:rsidRDefault="00BF4B92" w:rsidP="00BF4B92">
      <w:pPr>
        <w:pStyle w:val="GG-body"/>
        <w:spacing w:before="160" w:after="0" w:line="240" w:lineRule="auto"/>
        <w:rPr>
          <w:b/>
          <w:bCs/>
        </w:rPr>
      </w:pPr>
      <w:r>
        <w:rPr>
          <w:b/>
          <w:bCs/>
          <w:sz w:val="26"/>
          <w:szCs w:val="26"/>
        </w:rPr>
        <w:t>2</w:t>
      </w:r>
      <w:r w:rsidRPr="00110807">
        <w:rPr>
          <w:b/>
          <w:bCs/>
          <w:color w:val="000000"/>
          <w:sz w:val="26"/>
          <w:szCs w:val="26"/>
          <w:lang w:val="en-US"/>
        </w:rPr>
        <w:t>—</w:t>
      </w:r>
      <w:r w:rsidRPr="00F458AF">
        <w:rPr>
          <w:b/>
          <w:bCs/>
          <w:sz w:val="26"/>
          <w:szCs w:val="26"/>
        </w:rPr>
        <w:t>Commencement</w:t>
      </w:r>
    </w:p>
    <w:p w14:paraId="4A32988F" w14:textId="77777777" w:rsidR="00BF4B92" w:rsidRPr="00F458AF" w:rsidRDefault="00BF4B92" w:rsidP="00BF4B92">
      <w:pPr>
        <w:pStyle w:val="GG-body"/>
        <w:spacing w:before="120" w:after="0" w:line="240" w:lineRule="auto"/>
        <w:ind w:left="425"/>
        <w:rPr>
          <w:sz w:val="23"/>
          <w:szCs w:val="23"/>
        </w:rPr>
      </w:pPr>
      <w:r w:rsidRPr="00F458AF">
        <w:rPr>
          <w:sz w:val="23"/>
          <w:szCs w:val="23"/>
        </w:rPr>
        <w:t xml:space="preserve">This notice will come into operation on the day it is published in the Government Gazette. </w:t>
      </w:r>
    </w:p>
    <w:p w14:paraId="12138E67" w14:textId="77777777" w:rsidR="00BF4B92" w:rsidRPr="00527F1D" w:rsidRDefault="00BF4B92" w:rsidP="00BF4B92">
      <w:pPr>
        <w:pStyle w:val="GG-body"/>
        <w:spacing w:before="160" w:after="0" w:line="240" w:lineRule="auto"/>
        <w:rPr>
          <w:b/>
          <w:bCs/>
          <w:sz w:val="26"/>
          <w:szCs w:val="26"/>
        </w:rPr>
      </w:pPr>
      <w:r>
        <w:rPr>
          <w:b/>
          <w:bCs/>
          <w:sz w:val="26"/>
          <w:szCs w:val="26"/>
        </w:rPr>
        <w:t>3</w:t>
      </w:r>
      <w:r w:rsidRPr="00110807">
        <w:rPr>
          <w:b/>
          <w:bCs/>
          <w:color w:val="000000"/>
          <w:sz w:val="26"/>
          <w:szCs w:val="26"/>
          <w:lang w:val="en-US"/>
        </w:rPr>
        <w:t>—</w:t>
      </w:r>
      <w:r w:rsidRPr="00527F1D">
        <w:rPr>
          <w:b/>
          <w:bCs/>
          <w:sz w:val="26"/>
          <w:szCs w:val="26"/>
        </w:rPr>
        <w:t>Approve the following clinics as assessment clinics</w:t>
      </w:r>
    </w:p>
    <w:p w14:paraId="134AC0D7" w14:textId="77777777" w:rsidR="00BF4B92" w:rsidRPr="00527F1D" w:rsidRDefault="00BF4B92" w:rsidP="00BF4B92">
      <w:pPr>
        <w:pStyle w:val="GG-body"/>
        <w:spacing w:before="120" w:after="0" w:line="240" w:lineRule="auto"/>
        <w:ind w:left="425"/>
        <w:rPr>
          <w:sz w:val="23"/>
          <w:szCs w:val="23"/>
        </w:rPr>
      </w:pPr>
      <w:r w:rsidRPr="00527F1D">
        <w:rPr>
          <w:sz w:val="23"/>
          <w:szCs w:val="23"/>
        </w:rPr>
        <w:t xml:space="preserve">Under Section 79B(8) of the </w:t>
      </w:r>
      <w:r w:rsidRPr="00527F1D">
        <w:rPr>
          <w:i/>
          <w:iCs/>
          <w:sz w:val="23"/>
          <w:szCs w:val="23"/>
        </w:rPr>
        <w:t>Motor Vehicles Act 1959</w:t>
      </w:r>
      <w:r w:rsidRPr="00527F1D">
        <w:rPr>
          <w:sz w:val="23"/>
          <w:szCs w:val="23"/>
        </w:rPr>
        <w:t>, I hereby approve Corporate Health Group Pty Ltd (ACN 056 404 721) as an Assessment Provider for the purposes of that Section.</w:t>
      </w:r>
    </w:p>
    <w:p w14:paraId="35D4AD28" w14:textId="77777777" w:rsidR="00BF4B92" w:rsidRDefault="00BF4B92" w:rsidP="00BF4B92">
      <w:pPr>
        <w:pStyle w:val="GG-SDated"/>
        <w:spacing w:before="120"/>
      </w:pPr>
      <w:r>
        <w:t>Dated: 21 January 2025</w:t>
      </w:r>
    </w:p>
    <w:p w14:paraId="3B03A216" w14:textId="77777777" w:rsidR="00BF4B92" w:rsidRDefault="00BF4B92" w:rsidP="00BF4B92">
      <w:pPr>
        <w:pStyle w:val="GG-SName"/>
      </w:pPr>
      <w:r>
        <w:t xml:space="preserve">Chris Picton MP </w:t>
      </w:r>
    </w:p>
    <w:p w14:paraId="156DF592" w14:textId="77777777" w:rsidR="00BF4B92" w:rsidRDefault="00BF4B92" w:rsidP="00BF4B92">
      <w:pPr>
        <w:pStyle w:val="GG-Signature"/>
      </w:pPr>
      <w:r>
        <w:t>Minister for Health and Wellbeing</w:t>
      </w:r>
    </w:p>
    <w:p w14:paraId="7F4A5CE2" w14:textId="77777777" w:rsidR="00BF4B92" w:rsidRDefault="00BF4B92" w:rsidP="00BF4B92">
      <w:pPr>
        <w:pStyle w:val="GG-Signature"/>
        <w:pBdr>
          <w:bottom w:val="single" w:sz="4" w:space="1" w:color="auto"/>
        </w:pBdr>
        <w:spacing w:line="52" w:lineRule="exact"/>
        <w:jc w:val="center"/>
      </w:pPr>
    </w:p>
    <w:p w14:paraId="6AA68C90" w14:textId="77777777" w:rsidR="00BF4B92" w:rsidRDefault="00BF4B92" w:rsidP="00BF4B92">
      <w:pPr>
        <w:pStyle w:val="GG-Signature"/>
        <w:pBdr>
          <w:top w:val="single" w:sz="4" w:space="1" w:color="auto"/>
        </w:pBdr>
        <w:spacing w:before="34" w:line="14" w:lineRule="exact"/>
        <w:jc w:val="center"/>
      </w:pPr>
    </w:p>
    <w:p w14:paraId="3AF415BA" w14:textId="77777777" w:rsidR="00BF4B92" w:rsidRDefault="00BF4B92" w:rsidP="001233E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36BD407F" w14:textId="25DAED38" w:rsidR="00035FEF" w:rsidRDefault="00035FEF" w:rsidP="00DC4863">
      <w:pPr>
        <w:pStyle w:val="Heading2"/>
      </w:pPr>
      <w:bookmarkStart w:id="20" w:name="_Toc189130010"/>
      <w:r>
        <w:t>Planning</w:t>
      </w:r>
      <w:r w:rsidR="00DC4863">
        <w:t xml:space="preserve">, </w:t>
      </w:r>
      <w:r>
        <w:t xml:space="preserve">Development </w:t>
      </w:r>
      <w:r w:rsidR="00DC4863">
        <w:t>a</w:t>
      </w:r>
      <w:r>
        <w:t xml:space="preserve">nd Infrastructure Act </w:t>
      </w:r>
      <w:r w:rsidR="00DC4863">
        <w:t>2016</w:t>
      </w:r>
      <w:bookmarkEnd w:id="20"/>
    </w:p>
    <w:p w14:paraId="156028A6" w14:textId="77777777" w:rsidR="00035FEF" w:rsidRDefault="00035FEF" w:rsidP="00035FEF">
      <w:pPr>
        <w:pStyle w:val="GG-Title2"/>
      </w:pPr>
      <w:r>
        <w:t>Section 76</w:t>
      </w:r>
    </w:p>
    <w:p w14:paraId="250419FC" w14:textId="77777777" w:rsidR="00035FEF" w:rsidRDefault="00035FEF" w:rsidP="006462F3">
      <w:pPr>
        <w:pStyle w:val="GG-Title3"/>
        <w:spacing w:after="60"/>
      </w:pPr>
      <w:r>
        <w:t>Amendment to the Planning and Design Code</w:t>
      </w:r>
    </w:p>
    <w:p w14:paraId="29659C6F" w14:textId="77777777" w:rsidR="00035FEF" w:rsidRPr="001D7855" w:rsidRDefault="00035FEF" w:rsidP="006462F3">
      <w:pPr>
        <w:pStyle w:val="GG-body"/>
        <w:spacing w:after="60"/>
        <w:rPr>
          <w:i/>
          <w:iCs/>
        </w:rPr>
      </w:pPr>
      <w:r w:rsidRPr="001D7855">
        <w:rPr>
          <w:i/>
          <w:iCs/>
        </w:rPr>
        <w:t>Preamble</w:t>
      </w:r>
    </w:p>
    <w:p w14:paraId="3A2F1788" w14:textId="77777777" w:rsidR="00035FEF" w:rsidRPr="006925BA" w:rsidRDefault="00035FEF" w:rsidP="006462F3">
      <w:pPr>
        <w:pStyle w:val="GG-body"/>
        <w:spacing w:after="60"/>
        <w:rPr>
          <w:spacing w:val="-2"/>
        </w:rPr>
      </w:pPr>
      <w:r w:rsidRPr="006925BA">
        <w:rPr>
          <w:spacing w:val="-2"/>
        </w:rPr>
        <w:t xml:space="preserve">It is necessary to amend the Planning and Design Code (the Code) in operation </w:t>
      </w:r>
      <w:proofErr w:type="gramStart"/>
      <w:r w:rsidRPr="006925BA">
        <w:rPr>
          <w:spacing w:val="-2"/>
        </w:rPr>
        <w:t>at</w:t>
      </w:r>
      <w:proofErr w:type="gramEnd"/>
      <w:r w:rsidRPr="006925BA">
        <w:rPr>
          <w:spacing w:val="-2"/>
        </w:rPr>
        <w:t xml:space="preserve"> 16 January 2025 (Version 2025.1)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6925BA">
        <w:rPr>
          <w:spacing w:val="-2"/>
        </w:rPr>
        <w:t>as a result of</w:t>
      </w:r>
      <w:proofErr w:type="gramEnd"/>
      <w:r w:rsidRPr="006925BA">
        <w:rPr>
          <w:spacing w:val="-2"/>
        </w:rPr>
        <w:t xml:space="preserve"> this amendment. </w:t>
      </w:r>
    </w:p>
    <w:p w14:paraId="3BA681A4" w14:textId="77777777" w:rsidR="00035FEF" w:rsidRDefault="00035FEF" w:rsidP="006462F3">
      <w:pPr>
        <w:pStyle w:val="GG-body"/>
        <w:spacing w:after="60"/>
        <w:ind w:left="284" w:hanging="284"/>
      </w:pPr>
      <w:r>
        <w:t>1.</w:t>
      </w:r>
      <w:r>
        <w:tab/>
        <w:t xml:space="preserve">Pursuant to Section 76 of the </w:t>
      </w:r>
      <w:r w:rsidRPr="00AF2F7F">
        <w:rPr>
          <w:i/>
          <w:iCs/>
        </w:rPr>
        <w:t>Planning, Development and Infrastructure Act</w:t>
      </w:r>
      <w:r>
        <w:t xml:space="preserve"> </w:t>
      </w:r>
      <w:r w:rsidRPr="005260D7">
        <w:rPr>
          <w:i/>
          <w:iCs/>
        </w:rPr>
        <w:t>2016</w:t>
      </w:r>
      <w:r>
        <w:t xml:space="preserve"> (the Act), I hereby amend the Code </w:t>
      </w:r>
      <w:proofErr w:type="gramStart"/>
      <w:r>
        <w:t>in order to</w:t>
      </w:r>
      <w:proofErr w:type="gramEnd"/>
      <w:r>
        <w:t xml:space="preserve"> make changes of form (without altering the effect of underlying policy), correct errors and make operational amendments as follows:</w:t>
      </w:r>
    </w:p>
    <w:p w14:paraId="7DC8441F" w14:textId="77777777" w:rsidR="00035FEF" w:rsidRDefault="00035FEF" w:rsidP="006462F3">
      <w:pPr>
        <w:pStyle w:val="GG-body"/>
        <w:spacing w:after="60"/>
        <w:ind w:left="568" w:hanging="284"/>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06EA4769" w14:textId="77777777" w:rsidR="00035FEF" w:rsidRDefault="00035FEF" w:rsidP="006462F3">
      <w:pPr>
        <w:pStyle w:val="GG-body"/>
        <w:spacing w:after="60"/>
        <w:ind w:left="851" w:hanging="284"/>
      </w:pPr>
      <w:r>
        <w:t>(i)</w:t>
      </w:r>
      <w:r>
        <w:tab/>
        <w:t>New plans of division deposited in the Land Titles Office between 8 January 2025 and 21 January 2025 affecting the following spatial and data layers in the Code:</w:t>
      </w:r>
    </w:p>
    <w:p w14:paraId="64C23B38" w14:textId="77777777" w:rsidR="00035FEF" w:rsidRDefault="00035FEF" w:rsidP="006462F3">
      <w:pPr>
        <w:pStyle w:val="GG-body"/>
        <w:spacing w:after="60"/>
        <w:ind w:left="993" w:hanging="142"/>
      </w:pPr>
      <w:r>
        <w:t>A.</w:t>
      </w:r>
      <w:r>
        <w:tab/>
        <w:t>Zones and subzones</w:t>
      </w:r>
    </w:p>
    <w:p w14:paraId="0A66B667" w14:textId="77777777" w:rsidR="00035FEF" w:rsidRDefault="00035FEF" w:rsidP="0030369C">
      <w:pPr>
        <w:pStyle w:val="GG-body"/>
        <w:spacing w:after="60" w:line="164" w:lineRule="exact"/>
        <w:ind w:left="993" w:hanging="142"/>
      </w:pPr>
      <w:r>
        <w:t>B.</w:t>
      </w:r>
      <w:r>
        <w:tab/>
        <w:t>Technical and Numeric Variations</w:t>
      </w:r>
    </w:p>
    <w:p w14:paraId="217045D7" w14:textId="77777777" w:rsidR="00035FEF" w:rsidRDefault="00035FEF" w:rsidP="0030369C">
      <w:pPr>
        <w:pStyle w:val="GG-body"/>
        <w:spacing w:after="10" w:line="164" w:lineRule="exact"/>
        <w:ind w:left="1276" w:hanging="142"/>
      </w:pPr>
      <w:r>
        <w:t>•</w:t>
      </w:r>
      <w:r>
        <w:tab/>
        <w:t>Building Heights (Levels)</w:t>
      </w:r>
    </w:p>
    <w:p w14:paraId="6B341A53" w14:textId="77777777" w:rsidR="00035FEF" w:rsidRDefault="00035FEF" w:rsidP="0030369C">
      <w:pPr>
        <w:pStyle w:val="GG-body"/>
        <w:spacing w:after="10" w:line="164" w:lineRule="exact"/>
        <w:ind w:left="1276" w:hanging="142"/>
      </w:pPr>
      <w:r>
        <w:t>•</w:t>
      </w:r>
      <w:r>
        <w:tab/>
        <w:t>Building Heights (Metres)</w:t>
      </w:r>
    </w:p>
    <w:p w14:paraId="48E2DE75" w14:textId="77777777" w:rsidR="00035FEF" w:rsidRDefault="00035FEF" w:rsidP="0030369C">
      <w:pPr>
        <w:pStyle w:val="GG-body"/>
        <w:spacing w:after="10" w:line="164" w:lineRule="exact"/>
        <w:ind w:left="1276" w:hanging="142"/>
      </w:pPr>
      <w:r>
        <w:t>•</w:t>
      </w:r>
      <w:r>
        <w:tab/>
        <w:t>Concept Plan</w:t>
      </w:r>
    </w:p>
    <w:p w14:paraId="427D1588" w14:textId="77777777" w:rsidR="00035FEF" w:rsidRDefault="00035FEF" w:rsidP="0030369C">
      <w:pPr>
        <w:pStyle w:val="GG-body"/>
        <w:spacing w:after="10" w:line="164" w:lineRule="exact"/>
        <w:ind w:left="1276" w:hanging="142"/>
      </w:pPr>
      <w:r>
        <w:t>•</w:t>
      </w:r>
      <w:r>
        <w:tab/>
        <w:t>Finished Ground and Floor Levels</w:t>
      </w:r>
    </w:p>
    <w:p w14:paraId="53AFD2E1" w14:textId="77777777" w:rsidR="00035FEF" w:rsidRDefault="00035FEF" w:rsidP="0030369C">
      <w:pPr>
        <w:pStyle w:val="GG-body"/>
        <w:spacing w:after="10" w:line="164" w:lineRule="exact"/>
        <w:ind w:left="1276" w:hanging="142"/>
      </w:pPr>
      <w:r>
        <w:t>•</w:t>
      </w:r>
      <w:r>
        <w:tab/>
        <w:t>Interface Height</w:t>
      </w:r>
    </w:p>
    <w:p w14:paraId="1B39DEBA" w14:textId="77777777" w:rsidR="00035FEF" w:rsidRDefault="00035FEF" w:rsidP="0030369C">
      <w:pPr>
        <w:pStyle w:val="GG-body"/>
        <w:spacing w:after="10" w:line="164" w:lineRule="exact"/>
        <w:ind w:left="1276" w:hanging="142"/>
      </w:pPr>
      <w:r>
        <w:t>•</w:t>
      </w:r>
      <w:r>
        <w:tab/>
        <w:t>Minimum Dwelling Allotment Size</w:t>
      </w:r>
    </w:p>
    <w:p w14:paraId="16224902" w14:textId="77777777" w:rsidR="00035FEF" w:rsidRDefault="00035FEF" w:rsidP="0030369C">
      <w:pPr>
        <w:pStyle w:val="GG-body"/>
        <w:spacing w:after="10" w:line="164" w:lineRule="exact"/>
        <w:ind w:left="1276" w:hanging="142"/>
      </w:pPr>
      <w:r>
        <w:t>•</w:t>
      </w:r>
      <w:r>
        <w:tab/>
        <w:t>Minimum Frontage</w:t>
      </w:r>
    </w:p>
    <w:p w14:paraId="3C57977C" w14:textId="77777777" w:rsidR="00035FEF" w:rsidRDefault="00035FEF" w:rsidP="0030369C">
      <w:pPr>
        <w:pStyle w:val="GG-body"/>
        <w:spacing w:after="10" w:line="164" w:lineRule="exact"/>
        <w:ind w:left="1276" w:hanging="142"/>
      </w:pPr>
      <w:r>
        <w:t>•</w:t>
      </w:r>
      <w:r>
        <w:tab/>
        <w:t>Minimum Site Area</w:t>
      </w:r>
    </w:p>
    <w:p w14:paraId="075B4E03" w14:textId="77777777" w:rsidR="00035FEF" w:rsidRDefault="00035FEF" w:rsidP="0030369C">
      <w:pPr>
        <w:pStyle w:val="GG-body"/>
        <w:spacing w:after="10" w:line="164" w:lineRule="exact"/>
        <w:ind w:left="1276" w:hanging="142"/>
      </w:pPr>
      <w:r>
        <w:t>•</w:t>
      </w:r>
      <w:r>
        <w:tab/>
        <w:t>Minimum Primary Street Setback</w:t>
      </w:r>
    </w:p>
    <w:p w14:paraId="54CC7406" w14:textId="77777777" w:rsidR="00035FEF" w:rsidRDefault="00035FEF" w:rsidP="0030369C">
      <w:pPr>
        <w:pStyle w:val="GG-body"/>
        <w:spacing w:after="10" w:line="164" w:lineRule="exact"/>
        <w:ind w:left="1276" w:hanging="142"/>
      </w:pPr>
      <w:r>
        <w:t>•</w:t>
      </w:r>
      <w:r>
        <w:tab/>
        <w:t>Minimum Side Boundary Setback</w:t>
      </w:r>
    </w:p>
    <w:p w14:paraId="428BE717" w14:textId="77777777" w:rsidR="00035FEF" w:rsidRDefault="00035FEF" w:rsidP="0030369C">
      <w:pPr>
        <w:pStyle w:val="GG-body"/>
        <w:spacing w:after="60" w:line="164" w:lineRule="exact"/>
        <w:ind w:left="1276" w:hanging="142"/>
      </w:pPr>
      <w:r>
        <w:t>•</w:t>
      </w:r>
      <w:r>
        <w:tab/>
        <w:t>Future Local Road Widening Setback</w:t>
      </w:r>
    </w:p>
    <w:p w14:paraId="0C2D4030" w14:textId="77777777" w:rsidR="00035FEF" w:rsidRDefault="00035FEF" w:rsidP="0030369C">
      <w:pPr>
        <w:pStyle w:val="GG-body"/>
        <w:spacing w:after="60" w:line="164" w:lineRule="exact"/>
        <w:ind w:left="993" w:hanging="142"/>
      </w:pPr>
      <w:r>
        <w:t>C.</w:t>
      </w:r>
      <w:r>
        <w:tab/>
        <w:t>Overlays</w:t>
      </w:r>
    </w:p>
    <w:p w14:paraId="3F043B51" w14:textId="77777777" w:rsidR="00035FEF" w:rsidRDefault="00035FEF" w:rsidP="0030369C">
      <w:pPr>
        <w:pStyle w:val="GG-body"/>
        <w:spacing w:after="10" w:line="164" w:lineRule="exact"/>
        <w:ind w:left="1276" w:hanging="142"/>
      </w:pPr>
      <w:r>
        <w:t>•</w:t>
      </w:r>
      <w:r>
        <w:tab/>
        <w:t>Affordable Housing</w:t>
      </w:r>
    </w:p>
    <w:p w14:paraId="20647003" w14:textId="77777777" w:rsidR="00035FEF" w:rsidRDefault="00035FEF" w:rsidP="0030369C">
      <w:pPr>
        <w:pStyle w:val="GG-body"/>
        <w:spacing w:after="10" w:line="164" w:lineRule="exact"/>
        <w:ind w:left="1276" w:hanging="142"/>
      </w:pPr>
      <w:r>
        <w:t>•</w:t>
      </w:r>
      <w:r>
        <w:tab/>
        <w:t>Coastal Areas</w:t>
      </w:r>
    </w:p>
    <w:p w14:paraId="4829F7E9" w14:textId="77777777" w:rsidR="00035FEF" w:rsidRDefault="00035FEF" w:rsidP="0030369C">
      <w:pPr>
        <w:pStyle w:val="GG-body"/>
        <w:spacing w:after="10" w:line="164" w:lineRule="exact"/>
        <w:ind w:left="1276" w:hanging="142"/>
      </w:pPr>
      <w:r>
        <w:t>•</w:t>
      </w:r>
      <w:r>
        <w:tab/>
        <w:t>Coastal Flooding</w:t>
      </w:r>
    </w:p>
    <w:p w14:paraId="0D1870CD" w14:textId="77777777" w:rsidR="00035FEF" w:rsidRDefault="00035FEF" w:rsidP="0030369C">
      <w:pPr>
        <w:pStyle w:val="GG-body"/>
        <w:spacing w:after="10" w:line="164" w:lineRule="exact"/>
        <w:ind w:left="1276" w:hanging="142"/>
      </w:pPr>
      <w:r>
        <w:t>•</w:t>
      </w:r>
      <w:r>
        <w:tab/>
        <w:t>Defence Aviation Area</w:t>
      </w:r>
    </w:p>
    <w:p w14:paraId="7DAC2310" w14:textId="77777777" w:rsidR="00035FEF" w:rsidRDefault="00035FEF" w:rsidP="0030369C">
      <w:pPr>
        <w:pStyle w:val="GG-body"/>
        <w:spacing w:after="10" w:line="164" w:lineRule="exact"/>
        <w:ind w:left="1276" w:hanging="142"/>
      </w:pPr>
      <w:r>
        <w:t>•</w:t>
      </w:r>
      <w:r>
        <w:tab/>
        <w:t>Design</w:t>
      </w:r>
    </w:p>
    <w:p w14:paraId="4FCA1EAA" w14:textId="77777777" w:rsidR="00035FEF" w:rsidRDefault="00035FEF" w:rsidP="0030369C">
      <w:pPr>
        <w:pStyle w:val="GG-body"/>
        <w:spacing w:after="10" w:line="164" w:lineRule="exact"/>
        <w:ind w:left="1276" w:hanging="142"/>
      </w:pPr>
      <w:r>
        <w:t>•</w:t>
      </w:r>
      <w:r>
        <w:tab/>
        <w:t>Hazards (Bushfire—High Risk)</w:t>
      </w:r>
    </w:p>
    <w:p w14:paraId="1807315C" w14:textId="77777777" w:rsidR="00035FEF" w:rsidRDefault="00035FEF" w:rsidP="0030369C">
      <w:pPr>
        <w:pStyle w:val="GG-body"/>
        <w:spacing w:after="10" w:line="164" w:lineRule="exact"/>
        <w:ind w:left="1276" w:hanging="142"/>
      </w:pPr>
      <w:r>
        <w:t>•</w:t>
      </w:r>
      <w:r>
        <w:tab/>
        <w:t>Hazards (Bushfire—Medium Risk)</w:t>
      </w:r>
    </w:p>
    <w:p w14:paraId="66FD427A" w14:textId="77777777" w:rsidR="00035FEF" w:rsidRDefault="00035FEF" w:rsidP="0030369C">
      <w:pPr>
        <w:pStyle w:val="GG-body"/>
        <w:spacing w:after="10" w:line="164" w:lineRule="exact"/>
        <w:ind w:left="1276" w:hanging="142"/>
      </w:pPr>
      <w:r>
        <w:t>•</w:t>
      </w:r>
      <w:r>
        <w:tab/>
        <w:t>Hazards (Bushfire—General Risk)</w:t>
      </w:r>
    </w:p>
    <w:p w14:paraId="1CEC3B08" w14:textId="77777777" w:rsidR="00035FEF" w:rsidRDefault="00035FEF" w:rsidP="0030369C">
      <w:pPr>
        <w:pStyle w:val="GG-body"/>
        <w:spacing w:after="10" w:line="164" w:lineRule="exact"/>
        <w:ind w:left="1276" w:hanging="142"/>
      </w:pPr>
      <w:r>
        <w:t>•</w:t>
      </w:r>
      <w:r>
        <w:tab/>
        <w:t>Hazards (Bushfire—Urban Interface)</w:t>
      </w:r>
    </w:p>
    <w:p w14:paraId="2DA16D49" w14:textId="77777777" w:rsidR="00035FEF" w:rsidRDefault="00035FEF" w:rsidP="0030369C">
      <w:pPr>
        <w:pStyle w:val="GG-body"/>
        <w:spacing w:after="10" w:line="164" w:lineRule="exact"/>
        <w:ind w:left="1276" w:hanging="142"/>
      </w:pPr>
      <w:r>
        <w:t>•</w:t>
      </w:r>
      <w:r>
        <w:tab/>
        <w:t>Hazards (Bushfire—Regional)</w:t>
      </w:r>
    </w:p>
    <w:p w14:paraId="24EA5905" w14:textId="77777777" w:rsidR="00035FEF" w:rsidRDefault="00035FEF" w:rsidP="0030369C">
      <w:pPr>
        <w:pStyle w:val="GG-body"/>
        <w:spacing w:after="10" w:line="164" w:lineRule="exact"/>
        <w:ind w:left="1276" w:hanging="142"/>
      </w:pPr>
      <w:r>
        <w:t>•</w:t>
      </w:r>
      <w:r>
        <w:tab/>
        <w:t>Hazards (Bushfire—Outback)</w:t>
      </w:r>
    </w:p>
    <w:p w14:paraId="4D65E3F1" w14:textId="77777777" w:rsidR="00035FEF" w:rsidRDefault="00035FEF" w:rsidP="0030369C">
      <w:pPr>
        <w:pStyle w:val="GG-body"/>
        <w:spacing w:after="10" w:line="164" w:lineRule="exact"/>
        <w:ind w:left="1276" w:hanging="142"/>
      </w:pPr>
      <w:r>
        <w:t>•</w:t>
      </w:r>
      <w:r>
        <w:tab/>
        <w:t>Heritage Adjacency</w:t>
      </w:r>
    </w:p>
    <w:p w14:paraId="58E66732" w14:textId="77777777" w:rsidR="00035FEF" w:rsidRDefault="00035FEF" w:rsidP="0030369C">
      <w:pPr>
        <w:pStyle w:val="GG-body"/>
        <w:spacing w:after="10" w:line="164" w:lineRule="exact"/>
        <w:ind w:left="1276" w:hanging="142"/>
      </w:pPr>
      <w:r>
        <w:t>•</w:t>
      </w:r>
      <w:r>
        <w:tab/>
        <w:t>Historic Areas</w:t>
      </w:r>
    </w:p>
    <w:p w14:paraId="1A11D06B" w14:textId="77777777" w:rsidR="00035FEF" w:rsidRDefault="00035FEF" w:rsidP="0030369C">
      <w:pPr>
        <w:pStyle w:val="GG-body"/>
        <w:spacing w:after="10" w:line="164" w:lineRule="exact"/>
        <w:ind w:left="1276" w:hanging="142"/>
      </w:pPr>
      <w:r>
        <w:t>•</w:t>
      </w:r>
      <w:r>
        <w:tab/>
        <w:t>Limited Land Division</w:t>
      </w:r>
    </w:p>
    <w:p w14:paraId="387557E3" w14:textId="77777777" w:rsidR="00035FEF" w:rsidRDefault="00035FEF" w:rsidP="0030369C">
      <w:pPr>
        <w:pStyle w:val="GG-body"/>
        <w:spacing w:after="10" w:line="164" w:lineRule="exact"/>
        <w:ind w:left="1276" w:hanging="142"/>
      </w:pPr>
      <w:r>
        <w:t>•</w:t>
      </w:r>
      <w:r>
        <w:tab/>
        <w:t>Local Heritage Place</w:t>
      </w:r>
    </w:p>
    <w:p w14:paraId="08B97017" w14:textId="77777777" w:rsidR="00035FEF" w:rsidRDefault="00035FEF" w:rsidP="0030369C">
      <w:pPr>
        <w:pStyle w:val="GG-body"/>
        <w:spacing w:after="10" w:line="164" w:lineRule="exact"/>
        <w:ind w:left="1276" w:hanging="142"/>
      </w:pPr>
      <w:r>
        <w:t>•</w:t>
      </w:r>
      <w:r>
        <w:tab/>
        <w:t>Noise and Air Emissions</w:t>
      </w:r>
    </w:p>
    <w:p w14:paraId="4D0DE6EA" w14:textId="77777777" w:rsidR="00035FEF" w:rsidRDefault="00035FEF" w:rsidP="0030369C">
      <w:pPr>
        <w:pStyle w:val="GG-body"/>
        <w:spacing w:after="10" w:line="164" w:lineRule="exact"/>
        <w:ind w:left="1276" w:hanging="142"/>
      </w:pPr>
      <w:r>
        <w:t>•</w:t>
      </w:r>
      <w:r>
        <w:tab/>
        <w:t>State Heritage Place</w:t>
      </w:r>
    </w:p>
    <w:p w14:paraId="29608091" w14:textId="77777777" w:rsidR="00035FEF" w:rsidRDefault="00035FEF" w:rsidP="0030369C">
      <w:pPr>
        <w:pStyle w:val="GG-body"/>
        <w:spacing w:after="10" w:line="164" w:lineRule="exact"/>
        <w:ind w:left="1276" w:hanging="142"/>
      </w:pPr>
      <w:r>
        <w:lastRenderedPageBreak/>
        <w:t>•</w:t>
      </w:r>
      <w:r>
        <w:tab/>
        <w:t>Stormwater Management</w:t>
      </w:r>
    </w:p>
    <w:p w14:paraId="7631012E" w14:textId="77777777" w:rsidR="00035FEF" w:rsidRDefault="00035FEF" w:rsidP="0030369C">
      <w:pPr>
        <w:pStyle w:val="GG-body"/>
        <w:spacing w:after="60" w:line="164" w:lineRule="exact"/>
        <w:ind w:left="1276" w:hanging="142"/>
      </w:pPr>
      <w:r>
        <w:t>•</w:t>
      </w:r>
      <w:r>
        <w:tab/>
        <w:t>Urban Tree Canopy</w:t>
      </w:r>
    </w:p>
    <w:p w14:paraId="51073EFE" w14:textId="77777777" w:rsidR="00035FEF" w:rsidRDefault="00035FEF" w:rsidP="006462F3">
      <w:pPr>
        <w:pStyle w:val="GG-body"/>
        <w:spacing w:after="60"/>
        <w:ind w:left="568" w:hanging="284"/>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1E0864BA" w14:textId="77777777" w:rsidR="00035FEF" w:rsidRDefault="00035FEF" w:rsidP="006462F3">
      <w:pPr>
        <w:pStyle w:val="GG-body"/>
        <w:spacing w:after="60"/>
        <w:ind w:left="284" w:hanging="284"/>
      </w:pPr>
      <w:r>
        <w:t>2.</w:t>
      </w:r>
      <w:r>
        <w:tab/>
        <w:t>Pursuant to Section 76(5)(a) of the Act, I further specify that the amendments to the Code as described in this Notice will take effect upon the date those amendments are published on the SA planning portal.</w:t>
      </w:r>
    </w:p>
    <w:p w14:paraId="430CEDDD" w14:textId="77777777" w:rsidR="00035FEF" w:rsidRDefault="00035FEF" w:rsidP="001233E7">
      <w:pPr>
        <w:pStyle w:val="GG-SDated"/>
        <w:spacing w:line="160" w:lineRule="exact"/>
      </w:pPr>
      <w:r>
        <w:t>Dated: 28 January 2025</w:t>
      </w:r>
    </w:p>
    <w:p w14:paraId="620E1D43" w14:textId="77777777" w:rsidR="00035FEF" w:rsidRDefault="00035FEF" w:rsidP="00035FEF">
      <w:pPr>
        <w:pStyle w:val="GG-SName"/>
      </w:pPr>
      <w:r>
        <w:t>Greg Van Gaans</w:t>
      </w:r>
    </w:p>
    <w:p w14:paraId="52857558" w14:textId="77777777" w:rsidR="00035FEF" w:rsidRDefault="00035FEF" w:rsidP="00035FEF">
      <w:pPr>
        <w:pStyle w:val="GG-Signature"/>
      </w:pPr>
      <w:r>
        <w:t>Director, Geospatial, Data Science and Analytics</w:t>
      </w:r>
    </w:p>
    <w:p w14:paraId="64F3A149" w14:textId="77777777" w:rsidR="00035FEF" w:rsidRDefault="00035FEF" w:rsidP="00035FEF">
      <w:pPr>
        <w:pStyle w:val="GG-Signature"/>
      </w:pPr>
      <w:r>
        <w:t>Department for Housing and Urban Development</w:t>
      </w:r>
    </w:p>
    <w:p w14:paraId="4F823552" w14:textId="5E49B5F2" w:rsidR="00035FEF" w:rsidRDefault="00035FEF" w:rsidP="00542F0F">
      <w:pPr>
        <w:pStyle w:val="GG-Signature"/>
      </w:pPr>
      <w:r>
        <w:t>Delegate of the Minister for Planning</w:t>
      </w:r>
    </w:p>
    <w:p w14:paraId="47BAA21D" w14:textId="77777777" w:rsidR="00542F0F" w:rsidRDefault="00542F0F" w:rsidP="00542F0F">
      <w:pPr>
        <w:pStyle w:val="GG-Signature"/>
        <w:pBdr>
          <w:top w:val="single" w:sz="4" w:space="1" w:color="auto"/>
        </w:pBdr>
        <w:spacing w:before="100" w:line="14" w:lineRule="exact"/>
        <w:jc w:val="center"/>
      </w:pPr>
    </w:p>
    <w:p w14:paraId="46067AFB" w14:textId="77777777" w:rsidR="00035FEF" w:rsidRPr="001C1EC5" w:rsidRDefault="00035FEF" w:rsidP="001C1EC5"/>
    <w:p w14:paraId="4FD18B52" w14:textId="4C02F188" w:rsidR="00D21DD7" w:rsidRDefault="00D21DD7" w:rsidP="007855EC">
      <w:pPr>
        <w:pStyle w:val="Title1"/>
      </w:pPr>
      <w:bookmarkStart w:id="21" w:name="_Hlk188613209"/>
      <w:bookmarkStart w:id="22" w:name="_Hlk188613047"/>
      <w:r>
        <w:t>PLANNING, DEVELOPMENT AND INFRASTRUCTURE ACT 2016</w:t>
      </w:r>
    </w:p>
    <w:p w14:paraId="34DAA447" w14:textId="77777777" w:rsidR="00D21DD7" w:rsidRDefault="00D21DD7" w:rsidP="00D21DD7">
      <w:pPr>
        <w:pStyle w:val="GG-Title2"/>
      </w:pPr>
      <w:r>
        <w:t>Section 84(1)(j)</w:t>
      </w:r>
    </w:p>
    <w:p w14:paraId="42DD0951" w14:textId="77777777" w:rsidR="00D21DD7" w:rsidRDefault="00D21DD7" w:rsidP="0030369C">
      <w:pPr>
        <w:pStyle w:val="GG-Title3"/>
        <w:spacing w:after="60" w:line="160" w:lineRule="exact"/>
      </w:pPr>
      <w:r>
        <w:t>Variation of Notice of Constitution of Fleurieu Regional Assessment Panel</w:t>
      </w:r>
    </w:p>
    <w:p w14:paraId="34BB33E1" w14:textId="77777777" w:rsidR="00D21DD7" w:rsidRPr="00030367" w:rsidRDefault="00D21DD7" w:rsidP="001463AB">
      <w:pPr>
        <w:spacing w:after="60"/>
        <w:rPr>
          <w:i/>
          <w:iCs/>
        </w:rPr>
      </w:pPr>
      <w:r w:rsidRPr="00030367">
        <w:rPr>
          <w:i/>
          <w:iCs/>
        </w:rPr>
        <w:t>Preamble</w:t>
      </w:r>
    </w:p>
    <w:p w14:paraId="0CC21535" w14:textId="77777777" w:rsidR="00D21DD7" w:rsidRDefault="00D21DD7" w:rsidP="001463AB">
      <w:pPr>
        <w:spacing w:after="60"/>
        <w:ind w:left="284" w:hanging="284"/>
      </w:pPr>
      <w:r>
        <w:t>1.</w:t>
      </w:r>
      <w:r>
        <w:tab/>
        <w:t xml:space="preserve">Section 84(1)(j) of the </w:t>
      </w:r>
      <w:r w:rsidRPr="00D1223C">
        <w:rPr>
          <w:i/>
          <w:iCs/>
        </w:rPr>
        <w:t>Planning, Development and Infrastructure Act 2016</w:t>
      </w:r>
      <w:r>
        <w:t xml:space="preserve"> provides that the Minister for Planning may, by subsequent notice published in the Gazette, vary or revoke a notice under Section 84(1)(a).</w:t>
      </w:r>
    </w:p>
    <w:p w14:paraId="0CB45D43" w14:textId="77777777" w:rsidR="00D21DD7" w:rsidRDefault="00D21DD7" w:rsidP="001463AB">
      <w:pPr>
        <w:spacing w:after="60"/>
        <w:ind w:left="284" w:hanging="284"/>
      </w:pPr>
      <w:r>
        <w:t>2.</w:t>
      </w:r>
      <w:r>
        <w:tab/>
        <w:t xml:space="preserve">Under Section 84(1)(a) of the </w:t>
      </w:r>
      <w:r w:rsidRPr="00D1223C">
        <w:rPr>
          <w:i/>
          <w:iCs/>
        </w:rPr>
        <w:t>Planning, Development and Infrastructure Act 2016</w:t>
      </w:r>
      <w:r>
        <w:t xml:space="preserve">, the Minister for Planning constituted the </w:t>
      </w:r>
      <w:r w:rsidRPr="004013C2">
        <w:rPr>
          <w:spacing w:val="2"/>
        </w:rPr>
        <w:t>Fleurieu Regional Assessment Panel by notice published in the Government Gazette No. 60 on Thursday 23 July 2020,</w:t>
      </w:r>
      <w:r>
        <w:t xml:space="preserve"> page 4048, titled Fleurieu Regional Assessment Panel Notice 2020.</w:t>
      </w:r>
    </w:p>
    <w:p w14:paraId="7E6A7FFE" w14:textId="77777777" w:rsidR="00D21DD7" w:rsidRDefault="00D21DD7" w:rsidP="001463AB">
      <w:pPr>
        <w:spacing w:after="60"/>
        <w:ind w:left="284" w:hanging="284"/>
      </w:pPr>
      <w:r>
        <w:t>3.</w:t>
      </w:r>
      <w:r>
        <w:tab/>
        <w:t>The Constitution of the Fleurieu Regional Assessment Panel is to be varied to include the City of Victor Harbor and extend the term of office of a panel member from two to three years.</w:t>
      </w:r>
    </w:p>
    <w:p w14:paraId="56BD3D5D" w14:textId="77777777" w:rsidR="00D21DD7" w:rsidRPr="00EA2429" w:rsidRDefault="00D21DD7" w:rsidP="0030369C">
      <w:pPr>
        <w:pStyle w:val="GG-Title2"/>
        <w:spacing w:after="60" w:line="160" w:lineRule="exact"/>
      </w:pPr>
      <w:r w:rsidRPr="00EA2429">
        <w:t xml:space="preserve">Notice </w:t>
      </w:r>
    </w:p>
    <w:p w14:paraId="34E80FFF" w14:textId="77777777" w:rsidR="00D21DD7" w:rsidRDefault="00D21DD7" w:rsidP="001463AB">
      <w:pPr>
        <w:spacing w:after="60"/>
      </w:pPr>
      <w:r>
        <w:t xml:space="preserve">Pursuant to Section 84(1)(j) of the </w:t>
      </w:r>
      <w:r w:rsidRPr="00D1223C">
        <w:rPr>
          <w:i/>
          <w:iCs/>
        </w:rPr>
        <w:t>Planning, Development and Infrastructure Act 2016</w:t>
      </w:r>
      <w:r>
        <w:t xml:space="preserve">, I, the Hon Nick Champion MP, Minister for Planning, to whom administration of the </w:t>
      </w:r>
      <w:r w:rsidRPr="00D1223C">
        <w:rPr>
          <w:i/>
          <w:iCs/>
        </w:rPr>
        <w:t>Planning, Development and Infrastructure Act 2016</w:t>
      </w:r>
      <w:r>
        <w:t xml:space="preserve"> (the Act) is committed, hereby </w:t>
      </w:r>
      <w:r w:rsidRPr="00D1223C">
        <w:rPr>
          <w:b/>
          <w:bCs/>
        </w:rPr>
        <w:t>vary</w:t>
      </w:r>
      <w:r>
        <w:t xml:space="preserve"> the notice made under Section 84(1)(a) of the Act, published in the Government Gazette No. 60 on Thursday 23 July 2020, page 4048, titled Fleurieu Regional Assessment Panel Notice 2020, to:</w:t>
      </w:r>
    </w:p>
    <w:p w14:paraId="45BA831A" w14:textId="77777777" w:rsidR="00D21DD7" w:rsidRDefault="00D21DD7" w:rsidP="00D21DD7">
      <w:pPr>
        <w:spacing w:after="40"/>
        <w:ind w:left="284" w:hanging="142"/>
      </w:pPr>
      <w:r>
        <w:t>•</w:t>
      </w:r>
      <w:r>
        <w:tab/>
        <w:t>include subclause 4(2)(c), to include the City of Victor Harbor in the Fleurieu Regional Assessment Panel’s constitution; and</w:t>
      </w:r>
    </w:p>
    <w:p w14:paraId="1F4451A4" w14:textId="77777777" w:rsidR="00D21DD7" w:rsidRDefault="00D21DD7" w:rsidP="00E904CF">
      <w:pPr>
        <w:spacing w:after="60"/>
        <w:ind w:left="284" w:hanging="142"/>
      </w:pPr>
      <w:r>
        <w:t>•</w:t>
      </w:r>
      <w:r>
        <w:tab/>
        <w:t>amend subclause 9(1) to extend the term of office of a panel member from two (2) to three (3) years.</w:t>
      </w:r>
    </w:p>
    <w:p w14:paraId="1AFCC836" w14:textId="77777777" w:rsidR="00D21DD7" w:rsidRDefault="00D21DD7" w:rsidP="00E904CF">
      <w:pPr>
        <w:spacing w:after="60"/>
      </w:pPr>
      <w:r>
        <w:t xml:space="preserve">This Notice takes effect from the day on which it is made. </w:t>
      </w:r>
    </w:p>
    <w:p w14:paraId="6E998BF7" w14:textId="77777777" w:rsidR="00D21DD7" w:rsidRDefault="00D21DD7" w:rsidP="00E904CF">
      <w:pPr>
        <w:spacing w:after="60"/>
      </w:pPr>
      <w:r>
        <w:t>A consolidated version of the Fleurieu Regional Assessment Panel Notice 2020 with this variation incorporated is at Schedule 1.</w:t>
      </w:r>
    </w:p>
    <w:p w14:paraId="139B8675" w14:textId="77777777" w:rsidR="00D21DD7" w:rsidRDefault="00D21DD7" w:rsidP="0030369C">
      <w:pPr>
        <w:spacing w:after="40"/>
      </w:pPr>
      <w:r>
        <w:t>Dated: 23 January 2025</w:t>
      </w:r>
    </w:p>
    <w:p w14:paraId="5081F691" w14:textId="77777777" w:rsidR="00D21DD7" w:rsidRDefault="00D21DD7" w:rsidP="00D21DD7">
      <w:pPr>
        <w:pStyle w:val="GG-SName"/>
      </w:pPr>
      <w:r>
        <w:t>Hon Nick Champion MP</w:t>
      </w:r>
    </w:p>
    <w:p w14:paraId="24DCFE21" w14:textId="4FEEBD02" w:rsidR="00D21DD7" w:rsidRDefault="00D21DD7" w:rsidP="00D21DD7">
      <w:pPr>
        <w:pStyle w:val="GG-Signature"/>
      </w:pPr>
      <w:r>
        <w:t xml:space="preserve">Minister </w:t>
      </w:r>
      <w:r w:rsidR="00A65A6C">
        <w:t>f</w:t>
      </w:r>
      <w:r>
        <w:t>or Planning</w:t>
      </w:r>
    </w:p>
    <w:bookmarkEnd w:id="21"/>
    <w:p w14:paraId="4D0E0F94" w14:textId="77777777" w:rsidR="00D21DD7" w:rsidRDefault="00D21DD7" w:rsidP="00D21DD7">
      <w:pPr>
        <w:pStyle w:val="GG-Signature"/>
        <w:pBdr>
          <w:top w:val="single" w:sz="4" w:space="1" w:color="auto"/>
        </w:pBdr>
        <w:spacing w:before="100" w:after="80" w:line="14" w:lineRule="exact"/>
        <w:ind w:left="1080" w:right="1080"/>
        <w:jc w:val="center"/>
      </w:pPr>
    </w:p>
    <w:bookmarkEnd w:id="22"/>
    <w:p w14:paraId="2F788792" w14:textId="77777777" w:rsidR="00D21DD7" w:rsidRPr="00237E43" w:rsidRDefault="00D21DD7" w:rsidP="0030369C">
      <w:pPr>
        <w:pStyle w:val="GG-Title2"/>
        <w:spacing w:after="60" w:line="160" w:lineRule="exact"/>
      </w:pPr>
      <w:r w:rsidRPr="00237E43">
        <w:t>Schedule 1</w:t>
      </w:r>
    </w:p>
    <w:p w14:paraId="3DF5A79C" w14:textId="77777777" w:rsidR="00D21DD7" w:rsidRDefault="00D21DD7" w:rsidP="001463AB">
      <w:pPr>
        <w:keepLines/>
        <w:autoSpaceDE w:val="0"/>
        <w:autoSpaceDN w:val="0"/>
        <w:adjustRightInd w:val="0"/>
        <w:spacing w:before="200" w:after="0" w:line="240" w:lineRule="auto"/>
        <w:rPr>
          <w:color w:val="000000"/>
          <w:sz w:val="28"/>
          <w:szCs w:val="28"/>
        </w:rPr>
      </w:pPr>
      <w:r>
        <w:rPr>
          <w:color w:val="000000"/>
          <w:sz w:val="28"/>
          <w:szCs w:val="28"/>
        </w:rPr>
        <w:t>South Australia</w:t>
      </w:r>
    </w:p>
    <w:p w14:paraId="142BCEA9" w14:textId="77777777" w:rsidR="00D21DD7" w:rsidRDefault="00D21DD7" w:rsidP="00D21DD7">
      <w:pPr>
        <w:keepLines/>
        <w:autoSpaceDE w:val="0"/>
        <w:autoSpaceDN w:val="0"/>
        <w:adjustRightInd w:val="0"/>
        <w:spacing w:before="120" w:after="200" w:line="240" w:lineRule="auto"/>
        <w:rPr>
          <w:b/>
          <w:bCs/>
          <w:color w:val="000000"/>
          <w:sz w:val="36"/>
          <w:szCs w:val="36"/>
        </w:rPr>
      </w:pPr>
      <w:r>
        <w:rPr>
          <w:b/>
          <w:bCs/>
          <w:color w:val="000000"/>
          <w:sz w:val="36"/>
          <w:szCs w:val="36"/>
        </w:rPr>
        <w:t xml:space="preserve">Fleurieu Regional Assessment Panel Notice </w:t>
      </w:r>
      <w:r w:rsidRPr="004203D2">
        <w:rPr>
          <w:b/>
          <w:bCs/>
          <w:color w:val="000000"/>
          <w:sz w:val="36"/>
          <w:szCs w:val="36"/>
        </w:rPr>
        <w:t>2020</w:t>
      </w:r>
    </w:p>
    <w:p w14:paraId="6FA3EBB4" w14:textId="77777777" w:rsidR="00D21DD7" w:rsidRDefault="00D21DD7" w:rsidP="00D21DD7">
      <w:pPr>
        <w:spacing w:before="80" w:after="240" w:line="240" w:lineRule="auto"/>
        <w:rPr>
          <w:i/>
          <w:iCs/>
          <w:color w:val="000000"/>
          <w:sz w:val="24"/>
          <w:szCs w:val="24"/>
        </w:rPr>
      </w:pPr>
      <w:r>
        <w:rPr>
          <w:color w:val="000000"/>
          <w:sz w:val="24"/>
          <w:szCs w:val="24"/>
        </w:rPr>
        <w:t xml:space="preserve">under section 84 of the </w:t>
      </w:r>
      <w:r>
        <w:rPr>
          <w:i/>
          <w:iCs/>
          <w:color w:val="000000"/>
          <w:sz w:val="24"/>
          <w:szCs w:val="24"/>
        </w:rPr>
        <w:t>Planning, Development and Infrastructure Act 2016</w:t>
      </w:r>
    </w:p>
    <w:p w14:paraId="7E964F13" w14:textId="77777777" w:rsidR="00D21DD7" w:rsidRDefault="00D21DD7" w:rsidP="00D21DD7">
      <w:pPr>
        <w:pBdr>
          <w:top w:val="single" w:sz="4" w:space="1" w:color="auto"/>
        </w:pBdr>
        <w:spacing w:before="100" w:after="0" w:line="14" w:lineRule="exact"/>
        <w:jc w:val="center"/>
        <w:rPr>
          <w:i/>
          <w:iCs/>
          <w:color w:val="000000"/>
          <w:sz w:val="24"/>
          <w:szCs w:val="24"/>
        </w:rPr>
      </w:pPr>
    </w:p>
    <w:p w14:paraId="67648150" w14:textId="77777777" w:rsidR="00D21DD7" w:rsidRPr="00E720A9" w:rsidRDefault="00D21DD7" w:rsidP="00D21DD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 w:name="Elkera_Print_TOC1"/>
      <w:bookmarkStart w:id="24" w:name="Elkera_Print_BK1"/>
      <w:r w:rsidRPr="00E720A9">
        <w:rPr>
          <w:rFonts w:eastAsia="Times New Roman"/>
          <w:b/>
          <w:bCs/>
          <w:color w:val="000000"/>
          <w:sz w:val="32"/>
          <w:szCs w:val="32"/>
          <w:lang w:eastAsia="en-AU"/>
        </w:rPr>
        <w:t>Part 1—Preliminary</w:t>
      </w:r>
      <w:bookmarkEnd w:id="23"/>
      <w:bookmarkEnd w:id="24"/>
    </w:p>
    <w:p w14:paraId="15C1CC2E" w14:textId="77777777" w:rsidR="00D21DD7" w:rsidRPr="00E720A9"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2"/>
      <w:bookmarkStart w:id="26" w:name="Elkera_Print_BK2"/>
      <w:r w:rsidRPr="00E720A9">
        <w:rPr>
          <w:rFonts w:eastAsia="Times New Roman"/>
          <w:b/>
          <w:bCs/>
          <w:color w:val="000000"/>
          <w:sz w:val="26"/>
          <w:szCs w:val="26"/>
          <w:lang w:eastAsia="en-AU"/>
        </w:rPr>
        <w:t>1—Short titl</w:t>
      </w:r>
      <w:bookmarkEnd w:id="25"/>
      <w:bookmarkEnd w:id="26"/>
      <w:r w:rsidRPr="00E720A9">
        <w:rPr>
          <w:rFonts w:eastAsia="Times New Roman"/>
          <w:b/>
          <w:bCs/>
          <w:color w:val="000000"/>
          <w:sz w:val="26"/>
          <w:szCs w:val="26"/>
          <w:lang w:eastAsia="en-AU"/>
        </w:rPr>
        <w:t>e</w:t>
      </w:r>
    </w:p>
    <w:p w14:paraId="46C2CCB0" w14:textId="77777777" w:rsidR="00D21DD7" w:rsidRPr="00E720A9"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20A9">
        <w:rPr>
          <w:rFonts w:eastAsia="Times New Roman"/>
          <w:color w:val="000000"/>
          <w:sz w:val="23"/>
          <w:szCs w:val="23"/>
          <w:lang w:eastAsia="en-AU"/>
        </w:rPr>
        <w:t xml:space="preserve">This notice may be cited as the </w:t>
      </w:r>
      <w:r w:rsidRPr="00E720A9">
        <w:rPr>
          <w:rFonts w:eastAsia="Times New Roman"/>
          <w:i/>
          <w:iCs/>
          <w:color w:val="000000"/>
          <w:sz w:val="23"/>
          <w:szCs w:val="23"/>
          <w:lang w:eastAsia="en-AU"/>
        </w:rPr>
        <w:t>Fleurieu Regional Assessment Panel Notice 2020</w:t>
      </w:r>
      <w:r w:rsidRPr="00E720A9">
        <w:rPr>
          <w:rFonts w:eastAsia="Times New Roman"/>
          <w:color w:val="000000"/>
          <w:sz w:val="23"/>
          <w:szCs w:val="23"/>
          <w:lang w:eastAsia="en-AU"/>
        </w:rPr>
        <w:t>.</w:t>
      </w:r>
    </w:p>
    <w:p w14:paraId="3A335CD2" w14:textId="77777777" w:rsidR="00D21DD7" w:rsidRPr="00E720A9"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3"/>
      <w:bookmarkStart w:id="28" w:name="Elkera_Print_BK3"/>
      <w:r w:rsidRPr="00E720A9">
        <w:rPr>
          <w:rFonts w:eastAsia="Times New Roman"/>
          <w:b/>
          <w:bCs/>
          <w:color w:val="000000"/>
          <w:sz w:val="26"/>
          <w:szCs w:val="26"/>
          <w:lang w:eastAsia="en-AU"/>
        </w:rPr>
        <w:t>2—Commencement</w:t>
      </w:r>
      <w:bookmarkEnd w:id="27"/>
      <w:bookmarkEnd w:id="28"/>
    </w:p>
    <w:p w14:paraId="5F7CB8CE" w14:textId="77777777" w:rsidR="00D21DD7" w:rsidRPr="00E720A9"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bookmarkStart w:id="29" w:name="id50270516_c7c1_43ac_ac39_cd41ad8e6d"/>
      <w:r w:rsidRPr="00E720A9">
        <w:rPr>
          <w:rFonts w:eastAsia="Times New Roman"/>
          <w:color w:val="000000"/>
          <w:sz w:val="23"/>
          <w:szCs w:val="23"/>
          <w:lang w:eastAsia="en-AU"/>
        </w:rPr>
        <w:t xml:space="preserve">This notice comes into operation </w:t>
      </w:r>
      <w:bookmarkEnd w:id="29"/>
      <w:r w:rsidRPr="00E720A9">
        <w:rPr>
          <w:rFonts w:eastAsia="Times New Roman"/>
          <w:sz w:val="23"/>
          <w:szCs w:val="23"/>
          <w:lang w:eastAsia="en-AU"/>
        </w:rPr>
        <w:t>on the day on which it is made.</w:t>
      </w:r>
    </w:p>
    <w:p w14:paraId="4ECAB2D7" w14:textId="77777777" w:rsidR="00D21DD7" w:rsidRPr="00E720A9"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4"/>
      <w:bookmarkStart w:id="31" w:name="Elkera_Print_BK4"/>
      <w:r w:rsidRPr="00E720A9">
        <w:rPr>
          <w:rFonts w:eastAsia="Times New Roman"/>
          <w:b/>
          <w:bCs/>
          <w:color w:val="000000"/>
          <w:sz w:val="26"/>
          <w:szCs w:val="26"/>
          <w:lang w:eastAsia="en-AU"/>
        </w:rPr>
        <w:t>3—Interpretation</w:t>
      </w:r>
      <w:bookmarkEnd w:id="30"/>
      <w:bookmarkEnd w:id="31"/>
    </w:p>
    <w:p w14:paraId="513BD38C" w14:textId="77777777" w:rsidR="00D21DD7" w:rsidRPr="00E720A9" w:rsidRDefault="00D21DD7" w:rsidP="00D21DD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720A9">
        <w:rPr>
          <w:rFonts w:eastAsia="Times New Roman"/>
          <w:color w:val="000000"/>
          <w:sz w:val="23"/>
          <w:szCs w:val="23"/>
          <w:lang w:eastAsia="en-AU"/>
        </w:rPr>
        <w:t>In this notice—</w:t>
      </w:r>
    </w:p>
    <w:p w14:paraId="7F2F7BD8" w14:textId="77777777" w:rsidR="00D21DD7" w:rsidRPr="00E720A9" w:rsidRDefault="00D21DD7" w:rsidP="00D21DD7">
      <w:pPr>
        <w:keepLines/>
        <w:autoSpaceDE w:val="0"/>
        <w:autoSpaceDN w:val="0"/>
        <w:adjustRightInd w:val="0"/>
        <w:spacing w:before="120" w:after="0" w:line="240" w:lineRule="auto"/>
        <w:ind w:left="794"/>
        <w:jc w:val="left"/>
        <w:rPr>
          <w:rFonts w:eastAsia="Times New Roman"/>
          <w:sz w:val="24"/>
          <w:szCs w:val="24"/>
          <w:lang w:eastAsia="en-AU"/>
        </w:rPr>
      </w:pPr>
      <w:r w:rsidRPr="00E720A9">
        <w:rPr>
          <w:rFonts w:eastAsia="Times New Roman"/>
          <w:b/>
          <w:bCs/>
          <w:i/>
          <w:iCs/>
          <w:color w:val="000000"/>
          <w:sz w:val="23"/>
          <w:szCs w:val="23"/>
          <w:lang w:eastAsia="en-AU"/>
        </w:rPr>
        <w:t>Act</w:t>
      </w:r>
      <w:r w:rsidRPr="00E720A9">
        <w:rPr>
          <w:rFonts w:eastAsia="Times New Roman"/>
          <w:color w:val="000000"/>
          <w:sz w:val="23"/>
          <w:szCs w:val="23"/>
          <w:lang w:eastAsia="en-AU"/>
        </w:rPr>
        <w:t xml:space="preserve"> means the </w:t>
      </w:r>
      <w:hyperlink r:id="rId19" w:history="1">
        <w:r w:rsidRPr="00E720A9">
          <w:rPr>
            <w:rFonts w:eastAsia="Times New Roman"/>
            <w:i/>
            <w:iCs/>
            <w:color w:val="000000"/>
            <w:sz w:val="23"/>
            <w:szCs w:val="23"/>
            <w:lang w:eastAsia="en-AU"/>
          </w:rPr>
          <w:t>Planning,</w:t>
        </w:r>
      </w:hyperlink>
      <w:r w:rsidRPr="00E720A9">
        <w:rPr>
          <w:rFonts w:eastAsia="Times New Roman"/>
          <w:i/>
          <w:iCs/>
          <w:color w:val="000000"/>
          <w:sz w:val="23"/>
          <w:szCs w:val="23"/>
          <w:lang w:eastAsia="en-AU"/>
        </w:rPr>
        <w:t xml:space="preserve"> Development and Infrastructure Act 2016</w:t>
      </w:r>
      <w:r w:rsidRPr="00E720A9">
        <w:rPr>
          <w:rFonts w:eastAsia="Times New Roman"/>
          <w:color w:val="000000"/>
          <w:sz w:val="23"/>
          <w:szCs w:val="23"/>
          <w:lang w:eastAsia="en-AU"/>
        </w:rPr>
        <w:t>;</w:t>
      </w:r>
    </w:p>
    <w:p w14:paraId="5BAF1370" w14:textId="77777777" w:rsidR="00D21DD7" w:rsidRPr="00E720A9"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20A9">
        <w:rPr>
          <w:rFonts w:eastAsia="Times New Roman"/>
          <w:b/>
          <w:bCs/>
          <w:i/>
          <w:iCs/>
          <w:color w:val="000000"/>
          <w:sz w:val="23"/>
          <w:szCs w:val="23"/>
          <w:lang w:eastAsia="en-AU"/>
        </w:rPr>
        <w:t>panel</w:t>
      </w:r>
      <w:r w:rsidRPr="00E720A9">
        <w:rPr>
          <w:rFonts w:eastAsia="Times New Roman"/>
          <w:color w:val="000000"/>
          <w:sz w:val="23"/>
          <w:szCs w:val="23"/>
          <w:lang w:eastAsia="en-AU"/>
        </w:rPr>
        <w:t xml:space="preserve"> means the assessment panel constituted under clause 4;</w:t>
      </w:r>
    </w:p>
    <w:p w14:paraId="5AD2C5D6" w14:textId="63493CA8" w:rsidR="00BD7730" w:rsidRDefault="00D21DD7" w:rsidP="00BD77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20A9">
        <w:rPr>
          <w:rFonts w:eastAsia="Times New Roman"/>
          <w:b/>
          <w:bCs/>
          <w:i/>
          <w:iCs/>
          <w:color w:val="000000"/>
          <w:sz w:val="23"/>
          <w:szCs w:val="23"/>
          <w:lang w:eastAsia="en-AU"/>
        </w:rPr>
        <w:t xml:space="preserve">relevant council </w:t>
      </w:r>
      <w:r w:rsidRPr="00E720A9">
        <w:rPr>
          <w:rFonts w:eastAsia="Times New Roman"/>
          <w:color w:val="000000"/>
          <w:sz w:val="23"/>
          <w:szCs w:val="23"/>
          <w:lang w:eastAsia="en-AU"/>
        </w:rPr>
        <w:t>means a council for an area in relation to which the panel is constituted.</w:t>
      </w:r>
    </w:p>
    <w:p w14:paraId="42D61E0E" w14:textId="77777777" w:rsidR="00BD7730" w:rsidRPr="00E720A9" w:rsidRDefault="00BD7730" w:rsidP="00BD773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2" w:name="Elkera_Print_TOC5"/>
      <w:bookmarkStart w:id="33" w:name="Elkera_Print_BK5"/>
      <w:r w:rsidRPr="00E720A9">
        <w:rPr>
          <w:rFonts w:eastAsia="Times New Roman"/>
          <w:b/>
          <w:bCs/>
          <w:color w:val="000000"/>
          <w:sz w:val="32"/>
          <w:szCs w:val="32"/>
          <w:lang w:eastAsia="en-AU"/>
        </w:rPr>
        <w:lastRenderedPageBreak/>
        <w:t>Part 2—</w:t>
      </w:r>
      <w:bookmarkEnd w:id="32"/>
      <w:bookmarkEnd w:id="33"/>
      <w:r w:rsidRPr="00E720A9">
        <w:rPr>
          <w:rFonts w:eastAsia="Times New Roman"/>
          <w:b/>
          <w:bCs/>
          <w:color w:val="000000"/>
          <w:sz w:val="32"/>
          <w:szCs w:val="32"/>
          <w:lang w:eastAsia="en-AU"/>
        </w:rPr>
        <w:t>Constitution of assessment panel</w:t>
      </w:r>
    </w:p>
    <w:p w14:paraId="2B4BCDE9" w14:textId="77777777" w:rsidR="00BD7730" w:rsidRPr="00E720A9" w:rsidRDefault="00BD7730" w:rsidP="00BD77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6"/>
      <w:bookmarkStart w:id="35" w:name="Elkera_Print_BK6"/>
      <w:r w:rsidRPr="00E720A9">
        <w:rPr>
          <w:rFonts w:eastAsia="Times New Roman"/>
          <w:b/>
          <w:bCs/>
          <w:color w:val="000000"/>
          <w:sz w:val="26"/>
          <w:szCs w:val="26"/>
          <w:lang w:eastAsia="en-AU"/>
        </w:rPr>
        <w:t>4—</w:t>
      </w:r>
      <w:bookmarkEnd w:id="34"/>
      <w:bookmarkEnd w:id="35"/>
      <w:r w:rsidRPr="00E720A9">
        <w:rPr>
          <w:rFonts w:eastAsia="Times New Roman"/>
          <w:b/>
          <w:bCs/>
          <w:color w:val="000000"/>
          <w:sz w:val="26"/>
          <w:szCs w:val="26"/>
          <w:lang w:eastAsia="en-AU"/>
        </w:rPr>
        <w:t>Constitution of assessment panel</w:t>
      </w:r>
    </w:p>
    <w:p w14:paraId="5F4ED6A5" w14:textId="549E01EE" w:rsidR="00BD7730" w:rsidRPr="0030369C" w:rsidRDefault="00BD7730" w:rsidP="0030369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720A9">
        <w:rPr>
          <w:rFonts w:eastAsia="Times New Roman"/>
          <w:color w:val="000000"/>
          <w:sz w:val="23"/>
          <w:szCs w:val="23"/>
          <w:lang w:eastAsia="en-AU"/>
        </w:rPr>
        <w:tab/>
        <w:t>(1)</w:t>
      </w:r>
      <w:r w:rsidRPr="00E720A9">
        <w:rPr>
          <w:rFonts w:eastAsia="Times New Roman"/>
          <w:color w:val="000000"/>
          <w:sz w:val="23"/>
          <w:szCs w:val="23"/>
          <w:lang w:eastAsia="en-AU"/>
        </w:rPr>
        <w:tab/>
        <w:t xml:space="preserve">For the purposes of section 84(1)(a) of the Act, the </w:t>
      </w:r>
      <w:r w:rsidRPr="00E720A9">
        <w:rPr>
          <w:rFonts w:eastAsia="Times New Roman"/>
          <w:i/>
          <w:iCs/>
          <w:color w:val="000000"/>
          <w:sz w:val="23"/>
          <w:szCs w:val="23"/>
          <w:lang w:eastAsia="en-AU"/>
        </w:rPr>
        <w:t>Fleurieu Regional Assessment Panel</w:t>
      </w:r>
      <w:r w:rsidRPr="00E720A9">
        <w:rPr>
          <w:rFonts w:eastAsia="Times New Roman"/>
          <w:color w:val="000000"/>
          <w:sz w:val="23"/>
          <w:szCs w:val="23"/>
          <w:lang w:eastAsia="en-AU"/>
        </w:rPr>
        <w:t xml:space="preserve"> is constituted.</w:t>
      </w:r>
    </w:p>
    <w:p w14:paraId="0A200D0A" w14:textId="77777777" w:rsidR="00D21DD7" w:rsidRPr="00E720A9"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720A9">
        <w:rPr>
          <w:rFonts w:eastAsia="Times New Roman"/>
          <w:color w:val="000000"/>
          <w:sz w:val="23"/>
          <w:szCs w:val="23"/>
          <w:lang w:eastAsia="en-AU"/>
        </w:rPr>
        <w:tab/>
        <w:t>(2)</w:t>
      </w:r>
      <w:r w:rsidRPr="00E720A9">
        <w:rPr>
          <w:rFonts w:eastAsia="Times New Roman"/>
          <w:color w:val="000000"/>
          <w:sz w:val="23"/>
          <w:szCs w:val="23"/>
          <w:lang w:eastAsia="en-AU"/>
        </w:rPr>
        <w:tab/>
        <w:t>The panel is constituted in relation to the areas of the following councils:</w:t>
      </w:r>
    </w:p>
    <w:p w14:paraId="0AA0E9F0" w14:textId="77777777" w:rsidR="00D21DD7" w:rsidRPr="00E720A9"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720A9">
        <w:rPr>
          <w:rFonts w:eastAsia="Times New Roman"/>
          <w:color w:val="000000"/>
          <w:sz w:val="23"/>
          <w:szCs w:val="23"/>
          <w:lang w:eastAsia="en-AU"/>
        </w:rPr>
        <w:tab/>
        <w:t>(a)</w:t>
      </w:r>
      <w:r w:rsidRPr="00E720A9">
        <w:rPr>
          <w:rFonts w:eastAsia="Times New Roman"/>
          <w:color w:val="000000"/>
          <w:sz w:val="23"/>
          <w:szCs w:val="23"/>
          <w:lang w:eastAsia="en-AU"/>
        </w:rPr>
        <w:tab/>
        <w:t>District Council of Yankalilla;</w:t>
      </w:r>
    </w:p>
    <w:p w14:paraId="5A3B6398" w14:textId="77777777" w:rsidR="00D21DD7" w:rsidRPr="00E720A9"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sz w:val="23"/>
          <w:szCs w:val="23"/>
          <w:lang w:eastAsia="en-AU"/>
        </w:rPr>
      </w:pPr>
      <w:r w:rsidRPr="00E720A9">
        <w:rPr>
          <w:rFonts w:eastAsia="Times New Roman"/>
          <w:color w:val="000000"/>
          <w:sz w:val="23"/>
          <w:szCs w:val="23"/>
          <w:lang w:eastAsia="en-AU"/>
        </w:rPr>
        <w:tab/>
        <w:t>(b)</w:t>
      </w:r>
      <w:r w:rsidRPr="00E720A9">
        <w:rPr>
          <w:rFonts w:eastAsia="Times New Roman"/>
          <w:color w:val="000000"/>
          <w:sz w:val="23"/>
          <w:szCs w:val="23"/>
          <w:lang w:eastAsia="en-AU"/>
        </w:rPr>
        <w:tab/>
        <w:t>Alexandrina Coun</w:t>
      </w:r>
      <w:r w:rsidRPr="00E720A9">
        <w:rPr>
          <w:rFonts w:eastAsia="Times New Roman"/>
          <w:sz w:val="23"/>
          <w:szCs w:val="23"/>
          <w:lang w:eastAsia="en-AU"/>
        </w:rPr>
        <w:t>cil; and</w:t>
      </w:r>
    </w:p>
    <w:p w14:paraId="33689C08" w14:textId="77777777" w:rsidR="00D21DD7"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sz w:val="23"/>
          <w:szCs w:val="23"/>
          <w:lang w:eastAsia="en-AU"/>
        </w:rPr>
      </w:pPr>
      <w:r w:rsidRPr="00E720A9">
        <w:rPr>
          <w:rFonts w:eastAsia="Times New Roman"/>
          <w:sz w:val="23"/>
          <w:szCs w:val="23"/>
          <w:lang w:eastAsia="en-AU"/>
        </w:rPr>
        <w:tab/>
        <w:t>(c)</w:t>
      </w:r>
      <w:r w:rsidRPr="00E720A9">
        <w:rPr>
          <w:rFonts w:eastAsia="Times New Roman"/>
          <w:sz w:val="23"/>
          <w:szCs w:val="23"/>
          <w:lang w:eastAsia="en-AU"/>
        </w:rPr>
        <w:tab/>
        <w:t>City of Victor Harbor.</w:t>
      </w:r>
      <w:bookmarkStart w:id="36" w:name="Elkera_Print_TOC7"/>
      <w:bookmarkStart w:id="37" w:name="Elkera_Print_BK7"/>
    </w:p>
    <w:p w14:paraId="4F36A244" w14:textId="77777777" w:rsidR="00D21DD7" w:rsidRDefault="00D21DD7" w:rsidP="00D21DD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B1EE4">
        <w:rPr>
          <w:rFonts w:eastAsia="Times New Roman"/>
          <w:b/>
          <w:bCs/>
          <w:color w:val="000000"/>
          <w:sz w:val="32"/>
          <w:szCs w:val="32"/>
          <w:lang w:eastAsia="en-AU"/>
        </w:rPr>
        <w:t>Part 3—Core provisions</w:t>
      </w:r>
    </w:p>
    <w:p w14:paraId="7DFBEFDA" w14:textId="77777777" w:rsidR="00D21DD7" w:rsidRDefault="00D21DD7" w:rsidP="00D21DD7">
      <w:pPr>
        <w:keepLines/>
        <w:autoSpaceDE w:val="0"/>
        <w:autoSpaceDN w:val="0"/>
        <w:adjustRightInd w:val="0"/>
        <w:spacing w:before="120" w:after="0" w:line="240" w:lineRule="auto"/>
        <w:ind w:left="709" w:hanging="709"/>
        <w:jc w:val="left"/>
        <w:rPr>
          <w:rFonts w:eastAsia="Times New Roman"/>
          <w:b/>
          <w:bCs/>
          <w:color w:val="000000"/>
          <w:sz w:val="26"/>
          <w:szCs w:val="26"/>
          <w:lang w:eastAsia="en-AU"/>
        </w:rPr>
      </w:pPr>
      <w:r w:rsidRPr="00E720A9">
        <w:rPr>
          <w:rFonts w:eastAsia="Times New Roman"/>
          <w:b/>
          <w:bCs/>
          <w:color w:val="000000"/>
          <w:sz w:val="26"/>
          <w:szCs w:val="26"/>
          <w:lang w:eastAsia="en-AU"/>
        </w:rPr>
        <w:t>5—</w:t>
      </w:r>
      <w:bookmarkEnd w:id="36"/>
      <w:bookmarkEnd w:id="37"/>
      <w:r w:rsidRPr="00E720A9">
        <w:rPr>
          <w:rFonts w:eastAsia="Times New Roman"/>
          <w:b/>
          <w:bCs/>
          <w:color w:val="000000"/>
          <w:sz w:val="26"/>
          <w:szCs w:val="26"/>
          <w:lang w:eastAsia="en-AU"/>
        </w:rPr>
        <w:t>Core provisions</w:t>
      </w:r>
    </w:p>
    <w:p w14:paraId="452D86A4" w14:textId="77777777" w:rsidR="00D21DD7"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720A9">
        <w:rPr>
          <w:rFonts w:eastAsia="Times New Roman"/>
          <w:color w:val="000000"/>
          <w:sz w:val="23"/>
          <w:szCs w:val="23"/>
          <w:lang w:eastAsia="en-AU"/>
        </w:rPr>
        <w:tab/>
        <w:t>The following provisions are made for the purposes of section 84(1)(e) of the Act.</w:t>
      </w:r>
      <w:bookmarkStart w:id="38" w:name="Elkera_Print_TOC8"/>
      <w:bookmarkStart w:id="39" w:name="Elkera_Print_BK8"/>
    </w:p>
    <w:p w14:paraId="7E931292" w14:textId="77777777" w:rsidR="00D21DD7"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720A9">
        <w:rPr>
          <w:rFonts w:eastAsia="Times New Roman"/>
          <w:b/>
          <w:bCs/>
          <w:color w:val="000000"/>
          <w:sz w:val="26"/>
          <w:szCs w:val="26"/>
          <w:lang w:eastAsia="en-AU"/>
        </w:rPr>
        <w:t>6—</w:t>
      </w:r>
      <w:bookmarkEnd w:id="38"/>
      <w:bookmarkEnd w:id="39"/>
      <w:r w:rsidRPr="00E720A9">
        <w:rPr>
          <w:rFonts w:eastAsia="Times New Roman"/>
          <w:b/>
          <w:bCs/>
          <w:color w:val="000000"/>
          <w:sz w:val="26"/>
          <w:szCs w:val="26"/>
          <w:lang w:eastAsia="en-AU"/>
        </w:rPr>
        <w:t>Number of members</w:t>
      </w:r>
      <w:bookmarkStart w:id="40" w:name="id345e444c_163e_4c97_a45c_c5db28c8ad"/>
    </w:p>
    <w:bookmarkEnd w:id="40"/>
    <w:p w14:paraId="6B3C78CD" w14:textId="77777777" w:rsidR="00D21DD7"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DA5C76">
        <w:rPr>
          <w:rFonts w:eastAsia="Times New Roman"/>
          <w:color w:val="000000"/>
          <w:sz w:val="23"/>
          <w:szCs w:val="23"/>
          <w:lang w:eastAsia="en-AU"/>
        </w:rPr>
        <w:t>The panel will consist of five members.</w:t>
      </w:r>
      <w:bookmarkStart w:id="41" w:name="Elkera_Print_TOC10"/>
      <w:bookmarkStart w:id="42" w:name="Elkera_Print_BK10"/>
    </w:p>
    <w:p w14:paraId="09F343CA" w14:textId="77777777" w:rsidR="00D21DD7" w:rsidRPr="003B1EE4"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1EE4">
        <w:rPr>
          <w:rFonts w:eastAsia="Times New Roman"/>
          <w:b/>
          <w:bCs/>
          <w:color w:val="000000"/>
          <w:sz w:val="26"/>
          <w:szCs w:val="26"/>
          <w:lang w:eastAsia="en-AU"/>
        </w:rPr>
        <w:t>7</w:t>
      </w:r>
      <w:bookmarkEnd w:id="41"/>
      <w:bookmarkEnd w:id="42"/>
      <w:r>
        <w:rPr>
          <w:rFonts w:eastAsia="Times New Roman"/>
          <w:b/>
          <w:bCs/>
          <w:color w:val="000000"/>
          <w:sz w:val="26"/>
          <w:szCs w:val="26"/>
          <w:lang w:eastAsia="en-AU"/>
        </w:rPr>
        <w:t>—</w:t>
      </w:r>
      <w:r w:rsidRPr="003B1EE4">
        <w:rPr>
          <w:rFonts w:eastAsia="Times New Roman"/>
          <w:b/>
          <w:bCs/>
          <w:color w:val="000000"/>
          <w:sz w:val="26"/>
          <w:szCs w:val="26"/>
          <w:lang w:eastAsia="en-AU"/>
        </w:rPr>
        <w:t>Requirements with respect to the appointment of members</w:t>
      </w:r>
    </w:p>
    <w:p w14:paraId="547C64D6" w14:textId="77777777" w:rsidR="00D21DD7" w:rsidRPr="00973970"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73970">
        <w:rPr>
          <w:rFonts w:eastAsia="Times New Roman"/>
          <w:color w:val="000000"/>
          <w:sz w:val="23"/>
          <w:szCs w:val="23"/>
          <w:lang w:eastAsia="en-AU"/>
        </w:rPr>
        <w:t>A person who is a member of the Parliament of the State is not eligible for appointment as a member of the panel.</w:t>
      </w:r>
    </w:p>
    <w:p w14:paraId="43355862" w14:textId="77777777" w:rsidR="00D21DD7" w:rsidRPr="00DA5C7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A5C76">
        <w:rPr>
          <w:rFonts w:eastAsia="Times New Roman"/>
          <w:b/>
          <w:bCs/>
          <w:color w:val="000000"/>
          <w:sz w:val="26"/>
          <w:szCs w:val="26"/>
          <w:lang w:eastAsia="en-AU"/>
        </w:rPr>
        <w:t>8—Procedures for appointment</w:t>
      </w:r>
    </w:p>
    <w:p w14:paraId="708C7DFE" w14:textId="77777777" w:rsidR="00D21DD7" w:rsidRPr="00DA5C7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DA5C76">
        <w:rPr>
          <w:rFonts w:eastAsia="Times New Roman"/>
          <w:color w:val="000000"/>
          <w:sz w:val="23"/>
          <w:szCs w:val="23"/>
          <w:lang w:eastAsia="en-AU"/>
        </w:rPr>
        <w:tab/>
        <w:t>(1)</w:t>
      </w:r>
      <w:r w:rsidRPr="00DA5C76">
        <w:rPr>
          <w:rFonts w:eastAsia="Times New Roman"/>
          <w:color w:val="000000"/>
          <w:sz w:val="23"/>
          <w:szCs w:val="23"/>
          <w:lang w:eastAsia="en-AU"/>
        </w:rPr>
        <w:tab/>
      </w:r>
      <w:r w:rsidRPr="00DA5C76">
        <w:rPr>
          <w:rFonts w:eastAsia="Times New Roman"/>
          <w:iCs/>
          <w:color w:val="000000"/>
          <w:sz w:val="23"/>
          <w:szCs w:val="23"/>
          <w:lang w:eastAsia="en-AU"/>
        </w:rPr>
        <w:t xml:space="preserve">The members of the panel will be appointed by the relevant councils </w:t>
      </w:r>
      <w:proofErr w:type="gramStart"/>
      <w:r w:rsidRPr="00DA5C76">
        <w:rPr>
          <w:rFonts w:eastAsia="Times New Roman"/>
          <w:iCs/>
          <w:color w:val="000000"/>
          <w:sz w:val="23"/>
          <w:szCs w:val="23"/>
          <w:lang w:eastAsia="en-AU"/>
        </w:rPr>
        <w:t>taking into account</w:t>
      </w:r>
      <w:proofErr w:type="gramEnd"/>
      <w:r w:rsidRPr="00DA5C76">
        <w:rPr>
          <w:rFonts w:eastAsia="Times New Roman"/>
          <w:iCs/>
          <w:color w:val="000000"/>
          <w:sz w:val="23"/>
          <w:szCs w:val="23"/>
          <w:lang w:eastAsia="en-AU"/>
        </w:rPr>
        <w:t xml:space="preserve"> the following requirements:</w:t>
      </w:r>
    </w:p>
    <w:p w14:paraId="58CA63AC"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(a)</w:t>
      </w:r>
      <w:r w:rsidRPr="00973970">
        <w:rPr>
          <w:rFonts w:eastAsia="Times New Roman"/>
          <w:color w:val="000000"/>
          <w:sz w:val="23"/>
          <w:szCs w:val="23"/>
          <w:lang w:eastAsia="en-AU"/>
        </w:rPr>
        <w:tab/>
      </w:r>
      <w:r w:rsidRPr="00DA5C76">
        <w:rPr>
          <w:rFonts w:eastAsia="Times New Roman"/>
          <w:color w:val="000000"/>
          <w:sz w:val="23"/>
          <w:szCs w:val="23"/>
          <w:lang w:eastAsia="en-AU"/>
        </w:rPr>
        <w:tab/>
        <w:t>only 1 member of the panel may be a member of a council; and</w:t>
      </w:r>
    </w:p>
    <w:p w14:paraId="675E94A0"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(b)</w:t>
      </w:r>
      <w:r w:rsidRPr="00DA5C76">
        <w:rPr>
          <w:rFonts w:eastAsia="Times New Roman"/>
          <w:color w:val="000000"/>
          <w:sz w:val="23"/>
          <w:szCs w:val="23"/>
          <w:lang w:eastAsia="en-AU"/>
        </w:rPr>
        <w:tab/>
        <w:t>a person appointed as a member of the panel must be an accredited professional – planning level 2.</w:t>
      </w:r>
    </w:p>
    <w:p w14:paraId="3278A17B" w14:textId="77777777" w:rsidR="00D21DD7" w:rsidRPr="00DA5C7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iCs/>
          <w:color w:val="000000"/>
          <w:sz w:val="23"/>
          <w:szCs w:val="23"/>
          <w:lang w:eastAsia="en-AU"/>
        </w:rPr>
      </w:pPr>
      <w:r w:rsidRPr="00DA5C76">
        <w:rPr>
          <w:rFonts w:eastAsia="Times New Roman"/>
          <w:iCs/>
          <w:color w:val="000000"/>
          <w:sz w:val="23"/>
          <w:szCs w:val="23"/>
          <w:lang w:eastAsia="en-AU"/>
        </w:rPr>
        <w:tab/>
        <w:t>(2)</w:t>
      </w:r>
      <w:r w:rsidRPr="00DA5C76">
        <w:rPr>
          <w:rFonts w:eastAsia="Times New Roman"/>
          <w:iCs/>
          <w:color w:val="000000"/>
          <w:sz w:val="23"/>
          <w:szCs w:val="23"/>
          <w:lang w:eastAsia="en-AU"/>
        </w:rPr>
        <w:tab/>
        <w:t xml:space="preserve">Subclause (1)(b) does not apply if </w:t>
      </w:r>
      <w:r>
        <w:rPr>
          <w:rFonts w:eastAsia="Times New Roman"/>
          <w:iCs/>
          <w:color w:val="000000"/>
          <w:sz w:val="23"/>
          <w:szCs w:val="23"/>
          <w:lang w:eastAsia="en-AU"/>
        </w:rPr>
        <w:t>—</w:t>
      </w:r>
    </w:p>
    <w:p w14:paraId="58D7BFFA"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(a)</w:t>
      </w:r>
      <w:r w:rsidRPr="00DA5C76">
        <w:rPr>
          <w:rFonts w:eastAsia="Times New Roman"/>
          <w:color w:val="000000"/>
          <w:sz w:val="23"/>
          <w:szCs w:val="23"/>
          <w:lang w:eastAsia="en-AU"/>
        </w:rPr>
        <w:tab/>
        <w:t>the person is a member of a council; and</w:t>
      </w:r>
    </w:p>
    <w:p w14:paraId="67ECC0EB" w14:textId="77777777" w:rsidR="00D21DD7" w:rsidRPr="00973970"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73970">
        <w:rPr>
          <w:rFonts w:eastAsia="Times New Roman"/>
          <w:color w:val="000000"/>
          <w:sz w:val="23"/>
          <w:szCs w:val="23"/>
          <w:lang w:eastAsia="en-AU"/>
        </w:rPr>
        <w:tab/>
        <w:t>(b)</w:t>
      </w:r>
      <w:r w:rsidRPr="00973970">
        <w:rPr>
          <w:rFonts w:eastAsia="Times New Roman"/>
          <w:color w:val="000000"/>
          <w:sz w:val="23"/>
          <w:szCs w:val="23"/>
          <w:lang w:eastAsia="en-AU"/>
        </w:rPr>
        <w:tab/>
        <w:t>the relevant councils are satisfied that the person is appropriately qualified to act as member of the panel on account of the persons experience in local government.</w:t>
      </w:r>
    </w:p>
    <w:p w14:paraId="00B1F52E" w14:textId="77777777" w:rsidR="00D21DD7"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(3)</w:t>
      </w:r>
      <w:r w:rsidRPr="00DA5C76">
        <w:rPr>
          <w:rFonts w:eastAsia="Times New Roman"/>
          <w:color w:val="000000"/>
          <w:sz w:val="23"/>
          <w:szCs w:val="23"/>
          <w:lang w:eastAsia="en-AU"/>
        </w:rPr>
        <w:tab/>
        <w:t xml:space="preserve">The process to be adopted for appointing a person as a member of the panel must be set out in an agreement </w:t>
      </w:r>
      <w:proofErr w:type="gramStart"/>
      <w:r w:rsidRPr="00DA5C76">
        <w:rPr>
          <w:rFonts w:eastAsia="Times New Roman"/>
          <w:color w:val="000000"/>
          <w:sz w:val="23"/>
          <w:szCs w:val="23"/>
          <w:lang w:eastAsia="en-AU"/>
        </w:rPr>
        <w:t>entered into</w:t>
      </w:r>
      <w:proofErr w:type="gramEnd"/>
      <w:r w:rsidRPr="00DA5C76">
        <w:rPr>
          <w:rFonts w:eastAsia="Times New Roman"/>
          <w:color w:val="000000"/>
          <w:sz w:val="23"/>
          <w:szCs w:val="23"/>
          <w:lang w:eastAsia="en-AU"/>
        </w:rPr>
        <w:t xml:space="preserve"> between the councils</w:t>
      </w:r>
      <w:r>
        <w:rPr>
          <w:rFonts w:eastAsia="Times New Roman"/>
          <w:color w:val="000000"/>
          <w:sz w:val="23"/>
          <w:szCs w:val="23"/>
          <w:lang w:eastAsia="en-AU"/>
        </w:rPr>
        <w:t>.</w:t>
      </w:r>
    </w:p>
    <w:p w14:paraId="46179836" w14:textId="77777777" w:rsidR="00D21DD7" w:rsidRPr="00DA5C7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A5C76">
        <w:rPr>
          <w:rFonts w:eastAsia="Times New Roman"/>
          <w:b/>
          <w:bCs/>
          <w:color w:val="000000"/>
          <w:sz w:val="26"/>
          <w:szCs w:val="26"/>
          <w:lang w:eastAsia="en-AU"/>
        </w:rPr>
        <w:t>9—Term of office</w:t>
      </w:r>
    </w:p>
    <w:p w14:paraId="123739CB" w14:textId="77777777" w:rsidR="00D21DD7" w:rsidRPr="00DA5C7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(1)</w:t>
      </w:r>
      <w:r w:rsidRPr="00DA5C76">
        <w:rPr>
          <w:rFonts w:eastAsia="Times New Roman"/>
          <w:color w:val="000000"/>
          <w:sz w:val="23"/>
          <w:szCs w:val="23"/>
          <w:lang w:eastAsia="en-AU"/>
        </w:rPr>
        <w:tab/>
        <w:t>The term of office of a member of the panel will b</w:t>
      </w:r>
      <w:r w:rsidRPr="00DA5C76">
        <w:rPr>
          <w:rFonts w:eastAsia="Times New Roman"/>
          <w:sz w:val="23"/>
          <w:szCs w:val="23"/>
          <w:lang w:eastAsia="en-AU"/>
        </w:rPr>
        <w:t xml:space="preserve">e 3 </w:t>
      </w:r>
      <w:r w:rsidRPr="00DA5C76">
        <w:rPr>
          <w:rFonts w:eastAsia="Times New Roman"/>
          <w:color w:val="000000"/>
          <w:sz w:val="23"/>
          <w:szCs w:val="23"/>
          <w:lang w:eastAsia="en-AU"/>
        </w:rPr>
        <w:t>years.</w:t>
      </w:r>
    </w:p>
    <w:p w14:paraId="5F02AD8A" w14:textId="587736F9" w:rsidR="00BD7730" w:rsidRDefault="00D21DD7" w:rsidP="00BD773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(2)</w:t>
      </w:r>
      <w:r w:rsidRPr="00DA5C76">
        <w:rPr>
          <w:rFonts w:eastAsia="Times New Roman"/>
          <w:color w:val="000000"/>
          <w:sz w:val="23"/>
          <w:szCs w:val="23"/>
          <w:lang w:eastAsia="en-AU"/>
        </w:rPr>
        <w:tab/>
        <w:t>A person may continue to act as a member of the panel after the expiration of a term of office for the purpose of completing any matter before the panel at the time of the expiration of the term.</w:t>
      </w:r>
    </w:p>
    <w:p w14:paraId="01A450FB" w14:textId="77777777" w:rsidR="0030369C" w:rsidRPr="00BD7730" w:rsidRDefault="0030369C" w:rsidP="0030369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(3)</w:t>
      </w:r>
      <w:r w:rsidRPr="00DA5C76">
        <w:rPr>
          <w:rFonts w:eastAsia="Times New Roman"/>
          <w:color w:val="000000"/>
          <w:sz w:val="23"/>
          <w:szCs w:val="23"/>
          <w:lang w:eastAsia="en-AU"/>
        </w:rPr>
        <w:tab/>
        <w:t>A member of a panel is eligible for reappointment at the expiration of a term of office</w:t>
      </w:r>
      <w:r>
        <w:rPr>
          <w:rFonts w:eastAsia="Times New Roman"/>
          <w:color w:val="000000"/>
          <w:sz w:val="23"/>
          <w:szCs w:val="23"/>
          <w:lang w:eastAsia="en-AU"/>
        </w:rPr>
        <w:t>.</w:t>
      </w:r>
    </w:p>
    <w:p w14:paraId="1B036C80" w14:textId="77777777" w:rsidR="0030369C" w:rsidRDefault="0030369C" w:rsidP="00BD773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p>
    <w:p w14:paraId="2825085D" w14:textId="77777777" w:rsidR="00D21DD7" w:rsidRPr="00DA5C7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3"/>
      <w:bookmarkStart w:id="44" w:name="Elkera_Print_BK13"/>
      <w:r w:rsidRPr="00DA5C76">
        <w:rPr>
          <w:rFonts w:eastAsia="Times New Roman"/>
          <w:b/>
          <w:bCs/>
          <w:color w:val="000000"/>
          <w:sz w:val="26"/>
          <w:szCs w:val="26"/>
          <w:lang w:eastAsia="en-AU"/>
        </w:rPr>
        <w:lastRenderedPageBreak/>
        <w:t>10—</w:t>
      </w:r>
      <w:bookmarkEnd w:id="43"/>
      <w:bookmarkEnd w:id="44"/>
      <w:r w:rsidRPr="00DA5C76">
        <w:rPr>
          <w:rFonts w:eastAsia="Times New Roman"/>
          <w:b/>
          <w:bCs/>
          <w:color w:val="000000"/>
          <w:sz w:val="26"/>
          <w:szCs w:val="26"/>
          <w:lang w:eastAsia="en-AU"/>
        </w:rPr>
        <w:t>Conditions of appointment</w:t>
      </w:r>
    </w:p>
    <w:p w14:paraId="2FBE8FC2" w14:textId="77777777" w:rsidR="00D21DD7"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(1)</w:t>
      </w:r>
      <w:r w:rsidRPr="00DA5C76">
        <w:rPr>
          <w:rFonts w:eastAsia="Times New Roman"/>
          <w:color w:val="000000"/>
          <w:sz w:val="23"/>
          <w:szCs w:val="23"/>
          <w:lang w:eastAsia="en-AU"/>
        </w:rPr>
        <w:tab/>
        <w:t>It will be a condition of appointment of a member of the panel that the member continues to be an accredited professional while holding office (unless such accreditation was not required at the time of appointment).</w:t>
      </w:r>
    </w:p>
    <w:p w14:paraId="56FBBA85" w14:textId="17C34FE1" w:rsidR="00BD7730" w:rsidRPr="00DA5C76" w:rsidRDefault="00BD7730" w:rsidP="0030369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(2)</w:t>
      </w:r>
      <w:r w:rsidRPr="00DA5C76">
        <w:rPr>
          <w:rFonts w:eastAsia="Times New Roman"/>
          <w:color w:val="000000"/>
          <w:sz w:val="23"/>
          <w:szCs w:val="23"/>
          <w:lang w:eastAsia="en-AU"/>
        </w:rPr>
        <w:tab/>
        <w:t>An appointment will be subject to such other conditions (including as to their remuneration) as the relevant councils may specify at the time of the appointment of the member.</w:t>
      </w:r>
    </w:p>
    <w:p w14:paraId="0DBE2CEC" w14:textId="77777777" w:rsidR="00D21DD7" w:rsidRPr="00DA5C7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A5C76">
        <w:rPr>
          <w:rFonts w:eastAsia="Times New Roman"/>
          <w:color w:val="000000"/>
          <w:sz w:val="23"/>
          <w:szCs w:val="23"/>
          <w:lang w:eastAsia="en-AU"/>
        </w:rPr>
        <w:tab/>
        <w:t>(3)</w:t>
      </w:r>
      <w:r w:rsidRPr="00DA5C76">
        <w:rPr>
          <w:rFonts w:eastAsia="Times New Roman"/>
          <w:color w:val="000000"/>
          <w:sz w:val="23"/>
          <w:szCs w:val="23"/>
          <w:lang w:eastAsia="en-AU"/>
        </w:rPr>
        <w:tab/>
        <w:t>The Minister may, on the recommendation of the relevant councils, remove a member of the panel from office—</w:t>
      </w:r>
    </w:p>
    <w:p w14:paraId="53CE1813"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(a)</w:t>
      </w:r>
      <w:r w:rsidRPr="00DA5C76">
        <w:rPr>
          <w:rFonts w:eastAsia="Times New Roman"/>
          <w:color w:val="000000"/>
          <w:sz w:val="23"/>
          <w:szCs w:val="23"/>
          <w:lang w:eastAsia="en-AU"/>
        </w:rPr>
        <w:tab/>
        <w:t>for breach of, or non-compliance with, a condition of appointment; or</w:t>
      </w:r>
    </w:p>
    <w:p w14:paraId="247E6F8A"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(b)</w:t>
      </w:r>
      <w:r w:rsidRPr="00DA5C76">
        <w:rPr>
          <w:rFonts w:eastAsia="Times New Roman"/>
          <w:color w:val="000000"/>
          <w:sz w:val="23"/>
          <w:szCs w:val="23"/>
          <w:lang w:eastAsia="en-AU"/>
        </w:rPr>
        <w:tab/>
        <w:t>for misconduct or neglect of duty; or</w:t>
      </w:r>
    </w:p>
    <w:p w14:paraId="2189C46C"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(c)</w:t>
      </w:r>
      <w:r w:rsidRPr="00DA5C76">
        <w:rPr>
          <w:rFonts w:eastAsia="Times New Roman"/>
          <w:color w:val="000000"/>
          <w:sz w:val="23"/>
          <w:szCs w:val="23"/>
          <w:lang w:eastAsia="en-AU"/>
        </w:rPr>
        <w:tab/>
        <w:t>for failure or incapacity to carry out official duties satisfactorily; or</w:t>
      </w:r>
    </w:p>
    <w:p w14:paraId="3D411B0E" w14:textId="77777777" w:rsidR="00D21DD7" w:rsidRPr="00DA5C7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(d)</w:t>
      </w:r>
      <w:r w:rsidRPr="00DA5C76">
        <w:rPr>
          <w:rFonts w:eastAsia="Times New Roman"/>
          <w:color w:val="000000"/>
          <w:sz w:val="23"/>
          <w:szCs w:val="23"/>
          <w:lang w:eastAsia="en-AU"/>
        </w:rPr>
        <w:tab/>
        <w:t>for failing to comply with section 84(1)(f) or (g) of the Act; or</w:t>
      </w:r>
    </w:p>
    <w:p w14:paraId="05B7CE4B" w14:textId="77777777" w:rsidR="00D21DD7"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A5C76">
        <w:rPr>
          <w:rFonts w:eastAsia="Times New Roman"/>
          <w:color w:val="000000"/>
          <w:sz w:val="23"/>
          <w:szCs w:val="23"/>
          <w:lang w:eastAsia="en-AU"/>
        </w:rPr>
        <w:tab/>
        <w:t>(e)</w:t>
      </w:r>
      <w:r w:rsidRPr="00DA5C76">
        <w:rPr>
          <w:rFonts w:eastAsia="Times New Roman"/>
          <w:color w:val="000000"/>
          <w:sz w:val="23"/>
          <w:szCs w:val="23"/>
          <w:lang w:eastAsia="en-AU"/>
        </w:rPr>
        <w:tab/>
        <w:t xml:space="preserve">on the recommendation of the Commission under regulation 11 of the </w:t>
      </w:r>
      <w:r w:rsidRPr="009C0F26">
        <w:rPr>
          <w:rFonts w:eastAsia="Times New Roman"/>
          <w:color w:val="000000"/>
          <w:sz w:val="23"/>
          <w:szCs w:val="23"/>
          <w:lang w:eastAsia="en-AU"/>
        </w:rPr>
        <w:t>Planning, Development and Infrastructure (General) Regulations 2017</w:t>
      </w:r>
      <w:r w:rsidRPr="00DA5C76">
        <w:rPr>
          <w:rFonts w:eastAsia="Times New Roman"/>
          <w:color w:val="000000"/>
          <w:sz w:val="23"/>
          <w:szCs w:val="23"/>
          <w:lang w:eastAsia="en-AU"/>
        </w:rPr>
        <w:t>; or</w:t>
      </w:r>
    </w:p>
    <w:p w14:paraId="7771BD6D"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(f)</w:t>
      </w:r>
      <w:r w:rsidRPr="009C0F26">
        <w:rPr>
          <w:rFonts w:eastAsia="Times New Roman"/>
          <w:color w:val="000000"/>
          <w:sz w:val="23"/>
          <w:szCs w:val="23"/>
          <w:lang w:eastAsia="en-AU"/>
        </w:rPr>
        <w:tab/>
        <w:t>for failure to comply with a condition of appointment set out in a notice of appointment under regulation 11A of the Planning, Development and Infrastructure (General) Regulations 2017.</w:t>
      </w:r>
    </w:p>
    <w:p w14:paraId="617D08EA"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(4)</w:t>
      </w:r>
      <w:r w:rsidRPr="009C0F26">
        <w:rPr>
          <w:rFonts w:eastAsia="Times New Roman"/>
          <w:color w:val="000000"/>
          <w:sz w:val="23"/>
          <w:szCs w:val="23"/>
          <w:lang w:eastAsia="en-AU"/>
        </w:rPr>
        <w:tab/>
        <w:t>The office of a member of the panel becomes vacant if the member—</w:t>
      </w:r>
    </w:p>
    <w:p w14:paraId="14CBDED7"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(a)</w:t>
      </w:r>
      <w:r w:rsidRPr="009C0F26">
        <w:rPr>
          <w:rFonts w:eastAsia="Times New Roman"/>
          <w:color w:val="000000"/>
          <w:sz w:val="23"/>
          <w:szCs w:val="23"/>
          <w:lang w:eastAsia="en-AU"/>
        </w:rPr>
        <w:tab/>
        <w:t>dies; or</w:t>
      </w:r>
    </w:p>
    <w:p w14:paraId="6C308BCF"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(b)</w:t>
      </w:r>
      <w:r w:rsidRPr="009C0F26">
        <w:rPr>
          <w:rFonts w:eastAsia="Times New Roman"/>
          <w:color w:val="000000"/>
          <w:sz w:val="23"/>
          <w:szCs w:val="23"/>
          <w:lang w:eastAsia="en-AU"/>
        </w:rPr>
        <w:tab/>
        <w:t>completes a term of office and is not reappointed (subject to the operation of clause 9(2)); or</w:t>
      </w:r>
    </w:p>
    <w:p w14:paraId="1D707CC3"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(c)</w:t>
      </w:r>
      <w:r w:rsidRPr="009C0F26">
        <w:rPr>
          <w:rFonts w:eastAsia="Times New Roman"/>
          <w:color w:val="000000"/>
          <w:sz w:val="23"/>
          <w:szCs w:val="23"/>
          <w:lang w:eastAsia="en-AU"/>
        </w:rPr>
        <w:tab/>
        <w:t>resigns by written notice to the relevant councils; or</w:t>
      </w:r>
    </w:p>
    <w:p w14:paraId="7F6F025A"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(d)</w:t>
      </w:r>
      <w:r w:rsidRPr="009C0F26">
        <w:rPr>
          <w:rFonts w:eastAsia="Times New Roman"/>
          <w:color w:val="000000"/>
          <w:sz w:val="23"/>
          <w:szCs w:val="23"/>
          <w:lang w:eastAsia="en-AU"/>
        </w:rPr>
        <w:tab/>
        <w:t>is convicted of an indictable offence or is sentenced to imprisonment for an offence; or</w:t>
      </w:r>
    </w:p>
    <w:p w14:paraId="60BA3BC4"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(e)</w:t>
      </w:r>
      <w:r w:rsidRPr="009C0F26">
        <w:rPr>
          <w:rFonts w:eastAsia="Times New Roman"/>
          <w:color w:val="000000"/>
          <w:sz w:val="23"/>
          <w:szCs w:val="23"/>
          <w:lang w:eastAsia="en-AU"/>
        </w:rPr>
        <w:tab/>
        <w:t>becomes bankrupt or applies to take the benefit of a law for the relief of insolvent debtors; or</w:t>
      </w:r>
    </w:p>
    <w:p w14:paraId="6393BED2"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(f)</w:t>
      </w:r>
      <w:r w:rsidRPr="009C0F26">
        <w:rPr>
          <w:rFonts w:eastAsia="Times New Roman"/>
          <w:color w:val="000000"/>
          <w:sz w:val="23"/>
          <w:szCs w:val="23"/>
          <w:lang w:eastAsia="en-AU"/>
        </w:rPr>
        <w:tab/>
        <w:t>is removed from office under subclause (3).</w:t>
      </w:r>
    </w:p>
    <w:p w14:paraId="360C585B"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(5)</w:t>
      </w:r>
      <w:r w:rsidRPr="009C0F26">
        <w:rPr>
          <w:rFonts w:eastAsia="Times New Roman"/>
          <w:color w:val="000000"/>
          <w:sz w:val="23"/>
          <w:szCs w:val="23"/>
          <w:lang w:eastAsia="en-AU"/>
        </w:rPr>
        <w:tab/>
        <w:t>The relevant councils will be responsible for the remuneration payable to a member of the panel under an agreement entered into between the councils.</w:t>
      </w:r>
    </w:p>
    <w:p w14:paraId="12A65B46"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(6)</w:t>
      </w:r>
      <w:r w:rsidRPr="009C0F26">
        <w:rPr>
          <w:rFonts w:eastAsia="Times New Roman"/>
          <w:color w:val="000000"/>
          <w:sz w:val="23"/>
          <w:szCs w:val="23"/>
          <w:lang w:eastAsia="en-AU"/>
        </w:rPr>
        <w:tab/>
        <w:t>When there is a vacancy in the membership of the panel, the relevant councils must take steps to fill the vacancy at the earliest opportunity.</w:t>
      </w:r>
    </w:p>
    <w:p w14:paraId="13085976"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(7)</w:t>
      </w:r>
      <w:r w:rsidRPr="009C0F26">
        <w:rPr>
          <w:rFonts w:eastAsia="Times New Roman"/>
          <w:color w:val="000000"/>
          <w:sz w:val="23"/>
          <w:szCs w:val="23"/>
          <w:lang w:eastAsia="en-AU"/>
        </w:rPr>
        <w:tab/>
        <w:t>An act or proceeding of the panel is not invalid by reason only of a vacancy in the membership of the panel.</w:t>
      </w:r>
    </w:p>
    <w:p w14:paraId="425CACDA" w14:textId="77777777" w:rsidR="00D21DD7" w:rsidRPr="009C0F2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4"/>
      <w:bookmarkStart w:id="46" w:name="Elkera_Print_BK14"/>
      <w:r w:rsidRPr="009C0F26">
        <w:rPr>
          <w:rFonts w:eastAsia="Times New Roman"/>
          <w:b/>
          <w:bCs/>
          <w:color w:val="000000"/>
          <w:sz w:val="26"/>
          <w:szCs w:val="26"/>
          <w:lang w:eastAsia="en-AU"/>
        </w:rPr>
        <w:t>11—</w:t>
      </w:r>
      <w:bookmarkEnd w:id="45"/>
      <w:bookmarkEnd w:id="46"/>
      <w:r w:rsidRPr="009C0F26">
        <w:rPr>
          <w:rFonts w:eastAsia="Times New Roman"/>
          <w:b/>
          <w:bCs/>
          <w:color w:val="000000"/>
          <w:sz w:val="26"/>
          <w:szCs w:val="26"/>
          <w:lang w:eastAsia="en-AU"/>
        </w:rPr>
        <w:t>Appointment of deputy members</w:t>
      </w:r>
    </w:p>
    <w:p w14:paraId="78600EBE" w14:textId="77777777" w:rsidR="00D21DD7" w:rsidRPr="009C0F26" w:rsidRDefault="00D21DD7" w:rsidP="00D21D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C0F26">
        <w:rPr>
          <w:rFonts w:eastAsia="Times New Roman"/>
          <w:color w:val="000000"/>
          <w:sz w:val="23"/>
          <w:szCs w:val="23"/>
          <w:lang w:eastAsia="en-AU"/>
        </w:rPr>
        <w:t>Each member may have a deputy member and deputy members will be appointed in the same way (and be subject to the same terms and conditions) as ordinary members.</w:t>
      </w:r>
    </w:p>
    <w:p w14:paraId="18229047" w14:textId="77777777" w:rsidR="00D21DD7" w:rsidRPr="009C0F2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9"/>
      <w:bookmarkStart w:id="48" w:name="Elkera_Print_BK19"/>
      <w:bookmarkStart w:id="49" w:name="Elkera_Print_TOC22"/>
      <w:bookmarkStart w:id="50" w:name="Elkera_Print_BK22"/>
      <w:r w:rsidRPr="009C0F26">
        <w:rPr>
          <w:rFonts w:eastAsia="Times New Roman"/>
          <w:b/>
          <w:bCs/>
          <w:color w:val="000000"/>
          <w:sz w:val="26"/>
          <w:szCs w:val="26"/>
          <w:lang w:eastAsia="en-AU"/>
        </w:rPr>
        <w:t>12—</w:t>
      </w:r>
      <w:bookmarkEnd w:id="47"/>
      <w:bookmarkEnd w:id="48"/>
      <w:r w:rsidRPr="009C0F26">
        <w:rPr>
          <w:rFonts w:eastAsia="Times New Roman"/>
          <w:b/>
          <w:bCs/>
          <w:color w:val="000000"/>
          <w:sz w:val="26"/>
          <w:szCs w:val="26"/>
          <w:lang w:eastAsia="en-AU"/>
        </w:rPr>
        <w:t>Appointment of presiding member and acting presiding member</w:t>
      </w:r>
    </w:p>
    <w:p w14:paraId="0105B403"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(1)</w:t>
      </w:r>
      <w:r w:rsidRPr="009C0F26">
        <w:rPr>
          <w:rFonts w:eastAsia="Times New Roman"/>
          <w:color w:val="000000"/>
          <w:sz w:val="23"/>
          <w:szCs w:val="23"/>
          <w:lang w:eastAsia="en-AU"/>
        </w:rPr>
        <w:tab/>
        <w:t>The presiding member of the panel will be appointed by the relevant councils.</w:t>
      </w:r>
    </w:p>
    <w:p w14:paraId="52D77DC1"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(2)</w:t>
      </w:r>
      <w:r w:rsidRPr="009C0F26">
        <w:rPr>
          <w:rFonts w:eastAsia="Times New Roman"/>
          <w:color w:val="000000"/>
          <w:sz w:val="23"/>
          <w:szCs w:val="23"/>
          <w:lang w:eastAsia="en-AU"/>
        </w:rPr>
        <w:tab/>
        <w:t>The presiding member must be an accredited professional – planning level 2.</w:t>
      </w:r>
    </w:p>
    <w:p w14:paraId="30002477"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(3)</w:t>
      </w:r>
      <w:r w:rsidRPr="009C0F26">
        <w:rPr>
          <w:rFonts w:eastAsia="Times New Roman"/>
          <w:color w:val="000000"/>
          <w:sz w:val="23"/>
          <w:szCs w:val="23"/>
          <w:lang w:eastAsia="en-AU"/>
        </w:rPr>
        <w:tab/>
        <w:t>An acting presiding member may be appointed by members of the panel.</w:t>
      </w:r>
    </w:p>
    <w:p w14:paraId="1083B5E3" w14:textId="77777777" w:rsidR="00D21DD7" w:rsidRPr="009C0F2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C0F26">
        <w:rPr>
          <w:rFonts w:eastAsia="Times New Roman"/>
          <w:b/>
          <w:bCs/>
          <w:color w:val="000000"/>
          <w:sz w:val="26"/>
          <w:szCs w:val="26"/>
          <w:lang w:eastAsia="en-AU"/>
        </w:rPr>
        <w:lastRenderedPageBreak/>
        <w:t>13—</w:t>
      </w:r>
      <w:bookmarkEnd w:id="49"/>
      <w:bookmarkEnd w:id="50"/>
      <w:r w:rsidRPr="009C0F26">
        <w:rPr>
          <w:rFonts w:eastAsia="Times New Roman"/>
          <w:b/>
          <w:bCs/>
          <w:color w:val="000000"/>
          <w:sz w:val="26"/>
          <w:szCs w:val="26"/>
          <w:lang w:eastAsia="en-AU"/>
        </w:rPr>
        <w:t>Procedures of panel</w:t>
      </w:r>
    </w:p>
    <w:p w14:paraId="27E571F9" w14:textId="77777777" w:rsidR="00D21DD7"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(1)</w:t>
      </w:r>
      <w:r w:rsidRPr="009C0F26">
        <w:rPr>
          <w:rFonts w:eastAsia="Times New Roman"/>
          <w:color w:val="000000"/>
          <w:sz w:val="23"/>
          <w:szCs w:val="23"/>
          <w:lang w:eastAsia="en-AU"/>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14:paraId="4A0479EC" w14:textId="73894DBC" w:rsidR="00BD7730" w:rsidRPr="009C0F26" w:rsidRDefault="00BD7730" w:rsidP="00BD773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(2)</w:t>
      </w:r>
      <w:r w:rsidRPr="009C0F26">
        <w:rPr>
          <w:rFonts w:eastAsia="Times New Roman"/>
          <w:color w:val="000000"/>
          <w:sz w:val="23"/>
          <w:szCs w:val="23"/>
          <w:lang w:eastAsia="en-AU"/>
        </w:rPr>
        <w:tab/>
        <w:t>A decision carried by a majority of the votes cast by members at a meeting is a decision of the panel.</w:t>
      </w:r>
    </w:p>
    <w:p w14:paraId="7484F743"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(3)</w:t>
      </w:r>
      <w:r w:rsidRPr="009C0F26">
        <w:rPr>
          <w:rFonts w:eastAsia="Times New Roman"/>
          <w:color w:val="000000"/>
          <w:sz w:val="23"/>
          <w:szCs w:val="23"/>
          <w:lang w:eastAsia="en-AU"/>
        </w:rPr>
        <w:tab/>
      </w:r>
      <w:r w:rsidRPr="00DF1A19">
        <w:rPr>
          <w:rFonts w:eastAsia="Times New Roman"/>
          <w:color w:val="000000"/>
          <w:spacing w:val="-2"/>
          <w:sz w:val="23"/>
          <w:szCs w:val="23"/>
          <w:lang w:eastAsia="en-AU"/>
        </w:rPr>
        <w:t xml:space="preserve">Each member present at a meeting of the panel is entitled to 1 vote on any matter arising for </w:t>
      </w:r>
      <w:r w:rsidRPr="00DF1A19">
        <w:rPr>
          <w:rFonts w:eastAsia="Times New Roman"/>
          <w:color w:val="000000"/>
          <w:spacing w:val="-6"/>
          <w:sz w:val="23"/>
          <w:szCs w:val="23"/>
          <w:lang w:eastAsia="en-AU"/>
        </w:rPr>
        <w:t>decision and, if votes are equal, the member presiding at the meeting has a second or casting vote.</w:t>
      </w:r>
    </w:p>
    <w:p w14:paraId="2C0EBD74"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(4)</w:t>
      </w:r>
      <w:r w:rsidRPr="009C0F26">
        <w:rPr>
          <w:rFonts w:eastAsia="Times New Roman"/>
          <w:color w:val="000000"/>
          <w:sz w:val="23"/>
          <w:szCs w:val="23"/>
          <w:lang w:eastAsia="en-AU"/>
        </w:rPr>
        <w:tab/>
        <w:t>A meeting between members constituting a quorum by telephone or audio-visual means is a valid meeting of the panel if—</w:t>
      </w:r>
    </w:p>
    <w:p w14:paraId="4C86C536"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(a)</w:t>
      </w:r>
      <w:r w:rsidRPr="009C0F26">
        <w:rPr>
          <w:rFonts w:eastAsia="Times New Roman"/>
          <w:color w:val="000000"/>
          <w:sz w:val="23"/>
          <w:szCs w:val="23"/>
          <w:lang w:eastAsia="en-AU"/>
        </w:rPr>
        <w:tab/>
        <w:t>a notice of the meeting is given to all members of the panel in the manner determined by the panel for the purpose; and</w:t>
      </w:r>
    </w:p>
    <w:p w14:paraId="694879B0"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(b)</w:t>
      </w:r>
      <w:r w:rsidRPr="009C0F26">
        <w:rPr>
          <w:rFonts w:eastAsia="Times New Roman"/>
          <w:color w:val="000000"/>
          <w:sz w:val="23"/>
          <w:szCs w:val="23"/>
          <w:lang w:eastAsia="en-AU"/>
        </w:rPr>
        <w:tab/>
        <w:t>the system of communication allows a participating member to communicate with any other participating member during the meeting.</w:t>
      </w:r>
    </w:p>
    <w:p w14:paraId="1C71434F"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(5)</w:t>
      </w:r>
      <w:r w:rsidRPr="009C0F26">
        <w:rPr>
          <w:rFonts w:eastAsia="Times New Roman"/>
          <w:color w:val="000000"/>
          <w:sz w:val="23"/>
          <w:szCs w:val="23"/>
          <w:lang w:eastAsia="en-AU"/>
        </w:rPr>
        <w:tab/>
        <w:t>A resolution of the panel—</w:t>
      </w:r>
    </w:p>
    <w:p w14:paraId="402FF688"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(a)</w:t>
      </w:r>
      <w:r w:rsidRPr="009C0F26">
        <w:rPr>
          <w:rFonts w:eastAsia="Times New Roman"/>
          <w:color w:val="000000"/>
          <w:sz w:val="23"/>
          <w:szCs w:val="23"/>
          <w:lang w:eastAsia="en-AU"/>
        </w:rPr>
        <w:tab/>
        <w:t>of which notice is given to members in accordance with procedures determined or agreed by members of the panel; and</w:t>
      </w:r>
    </w:p>
    <w:p w14:paraId="0B11882A"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ab/>
        <w:t>(b)</w:t>
      </w:r>
      <w:r w:rsidRPr="009C0F26">
        <w:rPr>
          <w:rFonts w:eastAsia="Times New Roman"/>
          <w:color w:val="000000"/>
          <w:sz w:val="23"/>
          <w:szCs w:val="23"/>
          <w:lang w:eastAsia="en-AU"/>
        </w:rPr>
        <w:tab/>
        <w:t xml:space="preserve">in which at least </w:t>
      </w:r>
      <w:proofErr w:type="gramStart"/>
      <w:r w:rsidRPr="009C0F26">
        <w:rPr>
          <w:rFonts w:eastAsia="Times New Roman"/>
          <w:color w:val="000000"/>
          <w:sz w:val="23"/>
          <w:szCs w:val="23"/>
          <w:lang w:eastAsia="en-AU"/>
        </w:rPr>
        <w:t>the majority of</w:t>
      </w:r>
      <w:proofErr w:type="gramEnd"/>
      <w:r w:rsidRPr="009C0F26">
        <w:rPr>
          <w:rFonts w:eastAsia="Times New Roman"/>
          <w:color w:val="000000"/>
          <w:sz w:val="23"/>
          <w:szCs w:val="23"/>
          <w:lang w:eastAsia="en-AU"/>
        </w:rPr>
        <w:t xml:space="preserve"> members of the panel express their concurrence in writing or by electronic communication,</w:t>
      </w:r>
    </w:p>
    <w:p w14:paraId="3AA1750C" w14:textId="77777777" w:rsidR="00D21DD7" w:rsidRPr="009C0F26" w:rsidRDefault="00D21DD7" w:rsidP="00D21DD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C0F26">
        <w:rPr>
          <w:rFonts w:eastAsia="Times New Roman"/>
          <w:color w:val="000000"/>
          <w:sz w:val="23"/>
          <w:szCs w:val="23"/>
          <w:lang w:eastAsia="en-AU"/>
        </w:rPr>
        <w:t>will be taken to be a decision of the panel.</w:t>
      </w:r>
    </w:p>
    <w:p w14:paraId="5F141344" w14:textId="77777777" w:rsidR="00D21DD7" w:rsidRPr="009C0F26"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(6)</w:t>
      </w:r>
      <w:r w:rsidRPr="009C0F26">
        <w:rPr>
          <w:rFonts w:eastAsia="Times New Roman"/>
          <w:color w:val="000000"/>
          <w:sz w:val="23"/>
          <w:szCs w:val="23"/>
          <w:lang w:eastAsia="en-AU"/>
        </w:rPr>
        <w:tab/>
        <w:t>A person who is taken to be a member of the panel under section 85 of the Act is not to be counted or considered for the purposes of subclauses (2), (3) and (5)(b).</w:t>
      </w:r>
    </w:p>
    <w:p w14:paraId="2034039A" w14:textId="77777777" w:rsidR="00D21DD7" w:rsidRDefault="00D21DD7" w:rsidP="00D21DD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(7)</w:t>
      </w:r>
      <w:r w:rsidRPr="009C0F26">
        <w:rPr>
          <w:rFonts w:eastAsia="Times New Roman"/>
          <w:color w:val="000000"/>
          <w:sz w:val="23"/>
          <w:szCs w:val="23"/>
          <w:lang w:eastAsia="en-AU"/>
        </w:rPr>
        <w:tab/>
        <w:t>Subject to this clause and any relevant provisions of regulations made under the Act, the procedures to be observed in relation to the conduct of the business of the panel will be determined by the panel</w:t>
      </w:r>
      <w:r>
        <w:rPr>
          <w:rFonts w:eastAsia="Times New Roman"/>
          <w:color w:val="000000"/>
          <w:sz w:val="23"/>
          <w:szCs w:val="23"/>
          <w:lang w:eastAsia="en-AU"/>
        </w:rPr>
        <w:t>.</w:t>
      </w:r>
    </w:p>
    <w:p w14:paraId="067AF401" w14:textId="77777777" w:rsidR="00D21DD7" w:rsidRPr="009C0F26" w:rsidRDefault="00D21DD7" w:rsidP="00D21DD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1" w:name="Elkera_Print_TOC25"/>
      <w:bookmarkStart w:id="52" w:name="Elkera_Print_BK25"/>
      <w:r w:rsidRPr="009C0F26">
        <w:rPr>
          <w:rFonts w:eastAsia="Times New Roman"/>
          <w:b/>
          <w:bCs/>
          <w:color w:val="000000"/>
          <w:sz w:val="32"/>
          <w:szCs w:val="32"/>
          <w:lang w:eastAsia="en-AU"/>
        </w:rPr>
        <w:t>Part 4—</w:t>
      </w:r>
      <w:bookmarkEnd w:id="51"/>
      <w:bookmarkEnd w:id="52"/>
      <w:r w:rsidRPr="009C0F26">
        <w:rPr>
          <w:rFonts w:eastAsia="Times New Roman"/>
          <w:b/>
          <w:bCs/>
          <w:color w:val="000000"/>
          <w:sz w:val="32"/>
          <w:szCs w:val="32"/>
          <w:lang w:eastAsia="en-AU"/>
        </w:rPr>
        <w:t>Sharing of costs</w:t>
      </w:r>
    </w:p>
    <w:p w14:paraId="35EF81A9" w14:textId="77777777" w:rsidR="00D21DD7" w:rsidRPr="009C0F26" w:rsidRDefault="00D21DD7" w:rsidP="00D2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3" w:name="Elkera_Print_TOC27"/>
      <w:bookmarkStart w:id="54" w:name="id35c48bfb_4ac3_44d4_a39c_851f80ad70"/>
      <w:r w:rsidRPr="009C0F26">
        <w:rPr>
          <w:rFonts w:eastAsia="Times New Roman"/>
          <w:b/>
          <w:bCs/>
          <w:color w:val="000000"/>
          <w:sz w:val="26"/>
          <w:szCs w:val="26"/>
          <w:lang w:eastAsia="en-AU"/>
        </w:rPr>
        <w:t>14—</w:t>
      </w:r>
      <w:bookmarkEnd w:id="53"/>
      <w:bookmarkEnd w:id="54"/>
      <w:r w:rsidRPr="009C0F26">
        <w:rPr>
          <w:rFonts w:eastAsia="Times New Roman"/>
          <w:b/>
          <w:bCs/>
          <w:color w:val="000000"/>
          <w:sz w:val="26"/>
          <w:szCs w:val="26"/>
          <w:lang w:eastAsia="en-AU"/>
        </w:rPr>
        <w:t>Sharing of costs</w:t>
      </w:r>
    </w:p>
    <w:p w14:paraId="404E0C2F"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(1)</w:t>
      </w:r>
      <w:r w:rsidRPr="009C0F26">
        <w:rPr>
          <w:rFonts w:eastAsia="Times New Roman"/>
          <w:color w:val="000000"/>
          <w:sz w:val="23"/>
          <w:szCs w:val="23"/>
          <w:lang w:eastAsia="en-AU"/>
        </w:rPr>
        <w:tab/>
        <w:t>This clause sets out a scheme for the purposes of section 84(1)(i) of the Act.</w:t>
      </w:r>
    </w:p>
    <w:p w14:paraId="0D362E1C"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(2)</w:t>
      </w:r>
      <w:r w:rsidRPr="009C0F26">
        <w:rPr>
          <w:rFonts w:eastAsia="Times New Roman"/>
          <w:color w:val="000000"/>
          <w:sz w:val="23"/>
          <w:szCs w:val="23"/>
          <w:lang w:eastAsia="en-AU"/>
        </w:rPr>
        <w:tab/>
        <w:t>Except as otherwise agreed between the councils, the costs associated with the Assessment Manager for the panel will be borne by the relevant councils in equal shares.</w:t>
      </w:r>
    </w:p>
    <w:p w14:paraId="7293A323"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5" w:name="id228eb2ea_beea_40e3_9a1b_8f98e88717"/>
      <w:r w:rsidRPr="009C0F26">
        <w:rPr>
          <w:rFonts w:eastAsia="Times New Roman"/>
          <w:color w:val="000000"/>
          <w:sz w:val="23"/>
          <w:szCs w:val="23"/>
          <w:lang w:eastAsia="en-AU"/>
        </w:rPr>
        <w:tab/>
        <w:t>(3)</w:t>
      </w:r>
      <w:r w:rsidRPr="009C0F26">
        <w:rPr>
          <w:rFonts w:eastAsia="Times New Roman"/>
          <w:color w:val="000000"/>
          <w:sz w:val="23"/>
          <w:szCs w:val="23"/>
          <w:lang w:eastAsia="en-AU"/>
        </w:rPr>
        <w:tab/>
      </w:r>
      <w:bookmarkEnd w:id="55"/>
      <w:r w:rsidRPr="009C0F26">
        <w:rPr>
          <w:rFonts w:eastAsia="Times New Roman"/>
          <w:color w:val="000000"/>
          <w:sz w:val="23"/>
          <w:szCs w:val="23"/>
          <w:lang w:eastAsia="en-AU"/>
        </w:rPr>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14:paraId="24E6740C" w14:textId="77777777" w:rsidR="00D21DD7" w:rsidRPr="009C0F26" w:rsidRDefault="00D21DD7" w:rsidP="00D21DD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(4)</w:t>
      </w:r>
      <w:r w:rsidRPr="009C0F26">
        <w:rPr>
          <w:rFonts w:eastAsia="Times New Roman"/>
          <w:color w:val="000000"/>
          <w:sz w:val="23"/>
          <w:szCs w:val="23"/>
          <w:lang w:eastAsia="en-AU"/>
        </w:rPr>
        <w:tab/>
        <w:t>Except as otherwise agreed between the relevant councils, all other costs will be shared between the relevant councils in equal shares.</w:t>
      </w:r>
    </w:p>
    <w:p w14:paraId="12FD5657" w14:textId="73F4DD9C" w:rsidR="00D21DD7" w:rsidRDefault="00D21DD7" w:rsidP="00D21DD7">
      <w:pPr>
        <w:keepNext/>
        <w:keepLines/>
        <w:tabs>
          <w:tab w:val="center" w:pos="397"/>
          <w:tab w:val="left" w:pos="800"/>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C0F26">
        <w:rPr>
          <w:rFonts w:eastAsia="Times New Roman"/>
          <w:color w:val="000000"/>
          <w:sz w:val="23"/>
          <w:szCs w:val="23"/>
          <w:lang w:eastAsia="en-AU"/>
        </w:rPr>
        <w:tab/>
        <w:t>(5)</w:t>
      </w:r>
      <w:r w:rsidRPr="009C0F26">
        <w:rPr>
          <w:rFonts w:eastAsia="Times New Roman"/>
          <w:color w:val="000000"/>
          <w:sz w:val="23"/>
          <w:szCs w:val="23"/>
          <w:lang w:eastAsia="en-AU"/>
        </w:rPr>
        <w:tab/>
        <w:t>The relevant councils may enter into an agreement relating to the incurring of costs by a particular council on behalf of the other council, and the provision of invoices for the recovery of costs.</w:t>
      </w:r>
    </w:p>
    <w:p w14:paraId="36D7B32B" w14:textId="77777777" w:rsidR="0030369C" w:rsidRDefault="0030369C" w:rsidP="0030369C">
      <w:pPr>
        <w:pBdr>
          <w:top w:val="single" w:sz="4" w:space="1" w:color="auto"/>
        </w:pBdr>
        <w:tabs>
          <w:tab w:val="center" w:pos="397"/>
          <w:tab w:val="left" w:pos="800"/>
        </w:tabs>
        <w:autoSpaceDE w:val="0"/>
        <w:autoSpaceDN w:val="0"/>
        <w:adjustRightInd w:val="0"/>
        <w:spacing w:before="100" w:after="0" w:line="14" w:lineRule="exact"/>
        <w:jc w:val="center"/>
        <w:rPr>
          <w:rFonts w:eastAsia="Times New Roman"/>
          <w:color w:val="000000"/>
          <w:sz w:val="23"/>
          <w:szCs w:val="23"/>
          <w:lang w:eastAsia="en-AU"/>
        </w:rPr>
      </w:pPr>
    </w:p>
    <w:p w14:paraId="292CF165" w14:textId="77777777" w:rsidR="0030369C" w:rsidRDefault="0030369C" w:rsidP="0030369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lang w:eastAsia="en-AU"/>
        </w:rPr>
      </w:pPr>
    </w:p>
    <w:p w14:paraId="72A6926B" w14:textId="540B041F" w:rsidR="00BD7730" w:rsidRDefault="00BD7730">
      <w:pPr>
        <w:spacing w:after="0" w:line="240" w:lineRule="auto"/>
        <w:jc w:val="left"/>
      </w:pPr>
    </w:p>
    <w:p w14:paraId="2A129A8F" w14:textId="77777777" w:rsidR="0030369C" w:rsidRDefault="0030369C">
      <w:pPr>
        <w:spacing w:after="0" w:line="240" w:lineRule="auto"/>
        <w:jc w:val="left"/>
        <w:rPr>
          <w:caps/>
          <w:szCs w:val="17"/>
        </w:rPr>
      </w:pPr>
      <w:r>
        <w:br w:type="page"/>
      </w:r>
    </w:p>
    <w:p w14:paraId="05EF1CAE" w14:textId="3ADC220A" w:rsidR="001463AB" w:rsidRPr="001C1EC5" w:rsidRDefault="001463AB" w:rsidP="001463AB">
      <w:pPr>
        <w:pStyle w:val="GG-Title1"/>
      </w:pPr>
      <w:r w:rsidRPr="001C1EC5">
        <w:lastRenderedPageBreak/>
        <w:t>Planning, Development and Infrastructure Act 2016</w:t>
      </w:r>
    </w:p>
    <w:p w14:paraId="412BF22A" w14:textId="77777777" w:rsidR="001463AB" w:rsidRDefault="001463AB" w:rsidP="001463AB">
      <w:pPr>
        <w:pStyle w:val="GG-Title2"/>
      </w:pPr>
      <w:r>
        <w:t>Section 108(1)</w:t>
      </w:r>
    </w:p>
    <w:p w14:paraId="4DF5FC84" w14:textId="77777777" w:rsidR="001463AB" w:rsidRDefault="001463AB" w:rsidP="001463AB">
      <w:pPr>
        <w:pStyle w:val="GG-Title3"/>
        <w:spacing w:after="60"/>
      </w:pPr>
      <w:r>
        <w:t>Kangaroo Island Golf Course Resort</w:t>
      </w:r>
    </w:p>
    <w:p w14:paraId="70E523D3" w14:textId="77777777" w:rsidR="001463AB" w:rsidRPr="004763C3" w:rsidRDefault="001463AB" w:rsidP="0030369C">
      <w:pPr>
        <w:pStyle w:val="GG-Title2"/>
      </w:pPr>
      <w:r w:rsidRPr="004763C3">
        <w:t>Notice</w:t>
      </w:r>
    </w:p>
    <w:p w14:paraId="219C479F" w14:textId="77777777" w:rsidR="001463AB" w:rsidRDefault="001463AB" w:rsidP="0030369C">
      <w:r>
        <w:t xml:space="preserve">Pursuant to Section 108(6) of the </w:t>
      </w:r>
      <w:r w:rsidRPr="00813F19">
        <w:rPr>
          <w:i/>
          <w:iCs/>
        </w:rPr>
        <w:t>Planning, Development and Infrastructure Act 2016</w:t>
      </w:r>
      <w:r>
        <w:t xml:space="preserve"> and Regulation 11A(1)(b) of the </w:t>
      </w:r>
      <w:r w:rsidRPr="00813F19">
        <w:rPr>
          <w:i/>
          <w:iCs/>
        </w:rPr>
        <w:t>Planning, Development and Infrastructure (Transitional Provisions) Regulations 2017</w:t>
      </w:r>
      <w:r>
        <w:t xml:space="preserve">, and being of the opinion that a varied declaration is appropriate for the proper assessment of the development, I, Hon Nick Champion MP, Minister for Planning, amend the Notice under the </w:t>
      </w:r>
      <w:r w:rsidRPr="00662690">
        <w:rPr>
          <w:i/>
          <w:iCs/>
        </w:rPr>
        <w:t>Development Act 1993</w:t>
      </w:r>
      <w:r>
        <w:t xml:space="preserve"> published at page 1002 of the </w:t>
      </w:r>
      <w:r w:rsidRPr="00662690">
        <w:rPr>
          <w:i/>
          <w:iCs/>
        </w:rPr>
        <w:t>Government Gazette</w:t>
      </w:r>
      <w:r>
        <w:t xml:space="preserve"> on 19 February 2014 in the following manner:</w:t>
      </w:r>
    </w:p>
    <w:p w14:paraId="03745CE2" w14:textId="77777777" w:rsidR="001463AB" w:rsidRDefault="001463AB" w:rsidP="0030369C">
      <w:pPr>
        <w:ind w:left="142"/>
      </w:pPr>
      <w:r>
        <w:t>•</w:t>
      </w:r>
      <w:r>
        <w:tab/>
        <w:t>Schedule 2 of the Notice published on 19 February 2014 is replaced with Schedule 1 of this Notice.</w:t>
      </w:r>
    </w:p>
    <w:p w14:paraId="221BED78" w14:textId="77777777" w:rsidR="001463AB" w:rsidRDefault="001463AB" w:rsidP="001463AB">
      <w:pPr>
        <w:pBdr>
          <w:top w:val="single" w:sz="4" w:space="1" w:color="auto"/>
        </w:pBdr>
        <w:spacing w:before="100" w:line="14" w:lineRule="exact"/>
        <w:ind w:left="1080" w:right="1080"/>
        <w:jc w:val="center"/>
      </w:pPr>
    </w:p>
    <w:p w14:paraId="2471E43F" w14:textId="77777777" w:rsidR="001463AB" w:rsidRDefault="001463AB" w:rsidP="001463AB">
      <w:pPr>
        <w:pStyle w:val="GG-Title2"/>
        <w:spacing w:after="60"/>
      </w:pPr>
      <w:r>
        <w:t>Schedule 1</w:t>
      </w:r>
    </w:p>
    <w:p w14:paraId="404DFB96" w14:textId="77777777" w:rsidR="001463AB" w:rsidRPr="00662690" w:rsidRDefault="001463AB" w:rsidP="0030369C">
      <w:pPr>
        <w:pStyle w:val="GG-Title3"/>
      </w:pPr>
      <w:r w:rsidRPr="00662690">
        <w:t>Specified Part of the State</w:t>
      </w:r>
    </w:p>
    <w:p w14:paraId="0AB973E6" w14:textId="77777777" w:rsidR="001463AB" w:rsidRDefault="001463AB" w:rsidP="0030369C">
      <w:r>
        <w:t>The following part of the State is specified for the purposes of Schedule 1:</w:t>
      </w:r>
    </w:p>
    <w:p w14:paraId="07A00032" w14:textId="77777777" w:rsidR="001463AB" w:rsidRPr="00662690" w:rsidRDefault="001463AB" w:rsidP="0030369C">
      <w:pPr>
        <w:ind w:left="426" w:hanging="284"/>
        <w:rPr>
          <w:spacing w:val="-2"/>
        </w:rPr>
      </w:pPr>
      <w:r>
        <w:t>(a)</w:t>
      </w:r>
      <w:r>
        <w:tab/>
      </w:r>
      <w:r w:rsidRPr="00662690">
        <w:rPr>
          <w:spacing w:val="-2"/>
        </w:rPr>
        <w:t>The whole of the land comprised in CT 6171/735 (allotment 8 in Filed Plan D70357); CT 6171/734 (allotment 7 in Filed Plan D70357); CT 6171/733 (allotment 6 in Filed Plan D70357); CT 5966/24 (allotment 15 in Filed Plan D70358); CT 5966/25 (allotment 16 in Filed Plan D70358); CT 6259/888 (allotment 22 in Filed Plan D48559); CR 5766/862 (allotment 507 in Filed Plan H110200); CL 6171/738 (allotment 2 in Filed Plan D76540); CT 6171/737 (allotment 500 in Filed Plan D71448); CR 6012/28 (allotment 1 in Filed Plan D76540)</w:t>
      </w:r>
    </w:p>
    <w:p w14:paraId="20343623" w14:textId="77777777" w:rsidR="001463AB" w:rsidRDefault="001463AB" w:rsidP="001463AB">
      <w:pPr>
        <w:spacing w:after="60"/>
        <w:ind w:left="426" w:hanging="284"/>
      </w:pPr>
      <w:r>
        <w:t>(b)</w:t>
      </w:r>
      <w:r>
        <w:tab/>
        <w:t>Portion of the land comprised in CR 5766/859 (allotment 463 in Filed Plan H110200)</w:t>
      </w:r>
    </w:p>
    <w:p w14:paraId="0E0DAA7E" w14:textId="77777777" w:rsidR="001463AB" w:rsidRDefault="001463AB" w:rsidP="0030369C">
      <w:pPr>
        <w:spacing w:after="120"/>
        <w:ind w:left="426" w:hanging="284"/>
        <w:rPr>
          <w:spacing w:val="-4"/>
        </w:rPr>
      </w:pPr>
      <w:r>
        <w:rPr>
          <w:rFonts w:ascii="Calibri" w:hAnsi="Calibri"/>
          <w:noProof/>
          <w:sz w:val="22"/>
        </w:rPr>
        <w:drawing>
          <wp:anchor distT="0" distB="0" distL="114300" distR="114300" simplePos="0" relativeHeight="251661312" behindDoc="0" locked="0" layoutInCell="1" allowOverlap="1" wp14:anchorId="0C522A88" wp14:editId="61FB1540">
            <wp:simplePos x="0" y="0"/>
            <wp:positionH relativeFrom="margin">
              <wp:posOffset>0</wp:posOffset>
            </wp:positionH>
            <wp:positionV relativeFrom="paragraph">
              <wp:posOffset>177496</wp:posOffset>
            </wp:positionV>
            <wp:extent cx="5995035" cy="4172585"/>
            <wp:effectExtent l="0" t="0" r="5715" b="0"/>
            <wp:wrapTopAndBottom/>
            <wp:docPr id="173840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52" b="441"/>
                    <a:stretch/>
                  </pic:blipFill>
                  <pic:spPr bwMode="auto">
                    <a:xfrm>
                      <a:off x="0" y="0"/>
                      <a:ext cx="5995035" cy="417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3C3">
        <w:rPr>
          <w:spacing w:val="-4"/>
        </w:rPr>
        <w:t>(c)</w:t>
      </w:r>
      <w:r w:rsidRPr="004763C3">
        <w:rPr>
          <w:spacing w:val="-4"/>
        </w:rPr>
        <w:tab/>
        <w:t xml:space="preserve">land in the vicinity of the land described in paragraphs (a) and (b) if it is proposed to be used in respect of any </w:t>
      </w:r>
      <w:r w:rsidRPr="00E423FB">
        <w:rPr>
          <w:spacing w:val="-5"/>
        </w:rPr>
        <w:t>part of the declared development.</w:t>
      </w:r>
    </w:p>
    <w:p w14:paraId="3D526C14" w14:textId="77777777" w:rsidR="001463AB" w:rsidRDefault="001463AB" w:rsidP="0030369C">
      <w:pPr>
        <w:pStyle w:val="GG-SDated"/>
        <w:spacing w:before="160" w:line="210" w:lineRule="exact"/>
      </w:pPr>
      <w:r>
        <w:t>Dated: 23 January 2025</w:t>
      </w:r>
    </w:p>
    <w:p w14:paraId="1E091FF9" w14:textId="77777777" w:rsidR="001463AB" w:rsidRDefault="001463AB" w:rsidP="001463AB">
      <w:pPr>
        <w:pStyle w:val="GG-SName"/>
      </w:pPr>
      <w:r>
        <w:t>Hon Nick Champion MP</w:t>
      </w:r>
    </w:p>
    <w:p w14:paraId="5B920838" w14:textId="7EEA6BE4" w:rsidR="001463AB" w:rsidRDefault="001463AB" w:rsidP="00376C1D">
      <w:pPr>
        <w:pStyle w:val="GG-Signature"/>
      </w:pPr>
      <w:r>
        <w:t>Minister for Planning</w:t>
      </w:r>
    </w:p>
    <w:p w14:paraId="08887C1B" w14:textId="77777777" w:rsidR="00376C1D" w:rsidRDefault="00376C1D" w:rsidP="00376C1D">
      <w:pPr>
        <w:pStyle w:val="GG-Signature"/>
        <w:pBdr>
          <w:bottom w:val="single" w:sz="4" w:space="1" w:color="auto"/>
        </w:pBdr>
        <w:spacing w:line="52" w:lineRule="exact"/>
        <w:jc w:val="center"/>
      </w:pPr>
    </w:p>
    <w:p w14:paraId="68E3252C" w14:textId="77777777" w:rsidR="00376C1D" w:rsidRDefault="00376C1D" w:rsidP="00376C1D">
      <w:pPr>
        <w:pStyle w:val="GG-Signature"/>
        <w:pBdr>
          <w:top w:val="single" w:sz="4" w:space="1" w:color="auto"/>
        </w:pBdr>
        <w:spacing w:before="34" w:line="14" w:lineRule="exact"/>
        <w:jc w:val="center"/>
      </w:pPr>
    </w:p>
    <w:p w14:paraId="7EED24D1" w14:textId="77777777" w:rsidR="00376C1D" w:rsidRDefault="00376C1D" w:rsidP="00376C1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0D1D624" w14:textId="77777777" w:rsidR="001463AB" w:rsidRDefault="001463AB">
      <w:pPr>
        <w:spacing w:after="0" w:line="240" w:lineRule="auto"/>
        <w:jc w:val="left"/>
      </w:pPr>
    </w:p>
    <w:p w14:paraId="1F4C2E6E" w14:textId="3C357D51" w:rsidR="0030369C" w:rsidRDefault="0030369C">
      <w:pPr>
        <w:spacing w:after="0" w:line="240" w:lineRule="auto"/>
        <w:jc w:val="left"/>
        <w:rPr>
          <w:caps/>
          <w:szCs w:val="17"/>
        </w:rPr>
      </w:pPr>
      <w:r>
        <w:rPr>
          <w:caps/>
          <w:szCs w:val="17"/>
        </w:rPr>
        <w:br w:type="page"/>
      </w:r>
    </w:p>
    <w:p w14:paraId="7579B9F7" w14:textId="46E9725A" w:rsidR="00D21DD7" w:rsidRDefault="007855EC" w:rsidP="007855EC">
      <w:pPr>
        <w:pStyle w:val="Heading2"/>
      </w:pPr>
      <w:bookmarkStart w:id="56" w:name="_Toc189130011"/>
      <w:r w:rsidRPr="00642075">
        <w:lastRenderedPageBreak/>
        <w:t>Primary Industry Funding Schemes Act 1998</w:t>
      </w:r>
      <w:bookmarkEnd w:id="56"/>
    </w:p>
    <w:p w14:paraId="59E01DF5" w14:textId="77777777" w:rsidR="00D21DD7" w:rsidRDefault="00D21DD7" w:rsidP="00D21DD7">
      <w:pPr>
        <w:pStyle w:val="GG-Title2"/>
      </w:pPr>
      <w:r>
        <w:t>Ministerial Notice</w:t>
      </w:r>
    </w:p>
    <w:p w14:paraId="05EA2922" w14:textId="77777777" w:rsidR="00D21DD7" w:rsidRDefault="00D21DD7" w:rsidP="00D21DD7">
      <w:pPr>
        <w:pStyle w:val="GG-Title3"/>
      </w:pPr>
      <w:r>
        <w:t>Langhorne Creek Wine Industry Fund</w:t>
      </w:r>
    </w:p>
    <w:p w14:paraId="0338AAC3" w14:textId="77777777" w:rsidR="00D21DD7" w:rsidRDefault="00D21DD7" w:rsidP="00E904CF">
      <w:r>
        <w:t xml:space="preserve">Pursuant to Regulation 5(1a) of the </w:t>
      </w:r>
      <w:r w:rsidRPr="00E10A23">
        <w:rPr>
          <w:i/>
          <w:iCs/>
        </w:rPr>
        <w:t>Primary Industry Funding Schemes (Langhorne Creek Wine Industry Fund) Regulations 2016</w:t>
      </w:r>
      <w:r>
        <w:t xml:space="preserve">, under the </w:t>
      </w:r>
      <w:r w:rsidRPr="00E10A23">
        <w:rPr>
          <w:i/>
          <w:iCs/>
        </w:rPr>
        <w:t>Primary Industry Funding Schemes Act 1998</w:t>
      </w:r>
      <w:r>
        <w:t xml:space="preserve">, the following contributions are payable to the Minister for payment into the </w:t>
      </w:r>
      <w:r w:rsidRPr="008F5C02">
        <w:rPr>
          <w:i/>
          <w:iCs/>
        </w:rPr>
        <w:t>Langhorne Creek Wine Industry Fund</w:t>
      </w:r>
      <w:r>
        <w:t xml:space="preserve"> for Langhorne Creek grapes processed by a Langhorne Creek grapes winemaker:</w:t>
      </w:r>
    </w:p>
    <w:p w14:paraId="2FFBB12A" w14:textId="77777777" w:rsidR="00D21DD7" w:rsidRDefault="00D21DD7" w:rsidP="00E904CF">
      <w:pPr>
        <w:spacing w:after="60"/>
        <w:ind w:left="426" w:hanging="284"/>
      </w:pPr>
      <w:r>
        <w:t>1.</w:t>
      </w:r>
      <w:r>
        <w:tab/>
        <w:t>For the purposes of Regulation 5(1a)(a)(i), in the case of grapes grown by a person other than the winemaker, the grower of the grapes must contribute the amount fixed, as follows:</w:t>
      </w:r>
    </w:p>
    <w:p w14:paraId="65C8662F" w14:textId="77777777" w:rsidR="00D21DD7" w:rsidRDefault="00D21DD7" w:rsidP="00D21DD7">
      <w:pPr>
        <w:spacing w:after="40"/>
        <w:ind w:left="851" w:hanging="284"/>
      </w:pPr>
      <w:r>
        <w:t>(a)</w:t>
      </w:r>
      <w:r>
        <w:tab/>
        <w:t>$7.00 for each tonne of grapes delivered during the prescribed periods ending on 31 May 2025 and on 31 May 2026;</w:t>
      </w:r>
    </w:p>
    <w:p w14:paraId="54050652" w14:textId="77777777" w:rsidR="00D21DD7" w:rsidRDefault="00D21DD7" w:rsidP="00E904CF">
      <w:pPr>
        <w:spacing w:after="60"/>
        <w:ind w:left="851" w:hanging="284"/>
      </w:pPr>
      <w:r>
        <w:t>(b)</w:t>
      </w:r>
      <w:r>
        <w:tab/>
        <w:t>$7.50 for each tonne of grapes delivered during a prescribed period ending on 31 May 2027 and on or after 31 May 2028.</w:t>
      </w:r>
    </w:p>
    <w:p w14:paraId="5FD04B2F" w14:textId="77777777" w:rsidR="00D21DD7" w:rsidRDefault="00D21DD7" w:rsidP="00E904CF">
      <w:pPr>
        <w:spacing w:after="60"/>
        <w:ind w:left="426" w:hanging="284"/>
      </w:pPr>
      <w:r>
        <w:t>2.</w:t>
      </w:r>
      <w:r>
        <w:tab/>
        <w:t>For the purposes of Regulation 5(1a)(a)(ii), in the case of grapes grown by a person other than the winemaker, the winemaker must contribute the amount fixed, as follows:</w:t>
      </w:r>
    </w:p>
    <w:p w14:paraId="54E12A48" w14:textId="77777777" w:rsidR="00D21DD7" w:rsidRDefault="00D21DD7" w:rsidP="00D21DD7">
      <w:pPr>
        <w:spacing w:after="40"/>
        <w:ind w:left="851" w:hanging="284"/>
      </w:pPr>
      <w:r>
        <w:t>(a)</w:t>
      </w:r>
      <w:r>
        <w:tab/>
        <w:t>$7.00 for each tonne of grapes delivered during the prescribed periods ending on 31 May 2025 and on 31 May 2026;</w:t>
      </w:r>
    </w:p>
    <w:p w14:paraId="5D1FEEAF" w14:textId="77777777" w:rsidR="00D21DD7" w:rsidRDefault="00D21DD7" w:rsidP="00E904CF">
      <w:pPr>
        <w:spacing w:after="60"/>
        <w:ind w:left="851" w:hanging="284"/>
      </w:pPr>
      <w:r>
        <w:t>(b)</w:t>
      </w:r>
      <w:r>
        <w:tab/>
        <w:t>$7.50 for each tonne of grapes delivered during a prescribed period ending on 31 May 2027 and on or after 31 May 2028.</w:t>
      </w:r>
    </w:p>
    <w:p w14:paraId="2D14AA4F" w14:textId="77777777" w:rsidR="00D21DD7" w:rsidRDefault="00D21DD7" w:rsidP="00E904CF">
      <w:pPr>
        <w:spacing w:after="60"/>
        <w:ind w:left="426" w:hanging="284"/>
      </w:pPr>
      <w:r>
        <w:t>3.</w:t>
      </w:r>
      <w:r>
        <w:tab/>
        <w:t xml:space="preserve">For the purposes of regulation 5(1a)(b), in the case of grapes grown by the winemaker, the winemaker must contribute the amount fixed, as follows: </w:t>
      </w:r>
    </w:p>
    <w:p w14:paraId="0CD66069" w14:textId="77777777" w:rsidR="00D21DD7" w:rsidRDefault="00D21DD7" w:rsidP="00D21DD7">
      <w:pPr>
        <w:spacing w:after="40"/>
        <w:ind w:left="851" w:hanging="284"/>
      </w:pPr>
      <w:r>
        <w:t>(a)</w:t>
      </w:r>
      <w:r>
        <w:tab/>
        <w:t>$14.00 for each tonne of grapes delivered during the prescribed periods ending on 31 May 2025 and on 31 May 2026;</w:t>
      </w:r>
    </w:p>
    <w:p w14:paraId="173D491B" w14:textId="77777777" w:rsidR="00D21DD7" w:rsidRDefault="00D21DD7" w:rsidP="00D21DD7">
      <w:pPr>
        <w:ind w:left="851" w:hanging="284"/>
      </w:pPr>
      <w:r>
        <w:t>(b)</w:t>
      </w:r>
      <w:r>
        <w:tab/>
        <w:t>$15.00 for each tonne of grapes delivered during a prescribed period ending on 31 May 2027 and on or after 31 May 2028.</w:t>
      </w:r>
    </w:p>
    <w:p w14:paraId="252A43B0" w14:textId="77777777" w:rsidR="00D21DD7" w:rsidRDefault="00D21DD7" w:rsidP="00D21DD7">
      <w:r>
        <w:t xml:space="preserve">For the purposes of the definition of </w:t>
      </w:r>
      <w:r w:rsidRPr="006620FB">
        <w:rPr>
          <w:b/>
          <w:bCs/>
          <w:i/>
          <w:iCs/>
        </w:rPr>
        <w:t>prescribed maximum contribution</w:t>
      </w:r>
      <w:r>
        <w:t xml:space="preserve"> in Regulation 5(10)(b), the maximum contribution for a prescribed period ending on 31 May 2026, is fixed at $30,000, and for a prescribed period ending on or after 31 May 2027 is fixed at $32,000.</w:t>
      </w:r>
    </w:p>
    <w:p w14:paraId="61737739" w14:textId="77777777" w:rsidR="00D21DD7" w:rsidRDefault="00D21DD7" w:rsidP="00D21DD7">
      <w:pPr>
        <w:pStyle w:val="GG-SDated"/>
      </w:pPr>
      <w:r>
        <w:t>Dated: 28 January 2025</w:t>
      </w:r>
    </w:p>
    <w:p w14:paraId="25B1C011" w14:textId="77777777" w:rsidR="00D21DD7" w:rsidRDefault="00D21DD7" w:rsidP="00D21DD7">
      <w:pPr>
        <w:pStyle w:val="GG-SName"/>
      </w:pPr>
      <w:r>
        <w:t>Hon Clare Scriven MLC</w:t>
      </w:r>
    </w:p>
    <w:p w14:paraId="2F221768" w14:textId="77777777" w:rsidR="00D21DD7" w:rsidRDefault="00D21DD7" w:rsidP="00D21DD7">
      <w:pPr>
        <w:pStyle w:val="GG-Signature"/>
        <w:rPr>
          <w:lang w:eastAsia="en-AU"/>
        </w:rPr>
      </w:pPr>
      <w:r w:rsidRPr="006A4D00">
        <w:rPr>
          <w:lang w:eastAsia="en-AU"/>
        </w:rPr>
        <w:t>Minister for Primary Industries and Regional Development</w:t>
      </w:r>
    </w:p>
    <w:p w14:paraId="59DDE267" w14:textId="77777777" w:rsidR="00D21DD7" w:rsidRDefault="00D21DD7" w:rsidP="00D21DD7">
      <w:pPr>
        <w:pStyle w:val="GG-Signature"/>
        <w:pBdr>
          <w:bottom w:val="single" w:sz="4" w:space="1" w:color="auto"/>
        </w:pBdr>
        <w:spacing w:line="52" w:lineRule="exact"/>
        <w:jc w:val="center"/>
        <w:rPr>
          <w:lang w:eastAsia="en-AU"/>
        </w:rPr>
      </w:pPr>
    </w:p>
    <w:p w14:paraId="27F2823B" w14:textId="77777777" w:rsidR="00D21DD7" w:rsidRDefault="00D21DD7" w:rsidP="00D21DD7">
      <w:pPr>
        <w:pStyle w:val="GG-Signature"/>
        <w:pBdr>
          <w:top w:val="single" w:sz="4" w:space="1" w:color="auto"/>
        </w:pBdr>
        <w:spacing w:before="34" w:line="14" w:lineRule="exact"/>
        <w:jc w:val="center"/>
        <w:rPr>
          <w:lang w:eastAsia="en-AU"/>
        </w:rPr>
      </w:pPr>
    </w:p>
    <w:p w14:paraId="0C61B694" w14:textId="77777777" w:rsidR="00B74B38" w:rsidRDefault="00B74B38" w:rsidP="00B74B38">
      <w:pPr>
        <w:pStyle w:val="GG-body"/>
      </w:pPr>
    </w:p>
    <w:p w14:paraId="04B1AFAD" w14:textId="7C66372A" w:rsidR="00D21DD7" w:rsidRDefault="007855EC" w:rsidP="007855EC">
      <w:pPr>
        <w:pStyle w:val="Heading2"/>
      </w:pPr>
      <w:bookmarkStart w:id="57" w:name="_Toc189130012"/>
      <w:r>
        <w:t>Roads (Opening and Closing) Act 1991</w:t>
      </w:r>
      <w:bookmarkEnd w:id="57"/>
    </w:p>
    <w:p w14:paraId="2FAD2DB5" w14:textId="77777777" w:rsidR="00D21DD7" w:rsidRDefault="00D21DD7" w:rsidP="00D21DD7">
      <w:pPr>
        <w:pStyle w:val="GG-Title2"/>
      </w:pPr>
      <w:r>
        <w:t>Section 24</w:t>
      </w:r>
    </w:p>
    <w:p w14:paraId="21BF3287" w14:textId="77777777" w:rsidR="00D21DD7" w:rsidRPr="00620DDF" w:rsidRDefault="00D21DD7" w:rsidP="00D21DD7">
      <w:pPr>
        <w:jc w:val="center"/>
        <w:rPr>
          <w:b/>
          <w:bCs/>
        </w:rPr>
      </w:pPr>
      <w:r w:rsidRPr="00620DDF">
        <w:rPr>
          <w:b/>
          <w:bCs/>
        </w:rPr>
        <w:t>NOTICE OF CONFIRMATION OF</w:t>
      </w:r>
      <w:r>
        <w:rPr>
          <w:b/>
          <w:bCs/>
        </w:rPr>
        <w:br/>
      </w:r>
      <w:r w:rsidRPr="00620DDF">
        <w:rPr>
          <w:b/>
          <w:bCs/>
        </w:rPr>
        <w:t>ROAD</w:t>
      </w:r>
      <w:r>
        <w:rPr>
          <w:b/>
          <w:bCs/>
        </w:rPr>
        <w:t xml:space="preserve"> </w:t>
      </w:r>
      <w:r w:rsidRPr="00620DDF">
        <w:rPr>
          <w:b/>
          <w:bCs/>
        </w:rPr>
        <w:t>PROCESS ORDER</w:t>
      </w:r>
    </w:p>
    <w:p w14:paraId="3F021A3E" w14:textId="77777777" w:rsidR="00D21DD7" w:rsidRDefault="00D21DD7" w:rsidP="00D21DD7">
      <w:pPr>
        <w:pStyle w:val="GG-Title3"/>
      </w:pPr>
      <w:r>
        <w:t>Road Closure—Portion of Waitpinga Road, Waitpinga</w:t>
      </w:r>
    </w:p>
    <w:p w14:paraId="4EB59503" w14:textId="77777777" w:rsidR="00D21DD7" w:rsidRDefault="00D21DD7" w:rsidP="00D21DD7">
      <w:r>
        <w:t>By Road Process Order made on 22 July 2024, the City of Victor Harbor ordered that:</w:t>
      </w:r>
    </w:p>
    <w:p w14:paraId="272281C9" w14:textId="77777777" w:rsidR="00D21DD7" w:rsidRDefault="00D21DD7" w:rsidP="00D21DD7">
      <w:pPr>
        <w:ind w:left="426" w:hanging="284"/>
      </w:pPr>
      <w:r>
        <w:t>1.</w:t>
      </w:r>
      <w:r>
        <w:tab/>
        <w:t>Portion of Waitpinga Road, Waitpinga, situated adjoining Allotment Comprising Pieces 16 and 17 in Deposited Plan 131037, Hundred of Waitpinga, more particularly delineated and lettered ‘A’ in Preliminary Plan 24/0010 be closed.</w:t>
      </w:r>
    </w:p>
    <w:p w14:paraId="71D9D2DC" w14:textId="77777777" w:rsidR="00D21DD7" w:rsidRDefault="00D21DD7" w:rsidP="00D21DD7">
      <w:pPr>
        <w:ind w:left="426" w:hanging="284"/>
      </w:pPr>
      <w:r>
        <w:t>2.</w:t>
      </w:r>
      <w:r>
        <w:tab/>
        <w:t xml:space="preserve">Transfer the whole of the land subject to closure to Clare Michelle Williamson in accordance with the Agreement for Transfer dated 22 July 2024 </w:t>
      </w:r>
      <w:proofErr w:type="gramStart"/>
      <w:r>
        <w:t>entered into</w:t>
      </w:r>
      <w:proofErr w:type="gramEnd"/>
      <w:r>
        <w:t xml:space="preserve"> between the City of Victor Harbor and Clare Michelle Williamson.</w:t>
      </w:r>
    </w:p>
    <w:p w14:paraId="4C7B2FC4" w14:textId="77777777" w:rsidR="00D21DD7" w:rsidRDefault="00D21DD7" w:rsidP="00D21DD7">
      <w:r>
        <w:t>On 17 January 2025 that order was confirmed by the Minister for Planning conditionally upon the deposit by the Registrar-General of Deposited Plan 135545 being the authority for the new boundaries.</w:t>
      </w:r>
    </w:p>
    <w:p w14:paraId="2CE45722" w14:textId="77777777" w:rsidR="00D21DD7" w:rsidRDefault="00D21DD7" w:rsidP="00D21DD7">
      <w:r>
        <w:t xml:space="preserve">Pursuant to Section 24(5) of the </w:t>
      </w:r>
      <w:r w:rsidRPr="00620DDF">
        <w:rPr>
          <w:i/>
          <w:iCs/>
        </w:rPr>
        <w:t>Roads (Opening and Closing) Act 1991</w:t>
      </w:r>
      <w:r>
        <w:t>, NOTICE of the order referred to above and its confirmation is hereby given.</w:t>
      </w:r>
    </w:p>
    <w:p w14:paraId="4EEF8087" w14:textId="77777777" w:rsidR="00D21DD7" w:rsidRDefault="00D21DD7" w:rsidP="00D21DD7">
      <w:pPr>
        <w:pStyle w:val="GG-SDated"/>
      </w:pPr>
      <w:r>
        <w:t>Dated: 30 January 2025</w:t>
      </w:r>
    </w:p>
    <w:p w14:paraId="55229854" w14:textId="77777777" w:rsidR="00D21DD7" w:rsidRDefault="00D21DD7" w:rsidP="00D21DD7">
      <w:pPr>
        <w:pStyle w:val="GG-SName"/>
      </w:pPr>
      <w:r>
        <w:t>B. J. Slape</w:t>
      </w:r>
    </w:p>
    <w:p w14:paraId="2B3AADD3" w14:textId="77777777" w:rsidR="00D21DD7" w:rsidRDefault="00D21DD7" w:rsidP="00D21DD7">
      <w:pPr>
        <w:pStyle w:val="GG-Signature"/>
      </w:pPr>
      <w:r>
        <w:t>Surveyor-General</w:t>
      </w:r>
    </w:p>
    <w:p w14:paraId="052B534B" w14:textId="77777777" w:rsidR="00D21DD7" w:rsidRDefault="00D21DD7" w:rsidP="00D21DD7">
      <w:r>
        <w:t>2024/01718/01</w:t>
      </w:r>
    </w:p>
    <w:p w14:paraId="2AE24CD3" w14:textId="77777777" w:rsidR="00D21DD7" w:rsidRDefault="00D21DD7" w:rsidP="00D21DD7">
      <w:pPr>
        <w:pBdr>
          <w:top w:val="single" w:sz="4" w:space="1" w:color="auto"/>
        </w:pBdr>
        <w:spacing w:before="100" w:after="0" w:line="14" w:lineRule="exact"/>
        <w:jc w:val="center"/>
      </w:pPr>
    </w:p>
    <w:p w14:paraId="05AD39C7" w14:textId="77777777" w:rsidR="00D21DD7" w:rsidRDefault="00D21DD7" w:rsidP="00D21D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DA78FEB" w14:textId="5A4CD5AC" w:rsidR="00D21DD7" w:rsidRDefault="007855EC" w:rsidP="007855EC">
      <w:pPr>
        <w:pStyle w:val="Title1"/>
      </w:pPr>
      <w:r>
        <w:t>Roads (Opening and Closing) Act 1991</w:t>
      </w:r>
    </w:p>
    <w:p w14:paraId="504913B8" w14:textId="77777777" w:rsidR="00D21DD7" w:rsidRDefault="00D21DD7" w:rsidP="00D21DD7">
      <w:pPr>
        <w:pStyle w:val="GG-Title2"/>
      </w:pPr>
      <w:r>
        <w:t>Section 24</w:t>
      </w:r>
    </w:p>
    <w:p w14:paraId="1E8662AC" w14:textId="77777777" w:rsidR="00D21DD7" w:rsidRDefault="00D21DD7" w:rsidP="00D21DD7">
      <w:pPr>
        <w:jc w:val="center"/>
        <w:rPr>
          <w:b/>
          <w:bCs/>
        </w:rPr>
      </w:pPr>
      <w:r w:rsidRPr="001F360B">
        <w:rPr>
          <w:b/>
          <w:bCs/>
        </w:rPr>
        <w:t xml:space="preserve">NOTICE OF CONFIRMATION OF </w:t>
      </w:r>
      <w:r>
        <w:rPr>
          <w:b/>
          <w:bCs/>
        </w:rPr>
        <w:br/>
      </w:r>
      <w:r w:rsidRPr="001F360B">
        <w:rPr>
          <w:b/>
          <w:bCs/>
        </w:rPr>
        <w:t>ROAD</w:t>
      </w:r>
      <w:r>
        <w:rPr>
          <w:b/>
          <w:bCs/>
        </w:rPr>
        <w:t xml:space="preserve"> </w:t>
      </w:r>
      <w:r w:rsidRPr="001F360B">
        <w:rPr>
          <w:b/>
          <w:bCs/>
        </w:rPr>
        <w:t>PROCESS ORDER</w:t>
      </w:r>
    </w:p>
    <w:p w14:paraId="24841862" w14:textId="77777777" w:rsidR="00D21DD7" w:rsidRDefault="00D21DD7" w:rsidP="00D21DD7">
      <w:pPr>
        <w:pStyle w:val="GG-Title3"/>
      </w:pPr>
      <w:r>
        <w:t>Road Closure—Unmade Public Road, Foul Bay</w:t>
      </w:r>
    </w:p>
    <w:p w14:paraId="7AA82E68" w14:textId="77777777" w:rsidR="00D21DD7" w:rsidRDefault="00D21DD7" w:rsidP="00D21DD7">
      <w:r>
        <w:t>By Road Process Order made on 22 November 2024, the Yorke Peninsula Council ordered that:</w:t>
      </w:r>
    </w:p>
    <w:p w14:paraId="21093E93" w14:textId="77777777" w:rsidR="00D21DD7" w:rsidRDefault="00D21DD7" w:rsidP="00D21DD7">
      <w:pPr>
        <w:ind w:left="426" w:hanging="284"/>
      </w:pPr>
      <w:r>
        <w:t>1.</w:t>
      </w:r>
      <w:r>
        <w:tab/>
        <w:t>Portion of Public Road, Foul Bay, situated adjoining Sections 36, 46 to 50, 53 to 55 and 58 to 61, Hundred of Coonarie, more particularly delineated and lettered ‘A’ in Preliminary Plan 24/0020 be closed.</w:t>
      </w:r>
    </w:p>
    <w:p w14:paraId="7AB24B5D" w14:textId="77777777" w:rsidR="00D21DD7" w:rsidRDefault="00D21DD7" w:rsidP="00D21DD7">
      <w:pPr>
        <w:ind w:left="426" w:hanging="284"/>
      </w:pPr>
      <w:r>
        <w:t>2.</w:t>
      </w:r>
      <w:r>
        <w:tab/>
        <w:t>Vest in the Crown the whole of the land subject to closure.</w:t>
      </w:r>
    </w:p>
    <w:p w14:paraId="2502374E" w14:textId="77777777" w:rsidR="00D21DD7" w:rsidRDefault="00D21DD7" w:rsidP="00D21DD7">
      <w:r>
        <w:t>On 17 January 2025 that order was confirmed by the Minister for Planning conditionally upon the deposit by the Registrar-General of Deposited Plan 135594 being the authority for the new boundaries.</w:t>
      </w:r>
    </w:p>
    <w:p w14:paraId="61108360" w14:textId="77777777" w:rsidR="00D21DD7" w:rsidRDefault="00D21DD7" w:rsidP="00D21DD7">
      <w:r w:rsidRPr="003E6901">
        <w:t xml:space="preserve">Pursuant to Section 24(5) of the </w:t>
      </w:r>
      <w:r w:rsidRPr="003E6901">
        <w:rPr>
          <w:i/>
          <w:iCs/>
        </w:rPr>
        <w:t>Roads (Opening and Closing) Act 1991</w:t>
      </w:r>
      <w:r w:rsidRPr="003E6901">
        <w:t>, NOTICE of the Order referred to above and its confirmation is hereby given.</w:t>
      </w:r>
    </w:p>
    <w:p w14:paraId="518CE41F" w14:textId="77777777" w:rsidR="00D21DD7" w:rsidRDefault="00D21DD7" w:rsidP="00D21DD7">
      <w:pPr>
        <w:pStyle w:val="GG-SDated"/>
      </w:pPr>
      <w:r>
        <w:t>Dated: 30 January 2025</w:t>
      </w:r>
    </w:p>
    <w:p w14:paraId="251868D5" w14:textId="77777777" w:rsidR="00D21DD7" w:rsidRDefault="00D21DD7" w:rsidP="00D21DD7">
      <w:pPr>
        <w:pStyle w:val="GG-SName"/>
      </w:pPr>
      <w:r>
        <w:t>B. J. Slape</w:t>
      </w:r>
    </w:p>
    <w:p w14:paraId="347A789D" w14:textId="77777777" w:rsidR="00D21DD7" w:rsidRDefault="00D21DD7" w:rsidP="00D21DD7">
      <w:pPr>
        <w:pStyle w:val="GG-Signature"/>
      </w:pPr>
      <w:r>
        <w:t>Surveyor-General</w:t>
      </w:r>
    </w:p>
    <w:p w14:paraId="5971F294" w14:textId="77777777" w:rsidR="00D21DD7" w:rsidRDefault="00D21DD7" w:rsidP="00D21DD7">
      <w:r>
        <w:t>2024/03443/01</w:t>
      </w:r>
    </w:p>
    <w:p w14:paraId="2A4131DA" w14:textId="77777777" w:rsidR="00D21DD7" w:rsidRDefault="00D21DD7" w:rsidP="00D21DD7">
      <w:pPr>
        <w:pBdr>
          <w:top w:val="single" w:sz="4" w:space="1" w:color="auto"/>
        </w:pBdr>
        <w:spacing w:before="100" w:after="0" w:line="14" w:lineRule="exact"/>
        <w:jc w:val="center"/>
      </w:pPr>
    </w:p>
    <w:p w14:paraId="194D5978" w14:textId="27ACAE9A" w:rsidR="00E904CF" w:rsidRDefault="00E904CF">
      <w:pPr>
        <w:spacing w:after="0" w:line="240" w:lineRule="auto"/>
        <w:jc w:val="left"/>
      </w:pPr>
      <w:r>
        <w:br w:type="page"/>
      </w:r>
    </w:p>
    <w:p w14:paraId="0CF79F58" w14:textId="77777777" w:rsidR="004623D4" w:rsidRDefault="004623D4" w:rsidP="004623D4">
      <w:pPr>
        <w:pStyle w:val="GG-Title1"/>
      </w:pPr>
      <w:r>
        <w:lastRenderedPageBreak/>
        <w:t>Roads (Opening and Closing) Act 1991</w:t>
      </w:r>
    </w:p>
    <w:p w14:paraId="12A8B50F" w14:textId="77777777" w:rsidR="004623D4" w:rsidRDefault="004623D4" w:rsidP="004623D4">
      <w:pPr>
        <w:pStyle w:val="GG-Title2"/>
      </w:pPr>
      <w:r>
        <w:t>Section 24</w:t>
      </w:r>
    </w:p>
    <w:p w14:paraId="6D36BBDD" w14:textId="77777777" w:rsidR="004623D4" w:rsidRPr="00183D26" w:rsidRDefault="004623D4" w:rsidP="004623D4">
      <w:pPr>
        <w:jc w:val="center"/>
        <w:rPr>
          <w:b/>
          <w:bCs/>
        </w:rPr>
      </w:pPr>
      <w:r w:rsidRPr="00183D26">
        <w:rPr>
          <w:b/>
          <w:bCs/>
        </w:rPr>
        <w:t>NOTICE OF CONFIRMATION OF</w:t>
      </w:r>
      <w:r>
        <w:rPr>
          <w:b/>
          <w:bCs/>
        </w:rPr>
        <w:br/>
      </w:r>
      <w:r w:rsidRPr="00183D26">
        <w:rPr>
          <w:b/>
          <w:bCs/>
        </w:rPr>
        <w:t>ROAD</w:t>
      </w:r>
      <w:r>
        <w:rPr>
          <w:b/>
          <w:bCs/>
        </w:rPr>
        <w:t xml:space="preserve"> </w:t>
      </w:r>
      <w:r w:rsidRPr="00183D26">
        <w:rPr>
          <w:b/>
          <w:bCs/>
        </w:rPr>
        <w:t>PROCESS ORDER</w:t>
      </w:r>
    </w:p>
    <w:p w14:paraId="67D20F0F" w14:textId="77777777" w:rsidR="004623D4" w:rsidRDefault="004623D4" w:rsidP="004623D4">
      <w:pPr>
        <w:pStyle w:val="GG-Title3"/>
      </w:pPr>
      <w:r>
        <w:t>Road Closure—Unmade Public Road, Hindmarsh Valley</w:t>
      </w:r>
    </w:p>
    <w:p w14:paraId="0098A35F" w14:textId="77777777" w:rsidR="004623D4" w:rsidRDefault="004623D4" w:rsidP="004623D4">
      <w:r>
        <w:t>By Road Process Order made on 24 October 2022, City of Victor Harbor ordered that:</w:t>
      </w:r>
    </w:p>
    <w:p w14:paraId="7AC01CB8" w14:textId="77777777" w:rsidR="004623D4" w:rsidRDefault="004623D4" w:rsidP="004623D4">
      <w:pPr>
        <w:ind w:left="426" w:hanging="284"/>
      </w:pPr>
      <w:r>
        <w:t>1.</w:t>
      </w:r>
      <w:r>
        <w:tab/>
        <w:t>The whole of the unmade Public Road, Hindmarsh Valley, situated adjoining allotments 6, 7, 9 and 101 in Deposited Plan 126962, Hundred of Encounter Bay, more particularly delineated and lettered ‘A’ in Preliminary Plan 22/0030 be closed.</w:t>
      </w:r>
    </w:p>
    <w:p w14:paraId="371ABB4D" w14:textId="77777777" w:rsidR="004623D4" w:rsidRDefault="004623D4" w:rsidP="004623D4">
      <w:pPr>
        <w:ind w:left="426" w:hanging="284"/>
      </w:pPr>
      <w:r>
        <w:t>2.</w:t>
      </w:r>
      <w:r>
        <w:tab/>
        <w:t>Vest in the Crown the whole of the land subject to closure.</w:t>
      </w:r>
    </w:p>
    <w:p w14:paraId="1790531D" w14:textId="77777777" w:rsidR="004623D4" w:rsidRDefault="004623D4" w:rsidP="004623D4">
      <w:pPr>
        <w:ind w:left="426" w:hanging="284"/>
      </w:pPr>
      <w:r>
        <w:t>3.</w:t>
      </w:r>
      <w:r>
        <w:tab/>
        <w:t>The following easements are to be granted over the whole of the land subject to closure:</w:t>
      </w:r>
    </w:p>
    <w:p w14:paraId="16D146B8" w14:textId="77777777" w:rsidR="004623D4" w:rsidRPr="0083425D" w:rsidRDefault="004623D4" w:rsidP="004623D4">
      <w:pPr>
        <w:ind w:left="567"/>
        <w:rPr>
          <w:spacing w:val="2"/>
        </w:rPr>
      </w:pPr>
      <w:r w:rsidRPr="0083425D">
        <w:rPr>
          <w:spacing w:val="2"/>
        </w:rPr>
        <w:t>Grant a free and unrestricted right of way over the land marked ‘N’ in Deposited Plan 130914 in favour of Allotment 6 in Deposited Plan 126962.</w:t>
      </w:r>
    </w:p>
    <w:p w14:paraId="7592C9BF" w14:textId="77777777" w:rsidR="004623D4" w:rsidRDefault="004623D4" w:rsidP="004623D4">
      <w:pPr>
        <w:ind w:left="567"/>
      </w:pPr>
      <w:r>
        <w:t>Grant an easement for water supply purposes over the land marked ‘D’ in favour of Allotments 8 and 9 in Deposited Plan 126962.</w:t>
      </w:r>
    </w:p>
    <w:p w14:paraId="1B529A7A" w14:textId="77777777" w:rsidR="004623D4" w:rsidRPr="0083425D" w:rsidRDefault="004623D4" w:rsidP="004623D4">
      <w:pPr>
        <w:ind w:left="567"/>
        <w:rPr>
          <w:spacing w:val="2"/>
        </w:rPr>
      </w:pPr>
      <w:r w:rsidRPr="0083425D">
        <w:rPr>
          <w:spacing w:val="2"/>
        </w:rPr>
        <w:t>Grant an easement for water supply purposes over the land marked ‘C’ in favour of Allotments 7, 8,  9, 10 and 11 in Deposited Plan 126962 and Allotment 104 in Filed Plan 165353.</w:t>
      </w:r>
    </w:p>
    <w:p w14:paraId="4AFCF7FC" w14:textId="77777777" w:rsidR="004623D4" w:rsidRDefault="004623D4" w:rsidP="004623D4">
      <w:r>
        <w:t>On 17 January 2025 that order was confirmed by the Minister for Planning conditionally upon the deposit by the Registrar-General of Deposited Plan 130914 being the authority for the new boundaries.</w:t>
      </w:r>
    </w:p>
    <w:p w14:paraId="65C26B31" w14:textId="77777777" w:rsidR="004623D4" w:rsidRPr="00183D26" w:rsidRDefault="004623D4" w:rsidP="004623D4">
      <w:pPr>
        <w:rPr>
          <w:spacing w:val="-4"/>
        </w:rPr>
      </w:pPr>
      <w:r w:rsidRPr="00183D26">
        <w:rPr>
          <w:spacing w:val="-4"/>
        </w:rPr>
        <w:t xml:space="preserve">Pursuant to Section 24 of the </w:t>
      </w:r>
      <w:r w:rsidRPr="00183D26">
        <w:rPr>
          <w:i/>
          <w:iCs/>
          <w:spacing w:val="-4"/>
        </w:rPr>
        <w:t>Roads (Opening and Closing) Act 1991</w:t>
      </w:r>
      <w:r w:rsidRPr="00183D26">
        <w:rPr>
          <w:spacing w:val="-4"/>
        </w:rPr>
        <w:t>, NOTICE of the order referred to above and its confirmation is hereby given.</w:t>
      </w:r>
    </w:p>
    <w:p w14:paraId="6E971F2C" w14:textId="77777777" w:rsidR="004623D4" w:rsidRDefault="004623D4" w:rsidP="004623D4">
      <w:pPr>
        <w:pStyle w:val="GG-SDated"/>
      </w:pPr>
      <w:r>
        <w:t>Dated: 30 January 2025</w:t>
      </w:r>
    </w:p>
    <w:p w14:paraId="3693DC29" w14:textId="77777777" w:rsidR="004623D4" w:rsidRDefault="004623D4" w:rsidP="004623D4">
      <w:pPr>
        <w:pStyle w:val="GG-SName"/>
      </w:pPr>
      <w:r>
        <w:t>B. J. Slape</w:t>
      </w:r>
    </w:p>
    <w:p w14:paraId="6171F06D" w14:textId="77777777" w:rsidR="004623D4" w:rsidRDefault="004623D4" w:rsidP="004623D4">
      <w:pPr>
        <w:pStyle w:val="GG-Signature"/>
      </w:pPr>
      <w:r>
        <w:t>Surveyor-General</w:t>
      </w:r>
    </w:p>
    <w:p w14:paraId="6B217623" w14:textId="77777777" w:rsidR="004623D4" w:rsidRDefault="004623D4" w:rsidP="004623D4">
      <w:r>
        <w:t>2022/07005/01</w:t>
      </w:r>
    </w:p>
    <w:p w14:paraId="57C5FF02" w14:textId="77777777" w:rsidR="004623D4" w:rsidRDefault="004623D4" w:rsidP="004623D4">
      <w:pPr>
        <w:pBdr>
          <w:bottom w:val="single" w:sz="4" w:space="1" w:color="auto"/>
        </w:pBdr>
        <w:spacing w:after="0" w:line="52" w:lineRule="exact"/>
        <w:jc w:val="center"/>
      </w:pPr>
    </w:p>
    <w:p w14:paraId="3B317241" w14:textId="77777777" w:rsidR="004623D4" w:rsidRDefault="004623D4" w:rsidP="004623D4">
      <w:pPr>
        <w:pBdr>
          <w:top w:val="single" w:sz="4" w:space="1" w:color="auto"/>
        </w:pBdr>
        <w:spacing w:before="34" w:after="0" w:line="14" w:lineRule="exact"/>
        <w:jc w:val="center"/>
      </w:pPr>
    </w:p>
    <w:p w14:paraId="00194CFE" w14:textId="0CFED7E2" w:rsidR="00E904CF" w:rsidRDefault="00E904CF" w:rsidP="00B74B38">
      <w:pPr>
        <w:spacing w:line="240" w:lineRule="auto"/>
        <w:jc w:val="left"/>
        <w:rPr>
          <w:caps/>
          <w:szCs w:val="17"/>
        </w:rPr>
      </w:pPr>
    </w:p>
    <w:p w14:paraId="67CE427C" w14:textId="22EAA387" w:rsidR="004623D4" w:rsidRDefault="007855EC" w:rsidP="007855EC">
      <w:pPr>
        <w:pStyle w:val="Heading2"/>
      </w:pPr>
      <w:bookmarkStart w:id="58" w:name="_Toc189130013"/>
      <w:r>
        <w:t>Tobacco and E-Cigarette Products Act 1997</w:t>
      </w:r>
      <w:bookmarkEnd w:id="58"/>
    </w:p>
    <w:p w14:paraId="6ED9904C" w14:textId="77777777" w:rsidR="004623D4" w:rsidRDefault="004623D4" w:rsidP="004623D4">
      <w:pPr>
        <w:pStyle w:val="GG-Title2"/>
      </w:pPr>
      <w:r>
        <w:t>Section 39C(1)</w:t>
      </w:r>
    </w:p>
    <w:p w14:paraId="2B819A1D" w14:textId="77777777" w:rsidR="004623D4" w:rsidRDefault="004623D4" w:rsidP="004623D4">
      <w:pPr>
        <w:pStyle w:val="GG-Title3"/>
      </w:pPr>
      <w:r>
        <w:t>Declaration of Prohibited Product</w:t>
      </w:r>
    </w:p>
    <w:p w14:paraId="26021098" w14:textId="77777777" w:rsidR="004623D4" w:rsidRPr="004E7B5E" w:rsidRDefault="004623D4" w:rsidP="004623D4">
      <w:pPr>
        <w:pStyle w:val="GG-body"/>
        <w:rPr>
          <w:spacing w:val="-2"/>
        </w:rPr>
      </w:pPr>
      <w:r w:rsidRPr="004E7B5E">
        <w:rPr>
          <w:spacing w:val="-2"/>
        </w:rPr>
        <w:t xml:space="preserve">I, Hon Chris Picton MP, Minister for Health and Wellbeing, declare that nicotine pouches are prohibited products, pursuant to Section 39C(1) of the </w:t>
      </w:r>
      <w:r w:rsidRPr="004E7B5E">
        <w:rPr>
          <w:i/>
          <w:iCs/>
          <w:spacing w:val="-2"/>
        </w:rPr>
        <w:t>Tobacco and E</w:t>
      </w:r>
      <w:r>
        <w:rPr>
          <w:i/>
          <w:iCs/>
          <w:spacing w:val="-2"/>
        </w:rPr>
        <w:t>-</w:t>
      </w:r>
      <w:r w:rsidRPr="004E7B5E">
        <w:rPr>
          <w:i/>
          <w:iCs/>
          <w:spacing w:val="-2"/>
        </w:rPr>
        <w:t>Cigarette Products Act 1997</w:t>
      </w:r>
      <w:r w:rsidRPr="004E7B5E">
        <w:rPr>
          <w:spacing w:val="-2"/>
        </w:rPr>
        <w:t xml:space="preserve">. </w:t>
      </w:r>
    </w:p>
    <w:p w14:paraId="38436AB1" w14:textId="77777777" w:rsidR="004623D4" w:rsidRDefault="004623D4" w:rsidP="004623D4">
      <w:pPr>
        <w:pStyle w:val="GG-body"/>
      </w:pPr>
      <w:r>
        <w:t xml:space="preserve">In this notice, a </w:t>
      </w:r>
      <w:r w:rsidRPr="004E7B5E">
        <w:rPr>
          <w:b/>
          <w:bCs/>
          <w:i/>
          <w:iCs/>
        </w:rPr>
        <w:t>nicotine pouch</w:t>
      </w:r>
      <w:r>
        <w:t xml:space="preserve"> means a pre-packed pouch of powder or other substance, which contains nicotine and can be used in a person’s mouth for absorption of its contents.</w:t>
      </w:r>
    </w:p>
    <w:p w14:paraId="0D60C91E" w14:textId="77777777" w:rsidR="004623D4" w:rsidRDefault="004623D4" w:rsidP="004623D4">
      <w:pPr>
        <w:pStyle w:val="GG-SDated"/>
      </w:pPr>
      <w:r>
        <w:t>Dated: 28 January 2025</w:t>
      </w:r>
    </w:p>
    <w:p w14:paraId="55103BF2" w14:textId="77777777" w:rsidR="004623D4" w:rsidRDefault="004623D4" w:rsidP="004623D4">
      <w:pPr>
        <w:pStyle w:val="GG-SName"/>
      </w:pPr>
      <w:r>
        <w:t>Hon Chris Picton MP</w:t>
      </w:r>
    </w:p>
    <w:p w14:paraId="6AD887A8" w14:textId="77777777" w:rsidR="004623D4" w:rsidRDefault="004623D4" w:rsidP="004623D4">
      <w:pPr>
        <w:pStyle w:val="GG-Signature"/>
      </w:pPr>
      <w:r>
        <w:t>Minister for Health and Wellbeing</w:t>
      </w:r>
    </w:p>
    <w:p w14:paraId="330AE42B" w14:textId="77777777" w:rsidR="004623D4" w:rsidRDefault="004623D4" w:rsidP="004623D4">
      <w:pPr>
        <w:pStyle w:val="GG-Signature"/>
        <w:pBdr>
          <w:bottom w:val="single" w:sz="4" w:space="1" w:color="auto"/>
        </w:pBdr>
        <w:spacing w:line="52" w:lineRule="exact"/>
        <w:jc w:val="center"/>
      </w:pPr>
    </w:p>
    <w:p w14:paraId="0799C9C0" w14:textId="77777777" w:rsidR="004623D4" w:rsidRDefault="004623D4" w:rsidP="004623D4">
      <w:pPr>
        <w:pStyle w:val="GG-Signature"/>
        <w:pBdr>
          <w:top w:val="single" w:sz="4" w:space="1" w:color="auto"/>
        </w:pBdr>
        <w:spacing w:before="34" w:line="14" w:lineRule="exact"/>
        <w:jc w:val="center"/>
      </w:pPr>
    </w:p>
    <w:p w14:paraId="68196881" w14:textId="77777777" w:rsidR="00035FEF" w:rsidRDefault="00035FEF" w:rsidP="005948E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lang w:val="en-US"/>
        </w:rPr>
      </w:pPr>
    </w:p>
    <w:p w14:paraId="5F0B77E5" w14:textId="77777777" w:rsidR="00421F5C" w:rsidRDefault="00421F5C">
      <w:pPr>
        <w:spacing w:after="0" w:line="240" w:lineRule="auto"/>
        <w:jc w:val="left"/>
        <w:rPr>
          <w:lang w:val="en-US"/>
        </w:rPr>
      </w:pPr>
      <w:r>
        <w:rPr>
          <w:lang w:val="en-US"/>
        </w:rPr>
        <w:br w:type="page"/>
      </w:r>
    </w:p>
    <w:p w14:paraId="56037A2F" w14:textId="77777777" w:rsidR="009D1E2E" w:rsidRPr="009D1E2E" w:rsidRDefault="009D1E2E" w:rsidP="0043001F">
      <w:pPr>
        <w:pStyle w:val="Heading1"/>
      </w:pPr>
      <w:bookmarkStart w:id="59" w:name="_Toc33707983"/>
      <w:bookmarkStart w:id="60" w:name="_Toc33708154"/>
      <w:bookmarkStart w:id="61" w:name="_Toc189130014"/>
      <w:r>
        <w:lastRenderedPageBreak/>
        <w:t>Local</w:t>
      </w:r>
      <w:r w:rsidRPr="009D1E2E">
        <w:t xml:space="preserve"> Government Instruments</w:t>
      </w:r>
      <w:bookmarkEnd w:id="59"/>
      <w:bookmarkEnd w:id="60"/>
      <w:bookmarkEnd w:id="61"/>
    </w:p>
    <w:p w14:paraId="53E42B8F" w14:textId="3C39916C" w:rsidR="00FE0D52" w:rsidRDefault="007855EC" w:rsidP="007855EC">
      <w:pPr>
        <w:pStyle w:val="Heading2"/>
      </w:pPr>
      <w:bookmarkStart w:id="62" w:name="_Toc189130015"/>
      <w:r>
        <w:t>City of Tea Tree Gully</w:t>
      </w:r>
      <w:bookmarkEnd w:id="62"/>
    </w:p>
    <w:p w14:paraId="7367F7A5" w14:textId="77777777" w:rsidR="00FE0D52" w:rsidRPr="00D45101" w:rsidRDefault="00FE0D52" w:rsidP="00FE0D52">
      <w:pPr>
        <w:pStyle w:val="GG-Title2"/>
      </w:pPr>
      <w:r w:rsidRPr="00B50873">
        <w:t>Local Government (Elections) Act 1999</w:t>
      </w:r>
    </w:p>
    <w:p w14:paraId="769467F4" w14:textId="77777777" w:rsidR="00FE0D52" w:rsidRPr="00C47A2E" w:rsidRDefault="00FE0D52" w:rsidP="00FE0D52">
      <w:pPr>
        <w:pStyle w:val="GG-Title3"/>
      </w:pPr>
      <w:r>
        <w:t>Supplementary Election—Nominations Received</w:t>
      </w:r>
    </w:p>
    <w:p w14:paraId="3664F4F3" w14:textId="77777777" w:rsidR="00FE0D52" w:rsidRDefault="00FE0D52" w:rsidP="00FE0D52">
      <w:r>
        <w:t>At the close of nominations at 12 noon on Thursday 23 January 2025, the following people have been accepted as candidates and are listed below in the order in which they will appear on the ballot paper.</w:t>
      </w:r>
    </w:p>
    <w:p w14:paraId="5A15EB1D" w14:textId="77777777" w:rsidR="00FE0D52" w:rsidRPr="008B6140" w:rsidRDefault="00FE0D52" w:rsidP="00FE0D52">
      <w:pPr>
        <w:spacing w:after="60"/>
        <w:rPr>
          <w:b/>
          <w:bCs/>
        </w:rPr>
      </w:pPr>
      <w:r w:rsidRPr="008B6140">
        <w:rPr>
          <w:b/>
          <w:bCs/>
        </w:rPr>
        <w:t>Pedare Ward—1 Vacancy</w:t>
      </w:r>
    </w:p>
    <w:p w14:paraId="15E99366" w14:textId="77777777" w:rsidR="00FE0D52" w:rsidRDefault="00FE0D52" w:rsidP="00FE0D52">
      <w:pPr>
        <w:spacing w:after="20"/>
        <w:ind w:left="142"/>
      </w:pPr>
      <w:r>
        <w:t>DEAN, Jamie</w:t>
      </w:r>
    </w:p>
    <w:p w14:paraId="3CC87E0E" w14:textId="77777777" w:rsidR="00FE0D52" w:rsidRDefault="00FE0D52" w:rsidP="00FE0D52">
      <w:pPr>
        <w:spacing w:after="20"/>
        <w:ind w:left="142"/>
      </w:pPr>
      <w:r>
        <w:t>WARNER, Bradley</w:t>
      </w:r>
    </w:p>
    <w:p w14:paraId="7298BC4B" w14:textId="77777777" w:rsidR="00FE0D52" w:rsidRDefault="00FE0D52" w:rsidP="00FE0D52">
      <w:pPr>
        <w:spacing w:after="20"/>
        <w:ind w:left="142"/>
      </w:pPr>
      <w:r>
        <w:t>WYLD, Damian</w:t>
      </w:r>
    </w:p>
    <w:p w14:paraId="687C87F3" w14:textId="77777777" w:rsidR="00FE0D52" w:rsidRDefault="00FE0D52" w:rsidP="00FE0D52">
      <w:pPr>
        <w:spacing w:after="20"/>
        <w:ind w:left="142"/>
      </w:pPr>
      <w:r>
        <w:t>MOORE, Sam</w:t>
      </w:r>
    </w:p>
    <w:p w14:paraId="0C78551D" w14:textId="77777777" w:rsidR="00FE0D52" w:rsidRDefault="00FE0D52" w:rsidP="00FE0D52">
      <w:pPr>
        <w:spacing w:after="20"/>
        <w:ind w:left="142"/>
      </w:pPr>
      <w:r>
        <w:t>PROLETA, Donna</w:t>
      </w:r>
    </w:p>
    <w:p w14:paraId="7F65F938" w14:textId="77777777" w:rsidR="00FE0D52" w:rsidRDefault="00FE0D52" w:rsidP="00FE0D52">
      <w:pPr>
        <w:spacing w:after="20"/>
        <w:ind w:left="142"/>
      </w:pPr>
      <w:r>
        <w:t>BARBARO, Paul</w:t>
      </w:r>
    </w:p>
    <w:p w14:paraId="0616E8AF" w14:textId="77777777" w:rsidR="00FE0D52" w:rsidRDefault="00FE0D52" w:rsidP="00FE0D52">
      <w:pPr>
        <w:ind w:left="142"/>
      </w:pPr>
      <w:r>
        <w:t>MILHENCH, Brian</w:t>
      </w:r>
    </w:p>
    <w:p w14:paraId="37E9477C" w14:textId="77777777" w:rsidR="00FE0D52" w:rsidRPr="00D45101" w:rsidRDefault="00FE0D52" w:rsidP="00FE0D52">
      <w:pPr>
        <w:spacing w:after="60"/>
        <w:rPr>
          <w:b/>
          <w:bCs/>
        </w:rPr>
      </w:pPr>
      <w:r w:rsidRPr="00D45101">
        <w:rPr>
          <w:b/>
          <w:bCs/>
        </w:rPr>
        <w:t>Campaign Disclosure Returns</w:t>
      </w:r>
    </w:p>
    <w:p w14:paraId="0B682595" w14:textId="77777777" w:rsidR="00FE0D52" w:rsidRDefault="00FE0D52" w:rsidP="00FE0D52">
      <w:pPr>
        <w:ind w:left="142"/>
      </w:pPr>
      <w:r>
        <w:t>Candidates must lodge the following returns with the Electoral Commissioner:</w:t>
      </w:r>
    </w:p>
    <w:p w14:paraId="35768E2F" w14:textId="77777777" w:rsidR="00FE0D52" w:rsidRDefault="00FE0D52" w:rsidP="00FE0D52">
      <w:pPr>
        <w:ind w:left="426" w:hanging="142"/>
      </w:pPr>
      <w:r>
        <w:t>•</w:t>
      </w:r>
      <w:r>
        <w:tab/>
        <w:t>Campaign donation return</w:t>
      </w:r>
    </w:p>
    <w:p w14:paraId="20397EBD" w14:textId="77777777" w:rsidR="00FE0D52" w:rsidRDefault="00FE0D52" w:rsidP="00FE0D52">
      <w:pPr>
        <w:ind w:left="567" w:hanging="142"/>
      </w:pPr>
      <w:r>
        <w:t>◦</w:t>
      </w:r>
      <w:r>
        <w:tab/>
        <w:t>Return no. 1</w:t>
      </w:r>
      <w:r>
        <w:rPr>
          <w:i/>
          <w:iCs/>
        </w:rPr>
        <w:t>—</w:t>
      </w:r>
      <w:r>
        <w:t>lodgement from Thursday 30 January 2025 to Thursday 6 February 2025</w:t>
      </w:r>
    </w:p>
    <w:p w14:paraId="58BFCE15" w14:textId="77777777" w:rsidR="00FE0D52" w:rsidRDefault="00FE0D52" w:rsidP="00FE0D52">
      <w:pPr>
        <w:ind w:left="567" w:hanging="142"/>
      </w:pPr>
      <w:r>
        <w:t>◦</w:t>
      </w:r>
      <w:r>
        <w:tab/>
        <w:t>Return no. 2</w:t>
      </w:r>
      <w:r>
        <w:rPr>
          <w:i/>
          <w:iCs/>
        </w:rPr>
        <w:t>—</w:t>
      </w:r>
      <w:r>
        <w:t>within 30 days of the conclusion of the election</w:t>
      </w:r>
    </w:p>
    <w:p w14:paraId="5151E906" w14:textId="77777777" w:rsidR="00FE0D52" w:rsidRDefault="00FE0D52" w:rsidP="00FE0D52">
      <w:pPr>
        <w:ind w:left="426" w:hanging="142"/>
      </w:pPr>
      <w:r>
        <w:t>•</w:t>
      </w:r>
      <w:r>
        <w:tab/>
        <w:t>Large gift return</w:t>
      </w:r>
    </w:p>
    <w:p w14:paraId="4E656C83" w14:textId="77777777" w:rsidR="00FE0D52" w:rsidRDefault="00FE0D52" w:rsidP="00FE0D52">
      <w:pPr>
        <w:ind w:left="567" w:hanging="142"/>
      </w:pPr>
      <w:r>
        <w:t>◦</w:t>
      </w:r>
      <w:r>
        <w:tab/>
        <w:t xml:space="preserve">Return lodgement within 5 days after receipt, only required for gifts </w:t>
      </w:r>
      <w:proofErr w:type="gramStart"/>
      <w:r>
        <w:t>in excess of</w:t>
      </w:r>
      <w:proofErr w:type="gramEnd"/>
      <w:r>
        <w:t xml:space="preserve"> $2,500</w:t>
      </w:r>
    </w:p>
    <w:p w14:paraId="2400B58F" w14:textId="77777777" w:rsidR="00FE0D52" w:rsidRDefault="00FE0D52" w:rsidP="00FE0D52">
      <w:pPr>
        <w:ind w:left="142"/>
      </w:pPr>
      <w:r>
        <w:t xml:space="preserve">Detailed information about candidate disclosure return requirements can be found at </w:t>
      </w:r>
      <w:hyperlink r:id="rId21" w:history="1">
        <w:r w:rsidRPr="00573243">
          <w:rPr>
            <w:rStyle w:val="Hyperlink"/>
          </w:rPr>
          <w:t>www.ecsa.sa.gov.au</w:t>
        </w:r>
      </w:hyperlink>
    </w:p>
    <w:p w14:paraId="4A41EBDE" w14:textId="77777777" w:rsidR="00FE0D52" w:rsidRPr="00CB6D5F" w:rsidRDefault="00FE0D52" w:rsidP="00FE0D52">
      <w:pPr>
        <w:spacing w:after="60"/>
        <w:rPr>
          <w:b/>
          <w:bCs/>
        </w:rPr>
      </w:pPr>
      <w:r w:rsidRPr="00CB6D5F">
        <w:rPr>
          <w:b/>
          <w:bCs/>
        </w:rPr>
        <w:t>Voting Conducted by Post</w:t>
      </w:r>
    </w:p>
    <w:p w14:paraId="5E0270F9" w14:textId="77777777" w:rsidR="00FE0D52" w:rsidRDefault="00FE0D52" w:rsidP="00FE0D52">
      <w:pPr>
        <w:ind w:left="142"/>
      </w:pPr>
      <w:r>
        <w:t>The election is conducted entirely by post and no polling booths will be open for voting. Ballot papers and reply-paid envelopes are mailed out between Tuesday 4 February and Monday 10 February 2025 to every person, body corporate and group listed on the voters roll at the close of rolls on Friday 29 November 2024. Voting is voluntary.</w:t>
      </w:r>
    </w:p>
    <w:p w14:paraId="1EB4EBAF" w14:textId="77777777" w:rsidR="00FE0D52" w:rsidRDefault="00FE0D52" w:rsidP="00FE0D52">
      <w:pPr>
        <w:ind w:left="142"/>
      </w:pPr>
      <w:r>
        <w:t>A person who has not received voting material by Thursday 13 February 2025, and believes they are entitled to vote, should contact the deputy returning officer on 1300 655 232 before 5pm, Monday 24 February 2025.</w:t>
      </w:r>
    </w:p>
    <w:p w14:paraId="1DC24948" w14:textId="77777777" w:rsidR="00FE0D52" w:rsidRDefault="00FE0D52" w:rsidP="00FE0D52">
      <w:pPr>
        <w:ind w:left="142"/>
      </w:pPr>
      <w:r>
        <w:t>Completed voting material must be sent to reach the returning officer no later than 12 noon on polling day, Monday 3 March 2025.</w:t>
      </w:r>
    </w:p>
    <w:p w14:paraId="4182052E" w14:textId="77777777" w:rsidR="00FE0D52" w:rsidRPr="00C47A2E" w:rsidRDefault="00FE0D52" w:rsidP="00FE0D52">
      <w:pPr>
        <w:spacing w:after="60"/>
        <w:rPr>
          <w:b/>
          <w:bCs/>
        </w:rPr>
      </w:pPr>
      <w:r w:rsidRPr="00C47A2E">
        <w:rPr>
          <w:b/>
          <w:bCs/>
        </w:rPr>
        <w:t>Assisted Voting</w:t>
      </w:r>
    </w:p>
    <w:p w14:paraId="340D8E21" w14:textId="77777777" w:rsidR="00FE0D52" w:rsidRDefault="00FE0D52" w:rsidP="00FE0D52">
      <w:pPr>
        <w:ind w:left="142"/>
      </w:pPr>
      <w:r>
        <w:t xml:space="preserve">Prescribed electors under Section 41A(8) of the </w:t>
      </w:r>
      <w:r w:rsidRPr="008B6140">
        <w:rPr>
          <w:i/>
          <w:iCs/>
        </w:rPr>
        <w:t>Local Government (Elections) Act 1999</w:t>
      </w:r>
      <w:r>
        <w:t>, may vote via the telephone assisted voting method by calling the Electoral Commission SA on:</w:t>
      </w:r>
    </w:p>
    <w:p w14:paraId="0712485B" w14:textId="77777777" w:rsidR="00FE0D52" w:rsidRDefault="00FE0D52" w:rsidP="00FE0D52">
      <w:pPr>
        <w:ind w:left="426" w:hanging="142"/>
      </w:pPr>
      <w:r>
        <w:t>•</w:t>
      </w:r>
      <w:r>
        <w:tab/>
        <w:t>1300 655 232 within South Australia only</w:t>
      </w:r>
    </w:p>
    <w:p w14:paraId="636E7FA8" w14:textId="77777777" w:rsidR="00FE0D52" w:rsidRDefault="00FE0D52" w:rsidP="00FE0D52">
      <w:pPr>
        <w:ind w:left="426" w:hanging="142"/>
      </w:pPr>
      <w:r>
        <w:t>•</w:t>
      </w:r>
      <w:r>
        <w:tab/>
        <w:t>08 7424 7400 from interstate</w:t>
      </w:r>
    </w:p>
    <w:p w14:paraId="21243D81" w14:textId="77777777" w:rsidR="00FE0D52" w:rsidRDefault="00FE0D52" w:rsidP="00FE0D52">
      <w:pPr>
        <w:ind w:left="426" w:hanging="142"/>
      </w:pPr>
      <w:r>
        <w:t>•</w:t>
      </w:r>
      <w:r>
        <w:tab/>
        <w:t>+61 8 7424 7400 from overseas</w:t>
      </w:r>
    </w:p>
    <w:p w14:paraId="06583FCE" w14:textId="77777777" w:rsidR="00FE0D52" w:rsidRDefault="00FE0D52" w:rsidP="00FE0D52">
      <w:pPr>
        <w:ind w:left="142"/>
      </w:pPr>
      <w:r>
        <w:t>The Telephone Assisted Voting Centre will operate for the following times and days:</w:t>
      </w:r>
    </w:p>
    <w:p w14:paraId="02946F52" w14:textId="77777777" w:rsidR="00FE0D52" w:rsidRDefault="00FE0D52" w:rsidP="00FE0D52">
      <w:pPr>
        <w:ind w:left="426" w:hanging="142"/>
      </w:pPr>
      <w:r>
        <w:t>•</w:t>
      </w:r>
      <w:r>
        <w:tab/>
        <w:t>9am—5pm, Thursday 27 February to Friday 28 February 2025</w:t>
      </w:r>
    </w:p>
    <w:p w14:paraId="137F5A15" w14:textId="77777777" w:rsidR="00FE0D52" w:rsidRDefault="00FE0D52" w:rsidP="00FE0D52">
      <w:pPr>
        <w:ind w:left="426" w:hanging="142"/>
      </w:pPr>
      <w:r>
        <w:t>•</w:t>
      </w:r>
      <w:r>
        <w:tab/>
        <w:t>9am—12 noon, Monday 3 March 2025 (close of voting)</w:t>
      </w:r>
    </w:p>
    <w:p w14:paraId="17AFA170" w14:textId="77777777" w:rsidR="00FE0D52" w:rsidRPr="00BC6437" w:rsidRDefault="00FE0D52" w:rsidP="00FE0D52">
      <w:pPr>
        <w:spacing w:after="60"/>
        <w:rPr>
          <w:b/>
          <w:bCs/>
        </w:rPr>
      </w:pPr>
      <w:r w:rsidRPr="00BC6437">
        <w:rPr>
          <w:b/>
          <w:bCs/>
        </w:rPr>
        <w:t>Vote Counting Location</w:t>
      </w:r>
    </w:p>
    <w:p w14:paraId="47D10CF2" w14:textId="77777777" w:rsidR="00FE0D52" w:rsidRDefault="00FE0D52" w:rsidP="00FE0D52">
      <w:pPr>
        <w:ind w:left="142"/>
      </w:pPr>
      <w:r>
        <w:t>The scrutiny and count will take place from 9:30am on Tuesday 4 March 2025 at the following location:</w:t>
      </w:r>
    </w:p>
    <w:p w14:paraId="39EA6FCA" w14:textId="77777777" w:rsidR="00FE0D52" w:rsidRDefault="00FE0D52" w:rsidP="00FE0D52">
      <w:pPr>
        <w:ind w:left="426" w:hanging="142"/>
      </w:pPr>
      <w:r>
        <w:t>•</w:t>
      </w:r>
      <w:r>
        <w:tab/>
        <w:t>Electoral Commission SA Central Processing Centre</w:t>
      </w:r>
    </w:p>
    <w:p w14:paraId="71CF63FC" w14:textId="77777777" w:rsidR="00FE0D52" w:rsidRDefault="00FE0D52" w:rsidP="00324F94">
      <w:pPr>
        <w:spacing w:after="60"/>
        <w:ind w:left="567" w:hanging="142"/>
      </w:pPr>
      <w:r>
        <w:t>◦</w:t>
      </w:r>
      <w:r>
        <w:tab/>
        <w:t>Ground floor, 81-95 Waymouth Street, Adelaide</w:t>
      </w:r>
    </w:p>
    <w:p w14:paraId="3C3B9EF4" w14:textId="77777777" w:rsidR="00FE0D52" w:rsidRDefault="00FE0D52" w:rsidP="00324F94">
      <w:pPr>
        <w:spacing w:after="60"/>
        <w:ind w:left="142"/>
      </w:pPr>
      <w:r>
        <w:t>A provisional declaration will be made at the conclusion of the election count.</w:t>
      </w:r>
    </w:p>
    <w:p w14:paraId="564DB967" w14:textId="77777777" w:rsidR="00FE0D52" w:rsidRDefault="00FE0D52" w:rsidP="00FE0D52">
      <w:pPr>
        <w:pStyle w:val="GG-SDated"/>
      </w:pPr>
      <w:r>
        <w:t>Dated: 30 January 2025</w:t>
      </w:r>
    </w:p>
    <w:p w14:paraId="7ECE782F" w14:textId="77777777" w:rsidR="00FE0D52" w:rsidRDefault="00FE0D52" w:rsidP="00FE0D52">
      <w:pPr>
        <w:pStyle w:val="GG-SName"/>
      </w:pPr>
      <w:r>
        <w:t>Mick Sherry</w:t>
      </w:r>
    </w:p>
    <w:p w14:paraId="51E5A61F" w14:textId="77777777" w:rsidR="00FE0D52" w:rsidRDefault="00FE0D52" w:rsidP="00FE0D52">
      <w:pPr>
        <w:pStyle w:val="GG-Signature"/>
      </w:pPr>
      <w:r>
        <w:t>Returning Officer</w:t>
      </w:r>
    </w:p>
    <w:p w14:paraId="794B5F14" w14:textId="77777777" w:rsidR="00FE0D52" w:rsidRDefault="00FE0D52" w:rsidP="00FE0D52">
      <w:pPr>
        <w:pStyle w:val="GG-Signature"/>
        <w:pBdr>
          <w:bottom w:val="single" w:sz="4" w:space="1" w:color="auto"/>
        </w:pBdr>
        <w:spacing w:line="52" w:lineRule="exact"/>
        <w:jc w:val="center"/>
      </w:pPr>
    </w:p>
    <w:p w14:paraId="0E47B351" w14:textId="77777777" w:rsidR="00FE0D52" w:rsidRDefault="00FE0D52" w:rsidP="00FE0D52">
      <w:pPr>
        <w:pStyle w:val="GG-Signature"/>
        <w:pBdr>
          <w:top w:val="single" w:sz="4" w:space="1" w:color="auto"/>
        </w:pBdr>
        <w:spacing w:before="34" w:line="14" w:lineRule="exact"/>
        <w:jc w:val="center"/>
      </w:pPr>
    </w:p>
    <w:p w14:paraId="53A86CE5" w14:textId="77777777" w:rsidR="00FE0D52" w:rsidRDefault="00FE0D52" w:rsidP="00324F9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0CDB5B98" w14:textId="11E9A704" w:rsidR="00FE0D52" w:rsidRPr="00FE0D52" w:rsidRDefault="007855EC" w:rsidP="007855EC">
      <w:pPr>
        <w:pStyle w:val="Heading2"/>
      </w:pPr>
      <w:bookmarkStart w:id="63" w:name="_Toc189130016"/>
      <w:r w:rsidRPr="00FE0D52">
        <w:t xml:space="preserve">City </w:t>
      </w:r>
      <w:r>
        <w:t>o</w:t>
      </w:r>
      <w:r w:rsidRPr="00FE0D52">
        <w:t>f Unley</w:t>
      </w:r>
      <w:bookmarkEnd w:id="63"/>
    </w:p>
    <w:p w14:paraId="56558C77" w14:textId="77777777" w:rsidR="00FE0D52" w:rsidRPr="00FE0D52" w:rsidRDefault="00FE0D52" w:rsidP="00FE0D52">
      <w:pPr>
        <w:jc w:val="center"/>
        <w:rPr>
          <w:smallCaps/>
          <w:szCs w:val="17"/>
        </w:rPr>
      </w:pPr>
      <w:r w:rsidRPr="00FE0D52">
        <w:rPr>
          <w:smallCaps/>
          <w:szCs w:val="17"/>
        </w:rPr>
        <w:t>Local Government (Elections) Act 1999</w:t>
      </w:r>
    </w:p>
    <w:p w14:paraId="2AFA9E8D" w14:textId="77777777" w:rsidR="00FE0D52" w:rsidRPr="00FE0D52" w:rsidRDefault="00FE0D52" w:rsidP="00FE0D52">
      <w:pPr>
        <w:jc w:val="center"/>
        <w:rPr>
          <w:i/>
          <w:szCs w:val="17"/>
        </w:rPr>
      </w:pPr>
      <w:r w:rsidRPr="00FE0D52">
        <w:rPr>
          <w:i/>
          <w:szCs w:val="17"/>
        </w:rPr>
        <w:t>Supplementary Election—Nominations Received</w:t>
      </w:r>
    </w:p>
    <w:p w14:paraId="6BA16195" w14:textId="77777777" w:rsidR="00FE0D52" w:rsidRPr="00FE0D52" w:rsidRDefault="00FE0D52" w:rsidP="00FE0D52">
      <w:pPr>
        <w:spacing w:after="60"/>
      </w:pPr>
      <w:r w:rsidRPr="00FE0D52">
        <w:t>At the close of nominations at 12 noon on Thursday 23 January 2025, the following people have been accepted as candidates and are listed below in the order in which they will appear on the ballot paper.</w:t>
      </w:r>
    </w:p>
    <w:p w14:paraId="29299395" w14:textId="77777777" w:rsidR="00FE0D52" w:rsidRPr="00FE0D52" w:rsidRDefault="00FE0D52" w:rsidP="00FE0D52">
      <w:pPr>
        <w:spacing w:after="60"/>
        <w:rPr>
          <w:b/>
          <w:bCs/>
        </w:rPr>
      </w:pPr>
      <w:r w:rsidRPr="00FE0D52">
        <w:rPr>
          <w:b/>
          <w:bCs/>
        </w:rPr>
        <w:t>Goodwood Ward—1 Vacancy</w:t>
      </w:r>
    </w:p>
    <w:p w14:paraId="3B0F77BF" w14:textId="77777777" w:rsidR="00FE0D52" w:rsidRPr="00FE0D52" w:rsidRDefault="00FE0D52" w:rsidP="00FE0D52">
      <w:pPr>
        <w:spacing w:after="20"/>
        <w:ind w:left="142"/>
      </w:pPr>
      <w:r w:rsidRPr="00FE0D52">
        <w:t>ESDAILE, Louisa</w:t>
      </w:r>
    </w:p>
    <w:p w14:paraId="5B71B234" w14:textId="77777777" w:rsidR="00FE0D52" w:rsidRPr="00FE0D52" w:rsidRDefault="00FE0D52" w:rsidP="00FE0D52">
      <w:pPr>
        <w:spacing w:after="20"/>
        <w:ind w:left="142"/>
      </w:pPr>
      <w:r w:rsidRPr="00FE0D52">
        <w:t>ROACH, Tony</w:t>
      </w:r>
    </w:p>
    <w:p w14:paraId="33CE4A3C" w14:textId="77777777" w:rsidR="00FE0D52" w:rsidRPr="00FE0D52" w:rsidRDefault="00FE0D52" w:rsidP="00FE0D52">
      <w:pPr>
        <w:spacing w:after="20"/>
        <w:ind w:left="142"/>
      </w:pPr>
      <w:r w:rsidRPr="00FE0D52">
        <w:t>POTOCZKY, Kirsten</w:t>
      </w:r>
    </w:p>
    <w:p w14:paraId="0C02B55E" w14:textId="77777777" w:rsidR="00FE0D52" w:rsidRPr="00FE0D52" w:rsidRDefault="00FE0D52" w:rsidP="00FE0D52">
      <w:pPr>
        <w:spacing w:after="20"/>
        <w:ind w:left="142"/>
      </w:pPr>
      <w:r w:rsidRPr="00FE0D52">
        <w:t>MCNALLY, Joshua</w:t>
      </w:r>
    </w:p>
    <w:p w14:paraId="5EF49B42" w14:textId="77777777" w:rsidR="00FE0D52" w:rsidRPr="00FE0D52" w:rsidRDefault="00FE0D52" w:rsidP="00FE0D52">
      <w:pPr>
        <w:spacing w:after="20"/>
        <w:ind w:left="142"/>
      </w:pPr>
      <w:r w:rsidRPr="00FE0D52">
        <w:t>WADE, Tori</w:t>
      </w:r>
    </w:p>
    <w:p w14:paraId="68F51116" w14:textId="77777777" w:rsidR="00FE0D52" w:rsidRPr="00FE0D52" w:rsidRDefault="00FE0D52" w:rsidP="00FE0D52">
      <w:pPr>
        <w:spacing w:after="20"/>
        <w:ind w:left="142"/>
      </w:pPr>
      <w:r w:rsidRPr="00FE0D52">
        <w:t>WRIGHT, Emma</w:t>
      </w:r>
    </w:p>
    <w:p w14:paraId="1C9D583B" w14:textId="77777777" w:rsidR="00FE0D52" w:rsidRPr="00FE0D52" w:rsidRDefault="00FE0D52" w:rsidP="00FE0D52">
      <w:pPr>
        <w:spacing w:after="20"/>
        <w:ind w:left="142"/>
      </w:pPr>
      <w:r w:rsidRPr="00FE0D52">
        <w:t>TIPPER, Denise</w:t>
      </w:r>
    </w:p>
    <w:p w14:paraId="5B4E7DBD" w14:textId="77777777" w:rsidR="00FE0D52" w:rsidRPr="00FE0D52" w:rsidRDefault="00FE0D52" w:rsidP="00FE0D52">
      <w:pPr>
        <w:rPr>
          <w:b/>
          <w:bCs/>
        </w:rPr>
      </w:pPr>
      <w:r w:rsidRPr="00FE0D52">
        <w:rPr>
          <w:b/>
          <w:bCs/>
        </w:rPr>
        <w:lastRenderedPageBreak/>
        <w:t>Campaign Disclosure Returns</w:t>
      </w:r>
    </w:p>
    <w:p w14:paraId="6D3A9F3D" w14:textId="77777777" w:rsidR="00FE0D52" w:rsidRPr="00FE0D52" w:rsidRDefault="00FE0D52" w:rsidP="00FE0D52">
      <w:pPr>
        <w:ind w:left="142"/>
      </w:pPr>
      <w:r w:rsidRPr="00FE0D52">
        <w:t>Candidates must lodge the following returns with the Electoral Commissioner:</w:t>
      </w:r>
    </w:p>
    <w:p w14:paraId="7CFBD05B" w14:textId="77777777" w:rsidR="00FE0D52" w:rsidRPr="00FE0D52" w:rsidRDefault="00FE0D52" w:rsidP="00FE0D52">
      <w:pPr>
        <w:ind w:left="426" w:hanging="142"/>
      </w:pPr>
      <w:r w:rsidRPr="00FE0D52">
        <w:t>•</w:t>
      </w:r>
      <w:r w:rsidRPr="00FE0D52">
        <w:tab/>
        <w:t>Campaign donation return</w:t>
      </w:r>
    </w:p>
    <w:p w14:paraId="63753429" w14:textId="77777777" w:rsidR="00FE0D52" w:rsidRPr="00FE0D52" w:rsidRDefault="00FE0D52" w:rsidP="00FE0D52">
      <w:pPr>
        <w:ind w:left="567" w:hanging="142"/>
      </w:pPr>
      <w:r w:rsidRPr="00FE0D52">
        <w:t>◦</w:t>
      </w:r>
      <w:r w:rsidRPr="00FE0D52">
        <w:tab/>
        <w:t>Return no. 1—lodgement from Thursday 30 January 2025 to Thursday 6 February 2025</w:t>
      </w:r>
    </w:p>
    <w:p w14:paraId="225EE189" w14:textId="77777777" w:rsidR="00FE0D52" w:rsidRPr="00FE0D52" w:rsidRDefault="00FE0D52" w:rsidP="00FE0D52">
      <w:pPr>
        <w:ind w:left="567" w:hanging="142"/>
      </w:pPr>
      <w:r w:rsidRPr="00FE0D52">
        <w:t>◦</w:t>
      </w:r>
      <w:r w:rsidRPr="00FE0D52">
        <w:tab/>
        <w:t>Return no. 2—within 30 days of the conclusion of the election</w:t>
      </w:r>
    </w:p>
    <w:p w14:paraId="2CFF1A0A" w14:textId="77777777" w:rsidR="00FE0D52" w:rsidRPr="00FE0D52" w:rsidRDefault="00FE0D52" w:rsidP="00FE0D52">
      <w:pPr>
        <w:ind w:left="426" w:hanging="142"/>
      </w:pPr>
      <w:r w:rsidRPr="00FE0D52">
        <w:t>•</w:t>
      </w:r>
      <w:r w:rsidRPr="00FE0D52">
        <w:tab/>
        <w:t>Large gift return</w:t>
      </w:r>
    </w:p>
    <w:p w14:paraId="5196C03B" w14:textId="77777777" w:rsidR="00FE0D52" w:rsidRPr="00FE0D52" w:rsidRDefault="00FE0D52" w:rsidP="00FE0D52">
      <w:pPr>
        <w:ind w:left="567" w:hanging="142"/>
      </w:pPr>
      <w:r w:rsidRPr="00FE0D52">
        <w:t>◦</w:t>
      </w:r>
      <w:r w:rsidRPr="00FE0D52">
        <w:tab/>
        <w:t xml:space="preserve">Return lodgement within 5 days after receipt, only required for gifts </w:t>
      </w:r>
      <w:proofErr w:type="gramStart"/>
      <w:r w:rsidRPr="00FE0D52">
        <w:t>in excess of</w:t>
      </w:r>
      <w:proofErr w:type="gramEnd"/>
      <w:r w:rsidRPr="00FE0D52">
        <w:t xml:space="preserve"> $2,500</w:t>
      </w:r>
    </w:p>
    <w:p w14:paraId="1F598608" w14:textId="77777777" w:rsidR="00FE0D52" w:rsidRPr="00FE0D52" w:rsidRDefault="00FE0D52" w:rsidP="00FE0D52">
      <w:pPr>
        <w:ind w:left="142"/>
      </w:pPr>
      <w:r w:rsidRPr="00FE0D52">
        <w:t xml:space="preserve">Detailed information about candidate disclosure return requirements can be found at </w:t>
      </w:r>
      <w:hyperlink r:id="rId22" w:history="1">
        <w:r w:rsidRPr="00FE0D52">
          <w:rPr>
            <w:color w:val="0563C1" w:themeColor="hyperlink"/>
            <w:u w:val="single"/>
          </w:rPr>
          <w:t>www.ecsa.sa.gov.au</w:t>
        </w:r>
      </w:hyperlink>
    </w:p>
    <w:p w14:paraId="48779847" w14:textId="77777777" w:rsidR="00FE0D52" w:rsidRPr="00FE0D52" w:rsidRDefault="00FE0D52" w:rsidP="00FE0D52">
      <w:pPr>
        <w:rPr>
          <w:b/>
          <w:bCs/>
        </w:rPr>
      </w:pPr>
      <w:r w:rsidRPr="00FE0D52">
        <w:rPr>
          <w:b/>
          <w:bCs/>
        </w:rPr>
        <w:t>Voting Conducted by Post</w:t>
      </w:r>
    </w:p>
    <w:p w14:paraId="2F19BE8D" w14:textId="77777777" w:rsidR="00FE0D52" w:rsidRPr="00FE0D52" w:rsidRDefault="00FE0D52" w:rsidP="00FE0D52">
      <w:pPr>
        <w:ind w:left="142"/>
      </w:pPr>
      <w:r w:rsidRPr="00FE0D52">
        <w:t>The election is conducted entirely by post and no polling booths will be open for voting. Ballot papers and reply-paid envelopes are mailed out between Tuesday 4 February and Monday 10 February 2025 to every person, body corporate and group listed on the voters roll at the close of rolls on Friday 29 November 2024. Voting is voluntary.</w:t>
      </w:r>
    </w:p>
    <w:p w14:paraId="09AFEA23" w14:textId="77777777" w:rsidR="00FE0D52" w:rsidRPr="00FE0D52" w:rsidRDefault="00FE0D52" w:rsidP="00FE0D52">
      <w:pPr>
        <w:ind w:left="142"/>
      </w:pPr>
      <w:r w:rsidRPr="00FE0D52">
        <w:t>A person who has not received voting material by Thursday 13 February 2025, and believes they are entitled to vote, should contact the deputy returning officer on 1300 655 232 before 5pm, Monday 24 February 2025.</w:t>
      </w:r>
    </w:p>
    <w:p w14:paraId="3CB5FC0F" w14:textId="77777777" w:rsidR="00FE0D52" w:rsidRPr="00FE0D52" w:rsidRDefault="00FE0D52" w:rsidP="00FE0D52">
      <w:pPr>
        <w:ind w:left="142"/>
      </w:pPr>
      <w:r w:rsidRPr="00FE0D52">
        <w:t>Completed voting material must be sent to reach the returning officer no later than 12 noon on polling day, Monday 3 March 2025.</w:t>
      </w:r>
    </w:p>
    <w:p w14:paraId="2C939FE5" w14:textId="77777777" w:rsidR="00FE0D52" w:rsidRPr="00FE0D52" w:rsidRDefault="00FE0D52" w:rsidP="00FE0D52">
      <w:pPr>
        <w:rPr>
          <w:b/>
          <w:bCs/>
        </w:rPr>
      </w:pPr>
      <w:r w:rsidRPr="00FE0D52">
        <w:rPr>
          <w:b/>
          <w:bCs/>
        </w:rPr>
        <w:t>Assisted Voting</w:t>
      </w:r>
    </w:p>
    <w:p w14:paraId="3669E2DE" w14:textId="77777777" w:rsidR="00FE0D52" w:rsidRPr="00FE0D52" w:rsidRDefault="00FE0D52" w:rsidP="00FE0D52">
      <w:pPr>
        <w:ind w:left="142"/>
      </w:pPr>
      <w:r w:rsidRPr="00FE0D52">
        <w:t xml:space="preserve">Prescribed electors under Section 41A(8) of the </w:t>
      </w:r>
      <w:r w:rsidRPr="00FE0D52">
        <w:rPr>
          <w:i/>
          <w:iCs/>
        </w:rPr>
        <w:t>Local Government (Elections) Act 1999</w:t>
      </w:r>
      <w:r w:rsidRPr="00FE0D52">
        <w:t>, may vote via the telephone assisted voting method by calling the Electoral Commission SA on:</w:t>
      </w:r>
    </w:p>
    <w:p w14:paraId="17312DDA" w14:textId="77777777" w:rsidR="00FE0D52" w:rsidRPr="00FE0D52" w:rsidRDefault="00FE0D52" w:rsidP="00FE0D52">
      <w:pPr>
        <w:ind w:left="426" w:hanging="142"/>
      </w:pPr>
      <w:r w:rsidRPr="00FE0D52">
        <w:t>•</w:t>
      </w:r>
      <w:r w:rsidRPr="00FE0D52">
        <w:tab/>
        <w:t>1300 655 232 within South Australia only</w:t>
      </w:r>
    </w:p>
    <w:p w14:paraId="54B8B772" w14:textId="77777777" w:rsidR="00FE0D52" w:rsidRPr="00FE0D52" w:rsidRDefault="00FE0D52" w:rsidP="00FE0D52">
      <w:pPr>
        <w:ind w:left="426" w:hanging="142"/>
      </w:pPr>
      <w:r w:rsidRPr="00FE0D52">
        <w:t>•</w:t>
      </w:r>
      <w:r w:rsidRPr="00FE0D52">
        <w:tab/>
        <w:t>08 7424 7400 from interstate</w:t>
      </w:r>
    </w:p>
    <w:p w14:paraId="4D62738B" w14:textId="77777777" w:rsidR="00FE0D52" w:rsidRPr="00FE0D52" w:rsidRDefault="00FE0D52" w:rsidP="00FE0D52">
      <w:pPr>
        <w:ind w:left="426" w:hanging="142"/>
      </w:pPr>
      <w:r w:rsidRPr="00FE0D52">
        <w:t>•</w:t>
      </w:r>
      <w:r w:rsidRPr="00FE0D52">
        <w:tab/>
        <w:t>+61 8 7424 7400 from overseas</w:t>
      </w:r>
    </w:p>
    <w:p w14:paraId="54F7813F" w14:textId="77777777" w:rsidR="00FE0D52" w:rsidRPr="00FE0D52" w:rsidRDefault="00FE0D52" w:rsidP="00FE0D52">
      <w:pPr>
        <w:ind w:left="142"/>
      </w:pPr>
      <w:r w:rsidRPr="00FE0D52">
        <w:t>The Telephone Assisted Voting Centre will operate for the following times and days:</w:t>
      </w:r>
    </w:p>
    <w:p w14:paraId="3626415A" w14:textId="77777777" w:rsidR="00FE0D52" w:rsidRPr="00FE0D52" w:rsidRDefault="00FE0D52" w:rsidP="00FE0D52">
      <w:pPr>
        <w:ind w:left="426" w:hanging="142"/>
      </w:pPr>
      <w:r w:rsidRPr="00FE0D52">
        <w:t>•</w:t>
      </w:r>
      <w:r w:rsidRPr="00FE0D52">
        <w:tab/>
        <w:t>9am—5pm, Thursday 27 February to Friday 28 February 2025</w:t>
      </w:r>
    </w:p>
    <w:p w14:paraId="74A5F003" w14:textId="77777777" w:rsidR="00FE0D52" w:rsidRPr="00FE0D52" w:rsidRDefault="00FE0D52" w:rsidP="00FE0D52">
      <w:pPr>
        <w:ind w:left="426" w:hanging="142"/>
      </w:pPr>
      <w:r w:rsidRPr="00FE0D52">
        <w:t>•</w:t>
      </w:r>
      <w:r w:rsidRPr="00FE0D52">
        <w:tab/>
        <w:t>9am—12 noon, Monday 3 March 2025 (close of voting)</w:t>
      </w:r>
    </w:p>
    <w:p w14:paraId="1CF58686" w14:textId="77777777" w:rsidR="00FE0D52" w:rsidRPr="00FE0D52" w:rsidRDefault="00FE0D52" w:rsidP="00FE0D52">
      <w:pPr>
        <w:rPr>
          <w:b/>
          <w:bCs/>
        </w:rPr>
      </w:pPr>
      <w:r w:rsidRPr="00FE0D52">
        <w:rPr>
          <w:b/>
          <w:bCs/>
        </w:rPr>
        <w:t>Vote Counting Location</w:t>
      </w:r>
    </w:p>
    <w:p w14:paraId="123677A8" w14:textId="77777777" w:rsidR="00FE0D52" w:rsidRPr="00FE0D52" w:rsidRDefault="00FE0D52" w:rsidP="00FE0D52">
      <w:pPr>
        <w:ind w:left="142"/>
      </w:pPr>
      <w:r w:rsidRPr="00FE0D52">
        <w:t>The scrutiny and count will take place from 2pm on Tuesday 4 March 2025 at the following location:</w:t>
      </w:r>
    </w:p>
    <w:p w14:paraId="4E992B9E" w14:textId="77777777" w:rsidR="00FE0D52" w:rsidRPr="00FE0D52" w:rsidRDefault="00FE0D52" w:rsidP="00FE0D52">
      <w:pPr>
        <w:ind w:left="426" w:hanging="142"/>
      </w:pPr>
      <w:r w:rsidRPr="00FE0D52">
        <w:t>•</w:t>
      </w:r>
      <w:r w:rsidRPr="00FE0D52">
        <w:tab/>
        <w:t>Electoral Commission SA Central Processing Centre</w:t>
      </w:r>
    </w:p>
    <w:p w14:paraId="652B2017" w14:textId="77777777" w:rsidR="00FE0D52" w:rsidRPr="00FE0D52" w:rsidRDefault="00FE0D52" w:rsidP="00FE0D52">
      <w:pPr>
        <w:ind w:left="567" w:hanging="142"/>
      </w:pPr>
      <w:r w:rsidRPr="00FE0D52">
        <w:t>◦</w:t>
      </w:r>
      <w:r w:rsidRPr="00FE0D52">
        <w:tab/>
        <w:t>Ground floor, 81-95 Waymouth Street, Adelaide</w:t>
      </w:r>
    </w:p>
    <w:p w14:paraId="427B0E70" w14:textId="77777777" w:rsidR="00FE0D52" w:rsidRPr="00FE0D52" w:rsidRDefault="00FE0D52" w:rsidP="00FE0D52">
      <w:pPr>
        <w:ind w:left="142"/>
      </w:pPr>
      <w:r w:rsidRPr="00FE0D52">
        <w:t>A provisional declaration will be made at the conclusion of the election count.</w:t>
      </w:r>
    </w:p>
    <w:p w14:paraId="05E5B0BD" w14:textId="77777777" w:rsidR="00FE0D52" w:rsidRPr="00FE0D52" w:rsidRDefault="00FE0D52" w:rsidP="00FE0D52">
      <w:pPr>
        <w:spacing w:after="0"/>
        <w:rPr>
          <w:rFonts w:eastAsia="Times New Roman"/>
          <w:szCs w:val="17"/>
        </w:rPr>
      </w:pPr>
      <w:r w:rsidRPr="00FE0D52">
        <w:rPr>
          <w:rFonts w:eastAsia="Times New Roman"/>
          <w:szCs w:val="17"/>
        </w:rPr>
        <w:t>Dated: 30 January 2025</w:t>
      </w:r>
    </w:p>
    <w:p w14:paraId="57B9F22A" w14:textId="77777777" w:rsidR="00FE0D52" w:rsidRPr="00FE0D52" w:rsidRDefault="00FE0D52" w:rsidP="00FE0D52">
      <w:pPr>
        <w:spacing w:after="0"/>
        <w:jc w:val="right"/>
        <w:rPr>
          <w:rFonts w:eastAsia="Times New Roman"/>
          <w:smallCaps/>
          <w:szCs w:val="20"/>
        </w:rPr>
      </w:pPr>
      <w:r w:rsidRPr="00FE0D52">
        <w:rPr>
          <w:rFonts w:eastAsia="Times New Roman"/>
          <w:smallCaps/>
          <w:szCs w:val="20"/>
        </w:rPr>
        <w:t>Mick Sherry</w:t>
      </w:r>
    </w:p>
    <w:p w14:paraId="138C153E" w14:textId="77777777" w:rsidR="00FE0D52" w:rsidRDefault="00FE0D52" w:rsidP="00FE0D52">
      <w:pPr>
        <w:spacing w:after="0"/>
        <w:jc w:val="right"/>
        <w:rPr>
          <w:rFonts w:eastAsia="Times New Roman"/>
          <w:szCs w:val="17"/>
        </w:rPr>
      </w:pPr>
      <w:r w:rsidRPr="00FE0D52">
        <w:rPr>
          <w:rFonts w:eastAsia="Times New Roman"/>
          <w:szCs w:val="17"/>
        </w:rPr>
        <w:t>Returning Officer</w:t>
      </w:r>
    </w:p>
    <w:p w14:paraId="7188F1AE" w14:textId="77777777" w:rsidR="00FE0D52" w:rsidRDefault="00FE0D52" w:rsidP="00FE0D52">
      <w:pPr>
        <w:pBdr>
          <w:bottom w:val="single" w:sz="4" w:space="1" w:color="auto"/>
        </w:pBdr>
        <w:spacing w:after="0" w:line="52" w:lineRule="exact"/>
        <w:jc w:val="center"/>
        <w:rPr>
          <w:rFonts w:eastAsia="Times New Roman"/>
          <w:szCs w:val="17"/>
        </w:rPr>
      </w:pPr>
    </w:p>
    <w:p w14:paraId="4EB04100" w14:textId="77777777" w:rsidR="00FE0D52" w:rsidRDefault="00FE0D52" w:rsidP="00FE0D52">
      <w:pPr>
        <w:pBdr>
          <w:top w:val="single" w:sz="4" w:space="1" w:color="auto"/>
        </w:pBdr>
        <w:spacing w:before="34" w:after="0" w:line="14" w:lineRule="exact"/>
        <w:jc w:val="center"/>
        <w:rPr>
          <w:rFonts w:eastAsia="Times New Roman"/>
          <w:szCs w:val="17"/>
        </w:rPr>
      </w:pPr>
    </w:p>
    <w:p w14:paraId="405F3167" w14:textId="77777777" w:rsidR="00FE0D52" w:rsidRPr="00FE0D52" w:rsidRDefault="00FE0D52" w:rsidP="007855EC">
      <w:pPr>
        <w:pStyle w:val="Heading2"/>
      </w:pPr>
    </w:p>
    <w:p w14:paraId="3F6BE348" w14:textId="77777777" w:rsidR="00FE0D52" w:rsidRPr="00742D03" w:rsidRDefault="00FE0D52" w:rsidP="007855EC">
      <w:pPr>
        <w:pStyle w:val="Heading2"/>
      </w:pPr>
      <w:bookmarkStart w:id="64" w:name="_Toc189130017"/>
      <w:r w:rsidRPr="00742D03">
        <w:t>Kangaroo Island Council</w:t>
      </w:r>
      <w:bookmarkEnd w:id="64"/>
      <w:r w:rsidRPr="00742D03">
        <w:t xml:space="preserve"> </w:t>
      </w:r>
    </w:p>
    <w:p w14:paraId="28FB1441" w14:textId="77777777" w:rsidR="00FE0D52" w:rsidRDefault="00FE0D52" w:rsidP="00FE0D52">
      <w:pPr>
        <w:pStyle w:val="GG-Title2"/>
      </w:pPr>
      <w:r>
        <w:t>Local Government Act 1999</w:t>
      </w:r>
    </w:p>
    <w:p w14:paraId="4344C5F3" w14:textId="77777777" w:rsidR="00FE0D52" w:rsidRDefault="00FE0D52" w:rsidP="00FE0D52">
      <w:pPr>
        <w:pStyle w:val="GG-Title3"/>
      </w:pPr>
      <w:r>
        <w:t>Resignation</w:t>
      </w:r>
    </w:p>
    <w:p w14:paraId="406AC7EE" w14:textId="77777777" w:rsidR="00FE0D52" w:rsidRDefault="00FE0D52" w:rsidP="00FE0D52">
      <w:pPr>
        <w:pStyle w:val="GG-body"/>
      </w:pPr>
      <w:r>
        <w:t xml:space="preserve">Notice is hereby given in accordance with Section 54(6) of the </w:t>
      </w:r>
      <w:r w:rsidRPr="00742D03">
        <w:rPr>
          <w:i/>
          <w:iCs/>
        </w:rPr>
        <w:t>Local Government Act 1999</w:t>
      </w:r>
      <w:r>
        <w:t xml:space="preserve"> that Jeanette Gellard has resigned as Councillor effective 5pm 21 January 2025.</w:t>
      </w:r>
    </w:p>
    <w:p w14:paraId="5B84C855" w14:textId="77777777" w:rsidR="00FE0D52" w:rsidRDefault="00FE0D52" w:rsidP="00FE0D52">
      <w:pPr>
        <w:pStyle w:val="GG-SDated"/>
      </w:pPr>
      <w:r>
        <w:t>Dated: 30 January 2025</w:t>
      </w:r>
    </w:p>
    <w:p w14:paraId="10063AAD" w14:textId="77777777" w:rsidR="00FE0D52" w:rsidRDefault="00FE0D52" w:rsidP="00FE0D52">
      <w:pPr>
        <w:pStyle w:val="GG-SName"/>
      </w:pPr>
      <w:r>
        <w:t>Daryl Buckingham</w:t>
      </w:r>
    </w:p>
    <w:p w14:paraId="5A05B17F" w14:textId="77777777" w:rsidR="00FE0D52" w:rsidRDefault="00FE0D52" w:rsidP="00FE0D52">
      <w:pPr>
        <w:pStyle w:val="GG-Signature"/>
      </w:pPr>
      <w:r>
        <w:t>Chief Executive Officer</w:t>
      </w:r>
    </w:p>
    <w:p w14:paraId="21E913CD" w14:textId="77777777" w:rsidR="00FE0D52" w:rsidRDefault="00FE0D52" w:rsidP="00FE0D52">
      <w:pPr>
        <w:pStyle w:val="GG-Signature"/>
        <w:pBdr>
          <w:bottom w:val="single" w:sz="4" w:space="1" w:color="auto"/>
        </w:pBdr>
        <w:spacing w:line="52" w:lineRule="exact"/>
        <w:jc w:val="center"/>
      </w:pPr>
    </w:p>
    <w:p w14:paraId="5118A9D0" w14:textId="77777777" w:rsidR="00FE0D52" w:rsidRDefault="00FE0D52" w:rsidP="00FE0D52">
      <w:pPr>
        <w:pStyle w:val="GG-Signature"/>
        <w:pBdr>
          <w:top w:val="single" w:sz="4" w:space="1" w:color="auto"/>
        </w:pBdr>
        <w:spacing w:before="34" w:line="14" w:lineRule="exact"/>
        <w:jc w:val="center"/>
      </w:pPr>
    </w:p>
    <w:p w14:paraId="7B3060A1" w14:textId="77777777" w:rsidR="00FE0D52" w:rsidRDefault="00FE0D52" w:rsidP="0022082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pPr>
    </w:p>
    <w:p w14:paraId="706C00CE" w14:textId="27915757" w:rsidR="00FE0D52" w:rsidRDefault="007855EC" w:rsidP="007855EC">
      <w:pPr>
        <w:pStyle w:val="Heading2"/>
      </w:pPr>
      <w:bookmarkStart w:id="65" w:name="_Toc189130018"/>
      <w:r>
        <w:t>Southern Mallee District Council</w:t>
      </w:r>
      <w:bookmarkEnd w:id="65"/>
    </w:p>
    <w:p w14:paraId="7A67E448" w14:textId="77777777" w:rsidR="00FE0D52" w:rsidRDefault="00FE0D52" w:rsidP="00FE0D52">
      <w:pPr>
        <w:pStyle w:val="GG-Title3"/>
      </w:pPr>
      <w:r>
        <w:t>Review of Representation</w:t>
      </w:r>
    </w:p>
    <w:p w14:paraId="7EAD8B53" w14:textId="77777777" w:rsidR="00FE0D52" w:rsidRDefault="00FE0D52" w:rsidP="00FE0D52">
      <w:r>
        <w:t xml:space="preserve">Notice is hereby given that the Southern Mallee District Council has reviewed its composition in accordance with the requirements of Section 12 of the </w:t>
      </w:r>
      <w:r w:rsidRPr="005F3875">
        <w:rPr>
          <w:i/>
          <w:iCs/>
        </w:rPr>
        <w:t>Local Government Act 1999</w:t>
      </w:r>
      <w:r>
        <w:t>.</w:t>
      </w:r>
    </w:p>
    <w:p w14:paraId="62C6E204" w14:textId="77777777" w:rsidR="00FE0D52" w:rsidRDefault="00FE0D52" w:rsidP="00FE0D52">
      <w:r>
        <w:t>Pursuant to Section 12(13)(a) of the Act, the Electoral Commissioner has issued a certificate that the review undertaken by council satisfies the requirements of Section 12.</w:t>
      </w:r>
    </w:p>
    <w:p w14:paraId="02D99ED4" w14:textId="77777777" w:rsidR="00FE0D52" w:rsidRDefault="00FE0D52" w:rsidP="00FE0D52">
      <w:r>
        <w:t>The following arrangements will therefore take effect from polling day of the next periodic elections:</w:t>
      </w:r>
    </w:p>
    <w:p w14:paraId="71AEE9A7" w14:textId="77777777" w:rsidR="00FE0D52" w:rsidRDefault="00FE0D52" w:rsidP="00FE0D52">
      <w:pPr>
        <w:ind w:left="284" w:hanging="142"/>
      </w:pPr>
      <w:r>
        <w:t>•</w:t>
      </w:r>
      <w:r>
        <w:tab/>
        <w:t>The principal member shall be a Mayor elected by the electors for the area.</w:t>
      </w:r>
    </w:p>
    <w:p w14:paraId="5E46A62D" w14:textId="77777777" w:rsidR="00FE0D52" w:rsidRDefault="00FE0D52" w:rsidP="00FE0D52">
      <w:pPr>
        <w:ind w:left="284" w:hanging="142"/>
      </w:pPr>
      <w:r>
        <w:t>•</w:t>
      </w:r>
      <w:r>
        <w:tab/>
        <w:t>The council area shall  not be divided into wards.</w:t>
      </w:r>
    </w:p>
    <w:p w14:paraId="5761FC84" w14:textId="77777777" w:rsidR="00FE0D52" w:rsidRDefault="00FE0D52" w:rsidP="00FE0D52">
      <w:pPr>
        <w:ind w:left="284" w:hanging="142"/>
      </w:pPr>
      <w:r>
        <w:t>•</w:t>
      </w:r>
      <w:r>
        <w:tab/>
        <w:t>The future elected body of council will comprise of seven (7) elected members, these being the Mayor and six (6) area councillors.</w:t>
      </w:r>
    </w:p>
    <w:p w14:paraId="65212A91" w14:textId="77777777" w:rsidR="00FE0D52" w:rsidRDefault="00FE0D52" w:rsidP="00FE0D52">
      <w:pPr>
        <w:pStyle w:val="GG-SDated"/>
      </w:pPr>
      <w:r>
        <w:t>Dated: 30 January 2025</w:t>
      </w:r>
    </w:p>
    <w:p w14:paraId="446AFBFB" w14:textId="77777777" w:rsidR="00FE0D52" w:rsidRDefault="00FE0D52" w:rsidP="00FE0D52">
      <w:pPr>
        <w:pStyle w:val="GG-SName"/>
      </w:pPr>
      <w:r>
        <w:t>Tony Secomb</w:t>
      </w:r>
    </w:p>
    <w:p w14:paraId="575196F6" w14:textId="77777777" w:rsidR="00FE0D52" w:rsidRDefault="00FE0D52" w:rsidP="00FE0D52">
      <w:pPr>
        <w:pStyle w:val="GG-Signature"/>
      </w:pPr>
      <w:r>
        <w:t>Acting Chief Executive Officer</w:t>
      </w:r>
    </w:p>
    <w:p w14:paraId="46538C6E" w14:textId="77777777" w:rsidR="00FE0D52" w:rsidRDefault="00FE0D52" w:rsidP="00FE0D52">
      <w:pPr>
        <w:pStyle w:val="GG-Signature"/>
        <w:pBdr>
          <w:bottom w:val="single" w:sz="4" w:space="1" w:color="auto"/>
        </w:pBdr>
        <w:spacing w:line="52" w:lineRule="exact"/>
        <w:jc w:val="center"/>
      </w:pPr>
    </w:p>
    <w:p w14:paraId="26BD15CC" w14:textId="77777777" w:rsidR="00FE0D52" w:rsidRDefault="00FE0D52" w:rsidP="00FE0D52">
      <w:pPr>
        <w:pStyle w:val="GG-Signature"/>
        <w:pBdr>
          <w:top w:val="single" w:sz="4" w:space="1" w:color="auto"/>
        </w:pBdr>
        <w:spacing w:before="34" w:line="14" w:lineRule="exact"/>
        <w:jc w:val="center"/>
      </w:pPr>
    </w:p>
    <w:p w14:paraId="16A21C8D" w14:textId="77777777" w:rsidR="00FE0D52" w:rsidRDefault="00FE0D52" w:rsidP="00FE0D5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E734FCA" w14:textId="77777777" w:rsidR="009D1E2E" w:rsidRDefault="009D1E2E" w:rsidP="005335F1">
      <w:pPr>
        <w:pStyle w:val="GG-body"/>
        <w:rPr>
          <w:lang w:val="en-US"/>
        </w:rPr>
      </w:pPr>
    </w:p>
    <w:p w14:paraId="08C8D5BF" w14:textId="77777777" w:rsidR="00E23F75" w:rsidRDefault="00E23F75">
      <w:pPr>
        <w:spacing w:after="0" w:line="240" w:lineRule="auto"/>
        <w:jc w:val="left"/>
        <w:rPr>
          <w:rFonts w:eastAsia="Times New Roman"/>
          <w:szCs w:val="17"/>
          <w:lang w:val="en-US"/>
        </w:rPr>
      </w:pPr>
      <w:r>
        <w:rPr>
          <w:lang w:val="en-US"/>
        </w:rPr>
        <w:br w:type="page"/>
      </w:r>
    </w:p>
    <w:p w14:paraId="1BBCC04E" w14:textId="77777777" w:rsidR="009D1E2E" w:rsidRPr="009D1E2E" w:rsidRDefault="009D1E2E" w:rsidP="0043001F">
      <w:pPr>
        <w:pStyle w:val="Heading1"/>
      </w:pPr>
      <w:bookmarkStart w:id="66" w:name="_Toc33707984"/>
      <w:bookmarkStart w:id="67" w:name="_Toc33708155"/>
      <w:bookmarkStart w:id="68" w:name="_Toc189130019"/>
      <w:r>
        <w:lastRenderedPageBreak/>
        <w:t>Public Notices</w:t>
      </w:r>
      <w:bookmarkEnd w:id="66"/>
      <w:bookmarkEnd w:id="67"/>
      <w:bookmarkEnd w:id="68"/>
    </w:p>
    <w:p w14:paraId="2F003C4A" w14:textId="6821B944" w:rsidR="00FE0D52" w:rsidRPr="00873CC7" w:rsidRDefault="007855EC" w:rsidP="007855EC">
      <w:pPr>
        <w:pStyle w:val="Heading2"/>
      </w:pPr>
      <w:bookmarkStart w:id="69" w:name="_Toc189130020"/>
      <w:r w:rsidRPr="00873CC7">
        <w:t>National Electricity Law</w:t>
      </w:r>
      <w:bookmarkEnd w:id="69"/>
    </w:p>
    <w:p w14:paraId="3715A7E5" w14:textId="77777777" w:rsidR="00FE0D52" w:rsidRPr="00873CC7" w:rsidRDefault="00FE0D52" w:rsidP="00FE0D52">
      <w:pPr>
        <w:pStyle w:val="GG-Title3"/>
      </w:pPr>
      <w:r w:rsidRPr="00873CC7">
        <w:t xml:space="preserve">Notice </w:t>
      </w:r>
      <w:r>
        <w:t>o</w:t>
      </w:r>
      <w:r w:rsidRPr="00873CC7">
        <w:t>f Initiation for Non</w:t>
      </w:r>
      <w:r>
        <w:t>-</w:t>
      </w:r>
      <w:r w:rsidRPr="00873CC7">
        <w:t>Controversial Rule Change Request</w:t>
      </w:r>
    </w:p>
    <w:p w14:paraId="54D6BAD5" w14:textId="77777777" w:rsidR="00FE0D52" w:rsidRPr="00873CC7" w:rsidRDefault="00FE0D52" w:rsidP="00FE0D52">
      <w:pPr>
        <w:pStyle w:val="GG-body"/>
      </w:pPr>
      <w:r w:rsidRPr="00873CC7">
        <w:t>The Australian Energy Market Commission (AEMC) gives notice under the National Electricity Law as follows:</w:t>
      </w:r>
    </w:p>
    <w:p w14:paraId="4CCA5186" w14:textId="77777777" w:rsidR="00FE0D52" w:rsidRPr="007C12A7" w:rsidRDefault="00FE0D52" w:rsidP="00FE0D52">
      <w:pPr>
        <w:pStyle w:val="GG-body"/>
        <w:ind w:left="142"/>
        <w:rPr>
          <w:b/>
          <w:bCs/>
          <w:spacing w:val="-2"/>
        </w:rPr>
      </w:pPr>
      <w:r w:rsidRPr="0093753A">
        <w:t xml:space="preserve">Under s 95, the Australian Energy Regulator (AER) has requested the </w:t>
      </w:r>
      <w:r w:rsidRPr="002D28F6">
        <w:rPr>
          <w:i/>
          <w:iCs/>
        </w:rPr>
        <w:t>Removing the requirement to publish transmission information guidelines</w:t>
      </w:r>
      <w:r w:rsidRPr="00764E08">
        <w:rPr>
          <w:spacing w:val="-2"/>
        </w:rPr>
        <w:t xml:space="preserve"> (Ref. ERC0404) proposal. The proposal seeks to remove the</w:t>
      </w:r>
      <w:r>
        <w:rPr>
          <w:spacing w:val="-2"/>
        </w:rPr>
        <w:t xml:space="preserve"> </w:t>
      </w:r>
      <w:r w:rsidRPr="00120F0E">
        <w:rPr>
          <w:spacing w:val="-2"/>
        </w:rPr>
        <w:t xml:space="preserve">obligations regarding the Transmission Information Guidelines from the National Electricity Rules. </w:t>
      </w:r>
      <w:r w:rsidRPr="00120F0E">
        <w:rPr>
          <w:spacing w:val="-4"/>
        </w:rPr>
        <w:t xml:space="preserve">The AEMC intends to expedite the proposal under s 96 as it considers the proposed Rule is non-controversial, </w:t>
      </w:r>
      <w:r w:rsidRPr="0093753A">
        <w:rPr>
          <w:spacing w:val="-4"/>
        </w:rPr>
        <w:t>subject to requests not to do so.</w:t>
      </w:r>
      <w:r w:rsidRPr="00764E08">
        <w:rPr>
          <w:spacing w:val="-2"/>
        </w:rPr>
        <w:t xml:space="preserve"> Written requests not to expedite the proposal must be received by </w:t>
      </w:r>
      <w:r w:rsidRPr="007C12A7">
        <w:rPr>
          <w:b/>
          <w:bCs/>
          <w:spacing w:val="-2"/>
        </w:rPr>
        <w:t>13 February 2025</w:t>
      </w:r>
      <w:r w:rsidRPr="00764E08">
        <w:rPr>
          <w:spacing w:val="-2"/>
        </w:rPr>
        <w:t xml:space="preserve">. Submissions must be received by </w:t>
      </w:r>
      <w:r w:rsidRPr="007C12A7">
        <w:rPr>
          <w:b/>
          <w:bCs/>
          <w:spacing w:val="-2"/>
        </w:rPr>
        <w:t>27 February 2025</w:t>
      </w:r>
      <w:r w:rsidRPr="0093753A">
        <w:rPr>
          <w:spacing w:val="-2"/>
        </w:rPr>
        <w:t>.</w:t>
      </w:r>
    </w:p>
    <w:p w14:paraId="08A65AD9" w14:textId="77777777" w:rsidR="00FE0D52" w:rsidRPr="0093753A" w:rsidRDefault="00FE0D52" w:rsidP="00FE0D52">
      <w:pPr>
        <w:pStyle w:val="GG-body"/>
        <w:rPr>
          <w:spacing w:val="-2"/>
        </w:rPr>
      </w:pPr>
      <w:r w:rsidRPr="0093753A">
        <w:rPr>
          <w:spacing w:val="-2"/>
        </w:rPr>
        <w:t xml:space="preserve">Submissions can be made via the </w:t>
      </w:r>
      <w:hyperlink r:id="rId23" w:history="1">
        <w:r w:rsidRPr="0093753A">
          <w:rPr>
            <w:rStyle w:val="Hyperlink"/>
            <w:spacing w:val="-2"/>
          </w:rPr>
          <w:t>AEMC’s website</w:t>
        </w:r>
      </w:hyperlink>
      <w:r w:rsidRPr="0093753A">
        <w:rPr>
          <w:spacing w:val="-2"/>
        </w:rPr>
        <w:t xml:space="preserve">. Before making a submission, please review the AEMC’s </w:t>
      </w:r>
      <w:hyperlink r:id="rId24" w:history="1">
        <w:r w:rsidRPr="0093753A">
          <w:rPr>
            <w:rStyle w:val="Hyperlink"/>
            <w:spacing w:val="-2"/>
          </w:rPr>
          <w:t>privacy statement</w:t>
        </w:r>
      </w:hyperlink>
      <w:r w:rsidRPr="0093753A">
        <w:rPr>
          <w:spacing w:val="-2"/>
        </w:rPr>
        <w:t xml:space="preserve"> on its website, and consider the AEMC’s </w:t>
      </w:r>
      <w:hyperlink r:id="rId25" w:history="1">
        <w:r w:rsidRPr="0093753A">
          <w:rPr>
            <w:rStyle w:val="Hyperlink"/>
            <w:spacing w:val="-2"/>
          </w:rPr>
          <w:t>Tips for making a submission</w:t>
        </w:r>
      </w:hyperlink>
      <w:r w:rsidRPr="0093753A">
        <w:rPr>
          <w:spacing w:val="-2"/>
        </w:rPr>
        <w:t>. The AEMC publishes all submissions on its website, subject to confidentiality.</w:t>
      </w:r>
    </w:p>
    <w:p w14:paraId="70F7F026" w14:textId="77777777" w:rsidR="00FE0D52" w:rsidRPr="00873CC7" w:rsidRDefault="00FE0D52" w:rsidP="00FE0D52">
      <w:pPr>
        <w:pStyle w:val="GG-body"/>
      </w:pPr>
      <w:r w:rsidRPr="00873CC7">
        <w:t xml:space="preserve">Written requests </w:t>
      </w:r>
      <w:r w:rsidRPr="00120F0E">
        <w:t xml:space="preserve">not to expedite the proposal </w:t>
      </w:r>
      <w:r w:rsidRPr="00873CC7">
        <w:t xml:space="preserve">should be sent to </w:t>
      </w:r>
      <w:hyperlink r:id="rId26" w:history="1">
        <w:r w:rsidRPr="00E02933">
          <w:rPr>
            <w:rStyle w:val="Hyperlink"/>
          </w:rPr>
          <w:t>submissions@aemc.gov.au</w:t>
        </w:r>
      </w:hyperlink>
      <w:r w:rsidRPr="00873CC7">
        <w:t xml:space="preserve"> and cite the reference in the title. Before sending a request, please review the </w:t>
      </w:r>
      <w:r w:rsidRPr="007C12A7">
        <w:t>AEMC’s privacy</w:t>
      </w:r>
      <w:r w:rsidRPr="00873CC7">
        <w:t xml:space="preserve"> statement on its website.</w:t>
      </w:r>
    </w:p>
    <w:p w14:paraId="72C4E048" w14:textId="77777777" w:rsidR="00FE0D52" w:rsidRPr="00873CC7" w:rsidRDefault="00FE0D52" w:rsidP="00FE0D52">
      <w:pPr>
        <w:pStyle w:val="GG-body"/>
      </w:pPr>
      <w:r w:rsidRPr="00873CC7">
        <w:t>Documents referred to above are available on the AEMC’s website and are available for inspection at the AEMC’s office.</w:t>
      </w:r>
    </w:p>
    <w:p w14:paraId="05DD1B60" w14:textId="77777777" w:rsidR="00FE0D52" w:rsidRPr="00873CC7" w:rsidRDefault="00FE0D52" w:rsidP="00FE0D52">
      <w:pPr>
        <w:pStyle w:val="GG-body"/>
        <w:spacing w:after="0"/>
        <w:ind w:left="142"/>
      </w:pPr>
      <w:r w:rsidRPr="00873CC7">
        <w:t>Australian Energy Market Commission</w:t>
      </w:r>
    </w:p>
    <w:p w14:paraId="0E6FF70A" w14:textId="77777777" w:rsidR="00FE0D52" w:rsidRPr="00873CC7" w:rsidRDefault="00FE0D52" w:rsidP="00FE0D52">
      <w:pPr>
        <w:pStyle w:val="GG-body"/>
        <w:spacing w:after="0"/>
        <w:ind w:left="142"/>
      </w:pPr>
      <w:r w:rsidRPr="00873CC7">
        <w:t>Level 15, 60 Castlereagh St</w:t>
      </w:r>
    </w:p>
    <w:p w14:paraId="7864E0D8" w14:textId="77777777" w:rsidR="00FE0D52" w:rsidRPr="00873CC7" w:rsidRDefault="00FE0D52" w:rsidP="00FE0D52">
      <w:pPr>
        <w:pStyle w:val="GG-body"/>
        <w:spacing w:after="0"/>
        <w:ind w:left="142"/>
      </w:pPr>
      <w:r w:rsidRPr="00873CC7">
        <w:t>Sydney NSW 2000</w:t>
      </w:r>
    </w:p>
    <w:p w14:paraId="5112B0BC" w14:textId="77777777" w:rsidR="00FE0D52" w:rsidRPr="00873CC7" w:rsidRDefault="00FE0D52" w:rsidP="00FE0D52">
      <w:pPr>
        <w:pStyle w:val="GG-body"/>
        <w:spacing w:after="0"/>
        <w:ind w:left="142"/>
      </w:pPr>
      <w:r w:rsidRPr="00873CC7">
        <w:t>Telephone: (02) 8296 7800</w:t>
      </w:r>
    </w:p>
    <w:p w14:paraId="5512F649" w14:textId="77777777" w:rsidR="00FE0D52" w:rsidRDefault="00FE0D52" w:rsidP="00FE0D52">
      <w:pPr>
        <w:pStyle w:val="GG-body"/>
        <w:ind w:left="142"/>
      </w:pPr>
      <w:hyperlink r:id="rId27" w:history="1">
        <w:r w:rsidRPr="00E02933">
          <w:rPr>
            <w:rStyle w:val="Hyperlink"/>
          </w:rPr>
          <w:t>www.aemc.gov.au</w:t>
        </w:r>
      </w:hyperlink>
    </w:p>
    <w:p w14:paraId="537F2E21" w14:textId="77777777" w:rsidR="00FE0D52" w:rsidRDefault="00FE0D52" w:rsidP="00FE0D52">
      <w:r>
        <w:t>Dated: 30 January 2025</w:t>
      </w:r>
    </w:p>
    <w:p w14:paraId="4354FF21" w14:textId="77777777" w:rsidR="00FE0D52" w:rsidRDefault="00FE0D52" w:rsidP="00FE0D52">
      <w:pPr>
        <w:pBdr>
          <w:bottom w:val="single" w:sz="4" w:space="1" w:color="auto"/>
        </w:pBdr>
        <w:spacing w:after="0" w:line="52" w:lineRule="exact"/>
        <w:jc w:val="center"/>
      </w:pPr>
    </w:p>
    <w:p w14:paraId="72B658D7" w14:textId="77777777" w:rsidR="00FE0D52" w:rsidRDefault="00FE0D52" w:rsidP="00FE0D52">
      <w:pPr>
        <w:pBdr>
          <w:top w:val="single" w:sz="4" w:space="1" w:color="auto"/>
        </w:pBdr>
        <w:spacing w:before="34" w:after="0" w:line="14" w:lineRule="exact"/>
        <w:jc w:val="center"/>
      </w:pPr>
    </w:p>
    <w:p w14:paraId="097792C2" w14:textId="77777777" w:rsidR="00FE0D52" w:rsidRDefault="00FE0D52" w:rsidP="00FE0D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99E9772" w14:textId="6569A444" w:rsidR="00FE0D52" w:rsidRPr="00FE0D52" w:rsidRDefault="007855EC" w:rsidP="007855EC">
      <w:pPr>
        <w:pStyle w:val="Heading2"/>
      </w:pPr>
      <w:bookmarkStart w:id="70" w:name="_Toc189130021"/>
      <w:r w:rsidRPr="00FE0D52">
        <w:t>Trustee Act 1936</w:t>
      </w:r>
      <w:bookmarkEnd w:id="70"/>
    </w:p>
    <w:p w14:paraId="2424B965" w14:textId="77777777" w:rsidR="00FE0D52" w:rsidRPr="00FE0D52" w:rsidRDefault="00FE0D52" w:rsidP="00FE0D52">
      <w:pPr>
        <w:jc w:val="center"/>
        <w:rPr>
          <w:smallCaps/>
          <w:szCs w:val="17"/>
        </w:rPr>
      </w:pPr>
      <w:r w:rsidRPr="00FE0D52">
        <w:rPr>
          <w:smallCaps/>
          <w:szCs w:val="17"/>
        </w:rPr>
        <w:t>Public Trustee</w:t>
      </w:r>
    </w:p>
    <w:p w14:paraId="2FE92E62" w14:textId="77777777" w:rsidR="00FE0D52" w:rsidRPr="00FE0D52" w:rsidRDefault="00FE0D52" w:rsidP="00FE0D52">
      <w:pPr>
        <w:jc w:val="center"/>
        <w:rPr>
          <w:i/>
          <w:szCs w:val="17"/>
        </w:rPr>
      </w:pPr>
      <w:r w:rsidRPr="00FE0D52">
        <w:rPr>
          <w:i/>
          <w:szCs w:val="17"/>
        </w:rPr>
        <w:t>Estates of Deceased Persons</w:t>
      </w:r>
    </w:p>
    <w:p w14:paraId="1FA54583" w14:textId="77777777" w:rsidR="00FE0D52" w:rsidRPr="00FE0D52" w:rsidRDefault="00FE0D52" w:rsidP="00FE0D52">
      <w:pPr>
        <w:rPr>
          <w:rFonts w:eastAsia="Times New Roman"/>
          <w:szCs w:val="17"/>
        </w:rPr>
      </w:pPr>
      <w:r w:rsidRPr="00FE0D52">
        <w:rPr>
          <w:rFonts w:eastAsia="Times New Roman"/>
          <w:szCs w:val="17"/>
        </w:rPr>
        <w:t>In the matter of the estates of the undermentioned deceased persons:</w:t>
      </w:r>
    </w:p>
    <w:p w14:paraId="22687940" w14:textId="77777777" w:rsidR="00FE0D52" w:rsidRPr="00FE0D52" w:rsidRDefault="00FE0D52" w:rsidP="00FE0D52">
      <w:pPr>
        <w:spacing w:after="0"/>
        <w:ind w:left="142"/>
        <w:rPr>
          <w:rFonts w:eastAsia="Times New Roman"/>
          <w:szCs w:val="17"/>
        </w:rPr>
      </w:pPr>
      <w:r w:rsidRPr="00FE0D52">
        <w:rPr>
          <w:rFonts w:eastAsia="Times New Roman"/>
          <w:szCs w:val="17"/>
        </w:rPr>
        <w:t>BROWN Marion Mavis late of Unit 2, 10 Empire Rose Court Morphettville 5043 Retired Secretary who died 20 July 2024</w:t>
      </w:r>
    </w:p>
    <w:p w14:paraId="1D004ABE" w14:textId="77777777" w:rsidR="00FE0D52" w:rsidRPr="00FE0D52" w:rsidRDefault="00FE0D52" w:rsidP="00FE0D52">
      <w:pPr>
        <w:spacing w:after="0"/>
        <w:ind w:left="142"/>
        <w:rPr>
          <w:rFonts w:eastAsia="Times New Roman"/>
          <w:szCs w:val="17"/>
        </w:rPr>
      </w:pPr>
      <w:r w:rsidRPr="00FE0D52">
        <w:rPr>
          <w:rFonts w:eastAsia="Times New Roman"/>
          <w:szCs w:val="17"/>
        </w:rPr>
        <w:t>HOUSE Marcus Wayne late of 1 Myzantha Street Lockleys of no occupation who died 22 June 2023</w:t>
      </w:r>
    </w:p>
    <w:p w14:paraId="2F40213C" w14:textId="77777777" w:rsidR="00FE0D52" w:rsidRPr="00FE0D52" w:rsidRDefault="00FE0D52" w:rsidP="00FE0D52">
      <w:pPr>
        <w:spacing w:after="0"/>
        <w:ind w:left="142"/>
        <w:rPr>
          <w:rFonts w:eastAsia="Times New Roman"/>
          <w:szCs w:val="17"/>
        </w:rPr>
      </w:pPr>
      <w:r w:rsidRPr="00FE0D52">
        <w:rPr>
          <w:rFonts w:eastAsia="Times New Roman"/>
          <w:szCs w:val="17"/>
        </w:rPr>
        <w:t>KALTENBRUNNER Rosalia late of 48 Buxton Street North Adelaide of no occupation who died 19 August 2024</w:t>
      </w:r>
    </w:p>
    <w:p w14:paraId="4A47B5D7" w14:textId="77777777" w:rsidR="00FE0D52" w:rsidRPr="00FE0D52" w:rsidRDefault="00FE0D52" w:rsidP="00FE0D52">
      <w:pPr>
        <w:spacing w:after="0"/>
        <w:ind w:left="142"/>
        <w:rPr>
          <w:rFonts w:eastAsia="Times New Roman"/>
          <w:szCs w:val="17"/>
        </w:rPr>
      </w:pPr>
      <w:r w:rsidRPr="00FE0D52">
        <w:rPr>
          <w:rFonts w:eastAsia="Times New Roman"/>
          <w:szCs w:val="17"/>
        </w:rPr>
        <w:t>KING Ernest Hugh late of 7 Weymouth Street Campbelltown Retired Sales Manager who died 30 June 2024</w:t>
      </w:r>
    </w:p>
    <w:p w14:paraId="3C17D80A" w14:textId="77777777" w:rsidR="00FE0D52" w:rsidRPr="00FE0D52" w:rsidRDefault="00FE0D52" w:rsidP="00FE0D52">
      <w:pPr>
        <w:spacing w:after="0"/>
        <w:ind w:left="142"/>
        <w:rPr>
          <w:rFonts w:eastAsia="Times New Roman"/>
          <w:szCs w:val="17"/>
        </w:rPr>
      </w:pPr>
      <w:r w:rsidRPr="00FE0D52">
        <w:rPr>
          <w:rFonts w:eastAsia="Times New Roman"/>
          <w:szCs w:val="17"/>
        </w:rPr>
        <w:t>MCBEATH Michael John late of 34 Blackwood Boulevard Craigburn Farm of no occupation who died 16 January 2024</w:t>
      </w:r>
    </w:p>
    <w:p w14:paraId="79C7D6CA" w14:textId="77777777" w:rsidR="00FE0D52" w:rsidRPr="00FE0D52" w:rsidRDefault="00FE0D52" w:rsidP="00FE0D52">
      <w:pPr>
        <w:spacing w:after="0"/>
        <w:ind w:left="142"/>
        <w:rPr>
          <w:rFonts w:eastAsia="Times New Roman"/>
          <w:szCs w:val="17"/>
        </w:rPr>
      </w:pPr>
      <w:r w:rsidRPr="00FE0D52">
        <w:rPr>
          <w:rFonts w:eastAsia="Times New Roman"/>
          <w:szCs w:val="17"/>
        </w:rPr>
        <w:t>MONTGOMERY Geoffrey Gordon late of 122 Esplanade Semaphore Retired Draftsman who died 17 October 2024</w:t>
      </w:r>
    </w:p>
    <w:p w14:paraId="0287F773" w14:textId="77777777" w:rsidR="00FE0D52" w:rsidRPr="00FE0D52" w:rsidRDefault="00FE0D52" w:rsidP="00FE0D52">
      <w:pPr>
        <w:spacing w:after="0"/>
        <w:ind w:left="142"/>
        <w:rPr>
          <w:rFonts w:eastAsia="Times New Roman"/>
          <w:szCs w:val="17"/>
        </w:rPr>
      </w:pPr>
      <w:r w:rsidRPr="00FE0D52">
        <w:rPr>
          <w:rFonts w:eastAsia="Times New Roman"/>
          <w:szCs w:val="17"/>
        </w:rPr>
        <w:t>NAGEL Maxwell Alwin late of 15 Halliday Street Risdon Park Retired Linesman who died 9 October 2024</w:t>
      </w:r>
    </w:p>
    <w:p w14:paraId="352CB831" w14:textId="77777777" w:rsidR="00FE0D52" w:rsidRPr="00FE0D52" w:rsidRDefault="00FE0D52" w:rsidP="00FE0D52">
      <w:pPr>
        <w:spacing w:after="0"/>
        <w:ind w:left="142"/>
        <w:rPr>
          <w:rFonts w:eastAsia="Times New Roman"/>
          <w:szCs w:val="17"/>
        </w:rPr>
      </w:pPr>
      <w:r w:rsidRPr="00FE0D52">
        <w:rPr>
          <w:rFonts w:eastAsia="Times New Roman"/>
          <w:szCs w:val="17"/>
        </w:rPr>
        <w:t>PARASKEVA Barrie Nicholas late of 22 Marlborough Street Fulham Gardens Administrative Officer who died 9 May 2024</w:t>
      </w:r>
    </w:p>
    <w:p w14:paraId="0FA2F93C" w14:textId="77777777" w:rsidR="00FE0D52" w:rsidRPr="00FE0D52" w:rsidRDefault="00FE0D52" w:rsidP="00FE0D52">
      <w:pPr>
        <w:spacing w:after="0"/>
        <w:ind w:left="142"/>
        <w:rPr>
          <w:rFonts w:eastAsia="Times New Roman"/>
          <w:szCs w:val="17"/>
        </w:rPr>
      </w:pPr>
      <w:r w:rsidRPr="00FE0D52">
        <w:rPr>
          <w:rFonts w:eastAsia="Times New Roman"/>
          <w:szCs w:val="17"/>
        </w:rPr>
        <w:t>SAYNER Jillian Mary late of 54 Maple Avenue Rostrevor Retired Teacher who died 25 September 2024</w:t>
      </w:r>
    </w:p>
    <w:p w14:paraId="7A403D92" w14:textId="77777777" w:rsidR="00FE0D52" w:rsidRPr="00FE0D52" w:rsidRDefault="00FE0D52" w:rsidP="00FE0D52">
      <w:pPr>
        <w:spacing w:after="0"/>
        <w:ind w:left="142"/>
        <w:rPr>
          <w:rFonts w:eastAsia="Times New Roman"/>
          <w:szCs w:val="17"/>
        </w:rPr>
      </w:pPr>
      <w:r w:rsidRPr="00FE0D52">
        <w:rPr>
          <w:rFonts w:eastAsia="Times New Roman"/>
          <w:szCs w:val="17"/>
        </w:rPr>
        <w:t>SCHRAPEL Ernest Roy Jack late of 1 Arthur Street Whyalla Playford Retired Fitter who died 3 September 2024</w:t>
      </w:r>
    </w:p>
    <w:p w14:paraId="0D8714E2" w14:textId="77777777" w:rsidR="00FE0D52" w:rsidRPr="00FE0D52" w:rsidRDefault="00FE0D52" w:rsidP="00FE0D52">
      <w:pPr>
        <w:ind w:left="142"/>
        <w:rPr>
          <w:rFonts w:eastAsia="Times New Roman"/>
          <w:szCs w:val="17"/>
        </w:rPr>
      </w:pPr>
      <w:r w:rsidRPr="00FE0D52">
        <w:rPr>
          <w:rFonts w:eastAsia="Times New Roman"/>
          <w:szCs w:val="17"/>
        </w:rPr>
        <w:t>TYLER Graham Linton late of 8 Crouch Lane Kalangadoo Registered nurse who died 26 August 2024</w:t>
      </w:r>
    </w:p>
    <w:p w14:paraId="1238EBE9" w14:textId="77777777" w:rsidR="00FE0D52" w:rsidRPr="00FE0D52" w:rsidRDefault="00FE0D52" w:rsidP="00FE0D52">
      <w:pPr>
        <w:rPr>
          <w:rFonts w:eastAsia="Times New Roman"/>
          <w:szCs w:val="17"/>
        </w:rPr>
      </w:pPr>
      <w:r w:rsidRPr="00FE0D52">
        <w:rPr>
          <w:rFonts w:eastAsia="Times New Roman"/>
          <w:spacing w:val="-2"/>
          <w:szCs w:val="17"/>
        </w:rPr>
        <w:t xml:space="preserve">Notice is hereby given pursuant to the </w:t>
      </w:r>
      <w:r w:rsidRPr="00FE0D52">
        <w:rPr>
          <w:rFonts w:eastAsia="Times New Roman"/>
          <w:i/>
          <w:iCs/>
          <w:spacing w:val="-2"/>
          <w:szCs w:val="17"/>
        </w:rPr>
        <w:t>Trustee Act 1936</w:t>
      </w:r>
      <w:r w:rsidRPr="00FE0D52">
        <w:rPr>
          <w:rFonts w:eastAsia="Times New Roman"/>
          <w:spacing w:val="-2"/>
          <w:szCs w:val="17"/>
        </w:rPr>
        <w:t xml:space="preserve">, the </w:t>
      </w:r>
      <w:r w:rsidRPr="00FE0D52">
        <w:rPr>
          <w:rFonts w:eastAsia="Times New Roman"/>
          <w:i/>
          <w:iCs/>
          <w:spacing w:val="-2"/>
          <w:szCs w:val="17"/>
        </w:rPr>
        <w:t>Inheritance (Family Provision) Act 1972</w:t>
      </w:r>
      <w:r w:rsidRPr="00FE0D52">
        <w:rPr>
          <w:rFonts w:eastAsia="Times New Roman"/>
          <w:spacing w:val="-2"/>
          <w:szCs w:val="17"/>
        </w:rPr>
        <w:t xml:space="preserve"> and the </w:t>
      </w:r>
      <w:r w:rsidRPr="00FE0D52">
        <w:rPr>
          <w:rFonts w:eastAsia="Times New Roman"/>
          <w:i/>
          <w:iCs/>
          <w:spacing w:val="-2"/>
          <w:szCs w:val="17"/>
        </w:rPr>
        <w:t>Family Relationships Act 1975</w:t>
      </w:r>
      <w:r w:rsidRPr="00FE0D52">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28 February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r w:rsidRPr="00FE0D52">
        <w:rPr>
          <w:rFonts w:eastAsia="Times New Roman"/>
          <w:szCs w:val="17"/>
        </w:rPr>
        <w:t>.</w:t>
      </w:r>
    </w:p>
    <w:p w14:paraId="2CBEF9E6" w14:textId="77777777" w:rsidR="00FE0D52" w:rsidRPr="00FE0D52" w:rsidRDefault="00FE0D52" w:rsidP="00FE0D52">
      <w:pPr>
        <w:spacing w:after="0"/>
        <w:rPr>
          <w:rFonts w:eastAsia="Times New Roman"/>
          <w:szCs w:val="17"/>
        </w:rPr>
      </w:pPr>
      <w:r w:rsidRPr="00FE0D52">
        <w:rPr>
          <w:rFonts w:eastAsia="Times New Roman"/>
          <w:szCs w:val="17"/>
        </w:rPr>
        <w:t>Dated: 30 January 2025</w:t>
      </w:r>
    </w:p>
    <w:p w14:paraId="3585C57F" w14:textId="77777777" w:rsidR="00FE0D52" w:rsidRPr="00FE0D52" w:rsidRDefault="00FE0D52" w:rsidP="00FE0D52">
      <w:pPr>
        <w:spacing w:after="0"/>
        <w:jc w:val="right"/>
        <w:rPr>
          <w:rFonts w:eastAsia="Times New Roman"/>
          <w:szCs w:val="17"/>
        </w:rPr>
      </w:pPr>
      <w:r w:rsidRPr="00FE0D52">
        <w:rPr>
          <w:rFonts w:eastAsia="Times New Roman"/>
          <w:smallCaps/>
          <w:szCs w:val="20"/>
        </w:rPr>
        <w:t>T. Brumfield</w:t>
      </w:r>
    </w:p>
    <w:p w14:paraId="67F663EA" w14:textId="77777777" w:rsidR="00FE0D52" w:rsidRDefault="00FE0D52" w:rsidP="00FE0D52">
      <w:pPr>
        <w:spacing w:after="0"/>
        <w:jc w:val="right"/>
        <w:rPr>
          <w:rFonts w:eastAsia="Times New Roman"/>
          <w:szCs w:val="17"/>
        </w:rPr>
      </w:pPr>
      <w:r w:rsidRPr="00FE0D52">
        <w:rPr>
          <w:rFonts w:eastAsia="Times New Roman"/>
          <w:szCs w:val="17"/>
        </w:rPr>
        <w:t>Public Trustee</w:t>
      </w:r>
    </w:p>
    <w:p w14:paraId="53FDEF5F" w14:textId="77777777" w:rsidR="00FE0D52" w:rsidRDefault="00FE0D52" w:rsidP="00FE0D52">
      <w:pPr>
        <w:pBdr>
          <w:bottom w:val="single" w:sz="4" w:space="1" w:color="auto"/>
        </w:pBdr>
        <w:spacing w:after="0" w:line="52" w:lineRule="exact"/>
        <w:jc w:val="center"/>
        <w:rPr>
          <w:rFonts w:eastAsia="Times New Roman"/>
          <w:szCs w:val="17"/>
        </w:rPr>
      </w:pPr>
    </w:p>
    <w:p w14:paraId="37480503" w14:textId="77777777" w:rsidR="00FE0D52" w:rsidRDefault="00FE0D52" w:rsidP="00FE0D52">
      <w:pPr>
        <w:pBdr>
          <w:top w:val="single" w:sz="4" w:space="1" w:color="auto"/>
        </w:pBdr>
        <w:spacing w:before="34" w:after="0" w:line="14" w:lineRule="exact"/>
        <w:jc w:val="center"/>
        <w:rPr>
          <w:rFonts w:eastAsia="Times New Roman"/>
          <w:szCs w:val="17"/>
        </w:rPr>
      </w:pPr>
    </w:p>
    <w:p w14:paraId="36E8E0DE" w14:textId="77777777" w:rsidR="00FE0D52" w:rsidRPr="00FE0D52" w:rsidRDefault="00FE0D52" w:rsidP="00FE0D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332A217D" w14:textId="77777777" w:rsidR="009D1E2E" w:rsidRDefault="009D1E2E" w:rsidP="005335F1">
      <w:pPr>
        <w:pStyle w:val="GG-body"/>
        <w:rPr>
          <w:lang w:val="en-US"/>
        </w:rPr>
      </w:pPr>
    </w:p>
    <w:p w14:paraId="7253983E"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0C046894" w14:textId="77777777" w:rsidR="00EB5C72" w:rsidRPr="00576D3B" w:rsidRDefault="00EB5C72" w:rsidP="005335F1">
      <w:pPr>
        <w:spacing w:after="0" w:line="240" w:lineRule="auto"/>
        <w:ind w:left="600" w:right="600"/>
        <w:jc w:val="center"/>
        <w:rPr>
          <w:color w:val="000000"/>
          <w:sz w:val="20"/>
          <w:szCs w:val="20"/>
        </w:rPr>
      </w:pPr>
    </w:p>
    <w:p w14:paraId="202CB887" w14:textId="77777777" w:rsidR="005C269C" w:rsidRDefault="005C269C" w:rsidP="005335F1">
      <w:pPr>
        <w:spacing w:after="0" w:line="240" w:lineRule="auto"/>
        <w:ind w:left="600" w:right="600"/>
        <w:jc w:val="center"/>
        <w:rPr>
          <w:color w:val="000000"/>
          <w:sz w:val="20"/>
          <w:szCs w:val="20"/>
        </w:rPr>
      </w:pPr>
    </w:p>
    <w:p w14:paraId="6EAFE6CF" w14:textId="77777777" w:rsidR="005C269C" w:rsidRPr="00576D3B" w:rsidRDefault="005C269C" w:rsidP="005335F1">
      <w:pPr>
        <w:spacing w:after="0" w:line="240" w:lineRule="auto"/>
        <w:ind w:left="600" w:right="600"/>
        <w:jc w:val="center"/>
        <w:rPr>
          <w:color w:val="000000"/>
          <w:sz w:val="20"/>
          <w:szCs w:val="20"/>
        </w:rPr>
      </w:pPr>
    </w:p>
    <w:p w14:paraId="6D36963F" w14:textId="77777777" w:rsidR="00EB5C72" w:rsidRDefault="00EB5C72" w:rsidP="005335F1">
      <w:pPr>
        <w:spacing w:after="0" w:line="240" w:lineRule="auto"/>
        <w:ind w:left="600" w:right="600"/>
        <w:jc w:val="center"/>
        <w:rPr>
          <w:color w:val="000000"/>
          <w:sz w:val="20"/>
          <w:szCs w:val="20"/>
        </w:rPr>
      </w:pPr>
    </w:p>
    <w:p w14:paraId="622EE340" w14:textId="77777777" w:rsidR="00EB5C72" w:rsidRPr="00576D3B" w:rsidRDefault="00EB5C72" w:rsidP="005335F1">
      <w:pPr>
        <w:spacing w:after="0" w:line="240" w:lineRule="auto"/>
        <w:ind w:left="600" w:right="600"/>
        <w:jc w:val="center"/>
        <w:rPr>
          <w:color w:val="000000"/>
          <w:sz w:val="20"/>
          <w:szCs w:val="20"/>
        </w:rPr>
      </w:pPr>
    </w:p>
    <w:p w14:paraId="3BD0EB89"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8E8C614" w14:textId="77777777" w:rsidR="00EB5C72" w:rsidRPr="00576D3B" w:rsidRDefault="00EB5C72" w:rsidP="005335F1">
      <w:pPr>
        <w:spacing w:after="0" w:line="240" w:lineRule="auto"/>
        <w:ind w:left="600" w:right="600"/>
        <w:jc w:val="center"/>
        <w:rPr>
          <w:color w:val="000000"/>
          <w:sz w:val="20"/>
          <w:szCs w:val="20"/>
        </w:rPr>
      </w:pPr>
    </w:p>
    <w:p w14:paraId="7503C8E6" w14:textId="77777777" w:rsidR="00EB5C72" w:rsidRDefault="00EB5C72" w:rsidP="005335F1">
      <w:pPr>
        <w:spacing w:after="0" w:line="240" w:lineRule="auto"/>
        <w:ind w:left="600" w:right="600"/>
        <w:jc w:val="center"/>
        <w:rPr>
          <w:color w:val="000000"/>
          <w:sz w:val="20"/>
          <w:szCs w:val="20"/>
        </w:rPr>
      </w:pPr>
    </w:p>
    <w:p w14:paraId="2D3F2561" w14:textId="77777777" w:rsidR="00EB5C72" w:rsidRPr="00576D3B" w:rsidRDefault="00EB5C72" w:rsidP="005335F1">
      <w:pPr>
        <w:spacing w:after="0" w:line="240" w:lineRule="auto"/>
        <w:ind w:left="600" w:right="600"/>
        <w:jc w:val="center"/>
        <w:rPr>
          <w:color w:val="000000"/>
          <w:sz w:val="20"/>
          <w:szCs w:val="20"/>
        </w:rPr>
      </w:pPr>
    </w:p>
    <w:p w14:paraId="6A89BD99"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13B7BBC"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206BD6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79C032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7321C54" w14:textId="77777777" w:rsidR="00EB5C72" w:rsidRPr="00576D3B" w:rsidRDefault="00EB5C72" w:rsidP="00AD0853">
      <w:pPr>
        <w:spacing w:after="0" w:line="240" w:lineRule="auto"/>
        <w:ind w:left="600" w:right="600"/>
        <w:jc w:val="center"/>
        <w:rPr>
          <w:color w:val="000000"/>
          <w:sz w:val="20"/>
          <w:szCs w:val="20"/>
        </w:rPr>
      </w:pPr>
    </w:p>
    <w:p w14:paraId="187593AA" w14:textId="77777777" w:rsidR="00EB5C72" w:rsidRPr="00576D3B" w:rsidRDefault="00EB5C72" w:rsidP="00AD0853">
      <w:pPr>
        <w:spacing w:after="0" w:line="240" w:lineRule="auto"/>
        <w:ind w:left="600" w:right="600"/>
        <w:jc w:val="center"/>
        <w:rPr>
          <w:color w:val="000000"/>
          <w:sz w:val="20"/>
          <w:szCs w:val="20"/>
        </w:rPr>
      </w:pPr>
    </w:p>
    <w:p w14:paraId="71AEAFBB" w14:textId="77777777" w:rsidR="00EB5C72" w:rsidRPr="00576D3B" w:rsidRDefault="00EB5C72" w:rsidP="00AD0853">
      <w:pPr>
        <w:spacing w:after="0" w:line="240" w:lineRule="auto"/>
        <w:ind w:left="600" w:right="600"/>
        <w:jc w:val="center"/>
        <w:rPr>
          <w:color w:val="000000"/>
          <w:sz w:val="20"/>
          <w:szCs w:val="20"/>
        </w:rPr>
      </w:pPr>
    </w:p>
    <w:p w14:paraId="5598840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70D09E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A42DB0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1DAA1F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B857B6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ADC922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AE00404" w14:textId="77777777" w:rsidR="00EB5C72" w:rsidRPr="00576D3B" w:rsidRDefault="00EB5C72" w:rsidP="00AD0853">
      <w:pPr>
        <w:spacing w:after="0" w:line="240" w:lineRule="auto"/>
        <w:ind w:left="600" w:right="600"/>
        <w:jc w:val="center"/>
        <w:rPr>
          <w:color w:val="000000"/>
          <w:sz w:val="20"/>
          <w:szCs w:val="20"/>
        </w:rPr>
      </w:pPr>
    </w:p>
    <w:p w14:paraId="6F06CE1D" w14:textId="77777777" w:rsidR="00EB5C72" w:rsidRPr="00576D3B" w:rsidRDefault="00EB5C72" w:rsidP="00AD0853">
      <w:pPr>
        <w:spacing w:after="0" w:line="240" w:lineRule="auto"/>
        <w:ind w:left="600" w:right="600"/>
        <w:jc w:val="center"/>
        <w:rPr>
          <w:color w:val="000000"/>
          <w:sz w:val="20"/>
          <w:szCs w:val="20"/>
        </w:rPr>
      </w:pPr>
    </w:p>
    <w:p w14:paraId="731E255E" w14:textId="77777777" w:rsidR="00EB5C72" w:rsidRPr="00576D3B" w:rsidRDefault="00EB5C72" w:rsidP="00AD0853">
      <w:pPr>
        <w:spacing w:after="0" w:line="240" w:lineRule="auto"/>
        <w:ind w:left="600" w:right="600"/>
        <w:jc w:val="center"/>
        <w:rPr>
          <w:color w:val="000000"/>
          <w:sz w:val="20"/>
          <w:szCs w:val="20"/>
        </w:rPr>
      </w:pPr>
    </w:p>
    <w:p w14:paraId="668C8AA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8AFD3C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C5B579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73C632B"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2B5599E"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23BB294" w14:textId="77777777" w:rsidR="00EB5C72" w:rsidRPr="00576D3B" w:rsidRDefault="00EB5C72" w:rsidP="00AD0853">
      <w:pPr>
        <w:spacing w:after="0" w:line="240" w:lineRule="auto"/>
        <w:ind w:left="600" w:right="600"/>
        <w:jc w:val="center"/>
        <w:rPr>
          <w:color w:val="000000"/>
          <w:sz w:val="20"/>
          <w:szCs w:val="20"/>
        </w:rPr>
      </w:pPr>
    </w:p>
    <w:p w14:paraId="573EA9BC" w14:textId="77777777" w:rsidR="00EB5C72" w:rsidRPr="00576D3B" w:rsidRDefault="00EB5C72" w:rsidP="00AD0853">
      <w:pPr>
        <w:spacing w:after="0" w:line="240" w:lineRule="auto"/>
        <w:ind w:left="600" w:right="600"/>
        <w:jc w:val="center"/>
        <w:rPr>
          <w:color w:val="000000"/>
          <w:sz w:val="20"/>
          <w:szCs w:val="20"/>
        </w:rPr>
      </w:pPr>
    </w:p>
    <w:p w14:paraId="1A028690" w14:textId="77777777" w:rsidR="00EB5C72" w:rsidRPr="00576D3B" w:rsidRDefault="00EB5C72" w:rsidP="00AD0853">
      <w:pPr>
        <w:spacing w:after="0" w:line="240" w:lineRule="auto"/>
        <w:ind w:left="600" w:right="600"/>
        <w:jc w:val="center"/>
        <w:rPr>
          <w:color w:val="000000"/>
          <w:sz w:val="20"/>
          <w:szCs w:val="20"/>
        </w:rPr>
      </w:pPr>
    </w:p>
    <w:p w14:paraId="6DF1000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8" w:history="1">
        <w:r w:rsidRPr="00576D3B">
          <w:rPr>
            <w:rFonts w:eastAsia="Times New Roman"/>
            <w:color w:val="0000FF"/>
            <w:sz w:val="24"/>
            <w:u w:val="single"/>
            <w:lang w:eastAsia="en-AU"/>
          </w:rPr>
          <w:t>governmentgazettesa@sa.gov.au</w:t>
        </w:r>
      </w:hyperlink>
    </w:p>
    <w:p w14:paraId="519BE656"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4E0559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9" w:history="1">
        <w:r w:rsidRPr="00576D3B">
          <w:rPr>
            <w:rFonts w:eastAsia="Times New Roman"/>
            <w:color w:val="0000FF"/>
            <w:sz w:val="24"/>
            <w:u w:val="single"/>
            <w:lang w:eastAsia="en-AU"/>
          </w:rPr>
          <w:t>www.governmentgazette.sa.gov.au</w:t>
        </w:r>
      </w:hyperlink>
    </w:p>
    <w:p w14:paraId="0D3FA433" w14:textId="77777777" w:rsidR="00EB5C72" w:rsidRPr="00576D3B" w:rsidRDefault="00EB5C72" w:rsidP="00AD0853">
      <w:pPr>
        <w:spacing w:after="0" w:line="240" w:lineRule="auto"/>
        <w:ind w:left="600" w:right="600"/>
        <w:jc w:val="center"/>
        <w:rPr>
          <w:color w:val="000000"/>
          <w:sz w:val="20"/>
          <w:szCs w:val="20"/>
        </w:rPr>
      </w:pPr>
    </w:p>
    <w:p w14:paraId="5D8AEA0E" w14:textId="77777777" w:rsidR="00EB5C72" w:rsidRPr="00576D3B" w:rsidRDefault="00EB5C72" w:rsidP="00AD0853">
      <w:pPr>
        <w:spacing w:after="0" w:line="240" w:lineRule="auto"/>
        <w:ind w:left="600" w:right="600"/>
        <w:jc w:val="center"/>
        <w:rPr>
          <w:color w:val="000000"/>
          <w:sz w:val="20"/>
          <w:szCs w:val="20"/>
        </w:rPr>
      </w:pPr>
    </w:p>
    <w:p w14:paraId="3541F766" w14:textId="77777777" w:rsidR="00EB5C72" w:rsidRPr="00576D3B" w:rsidRDefault="00EB5C72" w:rsidP="00AD0853">
      <w:pPr>
        <w:spacing w:after="0" w:line="240" w:lineRule="auto"/>
        <w:ind w:left="600" w:right="600"/>
        <w:jc w:val="center"/>
        <w:rPr>
          <w:color w:val="000000"/>
          <w:sz w:val="20"/>
          <w:szCs w:val="20"/>
        </w:rPr>
      </w:pPr>
    </w:p>
    <w:p w14:paraId="3EBCD581" w14:textId="77777777" w:rsidR="00EB5C72" w:rsidRPr="00576D3B" w:rsidRDefault="00EB5C72" w:rsidP="00AD0853">
      <w:pPr>
        <w:spacing w:after="0" w:line="240" w:lineRule="auto"/>
        <w:ind w:left="600" w:right="600"/>
        <w:jc w:val="center"/>
        <w:rPr>
          <w:color w:val="000000"/>
          <w:sz w:val="20"/>
          <w:szCs w:val="20"/>
        </w:rPr>
      </w:pPr>
    </w:p>
    <w:p w14:paraId="6D577A58" w14:textId="77777777" w:rsidR="00EB5C72" w:rsidRDefault="00EB5C72" w:rsidP="00AD0853">
      <w:pPr>
        <w:spacing w:after="0" w:line="240" w:lineRule="auto"/>
        <w:ind w:left="600" w:right="600"/>
        <w:jc w:val="center"/>
        <w:rPr>
          <w:color w:val="000000"/>
          <w:sz w:val="20"/>
          <w:szCs w:val="20"/>
        </w:rPr>
      </w:pPr>
    </w:p>
    <w:p w14:paraId="4FFD82EB" w14:textId="77777777" w:rsidR="00EB5C72" w:rsidRDefault="00EB5C72" w:rsidP="00AD0853">
      <w:pPr>
        <w:spacing w:after="0" w:line="240" w:lineRule="auto"/>
        <w:ind w:left="600" w:right="600"/>
        <w:jc w:val="center"/>
        <w:rPr>
          <w:color w:val="000000"/>
          <w:sz w:val="20"/>
          <w:szCs w:val="20"/>
        </w:rPr>
      </w:pPr>
    </w:p>
    <w:p w14:paraId="4B946270" w14:textId="77777777" w:rsidR="00EB5C72" w:rsidRDefault="00EB5C72" w:rsidP="00AD0853">
      <w:pPr>
        <w:spacing w:after="0" w:line="240" w:lineRule="auto"/>
        <w:ind w:left="600" w:right="600"/>
        <w:jc w:val="center"/>
        <w:rPr>
          <w:color w:val="000000"/>
          <w:sz w:val="20"/>
          <w:szCs w:val="20"/>
        </w:rPr>
      </w:pPr>
    </w:p>
    <w:p w14:paraId="16914033" w14:textId="77777777" w:rsidR="00EB5C72" w:rsidRDefault="00EB5C72" w:rsidP="00AD0853">
      <w:pPr>
        <w:spacing w:after="0" w:line="240" w:lineRule="auto"/>
        <w:ind w:left="600" w:right="600"/>
        <w:jc w:val="center"/>
        <w:rPr>
          <w:color w:val="000000"/>
          <w:sz w:val="20"/>
          <w:szCs w:val="20"/>
        </w:rPr>
      </w:pPr>
    </w:p>
    <w:p w14:paraId="5D58B260"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EC00284"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72D3C2D"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3D6A42FE"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3098F067"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0" w:history="1">
        <w:r w:rsidRPr="000B6B42">
          <w:rPr>
            <w:rStyle w:val="Hyperlink"/>
            <w:szCs w:val="17"/>
          </w:rPr>
          <w:t>www.governmentgazette.sa.gov.au</w:t>
        </w:r>
      </w:hyperlink>
      <w:r>
        <w:rPr>
          <w:szCs w:val="17"/>
        </w:rPr>
        <w:t xml:space="preserve"> </w:t>
      </w:r>
    </w:p>
    <w:sectPr w:rsidR="000163A9" w:rsidRPr="00D0446B" w:rsidSect="008A3659">
      <w:headerReference w:type="even" r:id="rId31"/>
      <w:headerReference w:type="default" r:id="rId32"/>
      <w:pgSz w:w="11906" w:h="16838"/>
      <w:pgMar w:top="1673" w:right="1259" w:bottom="1276" w:left="1293" w:header="1134" w:footer="1134" w:gutter="0"/>
      <w:pgNumType w:start="9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92C6A" w14:textId="77777777" w:rsidR="00C5639A" w:rsidRDefault="00C5639A" w:rsidP="00777F88">
      <w:pPr>
        <w:spacing w:after="0" w:line="240" w:lineRule="auto"/>
      </w:pPr>
      <w:r>
        <w:separator/>
      </w:r>
    </w:p>
  </w:endnote>
  <w:endnote w:type="continuationSeparator" w:id="0">
    <w:p w14:paraId="000D13AA" w14:textId="77777777" w:rsidR="00C5639A" w:rsidRDefault="00C5639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5D9C"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5AE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23284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ECE0583"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0B64FE1"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0D2323B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73F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E65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399D51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F8FE1F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DDD879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6A6ABC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B0DC2" w14:textId="77777777" w:rsidR="00C5639A" w:rsidRDefault="00C5639A" w:rsidP="00777F88">
      <w:pPr>
        <w:spacing w:after="0" w:line="240" w:lineRule="auto"/>
      </w:pPr>
      <w:r>
        <w:separator/>
      </w:r>
    </w:p>
  </w:footnote>
  <w:footnote w:type="continuationSeparator" w:id="0">
    <w:p w14:paraId="1FC1489D" w14:textId="77777777" w:rsidR="00C5639A" w:rsidRDefault="00C5639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7E4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72C9FB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5F7C27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767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131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38FA97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965848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76E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1596" w14:textId="43A5774A"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A3659">
      <w:rPr>
        <w:rFonts w:eastAsia="Times New Roman"/>
        <w:sz w:val="21"/>
        <w:szCs w:val="21"/>
      </w:rPr>
      <w:t>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A3659">
      <w:rPr>
        <w:rFonts w:eastAsia="Times New Roman"/>
        <w:sz w:val="21"/>
        <w:szCs w:val="21"/>
      </w:rPr>
      <w:t>30</w:t>
    </w:r>
    <w:r w:rsidR="00A55207">
      <w:rPr>
        <w:rFonts w:eastAsia="Times New Roman"/>
        <w:sz w:val="21"/>
        <w:szCs w:val="21"/>
      </w:rPr>
      <w:t xml:space="preserve"> </w:t>
    </w:r>
    <w:r w:rsidR="008A3659">
      <w:rPr>
        <w:rFonts w:eastAsia="Times New Roman"/>
        <w:sz w:val="21"/>
        <w:szCs w:val="21"/>
      </w:rPr>
      <w:t>January</w:t>
    </w:r>
    <w:r w:rsidR="00C9018A" w:rsidRPr="00C9018A">
      <w:rPr>
        <w:rFonts w:eastAsia="Times New Roman"/>
        <w:sz w:val="21"/>
        <w:szCs w:val="21"/>
      </w:rPr>
      <w:t xml:space="preserve"> 20</w:t>
    </w:r>
    <w:r>
      <w:rPr>
        <w:rFonts w:eastAsia="Times New Roman"/>
        <w:sz w:val="21"/>
        <w:szCs w:val="21"/>
      </w:rPr>
      <w:t>2</w:t>
    </w:r>
    <w:r w:rsidR="008A3659">
      <w:rPr>
        <w:rFonts w:eastAsia="Times New Roman"/>
        <w:sz w:val="21"/>
        <w:szCs w:val="21"/>
      </w:rPr>
      <w:t>5</w:t>
    </w:r>
  </w:p>
  <w:p w14:paraId="2ABCDA70"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E728" w14:textId="36549E44" w:rsidR="00C25241" w:rsidRPr="00C25241" w:rsidRDefault="008A3659"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30</w:t>
    </w:r>
    <w:r w:rsidR="00A55207" w:rsidRPr="00A55207">
      <w:rPr>
        <w:rFonts w:eastAsia="Times New Roman"/>
        <w:sz w:val="21"/>
        <w:szCs w:val="21"/>
      </w:rPr>
      <w:t xml:space="preserve"> </w:t>
    </w:r>
    <w:r>
      <w:rPr>
        <w:rFonts w:eastAsia="Times New Roman"/>
        <w:sz w:val="21"/>
        <w:szCs w:val="21"/>
      </w:rPr>
      <w:t>January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B03F1E7"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7E52766"/>
    <w:multiLevelType w:val="hybridMultilevel"/>
    <w:tmpl w:val="D71E48A6"/>
    <w:lvl w:ilvl="0" w:tplc="9A16A25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5"/>
  </w:num>
  <w:num w:numId="4" w16cid:durableId="933633071">
    <w:abstractNumId w:val="39"/>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8"/>
  </w:num>
  <w:num w:numId="18" w16cid:durableId="1556239670">
    <w:abstractNumId w:val="21"/>
  </w:num>
  <w:num w:numId="19" w16cid:durableId="1408722181">
    <w:abstractNumId w:val="12"/>
  </w:num>
  <w:num w:numId="20" w16cid:durableId="1859927023">
    <w:abstractNumId w:val="41"/>
  </w:num>
  <w:num w:numId="21" w16cid:durableId="844245663">
    <w:abstractNumId w:val="42"/>
  </w:num>
  <w:num w:numId="22" w16cid:durableId="792359815">
    <w:abstractNumId w:val="30"/>
  </w:num>
  <w:num w:numId="23" w16cid:durableId="1667587454">
    <w:abstractNumId w:val="40"/>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7"/>
  </w:num>
  <w:num w:numId="40" w16cid:durableId="1999571555">
    <w:abstractNumId w:val="43"/>
  </w:num>
  <w:num w:numId="41" w16cid:durableId="1118531261">
    <w:abstractNumId w:val="36"/>
  </w:num>
  <w:num w:numId="42" w16cid:durableId="1181697939">
    <w:abstractNumId w:val="34"/>
  </w:num>
  <w:num w:numId="43" w16cid:durableId="518545637">
    <w:abstractNumId w:val="27"/>
  </w:num>
  <w:num w:numId="44" w16cid:durableId="1775438055">
    <w:abstractNumId w:val="31"/>
  </w:num>
  <w:num w:numId="45" w16cid:durableId="1961640007">
    <w:abstractNumId w:val="23"/>
  </w:num>
  <w:num w:numId="46" w16cid:durableId="4105483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9A"/>
    <w:rsid w:val="000100A7"/>
    <w:rsid w:val="000163A9"/>
    <w:rsid w:val="0001762C"/>
    <w:rsid w:val="000202A8"/>
    <w:rsid w:val="0002085F"/>
    <w:rsid w:val="000249AC"/>
    <w:rsid w:val="00030270"/>
    <w:rsid w:val="00032860"/>
    <w:rsid w:val="00035FEF"/>
    <w:rsid w:val="00054621"/>
    <w:rsid w:val="0005659C"/>
    <w:rsid w:val="00063D6D"/>
    <w:rsid w:val="00064C75"/>
    <w:rsid w:val="00066B0B"/>
    <w:rsid w:val="00070E37"/>
    <w:rsid w:val="000835E8"/>
    <w:rsid w:val="0009376E"/>
    <w:rsid w:val="000B0640"/>
    <w:rsid w:val="000B38D1"/>
    <w:rsid w:val="000C1F3D"/>
    <w:rsid w:val="000C5912"/>
    <w:rsid w:val="000D34A3"/>
    <w:rsid w:val="000D35A2"/>
    <w:rsid w:val="000D54A0"/>
    <w:rsid w:val="000E332A"/>
    <w:rsid w:val="000E655C"/>
    <w:rsid w:val="000F0A39"/>
    <w:rsid w:val="000F0B45"/>
    <w:rsid w:val="000F2CEA"/>
    <w:rsid w:val="00104BC5"/>
    <w:rsid w:val="00110167"/>
    <w:rsid w:val="001169F7"/>
    <w:rsid w:val="00116F04"/>
    <w:rsid w:val="00120922"/>
    <w:rsid w:val="00121D2F"/>
    <w:rsid w:val="00123302"/>
    <w:rsid w:val="001233E7"/>
    <w:rsid w:val="0012772C"/>
    <w:rsid w:val="00133D99"/>
    <w:rsid w:val="001463AB"/>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C1EC5"/>
    <w:rsid w:val="001D30BA"/>
    <w:rsid w:val="001D5A30"/>
    <w:rsid w:val="001E668B"/>
    <w:rsid w:val="001E78FF"/>
    <w:rsid w:val="001E7A64"/>
    <w:rsid w:val="00203620"/>
    <w:rsid w:val="00204C2A"/>
    <w:rsid w:val="002113D6"/>
    <w:rsid w:val="002130A5"/>
    <w:rsid w:val="002148EF"/>
    <w:rsid w:val="00220829"/>
    <w:rsid w:val="00222B67"/>
    <w:rsid w:val="00227163"/>
    <w:rsid w:val="00237B08"/>
    <w:rsid w:val="002425EF"/>
    <w:rsid w:val="00251266"/>
    <w:rsid w:val="00251FEE"/>
    <w:rsid w:val="00256C71"/>
    <w:rsid w:val="00257482"/>
    <w:rsid w:val="00262F8F"/>
    <w:rsid w:val="0026731F"/>
    <w:rsid w:val="00275F32"/>
    <w:rsid w:val="00293061"/>
    <w:rsid w:val="0029410F"/>
    <w:rsid w:val="002977EE"/>
    <w:rsid w:val="002A0492"/>
    <w:rsid w:val="002A4530"/>
    <w:rsid w:val="002A7F4B"/>
    <w:rsid w:val="002B1AEF"/>
    <w:rsid w:val="002B1C17"/>
    <w:rsid w:val="002B5584"/>
    <w:rsid w:val="002C10FD"/>
    <w:rsid w:val="002C219B"/>
    <w:rsid w:val="002C2E97"/>
    <w:rsid w:val="002C751E"/>
    <w:rsid w:val="002C7DF4"/>
    <w:rsid w:val="002D3EE3"/>
    <w:rsid w:val="002D4754"/>
    <w:rsid w:val="002D7735"/>
    <w:rsid w:val="0030369C"/>
    <w:rsid w:val="00304833"/>
    <w:rsid w:val="003121EA"/>
    <w:rsid w:val="00314651"/>
    <w:rsid w:val="00322D71"/>
    <w:rsid w:val="00324F94"/>
    <w:rsid w:val="00334814"/>
    <w:rsid w:val="0034074D"/>
    <w:rsid w:val="0035604B"/>
    <w:rsid w:val="00362C85"/>
    <w:rsid w:val="003723A7"/>
    <w:rsid w:val="00372CA3"/>
    <w:rsid w:val="00375085"/>
    <w:rsid w:val="00376590"/>
    <w:rsid w:val="00376C1D"/>
    <w:rsid w:val="00380942"/>
    <w:rsid w:val="00384F68"/>
    <w:rsid w:val="00386A66"/>
    <w:rsid w:val="00394510"/>
    <w:rsid w:val="00394788"/>
    <w:rsid w:val="003967FE"/>
    <w:rsid w:val="003A362B"/>
    <w:rsid w:val="003B43DE"/>
    <w:rsid w:val="003C2BF7"/>
    <w:rsid w:val="003C70E2"/>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30F1"/>
    <w:rsid w:val="004535E8"/>
    <w:rsid w:val="004623D4"/>
    <w:rsid w:val="00464A8C"/>
    <w:rsid w:val="00472302"/>
    <w:rsid w:val="00475212"/>
    <w:rsid w:val="004872C1"/>
    <w:rsid w:val="00487DCB"/>
    <w:rsid w:val="0049287C"/>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2F0F"/>
    <w:rsid w:val="0054338C"/>
    <w:rsid w:val="00543A79"/>
    <w:rsid w:val="00544893"/>
    <w:rsid w:val="00557A4A"/>
    <w:rsid w:val="005622AC"/>
    <w:rsid w:val="0056267A"/>
    <w:rsid w:val="005948E5"/>
    <w:rsid w:val="005956F0"/>
    <w:rsid w:val="005A3A1B"/>
    <w:rsid w:val="005A69A9"/>
    <w:rsid w:val="005B4E55"/>
    <w:rsid w:val="005B69B3"/>
    <w:rsid w:val="005B7C9F"/>
    <w:rsid w:val="005C269C"/>
    <w:rsid w:val="005C6C9D"/>
    <w:rsid w:val="005D2091"/>
    <w:rsid w:val="005D24AC"/>
    <w:rsid w:val="005E631C"/>
    <w:rsid w:val="005E7D95"/>
    <w:rsid w:val="005F4618"/>
    <w:rsid w:val="00602B9D"/>
    <w:rsid w:val="00612978"/>
    <w:rsid w:val="00615806"/>
    <w:rsid w:val="00626617"/>
    <w:rsid w:val="0063119A"/>
    <w:rsid w:val="006419CA"/>
    <w:rsid w:val="00645DC8"/>
    <w:rsid w:val="006462F3"/>
    <w:rsid w:val="006500D8"/>
    <w:rsid w:val="00650811"/>
    <w:rsid w:val="006671B7"/>
    <w:rsid w:val="00670706"/>
    <w:rsid w:val="00671C1C"/>
    <w:rsid w:val="0068088B"/>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855EC"/>
    <w:rsid w:val="007879D2"/>
    <w:rsid w:val="007902CE"/>
    <w:rsid w:val="0079069D"/>
    <w:rsid w:val="007A120B"/>
    <w:rsid w:val="007A37F9"/>
    <w:rsid w:val="007A4399"/>
    <w:rsid w:val="007A5911"/>
    <w:rsid w:val="007B4546"/>
    <w:rsid w:val="007C2C6F"/>
    <w:rsid w:val="007C3E7B"/>
    <w:rsid w:val="007E0F4A"/>
    <w:rsid w:val="007E5D21"/>
    <w:rsid w:val="007F1191"/>
    <w:rsid w:val="0080019C"/>
    <w:rsid w:val="008008DD"/>
    <w:rsid w:val="00802077"/>
    <w:rsid w:val="00814BE7"/>
    <w:rsid w:val="00822107"/>
    <w:rsid w:val="008226D4"/>
    <w:rsid w:val="008250FE"/>
    <w:rsid w:val="00831BDE"/>
    <w:rsid w:val="00854962"/>
    <w:rsid w:val="00867EF2"/>
    <w:rsid w:val="0087395E"/>
    <w:rsid w:val="00891067"/>
    <w:rsid w:val="008A3659"/>
    <w:rsid w:val="008A405A"/>
    <w:rsid w:val="008C2BF8"/>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5892"/>
    <w:rsid w:val="009C6388"/>
    <w:rsid w:val="009C680D"/>
    <w:rsid w:val="009D1E2E"/>
    <w:rsid w:val="009D586E"/>
    <w:rsid w:val="009D7D60"/>
    <w:rsid w:val="009E2997"/>
    <w:rsid w:val="009F15D7"/>
    <w:rsid w:val="009F3262"/>
    <w:rsid w:val="009F7976"/>
    <w:rsid w:val="00A00225"/>
    <w:rsid w:val="00A0211B"/>
    <w:rsid w:val="00A25F99"/>
    <w:rsid w:val="00A2611B"/>
    <w:rsid w:val="00A33023"/>
    <w:rsid w:val="00A35813"/>
    <w:rsid w:val="00A37EF6"/>
    <w:rsid w:val="00A424A1"/>
    <w:rsid w:val="00A44FFB"/>
    <w:rsid w:val="00A504E5"/>
    <w:rsid w:val="00A50E6A"/>
    <w:rsid w:val="00A55207"/>
    <w:rsid w:val="00A631C3"/>
    <w:rsid w:val="00A65A6C"/>
    <w:rsid w:val="00A71F02"/>
    <w:rsid w:val="00A747D0"/>
    <w:rsid w:val="00A74915"/>
    <w:rsid w:val="00A756C0"/>
    <w:rsid w:val="00A773E8"/>
    <w:rsid w:val="00A92C4D"/>
    <w:rsid w:val="00A93B37"/>
    <w:rsid w:val="00A97608"/>
    <w:rsid w:val="00AD0853"/>
    <w:rsid w:val="00AD71CC"/>
    <w:rsid w:val="00AF1082"/>
    <w:rsid w:val="00AF2903"/>
    <w:rsid w:val="00AF46B8"/>
    <w:rsid w:val="00AF4DDE"/>
    <w:rsid w:val="00AF6919"/>
    <w:rsid w:val="00B01DE4"/>
    <w:rsid w:val="00B07083"/>
    <w:rsid w:val="00B1073C"/>
    <w:rsid w:val="00B13C12"/>
    <w:rsid w:val="00B14482"/>
    <w:rsid w:val="00B152A8"/>
    <w:rsid w:val="00B15A2B"/>
    <w:rsid w:val="00B15AEC"/>
    <w:rsid w:val="00B21E57"/>
    <w:rsid w:val="00B21EFA"/>
    <w:rsid w:val="00B22E26"/>
    <w:rsid w:val="00B32C36"/>
    <w:rsid w:val="00B33677"/>
    <w:rsid w:val="00B33FB3"/>
    <w:rsid w:val="00B40542"/>
    <w:rsid w:val="00B46745"/>
    <w:rsid w:val="00B47884"/>
    <w:rsid w:val="00B51574"/>
    <w:rsid w:val="00B53F6A"/>
    <w:rsid w:val="00B74B38"/>
    <w:rsid w:val="00B82034"/>
    <w:rsid w:val="00B907AE"/>
    <w:rsid w:val="00B91501"/>
    <w:rsid w:val="00B97531"/>
    <w:rsid w:val="00BC2F16"/>
    <w:rsid w:val="00BC4D92"/>
    <w:rsid w:val="00BC772D"/>
    <w:rsid w:val="00BD7730"/>
    <w:rsid w:val="00BE137F"/>
    <w:rsid w:val="00BE6AA2"/>
    <w:rsid w:val="00BF1895"/>
    <w:rsid w:val="00BF4596"/>
    <w:rsid w:val="00BF4B92"/>
    <w:rsid w:val="00BF6670"/>
    <w:rsid w:val="00BF69B7"/>
    <w:rsid w:val="00BF723C"/>
    <w:rsid w:val="00C00001"/>
    <w:rsid w:val="00C0094C"/>
    <w:rsid w:val="00C032B2"/>
    <w:rsid w:val="00C06ED8"/>
    <w:rsid w:val="00C1275E"/>
    <w:rsid w:val="00C17168"/>
    <w:rsid w:val="00C25241"/>
    <w:rsid w:val="00C30D9F"/>
    <w:rsid w:val="00C40694"/>
    <w:rsid w:val="00C53FED"/>
    <w:rsid w:val="00C5639A"/>
    <w:rsid w:val="00C62FCE"/>
    <w:rsid w:val="00C67880"/>
    <w:rsid w:val="00C77C39"/>
    <w:rsid w:val="00C83D8C"/>
    <w:rsid w:val="00C9018A"/>
    <w:rsid w:val="00C919C8"/>
    <w:rsid w:val="00C9327C"/>
    <w:rsid w:val="00C965BF"/>
    <w:rsid w:val="00C971BF"/>
    <w:rsid w:val="00CA64A6"/>
    <w:rsid w:val="00CA6ADD"/>
    <w:rsid w:val="00CB0790"/>
    <w:rsid w:val="00CC53FA"/>
    <w:rsid w:val="00CD586C"/>
    <w:rsid w:val="00CD6F35"/>
    <w:rsid w:val="00D0446B"/>
    <w:rsid w:val="00D04AD0"/>
    <w:rsid w:val="00D14EFE"/>
    <w:rsid w:val="00D14F34"/>
    <w:rsid w:val="00D15B81"/>
    <w:rsid w:val="00D166C4"/>
    <w:rsid w:val="00D21B2E"/>
    <w:rsid w:val="00D21DD7"/>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21C8"/>
    <w:rsid w:val="00DC2219"/>
    <w:rsid w:val="00DC4863"/>
    <w:rsid w:val="00DC7AC3"/>
    <w:rsid w:val="00DD670D"/>
    <w:rsid w:val="00DE347D"/>
    <w:rsid w:val="00DF632D"/>
    <w:rsid w:val="00DF7707"/>
    <w:rsid w:val="00E21999"/>
    <w:rsid w:val="00E222C6"/>
    <w:rsid w:val="00E23F75"/>
    <w:rsid w:val="00E24ECD"/>
    <w:rsid w:val="00E27CBD"/>
    <w:rsid w:val="00E423FB"/>
    <w:rsid w:val="00E4308C"/>
    <w:rsid w:val="00E50B26"/>
    <w:rsid w:val="00E519D3"/>
    <w:rsid w:val="00E525DE"/>
    <w:rsid w:val="00E57D4E"/>
    <w:rsid w:val="00E60854"/>
    <w:rsid w:val="00E663DF"/>
    <w:rsid w:val="00E77F1C"/>
    <w:rsid w:val="00E904CF"/>
    <w:rsid w:val="00E92649"/>
    <w:rsid w:val="00E93D01"/>
    <w:rsid w:val="00E95550"/>
    <w:rsid w:val="00EA0A33"/>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7366"/>
    <w:rsid w:val="00F775ED"/>
    <w:rsid w:val="00F80EF5"/>
    <w:rsid w:val="00F8336F"/>
    <w:rsid w:val="00F85D9B"/>
    <w:rsid w:val="00F94AB3"/>
    <w:rsid w:val="00FB0E63"/>
    <w:rsid w:val="00FB0EA1"/>
    <w:rsid w:val="00FB5F67"/>
    <w:rsid w:val="00FB68BE"/>
    <w:rsid w:val="00FC7743"/>
    <w:rsid w:val="00FE0D52"/>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C8404"/>
  <w15:chartTrackingRefBased/>
  <w15:docId w15:val="{46FB42F6-437B-4AC7-A16C-E4BD1949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67880"/>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808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Conversion%20Practices%20Prohibition%20Act%202024" TargetMode="External"/><Relationship Id="rId26" Type="http://schemas.openxmlformats.org/officeDocument/2006/relationships/hyperlink" Target="mailto:submissions@aemc.gov.au" TargetMode="External"/><Relationship Id="rId3" Type="http://schemas.openxmlformats.org/officeDocument/2006/relationships/styles" Target="styles.xml"/><Relationship Id="rId21" Type="http://schemas.openxmlformats.org/officeDocument/2006/relationships/hyperlink" Target="http://www.ecsa.sa.gov.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onversion%20Practices%20Prohibition%20Act%202024" TargetMode="External"/><Relationship Id="rId25" Type="http://schemas.openxmlformats.org/officeDocument/2006/relationships/hyperlink" Target="https://www.aemc.gov.au/our-work/changing-energy-rules-unique-process/making-rule-change-request/submission-tip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emc.gov.au/terms-use/privacy"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aemc.gov.au/contact-us/lodge-submission" TargetMode="External"/><Relationship Id="rId28"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Landscape%20South%20Australia%20Act%202019"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ecsa.sa.gov.au/" TargetMode="External"/><Relationship Id="rId27" Type="http://schemas.openxmlformats.org/officeDocument/2006/relationships/hyperlink" Target="http://www.aemc.gov.au" TargetMode="External"/><Relationship Id="rId30" Type="http://schemas.openxmlformats.org/officeDocument/2006/relationships/hyperlink" Target="http://www.governmentgazette.sa.gov.au"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249</TotalTime>
  <Pages>18</Pages>
  <Words>7440</Words>
  <Characters>42408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No. 7 - Thursday, 30 January 2025 (pp. 89–106)</vt:lpstr>
    </vt:vector>
  </TitlesOfParts>
  <Company>SA Government</Company>
  <LinksUpToDate>false</LinksUpToDate>
  <CharactersWithSpaces>49749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7 - Thursday, 30 January 2025 (pp. 89–106)</dc:title>
  <dc:subject/>
  <dc:creator>Jamie Eaton</dc:creator>
  <cp:keywords/>
  <cp:lastModifiedBy>Eaton, Jamie (Service SA)</cp:lastModifiedBy>
  <cp:revision>23</cp:revision>
  <cp:lastPrinted>2025-01-30T02:22:00Z</cp:lastPrinted>
  <dcterms:created xsi:type="dcterms:W3CDTF">2025-01-29T05:45:00Z</dcterms:created>
  <dcterms:modified xsi:type="dcterms:W3CDTF">2025-01-30T02:22:00Z</dcterms:modified>
</cp:coreProperties>
</file>