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08396" w14:textId="57820396"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62E40B13" wp14:editId="6189C4FF">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22077A">
        <w:rPr>
          <w:rStyle w:val="StyleTimesNewRoman105pt"/>
        </w:rPr>
        <w:t>46</w:t>
      </w:r>
      <w:r w:rsidRPr="007A0461">
        <w:rPr>
          <w:rStyle w:val="StyleTimesNewRoman105pt"/>
        </w:rPr>
        <w:tab/>
        <w:t xml:space="preserve">p. </w:t>
      </w:r>
      <w:r w:rsidR="0022077A">
        <w:rPr>
          <w:rStyle w:val="StyleTimesNewRoman105pt"/>
        </w:rPr>
        <w:t>3003</w:t>
      </w:r>
    </w:p>
    <w:p w14:paraId="066504D0"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6C7641A7"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0FC19650"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10B02B3F" w14:textId="77777777" w:rsidR="00EB5C72" w:rsidRPr="003471CD" w:rsidRDefault="00EB5C72" w:rsidP="00EB5C72">
      <w:pPr>
        <w:pBdr>
          <w:top w:val="single" w:sz="6" w:space="0" w:color="auto"/>
        </w:pBdr>
        <w:spacing w:after="0" w:line="240" w:lineRule="auto"/>
        <w:jc w:val="center"/>
        <w:rPr>
          <w:color w:val="000000"/>
          <w:sz w:val="20"/>
        </w:rPr>
      </w:pPr>
    </w:p>
    <w:p w14:paraId="5177BB7F" w14:textId="16720801"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22077A">
        <w:rPr>
          <w:smallCaps/>
          <w:color w:val="000000"/>
          <w:sz w:val="28"/>
          <w:szCs w:val="26"/>
        </w:rPr>
        <w:t>7 August</w:t>
      </w:r>
      <w:r w:rsidRPr="003471CD">
        <w:rPr>
          <w:smallCaps/>
          <w:color w:val="000000"/>
          <w:sz w:val="28"/>
          <w:szCs w:val="26"/>
        </w:rPr>
        <w:t xml:space="preserve"> 202</w:t>
      </w:r>
      <w:r w:rsidR="0022077A">
        <w:rPr>
          <w:smallCaps/>
          <w:color w:val="000000"/>
          <w:sz w:val="28"/>
          <w:szCs w:val="26"/>
        </w:rPr>
        <w:t>5</w:t>
      </w:r>
    </w:p>
    <w:p w14:paraId="7960C608" w14:textId="77777777" w:rsidR="00EB5C72" w:rsidRPr="003471CD" w:rsidRDefault="00EB5C72" w:rsidP="00EB5C72">
      <w:pPr>
        <w:spacing w:after="0" w:line="240" w:lineRule="exact"/>
        <w:jc w:val="center"/>
        <w:rPr>
          <w:color w:val="000000"/>
          <w:sz w:val="20"/>
        </w:rPr>
      </w:pPr>
    </w:p>
    <w:p w14:paraId="109A2B60" w14:textId="77777777" w:rsidR="008008DD" w:rsidRPr="00612978" w:rsidRDefault="008008DD" w:rsidP="008008DD">
      <w:pPr>
        <w:pBdr>
          <w:top w:val="single" w:sz="6" w:space="1" w:color="auto"/>
        </w:pBdr>
        <w:spacing w:after="0" w:line="360" w:lineRule="exact"/>
        <w:jc w:val="center"/>
        <w:rPr>
          <w:color w:val="000000"/>
          <w:sz w:val="20"/>
          <w:szCs w:val="20"/>
        </w:rPr>
      </w:pPr>
    </w:p>
    <w:p w14:paraId="057ECF21"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6CDCE2E0" w14:textId="77777777" w:rsidR="001B7138" w:rsidRPr="008008DD" w:rsidRDefault="001B7138" w:rsidP="002425EF">
      <w:pPr>
        <w:spacing w:after="0" w:line="200" w:lineRule="exact"/>
        <w:jc w:val="center"/>
        <w:rPr>
          <w:b/>
          <w:smallCaps/>
          <w:sz w:val="20"/>
          <w:szCs w:val="20"/>
        </w:rPr>
      </w:pPr>
    </w:p>
    <w:p w14:paraId="70F8ACEC"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42F5662A" w14:textId="7CBC7BD8" w:rsidR="00C0561F" w:rsidRPr="00C0561F" w:rsidRDefault="00B1073C" w:rsidP="0005178A">
      <w:pPr>
        <w:pStyle w:val="TOC1"/>
        <w:spacing w:before="120" w:line="166" w:lineRule="exact"/>
        <w:rPr>
          <w:rFonts w:eastAsiaTheme="minorEastAsia"/>
          <w:color w:val="auto"/>
          <w:kern w:val="2"/>
          <w14:ligatures w14:val="standardContextual"/>
        </w:rPr>
      </w:pPr>
      <w:r w:rsidRPr="00B1073C">
        <w:fldChar w:fldCharType="begin"/>
      </w:r>
      <w:r w:rsidRPr="00B1073C">
        <w:instrText xml:space="preserve"> TOC \o "1-3" \h \z \u </w:instrText>
      </w:r>
      <w:r w:rsidRPr="00B1073C">
        <w:fldChar w:fldCharType="separate"/>
      </w:r>
      <w:hyperlink w:anchor="_Toc205454803" w:history="1">
        <w:r w:rsidR="00C0561F" w:rsidRPr="00C0561F">
          <w:rPr>
            <w:rStyle w:val="Hyperlink"/>
            <w:szCs w:val="17"/>
          </w:rPr>
          <w:t>Governor’s Instruments</w:t>
        </w:r>
      </w:hyperlink>
    </w:p>
    <w:p w14:paraId="5B5D2FCC" w14:textId="49E5F61A" w:rsidR="00C0561F" w:rsidRPr="00C0561F" w:rsidRDefault="00C0561F" w:rsidP="00C0561F">
      <w:pPr>
        <w:pStyle w:val="TOC2"/>
        <w:tabs>
          <w:tab w:val="right" w:leader="dot" w:pos="4550"/>
        </w:tabs>
        <w:ind w:hanging="142"/>
        <w:rPr>
          <w:rFonts w:eastAsiaTheme="minorEastAsia"/>
          <w:noProof/>
          <w:color w:val="auto"/>
          <w:kern w:val="2"/>
          <w:szCs w:val="17"/>
          <w14:ligatures w14:val="standardContextual"/>
        </w:rPr>
      </w:pPr>
      <w:hyperlink w:anchor="_Toc205454804" w:history="1">
        <w:r w:rsidRPr="00C0561F">
          <w:rPr>
            <w:rStyle w:val="Hyperlink"/>
            <w:noProof/>
            <w:szCs w:val="17"/>
          </w:rPr>
          <w:t>Appointments, Resignations and General Matters</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_Toc205454804 \h </w:instrText>
        </w:r>
        <w:r w:rsidRPr="00C0561F">
          <w:rPr>
            <w:noProof/>
            <w:webHidden/>
            <w:szCs w:val="17"/>
          </w:rPr>
        </w:r>
        <w:r w:rsidRPr="00C0561F">
          <w:rPr>
            <w:noProof/>
            <w:webHidden/>
            <w:szCs w:val="17"/>
          </w:rPr>
          <w:fldChar w:fldCharType="separate"/>
        </w:r>
        <w:r w:rsidR="00DD059C">
          <w:rPr>
            <w:noProof/>
            <w:webHidden/>
            <w:szCs w:val="17"/>
          </w:rPr>
          <w:t>3004</w:t>
        </w:r>
        <w:r w:rsidRPr="00C0561F">
          <w:rPr>
            <w:noProof/>
            <w:webHidden/>
            <w:szCs w:val="17"/>
          </w:rPr>
          <w:fldChar w:fldCharType="end"/>
        </w:r>
      </w:hyperlink>
    </w:p>
    <w:p w14:paraId="20FF9D72" w14:textId="30F0AAC4" w:rsidR="00C0561F" w:rsidRPr="00C0561F" w:rsidRDefault="00C0561F" w:rsidP="00C0561F">
      <w:pPr>
        <w:pStyle w:val="TOC2"/>
        <w:tabs>
          <w:tab w:val="right" w:leader="dot" w:pos="4550"/>
        </w:tabs>
        <w:ind w:hanging="142"/>
        <w:rPr>
          <w:rFonts w:eastAsiaTheme="minorEastAsia"/>
          <w:noProof/>
          <w:color w:val="auto"/>
          <w:kern w:val="2"/>
          <w:szCs w:val="17"/>
          <w14:ligatures w14:val="standardContextual"/>
        </w:rPr>
      </w:pPr>
      <w:hyperlink w:anchor="_Toc205454805" w:history="1">
        <w:r w:rsidRPr="00C0561F">
          <w:rPr>
            <w:rStyle w:val="Hyperlink"/>
            <w:noProof/>
            <w:szCs w:val="17"/>
          </w:rPr>
          <w:t>Proclamations</w:t>
        </w:r>
        <w:r w:rsidR="00EB0585">
          <w:rPr>
            <w:noProof/>
            <w:webHidden/>
            <w:szCs w:val="17"/>
          </w:rPr>
          <w:t>—</w:t>
        </w:r>
      </w:hyperlink>
    </w:p>
    <w:p w14:paraId="0947ED51" w14:textId="37621E88" w:rsidR="00C0561F" w:rsidRPr="00C0561F" w:rsidRDefault="00C0561F" w:rsidP="00367D7B">
      <w:pPr>
        <w:pStyle w:val="TOC3"/>
        <w:tabs>
          <w:tab w:val="right" w:leader="dot" w:pos="4550"/>
        </w:tabs>
        <w:spacing w:before="0" w:after="0" w:line="166" w:lineRule="exact"/>
        <w:ind w:left="142" w:hanging="142"/>
        <w:rPr>
          <w:rFonts w:eastAsiaTheme="minorEastAsia"/>
          <w:noProof/>
          <w:color w:val="auto"/>
          <w:kern w:val="2"/>
          <w:szCs w:val="17"/>
          <w14:ligatures w14:val="standardContextual"/>
        </w:rPr>
      </w:pPr>
      <w:hyperlink w:anchor="_Toc205454806" w:history="1">
        <w:r w:rsidRPr="00C0561F">
          <w:rPr>
            <w:rStyle w:val="Hyperlink"/>
            <w:noProof/>
            <w:szCs w:val="17"/>
          </w:rPr>
          <w:t>Law of Property (Declaration of Bodies)</w:t>
        </w:r>
        <w:r w:rsidR="0063024C">
          <w:rPr>
            <w:rStyle w:val="Hyperlink"/>
            <w:noProof/>
            <w:szCs w:val="17"/>
          </w:rPr>
          <w:br/>
        </w:r>
        <w:r w:rsidRPr="00C0561F">
          <w:rPr>
            <w:rStyle w:val="Hyperlink"/>
            <w:noProof/>
            <w:szCs w:val="17"/>
          </w:rPr>
          <w:t>Proclamation 2025</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_Toc205454806 \h </w:instrText>
        </w:r>
        <w:r w:rsidRPr="00C0561F">
          <w:rPr>
            <w:noProof/>
            <w:webHidden/>
            <w:szCs w:val="17"/>
          </w:rPr>
        </w:r>
        <w:r w:rsidRPr="00C0561F">
          <w:rPr>
            <w:noProof/>
            <w:webHidden/>
            <w:szCs w:val="17"/>
          </w:rPr>
          <w:fldChar w:fldCharType="separate"/>
        </w:r>
        <w:r w:rsidR="00DD059C">
          <w:rPr>
            <w:noProof/>
            <w:webHidden/>
            <w:szCs w:val="17"/>
          </w:rPr>
          <w:t>3005</w:t>
        </w:r>
        <w:r w:rsidRPr="00C0561F">
          <w:rPr>
            <w:noProof/>
            <w:webHidden/>
            <w:szCs w:val="17"/>
          </w:rPr>
          <w:fldChar w:fldCharType="end"/>
        </w:r>
      </w:hyperlink>
    </w:p>
    <w:p w14:paraId="2767FA2B" w14:textId="2B252B45" w:rsidR="00C0561F" w:rsidRPr="00C0561F" w:rsidRDefault="00C0561F" w:rsidP="00367D7B">
      <w:pPr>
        <w:pStyle w:val="TOC2"/>
        <w:tabs>
          <w:tab w:val="right" w:leader="dot" w:pos="4550"/>
        </w:tabs>
        <w:spacing w:line="166" w:lineRule="exact"/>
        <w:ind w:hanging="142"/>
        <w:rPr>
          <w:rFonts w:eastAsiaTheme="minorEastAsia"/>
          <w:noProof/>
          <w:color w:val="auto"/>
          <w:kern w:val="2"/>
          <w:szCs w:val="17"/>
          <w14:ligatures w14:val="standardContextual"/>
        </w:rPr>
      </w:pPr>
      <w:hyperlink w:anchor="_Toc205454807" w:history="1">
        <w:r w:rsidRPr="00C0561F">
          <w:rPr>
            <w:rStyle w:val="Hyperlink"/>
            <w:noProof/>
            <w:szCs w:val="17"/>
          </w:rPr>
          <w:t>Regulations</w:t>
        </w:r>
        <w:r w:rsidR="00EB0585">
          <w:rPr>
            <w:noProof/>
            <w:webHidden/>
            <w:szCs w:val="17"/>
          </w:rPr>
          <w:t>—</w:t>
        </w:r>
      </w:hyperlink>
    </w:p>
    <w:p w14:paraId="5AF510DF" w14:textId="30D8798E" w:rsidR="00C0561F" w:rsidRPr="00C0561F" w:rsidRDefault="00C0561F" w:rsidP="00367D7B">
      <w:pPr>
        <w:pStyle w:val="TOC3"/>
        <w:tabs>
          <w:tab w:val="right" w:leader="dot" w:pos="4550"/>
        </w:tabs>
        <w:spacing w:before="0" w:after="0" w:line="166" w:lineRule="exact"/>
        <w:ind w:left="142" w:hanging="142"/>
        <w:rPr>
          <w:rFonts w:eastAsiaTheme="minorEastAsia"/>
          <w:noProof/>
          <w:color w:val="auto"/>
          <w:kern w:val="2"/>
          <w:szCs w:val="17"/>
          <w14:ligatures w14:val="standardContextual"/>
        </w:rPr>
      </w:pPr>
      <w:hyperlink w:anchor="_Toc205454808" w:history="1">
        <w:r w:rsidRPr="00C0561F">
          <w:rPr>
            <w:rStyle w:val="Hyperlink"/>
            <w:noProof/>
            <w:szCs w:val="17"/>
          </w:rPr>
          <w:t>Hydroponics Industry Control</w:t>
        </w:r>
        <w:r w:rsidR="008B0A35">
          <w:rPr>
            <w:rStyle w:val="Hyperlink"/>
            <w:noProof/>
            <w:szCs w:val="17"/>
          </w:rPr>
          <w:br/>
        </w:r>
        <w:r w:rsidRPr="00C0561F">
          <w:rPr>
            <w:rStyle w:val="Hyperlink"/>
            <w:noProof/>
            <w:szCs w:val="17"/>
          </w:rPr>
          <w:t>Regulations 2025</w:t>
        </w:r>
        <w:r w:rsidR="008B0A35">
          <w:rPr>
            <w:rStyle w:val="Hyperlink"/>
            <w:noProof/>
            <w:szCs w:val="17"/>
          </w:rPr>
          <w:t>—No. 80 of 2025</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_Toc205454808 \h </w:instrText>
        </w:r>
        <w:r w:rsidRPr="00C0561F">
          <w:rPr>
            <w:noProof/>
            <w:webHidden/>
            <w:szCs w:val="17"/>
          </w:rPr>
        </w:r>
        <w:r w:rsidRPr="00C0561F">
          <w:rPr>
            <w:noProof/>
            <w:webHidden/>
            <w:szCs w:val="17"/>
          </w:rPr>
          <w:fldChar w:fldCharType="separate"/>
        </w:r>
        <w:r w:rsidR="00DD059C">
          <w:rPr>
            <w:noProof/>
            <w:webHidden/>
            <w:szCs w:val="17"/>
          </w:rPr>
          <w:t>3006</w:t>
        </w:r>
        <w:r w:rsidRPr="00C0561F">
          <w:rPr>
            <w:noProof/>
            <w:webHidden/>
            <w:szCs w:val="17"/>
          </w:rPr>
          <w:fldChar w:fldCharType="end"/>
        </w:r>
      </w:hyperlink>
    </w:p>
    <w:p w14:paraId="06951F45" w14:textId="774B2112" w:rsidR="00C0561F" w:rsidRPr="00C0561F" w:rsidRDefault="00C0561F" w:rsidP="00367D7B">
      <w:pPr>
        <w:pStyle w:val="TOC3"/>
        <w:tabs>
          <w:tab w:val="right" w:leader="dot" w:pos="4550"/>
        </w:tabs>
        <w:spacing w:before="0" w:after="0" w:line="166" w:lineRule="exact"/>
        <w:ind w:left="142" w:hanging="142"/>
        <w:rPr>
          <w:rFonts w:eastAsiaTheme="minorEastAsia"/>
          <w:noProof/>
          <w:color w:val="auto"/>
          <w:kern w:val="2"/>
          <w:szCs w:val="17"/>
          <w14:ligatures w14:val="standardContextual"/>
        </w:rPr>
      </w:pPr>
      <w:hyperlink w:anchor="_Toc205454809" w:history="1">
        <w:r w:rsidRPr="00C0561F">
          <w:rPr>
            <w:rStyle w:val="Hyperlink"/>
            <w:noProof/>
            <w:szCs w:val="17"/>
          </w:rPr>
          <w:t>Gene Technology (Miscellaneous) Amendment</w:t>
        </w:r>
        <w:r w:rsidR="0063024C">
          <w:rPr>
            <w:rStyle w:val="Hyperlink"/>
            <w:noProof/>
            <w:szCs w:val="17"/>
          </w:rPr>
          <w:br/>
        </w:r>
        <w:r w:rsidRPr="00C0561F">
          <w:rPr>
            <w:rStyle w:val="Hyperlink"/>
            <w:noProof/>
            <w:szCs w:val="17"/>
          </w:rPr>
          <w:t>Regulations 2025</w:t>
        </w:r>
        <w:r w:rsidR="008B0A35" w:rsidRPr="008B0A35">
          <w:rPr>
            <w:rStyle w:val="Hyperlink"/>
            <w:noProof/>
            <w:szCs w:val="17"/>
          </w:rPr>
          <w:t>—No. 8</w:t>
        </w:r>
        <w:r w:rsidR="008B0A35">
          <w:rPr>
            <w:rStyle w:val="Hyperlink"/>
            <w:noProof/>
            <w:szCs w:val="17"/>
          </w:rPr>
          <w:t>1</w:t>
        </w:r>
        <w:r w:rsidR="008B0A35" w:rsidRPr="008B0A35">
          <w:rPr>
            <w:rStyle w:val="Hyperlink"/>
            <w:noProof/>
            <w:szCs w:val="17"/>
          </w:rPr>
          <w:t xml:space="preserve"> of 2025</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_Toc205454809 \h </w:instrText>
        </w:r>
        <w:r w:rsidRPr="00C0561F">
          <w:rPr>
            <w:noProof/>
            <w:webHidden/>
            <w:szCs w:val="17"/>
          </w:rPr>
        </w:r>
        <w:r w:rsidRPr="00C0561F">
          <w:rPr>
            <w:noProof/>
            <w:webHidden/>
            <w:szCs w:val="17"/>
          </w:rPr>
          <w:fldChar w:fldCharType="separate"/>
        </w:r>
        <w:r w:rsidR="00DD059C">
          <w:rPr>
            <w:noProof/>
            <w:webHidden/>
            <w:szCs w:val="17"/>
          </w:rPr>
          <w:t>3013</w:t>
        </w:r>
        <w:r w:rsidRPr="00C0561F">
          <w:rPr>
            <w:noProof/>
            <w:webHidden/>
            <w:szCs w:val="17"/>
          </w:rPr>
          <w:fldChar w:fldCharType="end"/>
        </w:r>
      </w:hyperlink>
    </w:p>
    <w:p w14:paraId="21DD4EE5" w14:textId="05215815" w:rsidR="00C0561F" w:rsidRPr="00C0561F" w:rsidRDefault="00C0561F" w:rsidP="00367D7B">
      <w:pPr>
        <w:pStyle w:val="TOC3"/>
        <w:tabs>
          <w:tab w:val="right" w:leader="dot" w:pos="4550"/>
        </w:tabs>
        <w:spacing w:before="0" w:after="0" w:line="166" w:lineRule="exact"/>
        <w:ind w:left="142" w:hanging="142"/>
        <w:rPr>
          <w:rFonts w:eastAsiaTheme="minorEastAsia"/>
          <w:noProof/>
          <w:color w:val="auto"/>
          <w:kern w:val="2"/>
          <w:szCs w:val="17"/>
          <w14:ligatures w14:val="standardContextual"/>
        </w:rPr>
      </w:pPr>
      <w:hyperlink w:anchor="_Toc205454810" w:history="1">
        <w:r w:rsidRPr="00C0561F">
          <w:rPr>
            <w:rStyle w:val="Hyperlink"/>
            <w:noProof/>
            <w:szCs w:val="17"/>
          </w:rPr>
          <w:t>Survey (Qualifications) Amendment</w:t>
        </w:r>
        <w:r w:rsidR="0063024C">
          <w:rPr>
            <w:rStyle w:val="Hyperlink"/>
            <w:noProof/>
            <w:szCs w:val="17"/>
          </w:rPr>
          <w:br/>
        </w:r>
        <w:r w:rsidRPr="00C0561F">
          <w:rPr>
            <w:rStyle w:val="Hyperlink"/>
            <w:noProof/>
            <w:szCs w:val="17"/>
          </w:rPr>
          <w:t>Regulations 2025</w:t>
        </w:r>
        <w:r w:rsidR="008B0A35" w:rsidRPr="008B0A35">
          <w:rPr>
            <w:rStyle w:val="Hyperlink"/>
            <w:noProof/>
            <w:szCs w:val="17"/>
          </w:rPr>
          <w:t>—No. 8</w:t>
        </w:r>
        <w:r w:rsidR="008B0A35">
          <w:rPr>
            <w:rStyle w:val="Hyperlink"/>
            <w:noProof/>
            <w:szCs w:val="17"/>
          </w:rPr>
          <w:t>2</w:t>
        </w:r>
        <w:r w:rsidR="008B0A35" w:rsidRPr="008B0A35">
          <w:rPr>
            <w:rStyle w:val="Hyperlink"/>
            <w:noProof/>
            <w:szCs w:val="17"/>
          </w:rPr>
          <w:t xml:space="preserve"> of 2025</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_Toc205454810 \h </w:instrText>
        </w:r>
        <w:r w:rsidRPr="00C0561F">
          <w:rPr>
            <w:noProof/>
            <w:webHidden/>
            <w:szCs w:val="17"/>
          </w:rPr>
        </w:r>
        <w:r w:rsidRPr="00C0561F">
          <w:rPr>
            <w:noProof/>
            <w:webHidden/>
            <w:szCs w:val="17"/>
          </w:rPr>
          <w:fldChar w:fldCharType="separate"/>
        </w:r>
        <w:r w:rsidR="00DD059C">
          <w:rPr>
            <w:noProof/>
            <w:webHidden/>
            <w:szCs w:val="17"/>
          </w:rPr>
          <w:t>3015</w:t>
        </w:r>
        <w:r w:rsidRPr="00C0561F">
          <w:rPr>
            <w:noProof/>
            <w:webHidden/>
            <w:szCs w:val="17"/>
          </w:rPr>
          <w:fldChar w:fldCharType="end"/>
        </w:r>
      </w:hyperlink>
    </w:p>
    <w:p w14:paraId="42285CD7" w14:textId="19BB4D20" w:rsidR="00C0561F" w:rsidRPr="00C0561F" w:rsidRDefault="00C0561F" w:rsidP="00367D7B">
      <w:pPr>
        <w:pStyle w:val="TOC3"/>
        <w:tabs>
          <w:tab w:val="right" w:leader="dot" w:pos="4550"/>
        </w:tabs>
        <w:spacing w:before="0" w:after="0" w:line="166" w:lineRule="exact"/>
        <w:ind w:left="142" w:hanging="142"/>
        <w:rPr>
          <w:rFonts w:eastAsiaTheme="minorEastAsia"/>
          <w:noProof/>
          <w:color w:val="auto"/>
          <w:kern w:val="2"/>
          <w:szCs w:val="17"/>
          <w14:ligatures w14:val="standardContextual"/>
        </w:rPr>
      </w:pPr>
      <w:hyperlink w:anchor="_Toc205454811" w:history="1">
        <w:r w:rsidRPr="00C0561F">
          <w:rPr>
            <w:rStyle w:val="Hyperlink"/>
            <w:noProof/>
            <w:szCs w:val="17"/>
          </w:rPr>
          <w:t>Conveyancers Regulations 2025</w:t>
        </w:r>
        <w:r w:rsidR="008B0A35" w:rsidRPr="008B0A35">
          <w:rPr>
            <w:rStyle w:val="Hyperlink"/>
            <w:noProof/>
            <w:szCs w:val="17"/>
          </w:rPr>
          <w:t>—No. 8</w:t>
        </w:r>
        <w:r w:rsidR="008B0A35">
          <w:rPr>
            <w:rStyle w:val="Hyperlink"/>
            <w:noProof/>
            <w:szCs w:val="17"/>
          </w:rPr>
          <w:t>3</w:t>
        </w:r>
        <w:r w:rsidR="008B0A35" w:rsidRPr="008B0A35">
          <w:rPr>
            <w:rStyle w:val="Hyperlink"/>
            <w:noProof/>
            <w:szCs w:val="17"/>
          </w:rPr>
          <w:t xml:space="preserve"> of 2025</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_Toc205454811 \h </w:instrText>
        </w:r>
        <w:r w:rsidRPr="00C0561F">
          <w:rPr>
            <w:noProof/>
            <w:webHidden/>
            <w:szCs w:val="17"/>
          </w:rPr>
        </w:r>
        <w:r w:rsidRPr="00C0561F">
          <w:rPr>
            <w:noProof/>
            <w:webHidden/>
            <w:szCs w:val="17"/>
          </w:rPr>
          <w:fldChar w:fldCharType="separate"/>
        </w:r>
        <w:r w:rsidR="00DD059C">
          <w:rPr>
            <w:noProof/>
            <w:webHidden/>
            <w:szCs w:val="17"/>
          </w:rPr>
          <w:t>3016</w:t>
        </w:r>
        <w:r w:rsidRPr="00C0561F">
          <w:rPr>
            <w:noProof/>
            <w:webHidden/>
            <w:szCs w:val="17"/>
          </w:rPr>
          <w:fldChar w:fldCharType="end"/>
        </w:r>
      </w:hyperlink>
    </w:p>
    <w:p w14:paraId="217E800B" w14:textId="7BA96706" w:rsidR="00C0561F" w:rsidRPr="00C0561F" w:rsidRDefault="00C0561F" w:rsidP="00367D7B">
      <w:pPr>
        <w:pStyle w:val="TOC3"/>
        <w:tabs>
          <w:tab w:val="right" w:leader="dot" w:pos="4550"/>
        </w:tabs>
        <w:spacing w:before="0" w:after="0" w:line="166" w:lineRule="exact"/>
        <w:ind w:left="142" w:hanging="142"/>
        <w:rPr>
          <w:rFonts w:eastAsiaTheme="minorEastAsia"/>
          <w:noProof/>
          <w:color w:val="auto"/>
          <w:kern w:val="2"/>
          <w:szCs w:val="17"/>
          <w14:ligatures w14:val="standardContextual"/>
        </w:rPr>
      </w:pPr>
      <w:hyperlink w:anchor="_Toc205454812" w:history="1">
        <w:r w:rsidRPr="00C0561F">
          <w:rPr>
            <w:rStyle w:val="Hyperlink"/>
            <w:noProof/>
            <w:szCs w:val="17"/>
          </w:rPr>
          <w:t>Land Agents Regulations 2025</w:t>
        </w:r>
        <w:r w:rsidR="008B0A35" w:rsidRPr="008B0A35">
          <w:rPr>
            <w:rStyle w:val="Hyperlink"/>
            <w:noProof/>
            <w:szCs w:val="17"/>
          </w:rPr>
          <w:t>—No. 8</w:t>
        </w:r>
        <w:r w:rsidR="008B0A35">
          <w:rPr>
            <w:rStyle w:val="Hyperlink"/>
            <w:noProof/>
            <w:szCs w:val="17"/>
          </w:rPr>
          <w:t>4</w:t>
        </w:r>
        <w:r w:rsidR="008B0A35" w:rsidRPr="008B0A35">
          <w:rPr>
            <w:rStyle w:val="Hyperlink"/>
            <w:noProof/>
            <w:szCs w:val="17"/>
          </w:rPr>
          <w:t xml:space="preserve"> of 2025</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_Toc205454812 \h </w:instrText>
        </w:r>
        <w:r w:rsidRPr="00C0561F">
          <w:rPr>
            <w:noProof/>
            <w:webHidden/>
            <w:szCs w:val="17"/>
          </w:rPr>
        </w:r>
        <w:r w:rsidRPr="00C0561F">
          <w:rPr>
            <w:noProof/>
            <w:webHidden/>
            <w:szCs w:val="17"/>
          </w:rPr>
          <w:fldChar w:fldCharType="separate"/>
        </w:r>
        <w:r w:rsidR="00DD059C">
          <w:rPr>
            <w:noProof/>
            <w:webHidden/>
            <w:szCs w:val="17"/>
          </w:rPr>
          <w:t>3031</w:t>
        </w:r>
        <w:r w:rsidRPr="00C0561F">
          <w:rPr>
            <w:noProof/>
            <w:webHidden/>
            <w:szCs w:val="17"/>
          </w:rPr>
          <w:fldChar w:fldCharType="end"/>
        </w:r>
      </w:hyperlink>
    </w:p>
    <w:p w14:paraId="0D02FAF8" w14:textId="7F8D0309" w:rsidR="00C0561F" w:rsidRPr="00C0561F" w:rsidRDefault="00C0561F" w:rsidP="00367D7B">
      <w:pPr>
        <w:pStyle w:val="TOC3"/>
        <w:tabs>
          <w:tab w:val="right" w:leader="dot" w:pos="4550"/>
        </w:tabs>
        <w:spacing w:before="0" w:after="0" w:line="166" w:lineRule="exact"/>
        <w:ind w:left="142" w:hanging="142"/>
        <w:rPr>
          <w:rFonts w:eastAsiaTheme="minorEastAsia"/>
          <w:noProof/>
          <w:color w:val="auto"/>
          <w:kern w:val="2"/>
          <w:szCs w:val="17"/>
          <w14:ligatures w14:val="standardContextual"/>
        </w:rPr>
      </w:pPr>
      <w:hyperlink w:anchor="_Toc205454813" w:history="1">
        <w:r w:rsidRPr="00C0561F">
          <w:rPr>
            <w:rStyle w:val="Hyperlink"/>
            <w:noProof/>
            <w:szCs w:val="17"/>
          </w:rPr>
          <w:t>Land and Business (Sale and Conveyancing)</w:t>
        </w:r>
        <w:r w:rsidR="0063024C">
          <w:rPr>
            <w:rStyle w:val="Hyperlink"/>
            <w:noProof/>
            <w:szCs w:val="17"/>
          </w:rPr>
          <w:br/>
        </w:r>
        <w:r w:rsidRPr="00C0561F">
          <w:rPr>
            <w:rStyle w:val="Hyperlink"/>
            <w:noProof/>
            <w:szCs w:val="17"/>
          </w:rPr>
          <w:t>Regulations 2025</w:t>
        </w:r>
        <w:r w:rsidR="008B0A35" w:rsidRPr="008B0A35">
          <w:rPr>
            <w:rStyle w:val="Hyperlink"/>
            <w:noProof/>
            <w:szCs w:val="17"/>
          </w:rPr>
          <w:t>—No. 8</w:t>
        </w:r>
        <w:r w:rsidR="008B0A35">
          <w:rPr>
            <w:rStyle w:val="Hyperlink"/>
            <w:noProof/>
            <w:szCs w:val="17"/>
          </w:rPr>
          <w:t>5</w:t>
        </w:r>
        <w:r w:rsidR="008B0A35" w:rsidRPr="008B0A35">
          <w:rPr>
            <w:rStyle w:val="Hyperlink"/>
            <w:noProof/>
            <w:szCs w:val="17"/>
          </w:rPr>
          <w:t xml:space="preserve"> of 2025</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_Toc205454813 \h </w:instrText>
        </w:r>
        <w:r w:rsidRPr="00C0561F">
          <w:rPr>
            <w:noProof/>
            <w:webHidden/>
            <w:szCs w:val="17"/>
          </w:rPr>
        </w:r>
        <w:r w:rsidRPr="00C0561F">
          <w:rPr>
            <w:noProof/>
            <w:webHidden/>
            <w:szCs w:val="17"/>
          </w:rPr>
          <w:fldChar w:fldCharType="separate"/>
        </w:r>
        <w:r w:rsidR="00DD059C">
          <w:rPr>
            <w:noProof/>
            <w:webHidden/>
            <w:szCs w:val="17"/>
          </w:rPr>
          <w:t>3048</w:t>
        </w:r>
        <w:r w:rsidRPr="00C0561F">
          <w:rPr>
            <w:noProof/>
            <w:webHidden/>
            <w:szCs w:val="17"/>
          </w:rPr>
          <w:fldChar w:fldCharType="end"/>
        </w:r>
      </w:hyperlink>
    </w:p>
    <w:p w14:paraId="4662AED2" w14:textId="1087AC1E" w:rsidR="00C0561F" w:rsidRPr="00C0561F" w:rsidRDefault="00C0561F" w:rsidP="00367D7B">
      <w:pPr>
        <w:pStyle w:val="TOC3"/>
        <w:tabs>
          <w:tab w:val="right" w:leader="dot" w:pos="4550"/>
        </w:tabs>
        <w:spacing w:before="0" w:after="0" w:line="166" w:lineRule="exact"/>
        <w:ind w:left="142" w:hanging="142"/>
        <w:rPr>
          <w:rFonts w:eastAsiaTheme="minorEastAsia"/>
          <w:noProof/>
          <w:color w:val="auto"/>
          <w:kern w:val="2"/>
          <w:szCs w:val="17"/>
          <w14:ligatures w14:val="standardContextual"/>
        </w:rPr>
      </w:pPr>
      <w:hyperlink w:anchor="_Toc205454814" w:history="1">
        <w:r w:rsidRPr="00C0561F">
          <w:rPr>
            <w:rStyle w:val="Hyperlink"/>
            <w:noProof/>
            <w:szCs w:val="17"/>
          </w:rPr>
          <w:t>Plumb</w:t>
        </w:r>
        <w:r w:rsidRPr="0063024C">
          <w:rPr>
            <w:rStyle w:val="Hyperlink"/>
            <w:noProof/>
            <w:spacing w:val="-2"/>
            <w:szCs w:val="17"/>
          </w:rPr>
          <w:t>ers, Gas Fitters and Electricians</w:t>
        </w:r>
        <w:r w:rsidR="008B0A35">
          <w:rPr>
            <w:rStyle w:val="Hyperlink"/>
            <w:noProof/>
            <w:spacing w:val="-2"/>
            <w:szCs w:val="17"/>
          </w:rPr>
          <w:br/>
        </w:r>
        <w:r w:rsidRPr="0063024C">
          <w:rPr>
            <w:rStyle w:val="Hyperlink"/>
            <w:noProof/>
            <w:spacing w:val="-2"/>
            <w:szCs w:val="17"/>
          </w:rPr>
          <w:t>Regulations 2025</w:t>
        </w:r>
        <w:r w:rsidR="008B0A35" w:rsidRPr="008B0A35">
          <w:rPr>
            <w:rStyle w:val="Hyperlink"/>
            <w:noProof/>
            <w:spacing w:val="-2"/>
            <w:szCs w:val="17"/>
          </w:rPr>
          <w:t>—No. 8</w:t>
        </w:r>
        <w:r w:rsidR="008B0A35">
          <w:rPr>
            <w:rStyle w:val="Hyperlink"/>
            <w:noProof/>
            <w:spacing w:val="-2"/>
            <w:szCs w:val="17"/>
          </w:rPr>
          <w:t>6</w:t>
        </w:r>
        <w:r w:rsidR="008B0A35" w:rsidRPr="008B0A35">
          <w:rPr>
            <w:rStyle w:val="Hyperlink"/>
            <w:noProof/>
            <w:spacing w:val="-2"/>
            <w:szCs w:val="17"/>
          </w:rPr>
          <w:t xml:space="preserve"> of 2025</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_Toc205454814 \h </w:instrText>
        </w:r>
        <w:r w:rsidRPr="00C0561F">
          <w:rPr>
            <w:noProof/>
            <w:webHidden/>
            <w:szCs w:val="17"/>
          </w:rPr>
        </w:r>
        <w:r w:rsidRPr="00C0561F">
          <w:rPr>
            <w:noProof/>
            <w:webHidden/>
            <w:szCs w:val="17"/>
          </w:rPr>
          <w:fldChar w:fldCharType="separate"/>
        </w:r>
        <w:r w:rsidR="00DD059C">
          <w:rPr>
            <w:noProof/>
            <w:webHidden/>
            <w:szCs w:val="17"/>
          </w:rPr>
          <w:t>3179</w:t>
        </w:r>
        <w:r w:rsidRPr="00C0561F">
          <w:rPr>
            <w:noProof/>
            <w:webHidden/>
            <w:szCs w:val="17"/>
          </w:rPr>
          <w:fldChar w:fldCharType="end"/>
        </w:r>
      </w:hyperlink>
    </w:p>
    <w:p w14:paraId="52D98701" w14:textId="65E7F89D" w:rsidR="00C0561F" w:rsidRPr="00C0561F" w:rsidRDefault="00C0561F" w:rsidP="0005178A">
      <w:pPr>
        <w:pStyle w:val="TOC1"/>
        <w:spacing w:line="166" w:lineRule="exact"/>
        <w:rPr>
          <w:rFonts w:eastAsiaTheme="minorEastAsia"/>
          <w:color w:val="auto"/>
          <w:kern w:val="2"/>
          <w14:ligatures w14:val="standardContextual"/>
        </w:rPr>
      </w:pPr>
      <w:hyperlink w:anchor="_Toc205454815" w:history="1">
        <w:r w:rsidRPr="00C0561F">
          <w:rPr>
            <w:rStyle w:val="Hyperlink"/>
            <w:szCs w:val="17"/>
          </w:rPr>
          <w:t>State Government Instruments</w:t>
        </w:r>
      </w:hyperlink>
    </w:p>
    <w:p w14:paraId="7E1D0D99" w14:textId="74851ED9" w:rsidR="00C0561F" w:rsidRPr="00C0561F" w:rsidRDefault="00C0561F" w:rsidP="0005178A">
      <w:pPr>
        <w:pStyle w:val="TOC2"/>
        <w:tabs>
          <w:tab w:val="right" w:leader="dot" w:pos="4550"/>
        </w:tabs>
        <w:spacing w:line="166" w:lineRule="exact"/>
        <w:ind w:hanging="142"/>
        <w:rPr>
          <w:rFonts w:eastAsiaTheme="minorEastAsia"/>
          <w:noProof/>
          <w:color w:val="auto"/>
          <w:kern w:val="2"/>
          <w:szCs w:val="17"/>
          <w14:ligatures w14:val="standardContextual"/>
        </w:rPr>
      </w:pPr>
      <w:hyperlink w:anchor="_Toc205454816" w:history="1">
        <w:r w:rsidRPr="00C0561F">
          <w:rPr>
            <w:rStyle w:val="Hyperlink"/>
            <w:noProof/>
            <w:szCs w:val="17"/>
          </w:rPr>
          <w:t>Associations Incorporation Act 1985</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_Toc205454816 \h </w:instrText>
        </w:r>
        <w:r w:rsidRPr="00C0561F">
          <w:rPr>
            <w:noProof/>
            <w:webHidden/>
            <w:szCs w:val="17"/>
          </w:rPr>
        </w:r>
        <w:r w:rsidRPr="00C0561F">
          <w:rPr>
            <w:noProof/>
            <w:webHidden/>
            <w:szCs w:val="17"/>
          </w:rPr>
          <w:fldChar w:fldCharType="separate"/>
        </w:r>
        <w:r w:rsidR="00DD059C">
          <w:rPr>
            <w:noProof/>
            <w:webHidden/>
            <w:szCs w:val="17"/>
          </w:rPr>
          <w:t>3189</w:t>
        </w:r>
        <w:r w:rsidRPr="00C0561F">
          <w:rPr>
            <w:noProof/>
            <w:webHidden/>
            <w:szCs w:val="17"/>
          </w:rPr>
          <w:fldChar w:fldCharType="end"/>
        </w:r>
      </w:hyperlink>
    </w:p>
    <w:p w14:paraId="3B9F976D" w14:textId="612873A4" w:rsidR="00C0561F" w:rsidRPr="00C0561F" w:rsidRDefault="00C0561F" w:rsidP="0005178A">
      <w:pPr>
        <w:pStyle w:val="TOC2"/>
        <w:tabs>
          <w:tab w:val="right" w:leader="dot" w:pos="4550"/>
        </w:tabs>
        <w:spacing w:line="166" w:lineRule="exact"/>
        <w:ind w:hanging="142"/>
        <w:rPr>
          <w:rFonts w:eastAsiaTheme="minorEastAsia"/>
          <w:noProof/>
          <w:color w:val="auto"/>
          <w:kern w:val="2"/>
          <w:szCs w:val="17"/>
          <w14:ligatures w14:val="standardContextual"/>
        </w:rPr>
      </w:pPr>
      <w:hyperlink w:anchor="_Toc205454817" w:history="1">
        <w:r w:rsidRPr="00C0561F">
          <w:rPr>
            <w:rStyle w:val="Hyperlink"/>
            <w:noProof/>
            <w:szCs w:val="17"/>
          </w:rPr>
          <w:t>Building Work Contractors Act 1995</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_Toc205454817 \h </w:instrText>
        </w:r>
        <w:r w:rsidRPr="00C0561F">
          <w:rPr>
            <w:noProof/>
            <w:webHidden/>
            <w:szCs w:val="17"/>
          </w:rPr>
        </w:r>
        <w:r w:rsidRPr="00C0561F">
          <w:rPr>
            <w:noProof/>
            <w:webHidden/>
            <w:szCs w:val="17"/>
          </w:rPr>
          <w:fldChar w:fldCharType="separate"/>
        </w:r>
        <w:r w:rsidR="00DD059C">
          <w:rPr>
            <w:noProof/>
            <w:webHidden/>
            <w:szCs w:val="17"/>
          </w:rPr>
          <w:t>3189</w:t>
        </w:r>
        <w:r w:rsidRPr="00C0561F">
          <w:rPr>
            <w:noProof/>
            <w:webHidden/>
            <w:szCs w:val="17"/>
          </w:rPr>
          <w:fldChar w:fldCharType="end"/>
        </w:r>
      </w:hyperlink>
    </w:p>
    <w:p w14:paraId="7480F95A" w14:textId="78CEDB91" w:rsidR="00C0561F" w:rsidRPr="00C0561F" w:rsidRDefault="00C0561F" w:rsidP="0005178A">
      <w:pPr>
        <w:pStyle w:val="TOC2"/>
        <w:tabs>
          <w:tab w:val="right" w:leader="dot" w:pos="4550"/>
        </w:tabs>
        <w:spacing w:line="166" w:lineRule="exact"/>
        <w:ind w:hanging="142"/>
        <w:rPr>
          <w:rFonts w:eastAsiaTheme="minorEastAsia"/>
          <w:noProof/>
          <w:color w:val="auto"/>
          <w:kern w:val="2"/>
          <w:szCs w:val="17"/>
          <w14:ligatures w14:val="standardContextual"/>
        </w:rPr>
      </w:pPr>
      <w:hyperlink w:anchor="_Toc205454818" w:history="1">
        <w:r w:rsidRPr="00C0561F">
          <w:rPr>
            <w:rStyle w:val="Hyperlink"/>
            <w:noProof/>
            <w:szCs w:val="17"/>
          </w:rPr>
          <w:t>Electoral Act 1985</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_Toc205454818 \h </w:instrText>
        </w:r>
        <w:r w:rsidRPr="00C0561F">
          <w:rPr>
            <w:noProof/>
            <w:webHidden/>
            <w:szCs w:val="17"/>
          </w:rPr>
        </w:r>
        <w:r w:rsidRPr="00C0561F">
          <w:rPr>
            <w:noProof/>
            <w:webHidden/>
            <w:szCs w:val="17"/>
          </w:rPr>
          <w:fldChar w:fldCharType="separate"/>
        </w:r>
        <w:r w:rsidR="00DD059C">
          <w:rPr>
            <w:noProof/>
            <w:webHidden/>
            <w:szCs w:val="17"/>
          </w:rPr>
          <w:t>3190</w:t>
        </w:r>
        <w:r w:rsidRPr="00C0561F">
          <w:rPr>
            <w:noProof/>
            <w:webHidden/>
            <w:szCs w:val="17"/>
          </w:rPr>
          <w:fldChar w:fldCharType="end"/>
        </w:r>
      </w:hyperlink>
    </w:p>
    <w:p w14:paraId="12EAD9D9" w14:textId="12BB0E5B" w:rsidR="00C0561F" w:rsidRPr="00C0561F" w:rsidRDefault="00C0561F" w:rsidP="0005178A">
      <w:pPr>
        <w:pStyle w:val="TOC2"/>
        <w:tabs>
          <w:tab w:val="right" w:leader="dot" w:pos="4550"/>
        </w:tabs>
        <w:spacing w:line="166" w:lineRule="exact"/>
        <w:ind w:hanging="142"/>
        <w:rPr>
          <w:rFonts w:eastAsiaTheme="minorEastAsia"/>
          <w:noProof/>
          <w:color w:val="auto"/>
          <w:kern w:val="2"/>
          <w:szCs w:val="17"/>
          <w14:ligatures w14:val="standardContextual"/>
        </w:rPr>
      </w:pPr>
      <w:hyperlink w:anchor="_Toc205454819" w:history="1">
        <w:r w:rsidRPr="00C0561F">
          <w:rPr>
            <w:rStyle w:val="Hyperlink"/>
            <w:noProof/>
            <w:szCs w:val="17"/>
          </w:rPr>
          <w:t>Firearms Regulations 2017</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_Toc205454819 \h </w:instrText>
        </w:r>
        <w:r w:rsidRPr="00C0561F">
          <w:rPr>
            <w:noProof/>
            <w:webHidden/>
            <w:szCs w:val="17"/>
          </w:rPr>
        </w:r>
        <w:r w:rsidRPr="00C0561F">
          <w:rPr>
            <w:noProof/>
            <w:webHidden/>
            <w:szCs w:val="17"/>
          </w:rPr>
          <w:fldChar w:fldCharType="separate"/>
        </w:r>
        <w:r w:rsidR="00DD059C">
          <w:rPr>
            <w:noProof/>
            <w:webHidden/>
            <w:szCs w:val="17"/>
          </w:rPr>
          <w:t>3190</w:t>
        </w:r>
        <w:r w:rsidRPr="00C0561F">
          <w:rPr>
            <w:noProof/>
            <w:webHidden/>
            <w:szCs w:val="17"/>
          </w:rPr>
          <w:fldChar w:fldCharType="end"/>
        </w:r>
      </w:hyperlink>
    </w:p>
    <w:p w14:paraId="56B41FE4" w14:textId="1FAA12EA" w:rsidR="00C0561F" w:rsidRPr="00C0561F" w:rsidRDefault="00C0561F" w:rsidP="0005178A">
      <w:pPr>
        <w:pStyle w:val="TOC2"/>
        <w:tabs>
          <w:tab w:val="right" w:leader="dot" w:pos="4550"/>
        </w:tabs>
        <w:spacing w:line="166" w:lineRule="exact"/>
        <w:ind w:hanging="142"/>
        <w:rPr>
          <w:rFonts w:eastAsiaTheme="minorEastAsia"/>
          <w:noProof/>
          <w:color w:val="auto"/>
          <w:kern w:val="2"/>
          <w:szCs w:val="17"/>
          <w14:ligatures w14:val="standardContextual"/>
        </w:rPr>
      </w:pPr>
      <w:hyperlink w:anchor="_Toc205454820" w:history="1">
        <w:r w:rsidRPr="00C0561F">
          <w:rPr>
            <w:rStyle w:val="Hyperlink"/>
            <w:noProof/>
            <w:szCs w:val="17"/>
          </w:rPr>
          <w:t>Fisheries Management Act 2007</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_Toc205454820 \h </w:instrText>
        </w:r>
        <w:r w:rsidRPr="00C0561F">
          <w:rPr>
            <w:noProof/>
            <w:webHidden/>
            <w:szCs w:val="17"/>
          </w:rPr>
        </w:r>
        <w:r w:rsidRPr="00C0561F">
          <w:rPr>
            <w:noProof/>
            <w:webHidden/>
            <w:szCs w:val="17"/>
          </w:rPr>
          <w:fldChar w:fldCharType="separate"/>
        </w:r>
        <w:r w:rsidR="00DD059C">
          <w:rPr>
            <w:noProof/>
            <w:webHidden/>
            <w:szCs w:val="17"/>
          </w:rPr>
          <w:t>3190</w:t>
        </w:r>
        <w:r w:rsidRPr="00C0561F">
          <w:rPr>
            <w:noProof/>
            <w:webHidden/>
            <w:szCs w:val="17"/>
          </w:rPr>
          <w:fldChar w:fldCharType="end"/>
        </w:r>
      </w:hyperlink>
    </w:p>
    <w:p w14:paraId="5738414C" w14:textId="6E270869" w:rsidR="00C0561F" w:rsidRPr="00C0561F" w:rsidRDefault="00C0561F" w:rsidP="0005178A">
      <w:pPr>
        <w:pStyle w:val="TOC2"/>
        <w:tabs>
          <w:tab w:val="right" w:leader="dot" w:pos="4550"/>
        </w:tabs>
        <w:spacing w:line="166" w:lineRule="exact"/>
        <w:ind w:hanging="142"/>
        <w:rPr>
          <w:rFonts w:eastAsiaTheme="minorEastAsia"/>
          <w:noProof/>
          <w:color w:val="auto"/>
          <w:kern w:val="2"/>
          <w:szCs w:val="17"/>
          <w14:ligatures w14:val="standardContextual"/>
        </w:rPr>
      </w:pPr>
      <w:hyperlink w:anchor="_Toc205454821" w:history="1">
        <w:r w:rsidRPr="00C0561F">
          <w:rPr>
            <w:rStyle w:val="Hyperlink"/>
            <w:noProof/>
            <w:szCs w:val="17"/>
          </w:rPr>
          <w:t>Geographical Names Act 1991</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_Toc205454821 \h </w:instrText>
        </w:r>
        <w:r w:rsidRPr="00C0561F">
          <w:rPr>
            <w:noProof/>
            <w:webHidden/>
            <w:szCs w:val="17"/>
          </w:rPr>
        </w:r>
        <w:r w:rsidRPr="00C0561F">
          <w:rPr>
            <w:noProof/>
            <w:webHidden/>
            <w:szCs w:val="17"/>
          </w:rPr>
          <w:fldChar w:fldCharType="separate"/>
        </w:r>
        <w:r w:rsidR="00DD059C">
          <w:rPr>
            <w:noProof/>
            <w:webHidden/>
            <w:szCs w:val="17"/>
          </w:rPr>
          <w:t>3192</w:t>
        </w:r>
        <w:r w:rsidRPr="00C0561F">
          <w:rPr>
            <w:noProof/>
            <w:webHidden/>
            <w:szCs w:val="17"/>
          </w:rPr>
          <w:fldChar w:fldCharType="end"/>
        </w:r>
      </w:hyperlink>
    </w:p>
    <w:p w14:paraId="242DE7CA" w14:textId="7EB4D401" w:rsidR="00C0561F" w:rsidRPr="00C0561F" w:rsidRDefault="00C0561F" w:rsidP="0005178A">
      <w:pPr>
        <w:pStyle w:val="TOC2"/>
        <w:tabs>
          <w:tab w:val="right" w:leader="dot" w:pos="4550"/>
        </w:tabs>
        <w:spacing w:line="166" w:lineRule="exact"/>
        <w:ind w:hanging="142"/>
        <w:rPr>
          <w:rFonts w:eastAsiaTheme="minorEastAsia"/>
          <w:noProof/>
          <w:color w:val="auto"/>
          <w:kern w:val="2"/>
          <w:szCs w:val="17"/>
          <w14:ligatures w14:val="standardContextual"/>
        </w:rPr>
      </w:pPr>
      <w:hyperlink w:anchor="_Toc205454822" w:history="1">
        <w:r w:rsidRPr="00C0561F">
          <w:rPr>
            <w:rStyle w:val="Hyperlink"/>
            <w:noProof/>
            <w:szCs w:val="17"/>
          </w:rPr>
          <w:t>Housing Improvement Act 2016</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_Toc205454822 \h </w:instrText>
        </w:r>
        <w:r w:rsidRPr="00C0561F">
          <w:rPr>
            <w:noProof/>
            <w:webHidden/>
            <w:szCs w:val="17"/>
          </w:rPr>
        </w:r>
        <w:r w:rsidRPr="00C0561F">
          <w:rPr>
            <w:noProof/>
            <w:webHidden/>
            <w:szCs w:val="17"/>
          </w:rPr>
          <w:fldChar w:fldCharType="separate"/>
        </w:r>
        <w:r w:rsidR="00DD059C">
          <w:rPr>
            <w:noProof/>
            <w:webHidden/>
            <w:szCs w:val="17"/>
          </w:rPr>
          <w:t>3192</w:t>
        </w:r>
        <w:r w:rsidRPr="00C0561F">
          <w:rPr>
            <w:noProof/>
            <w:webHidden/>
            <w:szCs w:val="17"/>
          </w:rPr>
          <w:fldChar w:fldCharType="end"/>
        </w:r>
      </w:hyperlink>
    </w:p>
    <w:p w14:paraId="1021E86F" w14:textId="08A78A0C" w:rsidR="00C0561F" w:rsidRPr="00C0561F" w:rsidRDefault="00C0561F" w:rsidP="0005178A">
      <w:pPr>
        <w:pStyle w:val="TOC2"/>
        <w:tabs>
          <w:tab w:val="right" w:leader="dot" w:pos="4550"/>
        </w:tabs>
        <w:spacing w:line="166" w:lineRule="exact"/>
        <w:ind w:hanging="142"/>
        <w:rPr>
          <w:rFonts w:eastAsiaTheme="minorEastAsia"/>
          <w:noProof/>
          <w:color w:val="auto"/>
          <w:kern w:val="2"/>
          <w:szCs w:val="17"/>
          <w14:ligatures w14:val="standardContextual"/>
        </w:rPr>
      </w:pPr>
      <w:hyperlink w:anchor="_Toc205454823" w:history="1">
        <w:r w:rsidRPr="00C0561F">
          <w:rPr>
            <w:rStyle w:val="Hyperlink"/>
            <w:noProof/>
            <w:szCs w:val="17"/>
          </w:rPr>
          <w:t>Hydrogen and Renewable Energy Act 2023</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_Toc205454823 \h </w:instrText>
        </w:r>
        <w:r w:rsidRPr="00C0561F">
          <w:rPr>
            <w:noProof/>
            <w:webHidden/>
            <w:szCs w:val="17"/>
          </w:rPr>
        </w:r>
        <w:r w:rsidRPr="00C0561F">
          <w:rPr>
            <w:noProof/>
            <w:webHidden/>
            <w:szCs w:val="17"/>
          </w:rPr>
          <w:fldChar w:fldCharType="separate"/>
        </w:r>
        <w:r w:rsidR="00DD059C">
          <w:rPr>
            <w:noProof/>
            <w:webHidden/>
            <w:szCs w:val="17"/>
          </w:rPr>
          <w:t>3193</w:t>
        </w:r>
        <w:r w:rsidRPr="00C0561F">
          <w:rPr>
            <w:noProof/>
            <w:webHidden/>
            <w:szCs w:val="17"/>
          </w:rPr>
          <w:fldChar w:fldCharType="end"/>
        </w:r>
      </w:hyperlink>
    </w:p>
    <w:p w14:paraId="7FDE98B4" w14:textId="0A1150E6" w:rsidR="00C0561F" w:rsidRPr="00C0561F" w:rsidRDefault="00C0561F" w:rsidP="0005178A">
      <w:pPr>
        <w:pStyle w:val="TOC2"/>
        <w:tabs>
          <w:tab w:val="right" w:leader="dot" w:pos="4550"/>
        </w:tabs>
        <w:spacing w:line="166" w:lineRule="exact"/>
        <w:ind w:hanging="142"/>
        <w:rPr>
          <w:rFonts w:eastAsiaTheme="minorEastAsia"/>
          <w:noProof/>
          <w:color w:val="auto"/>
          <w:kern w:val="2"/>
          <w:szCs w:val="17"/>
          <w14:ligatures w14:val="standardContextual"/>
        </w:rPr>
      </w:pPr>
      <w:hyperlink w:anchor="_Toc205454824" w:history="1">
        <w:r w:rsidRPr="00C0561F">
          <w:rPr>
            <w:rStyle w:val="Hyperlink"/>
            <w:noProof/>
            <w:szCs w:val="17"/>
          </w:rPr>
          <w:t>Hydroponics Industry Control Regulations 2025</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_Toc205454824 \h </w:instrText>
        </w:r>
        <w:r w:rsidRPr="00C0561F">
          <w:rPr>
            <w:noProof/>
            <w:webHidden/>
            <w:szCs w:val="17"/>
          </w:rPr>
        </w:r>
        <w:r w:rsidRPr="00C0561F">
          <w:rPr>
            <w:noProof/>
            <w:webHidden/>
            <w:szCs w:val="17"/>
          </w:rPr>
          <w:fldChar w:fldCharType="separate"/>
        </w:r>
        <w:r w:rsidR="00DD059C">
          <w:rPr>
            <w:noProof/>
            <w:webHidden/>
            <w:szCs w:val="17"/>
          </w:rPr>
          <w:t>3194</w:t>
        </w:r>
        <w:r w:rsidRPr="00C0561F">
          <w:rPr>
            <w:noProof/>
            <w:webHidden/>
            <w:szCs w:val="17"/>
          </w:rPr>
          <w:fldChar w:fldCharType="end"/>
        </w:r>
      </w:hyperlink>
    </w:p>
    <w:p w14:paraId="19951BF1" w14:textId="5BCA2D1C" w:rsidR="00C0561F" w:rsidRPr="00C0561F" w:rsidRDefault="00C0561F" w:rsidP="0005178A">
      <w:pPr>
        <w:pStyle w:val="TOC2"/>
        <w:tabs>
          <w:tab w:val="right" w:leader="dot" w:pos="4550"/>
        </w:tabs>
        <w:spacing w:line="166" w:lineRule="exact"/>
        <w:ind w:hanging="142"/>
        <w:rPr>
          <w:rFonts w:eastAsiaTheme="minorEastAsia"/>
          <w:noProof/>
          <w:color w:val="auto"/>
          <w:kern w:val="2"/>
          <w:szCs w:val="17"/>
          <w14:ligatures w14:val="standardContextual"/>
        </w:rPr>
      </w:pPr>
      <w:hyperlink w:anchor="_Toc205454825" w:history="1">
        <w:r w:rsidRPr="00C0561F">
          <w:rPr>
            <w:rStyle w:val="Hyperlink"/>
            <w:noProof/>
            <w:szCs w:val="17"/>
          </w:rPr>
          <w:t>Justices of the Peace Act 2005</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_Toc205454825 \h </w:instrText>
        </w:r>
        <w:r w:rsidRPr="00C0561F">
          <w:rPr>
            <w:noProof/>
            <w:webHidden/>
            <w:szCs w:val="17"/>
          </w:rPr>
        </w:r>
        <w:r w:rsidRPr="00C0561F">
          <w:rPr>
            <w:noProof/>
            <w:webHidden/>
            <w:szCs w:val="17"/>
          </w:rPr>
          <w:fldChar w:fldCharType="separate"/>
        </w:r>
        <w:r w:rsidR="00DD059C">
          <w:rPr>
            <w:noProof/>
            <w:webHidden/>
            <w:szCs w:val="17"/>
          </w:rPr>
          <w:t>3195</w:t>
        </w:r>
        <w:r w:rsidRPr="00C0561F">
          <w:rPr>
            <w:noProof/>
            <w:webHidden/>
            <w:szCs w:val="17"/>
          </w:rPr>
          <w:fldChar w:fldCharType="end"/>
        </w:r>
      </w:hyperlink>
      <w:r w:rsidR="003B5316">
        <w:rPr>
          <w:rStyle w:val="Hyperlink"/>
          <w:noProof/>
          <w:szCs w:val="17"/>
        </w:rPr>
        <w:br w:type="column"/>
      </w:r>
    </w:p>
    <w:p w14:paraId="085DAB6B" w14:textId="63894CE5" w:rsidR="00C0561F" w:rsidRPr="00C0561F" w:rsidRDefault="00C0561F" w:rsidP="003B5316">
      <w:pPr>
        <w:pStyle w:val="TOC2"/>
        <w:tabs>
          <w:tab w:val="right" w:leader="dot" w:pos="4550"/>
        </w:tabs>
        <w:ind w:left="142" w:hanging="142"/>
        <w:rPr>
          <w:rFonts w:eastAsiaTheme="minorEastAsia"/>
          <w:noProof/>
          <w:color w:val="auto"/>
          <w:kern w:val="2"/>
          <w:szCs w:val="17"/>
          <w14:ligatures w14:val="standardContextual"/>
        </w:rPr>
      </w:pPr>
      <w:hyperlink w:anchor="_Toc205454826" w:history="1">
        <w:r w:rsidRPr="00C0561F">
          <w:rPr>
            <w:rStyle w:val="Hyperlink"/>
            <w:noProof/>
            <w:szCs w:val="17"/>
          </w:rPr>
          <w:t>Land Acquisition Act 1969</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_Toc205454826 \h </w:instrText>
        </w:r>
        <w:r w:rsidRPr="00C0561F">
          <w:rPr>
            <w:noProof/>
            <w:webHidden/>
            <w:szCs w:val="17"/>
          </w:rPr>
        </w:r>
        <w:r w:rsidRPr="00C0561F">
          <w:rPr>
            <w:noProof/>
            <w:webHidden/>
            <w:szCs w:val="17"/>
          </w:rPr>
          <w:fldChar w:fldCharType="separate"/>
        </w:r>
        <w:r w:rsidR="00DD059C">
          <w:rPr>
            <w:noProof/>
            <w:webHidden/>
            <w:szCs w:val="17"/>
          </w:rPr>
          <w:t>3195</w:t>
        </w:r>
        <w:r w:rsidRPr="00C0561F">
          <w:rPr>
            <w:noProof/>
            <w:webHidden/>
            <w:szCs w:val="17"/>
          </w:rPr>
          <w:fldChar w:fldCharType="end"/>
        </w:r>
      </w:hyperlink>
    </w:p>
    <w:p w14:paraId="0C85EA90" w14:textId="33C04C7A" w:rsidR="00C0561F" w:rsidRPr="00C0561F" w:rsidRDefault="00C0561F" w:rsidP="003B5316">
      <w:pPr>
        <w:pStyle w:val="TOC2"/>
        <w:tabs>
          <w:tab w:val="right" w:leader="dot" w:pos="4550"/>
        </w:tabs>
        <w:ind w:left="142" w:hanging="142"/>
        <w:rPr>
          <w:rFonts w:eastAsiaTheme="minorEastAsia"/>
          <w:noProof/>
          <w:color w:val="auto"/>
          <w:kern w:val="2"/>
          <w:szCs w:val="17"/>
          <w14:ligatures w14:val="standardContextual"/>
        </w:rPr>
      </w:pPr>
      <w:hyperlink w:anchor="_Toc205454827" w:history="1">
        <w:r w:rsidRPr="00C0561F">
          <w:rPr>
            <w:rStyle w:val="Hyperlink"/>
            <w:noProof/>
            <w:szCs w:val="17"/>
          </w:rPr>
          <w:t>Mental Health Act 2009</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_Toc205454827 \h </w:instrText>
        </w:r>
        <w:r w:rsidRPr="00C0561F">
          <w:rPr>
            <w:noProof/>
            <w:webHidden/>
            <w:szCs w:val="17"/>
          </w:rPr>
        </w:r>
        <w:r w:rsidRPr="00C0561F">
          <w:rPr>
            <w:noProof/>
            <w:webHidden/>
            <w:szCs w:val="17"/>
          </w:rPr>
          <w:fldChar w:fldCharType="separate"/>
        </w:r>
        <w:r w:rsidR="00DD059C">
          <w:rPr>
            <w:noProof/>
            <w:webHidden/>
            <w:szCs w:val="17"/>
          </w:rPr>
          <w:t>3197</w:t>
        </w:r>
        <w:r w:rsidRPr="00C0561F">
          <w:rPr>
            <w:noProof/>
            <w:webHidden/>
            <w:szCs w:val="17"/>
          </w:rPr>
          <w:fldChar w:fldCharType="end"/>
        </w:r>
      </w:hyperlink>
    </w:p>
    <w:p w14:paraId="08843CC1" w14:textId="5F21E39F" w:rsidR="00C0561F" w:rsidRPr="00C0561F" w:rsidRDefault="00C0561F" w:rsidP="003B5316">
      <w:pPr>
        <w:pStyle w:val="TOC2"/>
        <w:tabs>
          <w:tab w:val="right" w:leader="dot" w:pos="4550"/>
        </w:tabs>
        <w:ind w:left="142" w:hanging="142"/>
        <w:rPr>
          <w:rFonts w:eastAsiaTheme="minorEastAsia"/>
          <w:noProof/>
          <w:color w:val="auto"/>
          <w:kern w:val="2"/>
          <w:szCs w:val="17"/>
          <w14:ligatures w14:val="standardContextual"/>
        </w:rPr>
      </w:pPr>
      <w:hyperlink w:anchor="_Toc205454828" w:history="1">
        <w:r w:rsidRPr="00C0561F">
          <w:rPr>
            <w:rStyle w:val="Hyperlink"/>
            <w:noProof/>
            <w:szCs w:val="17"/>
          </w:rPr>
          <w:t>Outback Communities (Administration</w:t>
        </w:r>
        <w:r w:rsidR="006A3383">
          <w:rPr>
            <w:rStyle w:val="Hyperlink"/>
            <w:noProof/>
            <w:szCs w:val="17"/>
          </w:rPr>
          <w:br/>
        </w:r>
        <w:r w:rsidRPr="00C0561F">
          <w:rPr>
            <w:rStyle w:val="Hyperlink"/>
            <w:noProof/>
            <w:szCs w:val="17"/>
          </w:rPr>
          <w:t>and Management) Act 2009</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_Toc205454828 \h </w:instrText>
        </w:r>
        <w:r w:rsidRPr="00C0561F">
          <w:rPr>
            <w:noProof/>
            <w:webHidden/>
            <w:szCs w:val="17"/>
          </w:rPr>
        </w:r>
        <w:r w:rsidRPr="00C0561F">
          <w:rPr>
            <w:noProof/>
            <w:webHidden/>
            <w:szCs w:val="17"/>
          </w:rPr>
          <w:fldChar w:fldCharType="separate"/>
        </w:r>
        <w:r w:rsidR="00DD059C">
          <w:rPr>
            <w:noProof/>
            <w:webHidden/>
            <w:szCs w:val="17"/>
          </w:rPr>
          <w:t>3198</w:t>
        </w:r>
        <w:r w:rsidRPr="00C0561F">
          <w:rPr>
            <w:noProof/>
            <w:webHidden/>
            <w:szCs w:val="17"/>
          </w:rPr>
          <w:fldChar w:fldCharType="end"/>
        </w:r>
      </w:hyperlink>
    </w:p>
    <w:p w14:paraId="541B728E" w14:textId="7ECF5D29" w:rsidR="00C0561F" w:rsidRPr="00C0561F" w:rsidRDefault="00C0561F" w:rsidP="003B5316">
      <w:pPr>
        <w:pStyle w:val="TOC2"/>
        <w:tabs>
          <w:tab w:val="right" w:leader="dot" w:pos="4550"/>
        </w:tabs>
        <w:ind w:left="142" w:hanging="142"/>
        <w:rPr>
          <w:rFonts w:eastAsiaTheme="minorEastAsia"/>
          <w:noProof/>
          <w:color w:val="auto"/>
          <w:kern w:val="2"/>
          <w:szCs w:val="17"/>
          <w14:ligatures w14:val="standardContextual"/>
        </w:rPr>
      </w:pPr>
      <w:hyperlink w:anchor="_Toc205454829" w:history="1">
        <w:r w:rsidRPr="00C0561F">
          <w:rPr>
            <w:rStyle w:val="Hyperlink"/>
            <w:noProof/>
            <w:szCs w:val="17"/>
          </w:rPr>
          <w:t>Public Finance and Audit Act 1987</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_Toc205454829 \h </w:instrText>
        </w:r>
        <w:r w:rsidRPr="00C0561F">
          <w:rPr>
            <w:noProof/>
            <w:webHidden/>
            <w:szCs w:val="17"/>
          </w:rPr>
        </w:r>
        <w:r w:rsidRPr="00C0561F">
          <w:rPr>
            <w:noProof/>
            <w:webHidden/>
            <w:szCs w:val="17"/>
          </w:rPr>
          <w:fldChar w:fldCharType="separate"/>
        </w:r>
        <w:r w:rsidR="00DD059C">
          <w:rPr>
            <w:noProof/>
            <w:webHidden/>
            <w:szCs w:val="17"/>
          </w:rPr>
          <w:t>3198</w:t>
        </w:r>
        <w:r w:rsidRPr="00C0561F">
          <w:rPr>
            <w:noProof/>
            <w:webHidden/>
            <w:szCs w:val="17"/>
          </w:rPr>
          <w:fldChar w:fldCharType="end"/>
        </w:r>
      </w:hyperlink>
    </w:p>
    <w:p w14:paraId="3C06A580" w14:textId="56072F4A" w:rsidR="00C0561F" w:rsidRPr="00C0561F" w:rsidRDefault="00C0561F" w:rsidP="003B5316">
      <w:pPr>
        <w:pStyle w:val="TOC2"/>
        <w:tabs>
          <w:tab w:val="right" w:leader="dot" w:pos="4550"/>
        </w:tabs>
        <w:ind w:left="142" w:hanging="142"/>
        <w:rPr>
          <w:rFonts w:eastAsiaTheme="minorEastAsia"/>
          <w:noProof/>
          <w:color w:val="auto"/>
          <w:kern w:val="2"/>
          <w:szCs w:val="17"/>
          <w14:ligatures w14:val="standardContextual"/>
        </w:rPr>
      </w:pPr>
      <w:hyperlink w:anchor="_Toc205454830" w:history="1">
        <w:r w:rsidRPr="00C0561F">
          <w:rPr>
            <w:rStyle w:val="Hyperlink"/>
            <w:noProof/>
            <w:szCs w:val="17"/>
          </w:rPr>
          <w:t>Retirement Villages Act 2016</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_Toc205454830 \h </w:instrText>
        </w:r>
        <w:r w:rsidRPr="00C0561F">
          <w:rPr>
            <w:noProof/>
            <w:webHidden/>
            <w:szCs w:val="17"/>
          </w:rPr>
        </w:r>
        <w:r w:rsidRPr="00C0561F">
          <w:rPr>
            <w:noProof/>
            <w:webHidden/>
            <w:szCs w:val="17"/>
          </w:rPr>
          <w:fldChar w:fldCharType="separate"/>
        </w:r>
        <w:r w:rsidR="00DD059C">
          <w:rPr>
            <w:noProof/>
            <w:webHidden/>
            <w:szCs w:val="17"/>
          </w:rPr>
          <w:t>3202</w:t>
        </w:r>
        <w:r w:rsidRPr="00C0561F">
          <w:rPr>
            <w:noProof/>
            <w:webHidden/>
            <w:szCs w:val="17"/>
          </w:rPr>
          <w:fldChar w:fldCharType="end"/>
        </w:r>
      </w:hyperlink>
    </w:p>
    <w:p w14:paraId="6607F943" w14:textId="6E63B8C0" w:rsidR="00C0561F" w:rsidRPr="00C0561F" w:rsidRDefault="00C0561F" w:rsidP="003B5316">
      <w:pPr>
        <w:pStyle w:val="TOC2"/>
        <w:tabs>
          <w:tab w:val="right" w:leader="dot" w:pos="4550"/>
        </w:tabs>
        <w:ind w:left="142" w:hanging="142"/>
        <w:rPr>
          <w:rFonts w:eastAsiaTheme="minorEastAsia"/>
          <w:noProof/>
          <w:color w:val="auto"/>
          <w:kern w:val="2"/>
          <w:szCs w:val="17"/>
          <w14:ligatures w14:val="standardContextual"/>
        </w:rPr>
      </w:pPr>
      <w:hyperlink w:anchor="_Toc205454831" w:history="1">
        <w:r w:rsidRPr="00C0561F">
          <w:rPr>
            <w:rStyle w:val="Hyperlink"/>
            <w:noProof/>
            <w:szCs w:val="17"/>
          </w:rPr>
          <w:t>Road Traffic Act 1961</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_Toc205454831 \h </w:instrText>
        </w:r>
        <w:r w:rsidRPr="00C0561F">
          <w:rPr>
            <w:noProof/>
            <w:webHidden/>
            <w:szCs w:val="17"/>
          </w:rPr>
        </w:r>
        <w:r w:rsidRPr="00C0561F">
          <w:rPr>
            <w:noProof/>
            <w:webHidden/>
            <w:szCs w:val="17"/>
          </w:rPr>
          <w:fldChar w:fldCharType="separate"/>
        </w:r>
        <w:r w:rsidR="00DD059C">
          <w:rPr>
            <w:noProof/>
            <w:webHidden/>
            <w:szCs w:val="17"/>
          </w:rPr>
          <w:t>3202</w:t>
        </w:r>
        <w:r w:rsidRPr="00C0561F">
          <w:rPr>
            <w:noProof/>
            <w:webHidden/>
            <w:szCs w:val="17"/>
          </w:rPr>
          <w:fldChar w:fldCharType="end"/>
        </w:r>
      </w:hyperlink>
    </w:p>
    <w:p w14:paraId="5AF27068" w14:textId="3EC276C5" w:rsidR="00C0561F" w:rsidRPr="00C0561F" w:rsidRDefault="00C0561F" w:rsidP="003B5316">
      <w:pPr>
        <w:pStyle w:val="TOC2"/>
        <w:tabs>
          <w:tab w:val="right" w:leader="dot" w:pos="4550"/>
        </w:tabs>
        <w:ind w:left="142" w:hanging="142"/>
        <w:rPr>
          <w:rFonts w:eastAsiaTheme="minorEastAsia"/>
          <w:noProof/>
          <w:color w:val="auto"/>
          <w:kern w:val="2"/>
          <w:szCs w:val="17"/>
          <w14:ligatures w14:val="standardContextual"/>
        </w:rPr>
      </w:pPr>
      <w:hyperlink w:anchor="_Toc205454832" w:history="1">
        <w:r w:rsidRPr="00C0561F">
          <w:rPr>
            <w:rStyle w:val="Hyperlink"/>
            <w:noProof/>
            <w:szCs w:val="17"/>
          </w:rPr>
          <w:t>Roads (Opening and Closing) Act 1991</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_Toc205454832 \h </w:instrText>
        </w:r>
        <w:r w:rsidRPr="00C0561F">
          <w:rPr>
            <w:noProof/>
            <w:webHidden/>
            <w:szCs w:val="17"/>
          </w:rPr>
        </w:r>
        <w:r w:rsidRPr="00C0561F">
          <w:rPr>
            <w:noProof/>
            <w:webHidden/>
            <w:szCs w:val="17"/>
          </w:rPr>
          <w:fldChar w:fldCharType="separate"/>
        </w:r>
        <w:r w:rsidR="00DD059C">
          <w:rPr>
            <w:noProof/>
            <w:webHidden/>
            <w:szCs w:val="17"/>
          </w:rPr>
          <w:t>3202</w:t>
        </w:r>
        <w:r w:rsidRPr="00C0561F">
          <w:rPr>
            <w:noProof/>
            <w:webHidden/>
            <w:szCs w:val="17"/>
          </w:rPr>
          <w:fldChar w:fldCharType="end"/>
        </w:r>
      </w:hyperlink>
    </w:p>
    <w:p w14:paraId="21CF234B" w14:textId="233CE06B" w:rsidR="00C0561F" w:rsidRPr="00C0561F" w:rsidRDefault="00C0561F" w:rsidP="00D641AA">
      <w:pPr>
        <w:pStyle w:val="TOC2"/>
        <w:tabs>
          <w:tab w:val="right" w:leader="dot" w:pos="4550"/>
        </w:tabs>
        <w:ind w:left="142" w:hanging="142"/>
        <w:rPr>
          <w:rFonts w:eastAsiaTheme="minorEastAsia"/>
          <w:noProof/>
          <w:color w:val="auto"/>
          <w:kern w:val="2"/>
          <w:szCs w:val="17"/>
          <w14:ligatures w14:val="standardContextual"/>
        </w:rPr>
      </w:pPr>
      <w:hyperlink w:anchor="_Toc205454833" w:history="1">
        <w:r w:rsidRPr="00C0561F">
          <w:rPr>
            <w:rStyle w:val="Hyperlink"/>
            <w:noProof/>
            <w:szCs w:val="17"/>
          </w:rPr>
          <w:t>South Australian Civil and Administrative Tribunal</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_Toc205454833 \h </w:instrText>
        </w:r>
        <w:r w:rsidRPr="00C0561F">
          <w:rPr>
            <w:noProof/>
            <w:webHidden/>
            <w:szCs w:val="17"/>
          </w:rPr>
        </w:r>
        <w:r w:rsidRPr="00C0561F">
          <w:rPr>
            <w:noProof/>
            <w:webHidden/>
            <w:szCs w:val="17"/>
          </w:rPr>
          <w:fldChar w:fldCharType="separate"/>
        </w:r>
        <w:r w:rsidR="00DD059C">
          <w:rPr>
            <w:noProof/>
            <w:webHidden/>
            <w:szCs w:val="17"/>
          </w:rPr>
          <w:t>3203</w:t>
        </w:r>
        <w:r w:rsidRPr="00C0561F">
          <w:rPr>
            <w:noProof/>
            <w:webHidden/>
            <w:szCs w:val="17"/>
          </w:rPr>
          <w:fldChar w:fldCharType="end"/>
        </w:r>
      </w:hyperlink>
    </w:p>
    <w:p w14:paraId="2289C219" w14:textId="776733EE" w:rsidR="00C0561F" w:rsidRPr="00C0561F" w:rsidRDefault="00C0561F" w:rsidP="00D641AA">
      <w:pPr>
        <w:pStyle w:val="TOC2"/>
        <w:tabs>
          <w:tab w:val="right" w:leader="dot" w:pos="4550"/>
        </w:tabs>
        <w:ind w:left="142" w:hanging="142"/>
        <w:rPr>
          <w:rFonts w:eastAsiaTheme="minorEastAsia"/>
          <w:noProof/>
          <w:color w:val="auto"/>
          <w:kern w:val="2"/>
          <w:szCs w:val="17"/>
          <w14:ligatures w14:val="standardContextual"/>
        </w:rPr>
      </w:pPr>
      <w:hyperlink w:anchor="_Toc205454834" w:history="1">
        <w:r w:rsidRPr="00C0561F">
          <w:rPr>
            <w:rStyle w:val="Hyperlink"/>
            <w:noProof/>
            <w:szCs w:val="17"/>
          </w:rPr>
          <w:t>South Australian Motor Sport Act 1984</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_Toc205454834 \h </w:instrText>
        </w:r>
        <w:r w:rsidRPr="00C0561F">
          <w:rPr>
            <w:noProof/>
            <w:webHidden/>
            <w:szCs w:val="17"/>
          </w:rPr>
        </w:r>
        <w:r w:rsidRPr="00C0561F">
          <w:rPr>
            <w:noProof/>
            <w:webHidden/>
            <w:szCs w:val="17"/>
          </w:rPr>
          <w:fldChar w:fldCharType="separate"/>
        </w:r>
        <w:r w:rsidR="00DD059C">
          <w:rPr>
            <w:noProof/>
            <w:webHidden/>
            <w:szCs w:val="17"/>
          </w:rPr>
          <w:t>3205</w:t>
        </w:r>
        <w:r w:rsidRPr="00C0561F">
          <w:rPr>
            <w:noProof/>
            <w:webHidden/>
            <w:szCs w:val="17"/>
          </w:rPr>
          <w:fldChar w:fldCharType="end"/>
        </w:r>
      </w:hyperlink>
    </w:p>
    <w:p w14:paraId="19E8085C" w14:textId="2F03C371" w:rsidR="00C0561F" w:rsidRPr="00C0561F" w:rsidRDefault="00C0561F" w:rsidP="00D641AA">
      <w:pPr>
        <w:pStyle w:val="TOC2"/>
        <w:tabs>
          <w:tab w:val="right" w:leader="dot" w:pos="4550"/>
        </w:tabs>
        <w:ind w:left="142" w:hanging="142"/>
        <w:rPr>
          <w:rFonts w:eastAsiaTheme="minorEastAsia"/>
          <w:noProof/>
          <w:color w:val="auto"/>
          <w:kern w:val="2"/>
          <w:szCs w:val="17"/>
          <w14:ligatures w14:val="standardContextual"/>
        </w:rPr>
      </w:pPr>
      <w:hyperlink w:anchor="_Toc205454835" w:history="1">
        <w:r w:rsidRPr="00C0561F">
          <w:rPr>
            <w:rStyle w:val="Hyperlink"/>
            <w:noProof/>
            <w:szCs w:val="17"/>
          </w:rPr>
          <w:t>Survey Act 1992</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_Toc205454835 \h </w:instrText>
        </w:r>
        <w:r w:rsidRPr="00C0561F">
          <w:rPr>
            <w:noProof/>
            <w:webHidden/>
            <w:szCs w:val="17"/>
          </w:rPr>
        </w:r>
        <w:r w:rsidRPr="00C0561F">
          <w:rPr>
            <w:noProof/>
            <w:webHidden/>
            <w:szCs w:val="17"/>
          </w:rPr>
          <w:fldChar w:fldCharType="separate"/>
        </w:r>
        <w:r w:rsidR="00DD059C">
          <w:rPr>
            <w:noProof/>
            <w:webHidden/>
            <w:szCs w:val="17"/>
          </w:rPr>
          <w:t>3205</w:t>
        </w:r>
        <w:r w:rsidRPr="00C0561F">
          <w:rPr>
            <w:noProof/>
            <w:webHidden/>
            <w:szCs w:val="17"/>
          </w:rPr>
          <w:fldChar w:fldCharType="end"/>
        </w:r>
      </w:hyperlink>
    </w:p>
    <w:p w14:paraId="75956BA3" w14:textId="0DA76A7F" w:rsidR="00C0561F" w:rsidRPr="00C0561F" w:rsidRDefault="00C0561F" w:rsidP="0063024C">
      <w:pPr>
        <w:pStyle w:val="TOC2"/>
        <w:tabs>
          <w:tab w:val="right" w:leader="dot" w:pos="4550"/>
        </w:tabs>
        <w:ind w:left="142" w:hanging="142"/>
        <w:rPr>
          <w:rFonts w:eastAsiaTheme="minorEastAsia"/>
          <w:noProof/>
          <w:color w:val="auto"/>
          <w:kern w:val="2"/>
          <w:szCs w:val="17"/>
          <w14:ligatures w14:val="standardContextual"/>
        </w:rPr>
      </w:pPr>
      <w:hyperlink w:anchor="_Toc205454836" w:history="1">
        <w:r w:rsidRPr="00C0561F">
          <w:rPr>
            <w:rStyle w:val="Hyperlink"/>
            <w:noProof/>
            <w:szCs w:val="17"/>
          </w:rPr>
          <w:t>Uniform Civil Rules 2020 (S</w:t>
        </w:r>
        <w:r w:rsidR="004E1284">
          <w:rPr>
            <w:rStyle w:val="Hyperlink"/>
            <w:noProof/>
            <w:szCs w:val="17"/>
          </w:rPr>
          <w:t>A</w:t>
        </w:r>
        <w:r w:rsidRPr="00C0561F">
          <w:rPr>
            <w:rStyle w:val="Hyperlink"/>
            <w:noProof/>
            <w:szCs w:val="17"/>
          </w:rPr>
          <w:t>)</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_Toc205454836 \h </w:instrText>
        </w:r>
        <w:r w:rsidRPr="00C0561F">
          <w:rPr>
            <w:noProof/>
            <w:webHidden/>
            <w:szCs w:val="17"/>
          </w:rPr>
        </w:r>
        <w:r w:rsidRPr="00C0561F">
          <w:rPr>
            <w:noProof/>
            <w:webHidden/>
            <w:szCs w:val="17"/>
          </w:rPr>
          <w:fldChar w:fldCharType="separate"/>
        </w:r>
        <w:r w:rsidR="00DD059C">
          <w:rPr>
            <w:noProof/>
            <w:webHidden/>
            <w:szCs w:val="17"/>
          </w:rPr>
          <w:t>3207</w:t>
        </w:r>
        <w:r w:rsidRPr="00C0561F">
          <w:rPr>
            <w:noProof/>
            <w:webHidden/>
            <w:szCs w:val="17"/>
          </w:rPr>
          <w:fldChar w:fldCharType="end"/>
        </w:r>
      </w:hyperlink>
    </w:p>
    <w:p w14:paraId="004F5197" w14:textId="0F3995A6" w:rsidR="00C0561F" w:rsidRPr="00C0561F" w:rsidRDefault="00C0561F" w:rsidP="00884964">
      <w:pPr>
        <w:pStyle w:val="TOC1"/>
        <w:spacing w:before="100" w:after="2"/>
        <w:ind w:left="142"/>
        <w:rPr>
          <w:rFonts w:eastAsiaTheme="minorEastAsia"/>
          <w:color w:val="auto"/>
          <w:kern w:val="2"/>
          <w14:ligatures w14:val="standardContextual"/>
        </w:rPr>
      </w:pPr>
      <w:hyperlink w:anchor="_Toc205454837" w:history="1">
        <w:r w:rsidRPr="00C0561F">
          <w:rPr>
            <w:rStyle w:val="Hyperlink"/>
            <w:szCs w:val="17"/>
          </w:rPr>
          <w:t>Local Government Instruments</w:t>
        </w:r>
      </w:hyperlink>
    </w:p>
    <w:p w14:paraId="7DF9CD9E" w14:textId="13D0D9D2" w:rsidR="00C0561F" w:rsidRPr="00C0561F" w:rsidRDefault="00C0561F" w:rsidP="00884964">
      <w:pPr>
        <w:pStyle w:val="TOC2"/>
        <w:tabs>
          <w:tab w:val="right" w:leader="dot" w:pos="4550"/>
        </w:tabs>
        <w:spacing w:after="2"/>
        <w:ind w:left="142" w:hanging="142"/>
        <w:rPr>
          <w:rFonts w:eastAsiaTheme="minorEastAsia"/>
          <w:noProof/>
          <w:color w:val="auto"/>
          <w:kern w:val="2"/>
          <w:szCs w:val="17"/>
          <w14:ligatures w14:val="standardContextual"/>
        </w:rPr>
      </w:pPr>
      <w:hyperlink w:anchor="_Toc205454838" w:history="1">
        <w:r w:rsidRPr="00C0561F">
          <w:rPr>
            <w:rStyle w:val="Hyperlink"/>
            <w:noProof/>
            <w:szCs w:val="17"/>
          </w:rPr>
          <w:t>Port Augusta City Council</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_Toc205454838 \h </w:instrText>
        </w:r>
        <w:r w:rsidRPr="00C0561F">
          <w:rPr>
            <w:noProof/>
            <w:webHidden/>
            <w:szCs w:val="17"/>
          </w:rPr>
        </w:r>
        <w:r w:rsidRPr="00C0561F">
          <w:rPr>
            <w:noProof/>
            <w:webHidden/>
            <w:szCs w:val="17"/>
          </w:rPr>
          <w:fldChar w:fldCharType="separate"/>
        </w:r>
        <w:r w:rsidR="00DD059C">
          <w:rPr>
            <w:noProof/>
            <w:webHidden/>
            <w:szCs w:val="17"/>
          </w:rPr>
          <w:t>3208</w:t>
        </w:r>
        <w:r w:rsidRPr="00C0561F">
          <w:rPr>
            <w:noProof/>
            <w:webHidden/>
            <w:szCs w:val="17"/>
          </w:rPr>
          <w:fldChar w:fldCharType="end"/>
        </w:r>
      </w:hyperlink>
    </w:p>
    <w:p w14:paraId="73521657" w14:textId="31483409" w:rsidR="00C0561F" w:rsidRPr="00C0561F" w:rsidRDefault="00C0561F" w:rsidP="00884964">
      <w:pPr>
        <w:pStyle w:val="TOC2"/>
        <w:tabs>
          <w:tab w:val="right" w:leader="dot" w:pos="4550"/>
        </w:tabs>
        <w:spacing w:after="2"/>
        <w:ind w:left="142" w:hanging="142"/>
        <w:rPr>
          <w:rFonts w:eastAsiaTheme="minorEastAsia"/>
          <w:noProof/>
          <w:color w:val="auto"/>
          <w:kern w:val="2"/>
          <w:szCs w:val="17"/>
          <w14:ligatures w14:val="standardContextual"/>
        </w:rPr>
      </w:pPr>
      <w:hyperlink w:anchor="_Toc205454839" w:history="1">
        <w:r w:rsidRPr="00C0561F">
          <w:rPr>
            <w:rStyle w:val="Hyperlink"/>
            <w:noProof/>
            <w:szCs w:val="17"/>
          </w:rPr>
          <w:t>City of Unley</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_Toc205454839 \h </w:instrText>
        </w:r>
        <w:r w:rsidRPr="00C0561F">
          <w:rPr>
            <w:noProof/>
            <w:webHidden/>
            <w:szCs w:val="17"/>
          </w:rPr>
        </w:r>
        <w:r w:rsidRPr="00C0561F">
          <w:rPr>
            <w:noProof/>
            <w:webHidden/>
            <w:szCs w:val="17"/>
          </w:rPr>
          <w:fldChar w:fldCharType="separate"/>
        </w:r>
        <w:r w:rsidR="00DD059C">
          <w:rPr>
            <w:noProof/>
            <w:webHidden/>
            <w:szCs w:val="17"/>
          </w:rPr>
          <w:t>3208</w:t>
        </w:r>
        <w:r w:rsidRPr="00C0561F">
          <w:rPr>
            <w:noProof/>
            <w:webHidden/>
            <w:szCs w:val="17"/>
          </w:rPr>
          <w:fldChar w:fldCharType="end"/>
        </w:r>
      </w:hyperlink>
    </w:p>
    <w:p w14:paraId="2F2FFE12" w14:textId="57113CA5" w:rsidR="00C0561F" w:rsidRPr="00C0561F" w:rsidRDefault="00C0561F" w:rsidP="00884964">
      <w:pPr>
        <w:pStyle w:val="TOC2"/>
        <w:tabs>
          <w:tab w:val="right" w:leader="dot" w:pos="4550"/>
        </w:tabs>
        <w:spacing w:after="2"/>
        <w:ind w:left="142" w:hanging="142"/>
        <w:rPr>
          <w:rFonts w:eastAsiaTheme="minorEastAsia"/>
          <w:noProof/>
          <w:color w:val="auto"/>
          <w:kern w:val="2"/>
          <w:szCs w:val="17"/>
          <w14:ligatures w14:val="standardContextual"/>
        </w:rPr>
      </w:pPr>
      <w:hyperlink w:anchor="_Toc205454840" w:history="1">
        <w:r w:rsidRPr="00C0561F">
          <w:rPr>
            <w:rStyle w:val="Hyperlink"/>
            <w:noProof/>
            <w:szCs w:val="17"/>
          </w:rPr>
          <w:t>Town of Gawler</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_Toc205454840 \h </w:instrText>
        </w:r>
        <w:r w:rsidRPr="00C0561F">
          <w:rPr>
            <w:noProof/>
            <w:webHidden/>
            <w:szCs w:val="17"/>
          </w:rPr>
        </w:r>
        <w:r w:rsidRPr="00C0561F">
          <w:rPr>
            <w:noProof/>
            <w:webHidden/>
            <w:szCs w:val="17"/>
          </w:rPr>
          <w:fldChar w:fldCharType="separate"/>
        </w:r>
        <w:r w:rsidR="00DD059C">
          <w:rPr>
            <w:noProof/>
            <w:webHidden/>
            <w:szCs w:val="17"/>
          </w:rPr>
          <w:t>3208</w:t>
        </w:r>
        <w:r w:rsidRPr="00C0561F">
          <w:rPr>
            <w:noProof/>
            <w:webHidden/>
            <w:szCs w:val="17"/>
          </w:rPr>
          <w:fldChar w:fldCharType="end"/>
        </w:r>
      </w:hyperlink>
    </w:p>
    <w:p w14:paraId="5F32B2C2" w14:textId="6665E298" w:rsidR="00C0561F" w:rsidRPr="00C0561F" w:rsidRDefault="00C0561F" w:rsidP="00884964">
      <w:pPr>
        <w:pStyle w:val="TOC2"/>
        <w:tabs>
          <w:tab w:val="right" w:leader="dot" w:pos="4550"/>
        </w:tabs>
        <w:spacing w:after="2"/>
        <w:ind w:left="142" w:hanging="142"/>
        <w:rPr>
          <w:rFonts w:eastAsiaTheme="minorEastAsia"/>
          <w:noProof/>
          <w:color w:val="auto"/>
          <w:kern w:val="2"/>
          <w:szCs w:val="17"/>
          <w14:ligatures w14:val="standardContextual"/>
        </w:rPr>
      </w:pPr>
      <w:hyperlink w:anchor="_Toc205454841" w:history="1">
        <w:r w:rsidRPr="00C0561F">
          <w:rPr>
            <w:rStyle w:val="Hyperlink"/>
            <w:noProof/>
            <w:szCs w:val="17"/>
          </w:rPr>
          <w:t>Berri Barmera Council</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_Toc205454841 \h </w:instrText>
        </w:r>
        <w:r w:rsidRPr="00C0561F">
          <w:rPr>
            <w:noProof/>
            <w:webHidden/>
            <w:szCs w:val="17"/>
          </w:rPr>
        </w:r>
        <w:r w:rsidRPr="00C0561F">
          <w:rPr>
            <w:noProof/>
            <w:webHidden/>
            <w:szCs w:val="17"/>
          </w:rPr>
          <w:fldChar w:fldCharType="separate"/>
        </w:r>
        <w:r w:rsidR="00DD059C">
          <w:rPr>
            <w:noProof/>
            <w:webHidden/>
            <w:szCs w:val="17"/>
          </w:rPr>
          <w:t>3209</w:t>
        </w:r>
        <w:r w:rsidRPr="00C0561F">
          <w:rPr>
            <w:noProof/>
            <w:webHidden/>
            <w:szCs w:val="17"/>
          </w:rPr>
          <w:fldChar w:fldCharType="end"/>
        </w:r>
      </w:hyperlink>
    </w:p>
    <w:p w14:paraId="37009B7D" w14:textId="7D295B55" w:rsidR="00C0561F" w:rsidRPr="00C0561F" w:rsidRDefault="00C0561F" w:rsidP="00884964">
      <w:pPr>
        <w:pStyle w:val="TOC2"/>
        <w:tabs>
          <w:tab w:val="right" w:leader="dot" w:pos="4550"/>
        </w:tabs>
        <w:spacing w:after="2"/>
        <w:ind w:left="142" w:hanging="142"/>
        <w:rPr>
          <w:rFonts w:eastAsiaTheme="minorEastAsia"/>
          <w:noProof/>
          <w:color w:val="auto"/>
          <w:kern w:val="2"/>
          <w:szCs w:val="17"/>
          <w14:ligatures w14:val="standardContextual"/>
        </w:rPr>
      </w:pPr>
      <w:hyperlink w:anchor="_Toc205454842" w:history="1">
        <w:r w:rsidRPr="00C0561F">
          <w:rPr>
            <w:rStyle w:val="Hyperlink"/>
            <w:noProof/>
            <w:szCs w:val="17"/>
          </w:rPr>
          <w:t>Coorong District Council</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_Toc205454842 \h </w:instrText>
        </w:r>
        <w:r w:rsidRPr="00C0561F">
          <w:rPr>
            <w:noProof/>
            <w:webHidden/>
            <w:szCs w:val="17"/>
          </w:rPr>
        </w:r>
        <w:r w:rsidRPr="00C0561F">
          <w:rPr>
            <w:noProof/>
            <w:webHidden/>
            <w:szCs w:val="17"/>
          </w:rPr>
          <w:fldChar w:fldCharType="separate"/>
        </w:r>
        <w:r w:rsidR="00DD059C">
          <w:rPr>
            <w:noProof/>
            <w:webHidden/>
            <w:szCs w:val="17"/>
          </w:rPr>
          <w:t>3209</w:t>
        </w:r>
        <w:r w:rsidRPr="00C0561F">
          <w:rPr>
            <w:noProof/>
            <w:webHidden/>
            <w:szCs w:val="17"/>
          </w:rPr>
          <w:fldChar w:fldCharType="end"/>
        </w:r>
      </w:hyperlink>
    </w:p>
    <w:p w14:paraId="2D59CA2D" w14:textId="78361257" w:rsidR="00C0561F" w:rsidRPr="00C0561F" w:rsidRDefault="00C0561F" w:rsidP="00884964">
      <w:pPr>
        <w:pStyle w:val="TOC2"/>
        <w:tabs>
          <w:tab w:val="right" w:leader="dot" w:pos="4550"/>
        </w:tabs>
        <w:spacing w:after="2"/>
        <w:ind w:left="142" w:hanging="142"/>
        <w:rPr>
          <w:rFonts w:eastAsiaTheme="minorEastAsia"/>
          <w:noProof/>
          <w:color w:val="auto"/>
          <w:kern w:val="2"/>
          <w:szCs w:val="17"/>
          <w14:ligatures w14:val="standardContextual"/>
        </w:rPr>
      </w:pPr>
      <w:hyperlink w:anchor="_Toc205454843" w:history="1">
        <w:r w:rsidRPr="00C0561F">
          <w:rPr>
            <w:rStyle w:val="Hyperlink"/>
            <w:noProof/>
            <w:szCs w:val="17"/>
          </w:rPr>
          <w:t>Copper Coast Council</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_Toc205454843 \h </w:instrText>
        </w:r>
        <w:r w:rsidRPr="00C0561F">
          <w:rPr>
            <w:noProof/>
            <w:webHidden/>
            <w:szCs w:val="17"/>
          </w:rPr>
        </w:r>
        <w:r w:rsidRPr="00C0561F">
          <w:rPr>
            <w:noProof/>
            <w:webHidden/>
            <w:szCs w:val="17"/>
          </w:rPr>
          <w:fldChar w:fldCharType="separate"/>
        </w:r>
        <w:r w:rsidR="00DD059C">
          <w:rPr>
            <w:noProof/>
            <w:webHidden/>
            <w:szCs w:val="17"/>
          </w:rPr>
          <w:t>3209</w:t>
        </w:r>
        <w:r w:rsidRPr="00C0561F">
          <w:rPr>
            <w:noProof/>
            <w:webHidden/>
            <w:szCs w:val="17"/>
          </w:rPr>
          <w:fldChar w:fldCharType="end"/>
        </w:r>
      </w:hyperlink>
    </w:p>
    <w:p w14:paraId="68ADE9ED" w14:textId="08BE8BAD" w:rsidR="00C0561F" w:rsidRPr="00C0561F" w:rsidRDefault="00C0561F" w:rsidP="00884964">
      <w:pPr>
        <w:pStyle w:val="TOC2"/>
        <w:tabs>
          <w:tab w:val="right" w:leader="dot" w:pos="4550"/>
        </w:tabs>
        <w:spacing w:after="2"/>
        <w:ind w:left="142" w:hanging="142"/>
        <w:rPr>
          <w:rFonts w:eastAsiaTheme="minorEastAsia"/>
          <w:noProof/>
          <w:color w:val="auto"/>
          <w:kern w:val="2"/>
          <w:szCs w:val="17"/>
          <w14:ligatures w14:val="standardContextual"/>
        </w:rPr>
      </w:pPr>
      <w:hyperlink w:anchor="_Toc205454844" w:history="1">
        <w:r w:rsidRPr="00C0561F">
          <w:rPr>
            <w:rStyle w:val="Hyperlink"/>
            <w:noProof/>
            <w:szCs w:val="17"/>
          </w:rPr>
          <w:t>Kangaroo Island Council</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_Toc205454844 \h </w:instrText>
        </w:r>
        <w:r w:rsidRPr="00C0561F">
          <w:rPr>
            <w:noProof/>
            <w:webHidden/>
            <w:szCs w:val="17"/>
          </w:rPr>
        </w:r>
        <w:r w:rsidRPr="00C0561F">
          <w:rPr>
            <w:noProof/>
            <w:webHidden/>
            <w:szCs w:val="17"/>
          </w:rPr>
          <w:fldChar w:fldCharType="separate"/>
        </w:r>
        <w:r w:rsidR="00DD059C">
          <w:rPr>
            <w:noProof/>
            <w:webHidden/>
            <w:szCs w:val="17"/>
          </w:rPr>
          <w:t>3210</w:t>
        </w:r>
        <w:r w:rsidRPr="00C0561F">
          <w:rPr>
            <w:noProof/>
            <w:webHidden/>
            <w:szCs w:val="17"/>
          </w:rPr>
          <w:fldChar w:fldCharType="end"/>
        </w:r>
      </w:hyperlink>
    </w:p>
    <w:p w14:paraId="72F4112C" w14:textId="74AB12D8" w:rsidR="00C0561F" w:rsidRPr="00C0561F" w:rsidRDefault="00C0561F" w:rsidP="00884964">
      <w:pPr>
        <w:pStyle w:val="TOC2"/>
        <w:tabs>
          <w:tab w:val="right" w:leader="dot" w:pos="4550"/>
        </w:tabs>
        <w:spacing w:after="2"/>
        <w:ind w:left="142" w:hanging="142"/>
        <w:rPr>
          <w:rFonts w:eastAsiaTheme="minorEastAsia"/>
          <w:noProof/>
          <w:color w:val="auto"/>
          <w:kern w:val="2"/>
          <w:szCs w:val="17"/>
          <w14:ligatures w14:val="standardContextual"/>
        </w:rPr>
      </w:pPr>
      <w:hyperlink w:anchor="_Toc205454845" w:history="1">
        <w:r w:rsidRPr="00C0561F">
          <w:rPr>
            <w:rStyle w:val="Hyperlink"/>
            <w:noProof/>
            <w:szCs w:val="17"/>
          </w:rPr>
          <w:t>Light Regional Council</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_Toc205454845 \h </w:instrText>
        </w:r>
        <w:r w:rsidRPr="00C0561F">
          <w:rPr>
            <w:noProof/>
            <w:webHidden/>
            <w:szCs w:val="17"/>
          </w:rPr>
        </w:r>
        <w:r w:rsidRPr="00C0561F">
          <w:rPr>
            <w:noProof/>
            <w:webHidden/>
            <w:szCs w:val="17"/>
          </w:rPr>
          <w:fldChar w:fldCharType="separate"/>
        </w:r>
        <w:r w:rsidR="00DD059C">
          <w:rPr>
            <w:noProof/>
            <w:webHidden/>
            <w:szCs w:val="17"/>
          </w:rPr>
          <w:t>3210</w:t>
        </w:r>
        <w:r w:rsidRPr="00C0561F">
          <w:rPr>
            <w:noProof/>
            <w:webHidden/>
            <w:szCs w:val="17"/>
          </w:rPr>
          <w:fldChar w:fldCharType="end"/>
        </w:r>
      </w:hyperlink>
    </w:p>
    <w:p w14:paraId="1843AA4A" w14:textId="0B843C69" w:rsidR="00C0561F" w:rsidRPr="00C0561F" w:rsidRDefault="00C0561F" w:rsidP="00884964">
      <w:pPr>
        <w:pStyle w:val="TOC2"/>
        <w:tabs>
          <w:tab w:val="right" w:leader="dot" w:pos="4550"/>
        </w:tabs>
        <w:spacing w:after="2"/>
        <w:ind w:left="142" w:hanging="142"/>
        <w:rPr>
          <w:rFonts w:eastAsiaTheme="minorEastAsia"/>
          <w:noProof/>
          <w:color w:val="auto"/>
          <w:kern w:val="2"/>
          <w:szCs w:val="17"/>
          <w14:ligatures w14:val="standardContextual"/>
        </w:rPr>
      </w:pPr>
      <w:hyperlink w:anchor="_Toc205454846" w:history="1">
        <w:r w:rsidRPr="00C0561F">
          <w:rPr>
            <w:rStyle w:val="Hyperlink"/>
            <w:noProof/>
            <w:szCs w:val="17"/>
          </w:rPr>
          <w:t>Mid Murray Council</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_Toc205454846 \h </w:instrText>
        </w:r>
        <w:r w:rsidRPr="00C0561F">
          <w:rPr>
            <w:noProof/>
            <w:webHidden/>
            <w:szCs w:val="17"/>
          </w:rPr>
        </w:r>
        <w:r w:rsidRPr="00C0561F">
          <w:rPr>
            <w:noProof/>
            <w:webHidden/>
            <w:szCs w:val="17"/>
          </w:rPr>
          <w:fldChar w:fldCharType="separate"/>
        </w:r>
        <w:r w:rsidR="00DD059C">
          <w:rPr>
            <w:noProof/>
            <w:webHidden/>
            <w:szCs w:val="17"/>
          </w:rPr>
          <w:t>3211</w:t>
        </w:r>
        <w:r w:rsidRPr="00C0561F">
          <w:rPr>
            <w:noProof/>
            <w:webHidden/>
            <w:szCs w:val="17"/>
          </w:rPr>
          <w:fldChar w:fldCharType="end"/>
        </w:r>
      </w:hyperlink>
    </w:p>
    <w:p w14:paraId="76E8A289" w14:textId="1B573CD8" w:rsidR="00C0561F" w:rsidRPr="00C0561F" w:rsidRDefault="00C0561F" w:rsidP="00884964">
      <w:pPr>
        <w:pStyle w:val="TOC2"/>
        <w:tabs>
          <w:tab w:val="right" w:leader="dot" w:pos="4550"/>
        </w:tabs>
        <w:spacing w:after="2"/>
        <w:ind w:left="142" w:hanging="142"/>
        <w:rPr>
          <w:rFonts w:eastAsiaTheme="minorEastAsia"/>
          <w:noProof/>
          <w:color w:val="auto"/>
          <w:kern w:val="2"/>
          <w:szCs w:val="17"/>
          <w14:ligatures w14:val="standardContextual"/>
        </w:rPr>
      </w:pPr>
      <w:hyperlink w:anchor="_Toc205454847" w:history="1">
        <w:r w:rsidRPr="00C0561F">
          <w:rPr>
            <w:rStyle w:val="Hyperlink"/>
            <w:noProof/>
            <w:szCs w:val="17"/>
          </w:rPr>
          <w:t>District Council of Mount Remarkable</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_Toc205454847 \h </w:instrText>
        </w:r>
        <w:r w:rsidRPr="00C0561F">
          <w:rPr>
            <w:noProof/>
            <w:webHidden/>
            <w:szCs w:val="17"/>
          </w:rPr>
        </w:r>
        <w:r w:rsidRPr="00C0561F">
          <w:rPr>
            <w:noProof/>
            <w:webHidden/>
            <w:szCs w:val="17"/>
          </w:rPr>
          <w:fldChar w:fldCharType="separate"/>
        </w:r>
        <w:r w:rsidR="00DD059C">
          <w:rPr>
            <w:noProof/>
            <w:webHidden/>
            <w:szCs w:val="17"/>
          </w:rPr>
          <w:t>3212</w:t>
        </w:r>
        <w:r w:rsidRPr="00C0561F">
          <w:rPr>
            <w:noProof/>
            <w:webHidden/>
            <w:szCs w:val="17"/>
          </w:rPr>
          <w:fldChar w:fldCharType="end"/>
        </w:r>
      </w:hyperlink>
    </w:p>
    <w:p w14:paraId="55B050D0" w14:textId="4DB82065" w:rsidR="00C0561F" w:rsidRPr="00C0561F" w:rsidRDefault="00C0561F" w:rsidP="00884964">
      <w:pPr>
        <w:pStyle w:val="TOC2"/>
        <w:tabs>
          <w:tab w:val="right" w:leader="dot" w:pos="4550"/>
        </w:tabs>
        <w:spacing w:after="2"/>
        <w:ind w:left="142" w:hanging="142"/>
        <w:rPr>
          <w:rFonts w:eastAsiaTheme="minorEastAsia"/>
          <w:noProof/>
          <w:color w:val="auto"/>
          <w:kern w:val="2"/>
          <w:szCs w:val="17"/>
          <w14:ligatures w14:val="standardContextual"/>
        </w:rPr>
      </w:pPr>
      <w:hyperlink w:anchor="_Toc205454848" w:history="1">
        <w:r w:rsidRPr="00C0561F">
          <w:rPr>
            <w:rStyle w:val="Hyperlink"/>
            <w:noProof/>
            <w:szCs w:val="17"/>
          </w:rPr>
          <w:t>District Council of Orroroo Carrieton</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_Toc205454848 \h </w:instrText>
        </w:r>
        <w:r w:rsidRPr="00C0561F">
          <w:rPr>
            <w:noProof/>
            <w:webHidden/>
            <w:szCs w:val="17"/>
          </w:rPr>
        </w:r>
        <w:r w:rsidRPr="00C0561F">
          <w:rPr>
            <w:noProof/>
            <w:webHidden/>
            <w:szCs w:val="17"/>
          </w:rPr>
          <w:fldChar w:fldCharType="separate"/>
        </w:r>
        <w:r w:rsidR="00DD059C">
          <w:rPr>
            <w:noProof/>
            <w:webHidden/>
            <w:szCs w:val="17"/>
          </w:rPr>
          <w:t>3213</w:t>
        </w:r>
        <w:r w:rsidRPr="00C0561F">
          <w:rPr>
            <w:noProof/>
            <w:webHidden/>
            <w:szCs w:val="17"/>
          </w:rPr>
          <w:fldChar w:fldCharType="end"/>
        </w:r>
      </w:hyperlink>
    </w:p>
    <w:p w14:paraId="68191CE4" w14:textId="109F57DB" w:rsidR="00C0561F" w:rsidRPr="00C0561F" w:rsidRDefault="00C0561F" w:rsidP="00B142E2">
      <w:pPr>
        <w:pStyle w:val="TOC1"/>
        <w:spacing w:before="100" w:after="16"/>
        <w:ind w:left="142"/>
        <w:rPr>
          <w:rFonts w:eastAsiaTheme="minorEastAsia"/>
          <w:color w:val="auto"/>
          <w:kern w:val="2"/>
          <w14:ligatures w14:val="standardContextual"/>
        </w:rPr>
      </w:pPr>
      <w:hyperlink w:anchor="_Toc205454849" w:history="1">
        <w:r w:rsidRPr="00C0561F">
          <w:rPr>
            <w:rStyle w:val="Hyperlink"/>
            <w:szCs w:val="17"/>
          </w:rPr>
          <w:t>Public Notices</w:t>
        </w:r>
      </w:hyperlink>
    </w:p>
    <w:p w14:paraId="26765529" w14:textId="73B93E7C" w:rsidR="00C0561F" w:rsidRPr="00C0561F" w:rsidRDefault="00C0561F" w:rsidP="00884964">
      <w:pPr>
        <w:pStyle w:val="TOC2"/>
        <w:tabs>
          <w:tab w:val="right" w:leader="dot" w:pos="4550"/>
        </w:tabs>
        <w:spacing w:after="16"/>
        <w:ind w:left="142" w:hanging="142"/>
        <w:rPr>
          <w:rFonts w:eastAsiaTheme="minorEastAsia"/>
          <w:noProof/>
          <w:color w:val="auto"/>
          <w:kern w:val="2"/>
          <w:szCs w:val="17"/>
          <w14:ligatures w14:val="standardContextual"/>
        </w:rPr>
      </w:pPr>
      <w:hyperlink w:anchor="_Toc205454850" w:history="1">
        <w:r w:rsidRPr="00C0561F">
          <w:rPr>
            <w:rStyle w:val="Hyperlink"/>
            <w:noProof/>
            <w:szCs w:val="17"/>
          </w:rPr>
          <w:t>National Gas Law</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_Toc205454850 \h </w:instrText>
        </w:r>
        <w:r w:rsidRPr="00C0561F">
          <w:rPr>
            <w:noProof/>
            <w:webHidden/>
            <w:szCs w:val="17"/>
          </w:rPr>
        </w:r>
        <w:r w:rsidRPr="00C0561F">
          <w:rPr>
            <w:noProof/>
            <w:webHidden/>
            <w:szCs w:val="17"/>
          </w:rPr>
          <w:fldChar w:fldCharType="separate"/>
        </w:r>
        <w:r w:rsidR="00DD059C">
          <w:rPr>
            <w:noProof/>
            <w:webHidden/>
            <w:szCs w:val="17"/>
          </w:rPr>
          <w:t>3214</w:t>
        </w:r>
        <w:r w:rsidRPr="00C0561F">
          <w:rPr>
            <w:noProof/>
            <w:webHidden/>
            <w:szCs w:val="17"/>
          </w:rPr>
          <w:fldChar w:fldCharType="end"/>
        </w:r>
      </w:hyperlink>
    </w:p>
    <w:p w14:paraId="24ADC2D0" w14:textId="066C7D6F" w:rsidR="00C0561F" w:rsidRDefault="00C0561F" w:rsidP="00884964">
      <w:pPr>
        <w:pStyle w:val="TOC2"/>
        <w:tabs>
          <w:tab w:val="right" w:leader="dot" w:pos="4550"/>
        </w:tabs>
        <w:spacing w:after="16"/>
        <w:ind w:left="142" w:hanging="142"/>
        <w:rPr>
          <w:rFonts w:asciiTheme="minorHAnsi" w:eastAsiaTheme="minorEastAsia" w:hAnsiTheme="minorHAnsi" w:cstheme="minorBidi"/>
          <w:noProof/>
          <w:color w:val="auto"/>
          <w:kern w:val="2"/>
          <w:sz w:val="24"/>
          <w:szCs w:val="24"/>
          <w14:ligatures w14:val="standardContextual"/>
        </w:rPr>
      </w:pPr>
      <w:hyperlink w:anchor="_Toc205454851" w:history="1">
        <w:r w:rsidRPr="00C0561F">
          <w:rPr>
            <w:rStyle w:val="Hyperlink"/>
            <w:noProof/>
            <w:szCs w:val="17"/>
          </w:rPr>
          <w:t>Trustee Act 1936</w:t>
        </w:r>
        <w:r w:rsidRPr="00C0561F">
          <w:rPr>
            <w:noProof/>
            <w:webHidden/>
            <w:szCs w:val="17"/>
          </w:rPr>
          <w:tab/>
        </w:r>
        <w:r w:rsidRPr="00C0561F">
          <w:rPr>
            <w:noProof/>
            <w:webHidden/>
            <w:szCs w:val="17"/>
          </w:rPr>
          <w:fldChar w:fldCharType="begin"/>
        </w:r>
        <w:r w:rsidRPr="00C0561F">
          <w:rPr>
            <w:noProof/>
            <w:webHidden/>
            <w:szCs w:val="17"/>
          </w:rPr>
          <w:instrText xml:space="preserve"> PAGEREF _Toc205454851 \h </w:instrText>
        </w:r>
        <w:r w:rsidRPr="00C0561F">
          <w:rPr>
            <w:noProof/>
            <w:webHidden/>
            <w:szCs w:val="17"/>
          </w:rPr>
        </w:r>
        <w:r w:rsidRPr="00C0561F">
          <w:rPr>
            <w:noProof/>
            <w:webHidden/>
            <w:szCs w:val="17"/>
          </w:rPr>
          <w:fldChar w:fldCharType="separate"/>
        </w:r>
        <w:r w:rsidR="00DD059C">
          <w:rPr>
            <w:noProof/>
            <w:webHidden/>
            <w:szCs w:val="17"/>
          </w:rPr>
          <w:t>3214</w:t>
        </w:r>
        <w:r w:rsidRPr="00C0561F">
          <w:rPr>
            <w:noProof/>
            <w:webHidden/>
            <w:szCs w:val="17"/>
          </w:rPr>
          <w:fldChar w:fldCharType="end"/>
        </w:r>
      </w:hyperlink>
    </w:p>
    <w:p w14:paraId="6F3F8F9F" w14:textId="391772E4" w:rsidR="001B7138" w:rsidRDefault="00B1073C" w:rsidP="00B1073C">
      <w:pPr>
        <w:spacing w:after="0"/>
        <w:rPr>
          <w:smallCaps/>
          <w:szCs w:val="17"/>
        </w:rPr>
      </w:pPr>
      <w:r w:rsidRPr="00B1073C">
        <w:rPr>
          <w:b/>
          <w:smallCaps/>
          <w:szCs w:val="17"/>
        </w:rPr>
        <w:fldChar w:fldCharType="end"/>
      </w:r>
    </w:p>
    <w:p w14:paraId="7475C9A9"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65C63ED2" w14:textId="77777777" w:rsidR="009D1E2E" w:rsidRPr="0043001F" w:rsidRDefault="009D1E2E" w:rsidP="0043001F">
      <w:pPr>
        <w:pStyle w:val="Heading1"/>
      </w:pPr>
      <w:bookmarkStart w:id="1" w:name="_Toc33707977"/>
      <w:bookmarkStart w:id="2" w:name="_Toc33708148"/>
      <w:bookmarkStart w:id="3" w:name="_Toc205454803"/>
      <w:r w:rsidRPr="0043001F">
        <w:lastRenderedPageBreak/>
        <w:t>Governor’s Instruments</w:t>
      </w:r>
      <w:bookmarkEnd w:id="1"/>
      <w:bookmarkEnd w:id="2"/>
      <w:bookmarkEnd w:id="3"/>
    </w:p>
    <w:p w14:paraId="0164E3D2" w14:textId="77777777" w:rsidR="00694D0A" w:rsidRDefault="0063119A" w:rsidP="0063119A">
      <w:pPr>
        <w:pStyle w:val="Heading2"/>
      </w:pPr>
      <w:bookmarkStart w:id="4" w:name="_Toc205454804"/>
      <w:r w:rsidRPr="0063119A">
        <w:t xml:space="preserve">Appointments, Resignations </w:t>
      </w:r>
      <w:r>
        <w:t>a</w:t>
      </w:r>
      <w:r w:rsidRPr="0063119A">
        <w:t>nd General Matters</w:t>
      </w:r>
      <w:bookmarkEnd w:id="4"/>
    </w:p>
    <w:p w14:paraId="6F020F2A" w14:textId="77777777" w:rsidR="00C2443F" w:rsidRPr="00AD7A80" w:rsidRDefault="00C2443F" w:rsidP="00C2443F">
      <w:pPr>
        <w:spacing w:after="0"/>
        <w:jc w:val="right"/>
        <w:rPr>
          <w:rFonts w:eastAsia="Times New Roman"/>
          <w:szCs w:val="17"/>
        </w:rPr>
      </w:pPr>
      <w:r w:rsidRPr="00AD7A80">
        <w:rPr>
          <w:rFonts w:eastAsia="Times New Roman"/>
          <w:szCs w:val="17"/>
        </w:rPr>
        <w:t>Department of the Premier and Cabinet</w:t>
      </w:r>
    </w:p>
    <w:p w14:paraId="3D0CABCE" w14:textId="77777777" w:rsidR="00C2443F" w:rsidRPr="00AD7A80" w:rsidRDefault="00C2443F" w:rsidP="00C2443F">
      <w:pPr>
        <w:jc w:val="right"/>
        <w:rPr>
          <w:rFonts w:eastAsia="Times New Roman"/>
          <w:szCs w:val="17"/>
        </w:rPr>
      </w:pPr>
      <w:r w:rsidRPr="00AD7A80">
        <w:rPr>
          <w:rFonts w:eastAsia="Times New Roman"/>
          <w:szCs w:val="17"/>
        </w:rPr>
        <w:t>Adelaide, 7 August 2025</w:t>
      </w:r>
    </w:p>
    <w:p w14:paraId="2A27C6E5" w14:textId="77777777" w:rsidR="00C2443F" w:rsidRPr="00AD7A80" w:rsidRDefault="00C2443F" w:rsidP="00C2443F">
      <w:pPr>
        <w:rPr>
          <w:rFonts w:eastAsia="Times New Roman"/>
          <w:szCs w:val="17"/>
        </w:rPr>
      </w:pPr>
      <w:r w:rsidRPr="00AD7A80">
        <w:rPr>
          <w:rFonts w:eastAsia="Times New Roman"/>
          <w:szCs w:val="17"/>
        </w:rPr>
        <w:t>Her Excellency the Governor in Executive Council has been pleased to appoint the undermentioned to the South Eastern Water Conservation and Drainage Board, pursuant to the provisions of the South Eastern Water Conservation and Drainage Act 1992:</w:t>
      </w:r>
    </w:p>
    <w:p w14:paraId="5305F67D" w14:textId="77777777" w:rsidR="00C2443F" w:rsidRPr="00AD7A80" w:rsidRDefault="00C2443F" w:rsidP="00C2443F">
      <w:pPr>
        <w:spacing w:after="0"/>
        <w:ind w:left="142"/>
        <w:jc w:val="left"/>
        <w:rPr>
          <w:szCs w:val="17"/>
        </w:rPr>
      </w:pPr>
      <w:r w:rsidRPr="00AD7A80">
        <w:rPr>
          <w:szCs w:val="17"/>
        </w:rPr>
        <w:t>Member: from 7 August 2025 until 6 August 2029</w:t>
      </w:r>
    </w:p>
    <w:p w14:paraId="26CDF533" w14:textId="77777777" w:rsidR="00C2443F" w:rsidRPr="00AD7A80" w:rsidRDefault="00C2443F" w:rsidP="00C2443F">
      <w:pPr>
        <w:ind w:left="284"/>
        <w:jc w:val="left"/>
        <w:rPr>
          <w:szCs w:val="17"/>
        </w:rPr>
      </w:pPr>
      <w:r w:rsidRPr="00AD7A80">
        <w:rPr>
          <w:szCs w:val="17"/>
        </w:rPr>
        <w:t xml:space="preserve">Jane Frances Fetherstonhaugh </w:t>
      </w:r>
    </w:p>
    <w:p w14:paraId="46446C8F" w14:textId="77777777" w:rsidR="00C2443F" w:rsidRPr="00AD7A80" w:rsidRDefault="00C2443F" w:rsidP="00C2443F">
      <w:pPr>
        <w:spacing w:after="0"/>
        <w:ind w:left="142"/>
        <w:jc w:val="left"/>
        <w:rPr>
          <w:szCs w:val="17"/>
        </w:rPr>
      </w:pPr>
      <w:r w:rsidRPr="00AD7A80">
        <w:rPr>
          <w:szCs w:val="17"/>
        </w:rPr>
        <w:t>Deputy Presiding Member: from 7 August 2025 until 6 August 2029</w:t>
      </w:r>
    </w:p>
    <w:p w14:paraId="4A058B48" w14:textId="77777777" w:rsidR="00C2443F" w:rsidRPr="00AD7A80" w:rsidRDefault="00C2443F" w:rsidP="00C2443F">
      <w:pPr>
        <w:spacing w:after="240"/>
        <w:ind w:left="284"/>
        <w:contextualSpacing/>
        <w:jc w:val="left"/>
        <w:rPr>
          <w:szCs w:val="17"/>
        </w:rPr>
      </w:pPr>
      <w:r w:rsidRPr="00AD7A80">
        <w:rPr>
          <w:szCs w:val="17"/>
        </w:rPr>
        <w:t>Jane Frances Fetherstonhaugh</w:t>
      </w:r>
    </w:p>
    <w:p w14:paraId="51BD211F" w14:textId="77777777" w:rsidR="00C2443F" w:rsidRPr="00AD7A80" w:rsidRDefault="00C2443F" w:rsidP="00C2443F">
      <w:pPr>
        <w:spacing w:after="0"/>
        <w:jc w:val="center"/>
        <w:rPr>
          <w:szCs w:val="17"/>
        </w:rPr>
      </w:pPr>
      <w:r w:rsidRPr="00AD7A80">
        <w:rPr>
          <w:szCs w:val="17"/>
        </w:rPr>
        <w:t>By command,</w:t>
      </w:r>
    </w:p>
    <w:p w14:paraId="5FAC858A" w14:textId="77777777" w:rsidR="00C2443F" w:rsidRPr="00AD7A80" w:rsidRDefault="00C2443F" w:rsidP="00C2443F">
      <w:pPr>
        <w:spacing w:after="0"/>
        <w:jc w:val="right"/>
        <w:rPr>
          <w:smallCaps/>
          <w:szCs w:val="17"/>
        </w:rPr>
      </w:pPr>
      <w:r w:rsidRPr="00AD7A80">
        <w:rPr>
          <w:smallCaps/>
          <w:szCs w:val="17"/>
        </w:rPr>
        <w:t>Andrea Michaels, MP</w:t>
      </w:r>
    </w:p>
    <w:p w14:paraId="788BF2D2" w14:textId="77777777" w:rsidR="00C2443F" w:rsidRPr="00AD7A80" w:rsidRDefault="00C2443F" w:rsidP="00C2443F">
      <w:pPr>
        <w:spacing w:after="0"/>
        <w:jc w:val="right"/>
        <w:rPr>
          <w:szCs w:val="17"/>
        </w:rPr>
      </w:pPr>
      <w:r w:rsidRPr="00AD7A80">
        <w:rPr>
          <w:szCs w:val="17"/>
        </w:rPr>
        <w:t>For Premier</w:t>
      </w:r>
    </w:p>
    <w:p w14:paraId="2BEF4D83" w14:textId="77777777" w:rsidR="00C2443F" w:rsidRPr="00AD7A80" w:rsidRDefault="00C2443F" w:rsidP="00C2443F">
      <w:pPr>
        <w:spacing w:after="0"/>
        <w:jc w:val="left"/>
        <w:rPr>
          <w:szCs w:val="17"/>
        </w:rPr>
      </w:pPr>
      <w:r w:rsidRPr="00AD7A80">
        <w:rPr>
          <w:szCs w:val="17"/>
        </w:rPr>
        <w:t>CABS25/00020</w:t>
      </w:r>
    </w:p>
    <w:p w14:paraId="167D71BC" w14:textId="77777777" w:rsidR="00C2443F" w:rsidRPr="00AD7A80" w:rsidRDefault="00C2443F" w:rsidP="00C2443F">
      <w:pPr>
        <w:pBdr>
          <w:top w:val="single" w:sz="4" w:space="1" w:color="auto"/>
        </w:pBdr>
        <w:spacing w:before="100" w:after="0" w:line="14" w:lineRule="exact"/>
        <w:jc w:val="center"/>
        <w:rPr>
          <w:rFonts w:ascii="Segoe UI Light" w:hAnsi="Segoe UI Light"/>
          <w:sz w:val="22"/>
        </w:rPr>
      </w:pPr>
    </w:p>
    <w:p w14:paraId="6580F649" w14:textId="77777777" w:rsidR="00C2443F" w:rsidRPr="009713CF" w:rsidRDefault="00C2443F" w:rsidP="00C2443F">
      <w:pPr>
        <w:spacing w:after="0"/>
        <w:rPr>
          <w:rFonts w:eastAsia="Times New Roman"/>
          <w:szCs w:val="17"/>
        </w:rPr>
      </w:pPr>
    </w:p>
    <w:p w14:paraId="1F75492E" w14:textId="77777777" w:rsidR="00C2443F" w:rsidRPr="00AD7A80" w:rsidRDefault="00C2443F" w:rsidP="00C2443F">
      <w:pPr>
        <w:spacing w:after="0"/>
        <w:jc w:val="right"/>
        <w:rPr>
          <w:szCs w:val="17"/>
        </w:rPr>
      </w:pPr>
      <w:r w:rsidRPr="00AD7A80">
        <w:rPr>
          <w:szCs w:val="17"/>
        </w:rPr>
        <w:t>Department of the Premier and Cabinet</w:t>
      </w:r>
    </w:p>
    <w:p w14:paraId="71852A72" w14:textId="77777777" w:rsidR="00C2443F" w:rsidRPr="00AD7A80" w:rsidRDefault="00C2443F" w:rsidP="00C2443F">
      <w:pPr>
        <w:jc w:val="right"/>
        <w:rPr>
          <w:szCs w:val="17"/>
        </w:rPr>
      </w:pPr>
      <w:r w:rsidRPr="00AD7A80">
        <w:rPr>
          <w:szCs w:val="17"/>
        </w:rPr>
        <w:t>Adelaide, 7 August 2025</w:t>
      </w:r>
    </w:p>
    <w:p w14:paraId="1CBA5539" w14:textId="77777777" w:rsidR="00C2443F" w:rsidRPr="00AD7A80" w:rsidRDefault="00C2443F" w:rsidP="00C2443F">
      <w:pPr>
        <w:rPr>
          <w:rFonts w:eastAsia="Times New Roman"/>
          <w:szCs w:val="17"/>
        </w:rPr>
      </w:pPr>
      <w:r w:rsidRPr="00AD7A80">
        <w:rPr>
          <w:rFonts w:eastAsia="Times New Roman"/>
          <w:szCs w:val="17"/>
        </w:rPr>
        <w:t>Her Excellency the Governor in Executive Council has been pleased to appoint the Honourable Nicholas David Champion, MP as Acting Minister for Emergency Services and Correctional Services, Acting Minister for Autism and Acting Minister for Recreation, Sport and Racing from 13 August 2025 until 18 August 2025 inclusive, during the absence of the Honourable Emily Sarah Bourke, MLC.</w:t>
      </w:r>
    </w:p>
    <w:p w14:paraId="33641E49" w14:textId="77777777" w:rsidR="00C2443F" w:rsidRPr="00AD7A80" w:rsidRDefault="00C2443F" w:rsidP="00C2443F">
      <w:pPr>
        <w:spacing w:after="0"/>
        <w:jc w:val="center"/>
        <w:rPr>
          <w:rFonts w:eastAsia="Times New Roman"/>
          <w:szCs w:val="17"/>
        </w:rPr>
      </w:pPr>
      <w:r w:rsidRPr="00AD7A80">
        <w:rPr>
          <w:rFonts w:eastAsia="Times New Roman"/>
          <w:szCs w:val="17"/>
        </w:rPr>
        <w:t>By command,</w:t>
      </w:r>
    </w:p>
    <w:p w14:paraId="22EAA14D" w14:textId="77777777" w:rsidR="00C2443F" w:rsidRPr="00AD7A80" w:rsidRDefault="00C2443F" w:rsidP="00C2443F">
      <w:pPr>
        <w:spacing w:after="0"/>
        <w:jc w:val="right"/>
        <w:rPr>
          <w:smallCaps/>
          <w:szCs w:val="17"/>
        </w:rPr>
      </w:pPr>
      <w:r w:rsidRPr="00AD7A80">
        <w:rPr>
          <w:smallCaps/>
          <w:szCs w:val="17"/>
        </w:rPr>
        <w:t>Andrea Michaels, MP</w:t>
      </w:r>
    </w:p>
    <w:p w14:paraId="1E3AC517" w14:textId="77777777" w:rsidR="00C2443F" w:rsidRPr="00AD7A80" w:rsidRDefault="00C2443F" w:rsidP="00C2443F">
      <w:pPr>
        <w:spacing w:after="0"/>
        <w:jc w:val="right"/>
        <w:rPr>
          <w:szCs w:val="17"/>
        </w:rPr>
      </w:pPr>
      <w:r w:rsidRPr="00AD7A80">
        <w:rPr>
          <w:szCs w:val="17"/>
        </w:rPr>
        <w:t>For Premier</w:t>
      </w:r>
    </w:p>
    <w:p w14:paraId="4FA7CD16" w14:textId="77777777" w:rsidR="00C2443F" w:rsidRPr="00AD7A80" w:rsidRDefault="00C2443F" w:rsidP="00C2443F">
      <w:pPr>
        <w:spacing w:after="0"/>
        <w:jc w:val="left"/>
        <w:rPr>
          <w:szCs w:val="17"/>
        </w:rPr>
      </w:pPr>
      <w:r w:rsidRPr="00AD7A80">
        <w:rPr>
          <w:szCs w:val="17"/>
        </w:rPr>
        <w:t>DPC25/029CS</w:t>
      </w:r>
    </w:p>
    <w:p w14:paraId="737394A3" w14:textId="77777777" w:rsidR="00C2443F" w:rsidRPr="00AD7A80" w:rsidRDefault="00C2443F" w:rsidP="00C2443F">
      <w:pPr>
        <w:pBdr>
          <w:top w:val="single" w:sz="4" w:space="1" w:color="auto"/>
        </w:pBdr>
        <w:spacing w:before="100" w:after="0" w:line="14" w:lineRule="exact"/>
        <w:jc w:val="center"/>
        <w:rPr>
          <w:rFonts w:ascii="Segoe UI Light" w:hAnsi="Segoe UI Light"/>
          <w:sz w:val="22"/>
        </w:rPr>
      </w:pPr>
    </w:p>
    <w:p w14:paraId="341A34A4" w14:textId="77777777" w:rsidR="00C2443F" w:rsidRPr="009713CF" w:rsidRDefault="00C2443F" w:rsidP="00C2443F">
      <w:pPr>
        <w:spacing w:after="0"/>
        <w:rPr>
          <w:rFonts w:eastAsia="Times New Roman"/>
          <w:szCs w:val="17"/>
        </w:rPr>
      </w:pPr>
    </w:p>
    <w:p w14:paraId="6C624221" w14:textId="77777777" w:rsidR="00C2443F" w:rsidRPr="00AD7A80" w:rsidRDefault="00C2443F" w:rsidP="00C2443F">
      <w:pPr>
        <w:spacing w:after="0"/>
        <w:jc w:val="right"/>
        <w:rPr>
          <w:szCs w:val="17"/>
        </w:rPr>
      </w:pPr>
      <w:r w:rsidRPr="00AD7A80">
        <w:rPr>
          <w:szCs w:val="17"/>
        </w:rPr>
        <w:t>Department of the Premier and Cabinet</w:t>
      </w:r>
    </w:p>
    <w:p w14:paraId="108FE1EE" w14:textId="77777777" w:rsidR="00C2443F" w:rsidRPr="00AD7A80" w:rsidRDefault="00C2443F" w:rsidP="00C2443F">
      <w:pPr>
        <w:jc w:val="right"/>
        <w:rPr>
          <w:szCs w:val="17"/>
        </w:rPr>
      </w:pPr>
      <w:r w:rsidRPr="00AD7A80">
        <w:rPr>
          <w:szCs w:val="17"/>
        </w:rPr>
        <w:t>Adelaide, 7 August 2025</w:t>
      </w:r>
    </w:p>
    <w:p w14:paraId="7ADB1756" w14:textId="77777777" w:rsidR="00C2443F" w:rsidRPr="00AD7A80" w:rsidRDefault="00C2443F" w:rsidP="00C2443F">
      <w:pPr>
        <w:rPr>
          <w:rFonts w:eastAsia="Times New Roman"/>
          <w:szCs w:val="17"/>
        </w:rPr>
      </w:pPr>
      <w:r w:rsidRPr="00AD7A80">
        <w:rPr>
          <w:rFonts w:eastAsia="Times New Roman"/>
          <w:szCs w:val="17"/>
        </w:rPr>
        <w:t>Her Excellency the Governor in Executive Council has been pleased to appoint the Honourable Joseph Karl Szakacs, MP as Acting Minister for Education, Training and Skills from 9 August 2025 until 15 August 2025 inclusive, during the absence of the Honourable Blair Ingram Boyer, MP.</w:t>
      </w:r>
    </w:p>
    <w:p w14:paraId="421B4111" w14:textId="77777777" w:rsidR="00C2443F" w:rsidRPr="00AD7A80" w:rsidRDefault="00C2443F" w:rsidP="00C2443F">
      <w:pPr>
        <w:spacing w:after="0"/>
        <w:jc w:val="center"/>
        <w:rPr>
          <w:rFonts w:eastAsia="Times New Roman"/>
          <w:szCs w:val="17"/>
        </w:rPr>
      </w:pPr>
      <w:r w:rsidRPr="00AD7A80">
        <w:rPr>
          <w:rFonts w:eastAsia="Times New Roman"/>
          <w:szCs w:val="17"/>
        </w:rPr>
        <w:t>By command,</w:t>
      </w:r>
    </w:p>
    <w:p w14:paraId="2A9C08B6" w14:textId="77777777" w:rsidR="00C2443F" w:rsidRPr="00AD7A80" w:rsidRDefault="00C2443F" w:rsidP="00C2443F">
      <w:pPr>
        <w:spacing w:after="0"/>
        <w:jc w:val="right"/>
        <w:rPr>
          <w:smallCaps/>
          <w:szCs w:val="17"/>
        </w:rPr>
      </w:pPr>
      <w:r w:rsidRPr="00AD7A80">
        <w:rPr>
          <w:smallCaps/>
          <w:szCs w:val="17"/>
        </w:rPr>
        <w:t>Andrea Michaels, MP</w:t>
      </w:r>
    </w:p>
    <w:p w14:paraId="3F06F84C" w14:textId="77777777" w:rsidR="00C2443F" w:rsidRPr="00AD7A80" w:rsidRDefault="00C2443F" w:rsidP="00C2443F">
      <w:pPr>
        <w:spacing w:after="0"/>
        <w:jc w:val="right"/>
        <w:rPr>
          <w:szCs w:val="17"/>
        </w:rPr>
      </w:pPr>
      <w:r w:rsidRPr="00AD7A80">
        <w:rPr>
          <w:szCs w:val="17"/>
        </w:rPr>
        <w:t>For Premier</w:t>
      </w:r>
    </w:p>
    <w:p w14:paraId="09704EB5" w14:textId="77777777" w:rsidR="00C2443F" w:rsidRDefault="00C2443F" w:rsidP="00C2443F">
      <w:pPr>
        <w:spacing w:after="0"/>
        <w:jc w:val="left"/>
        <w:rPr>
          <w:szCs w:val="17"/>
        </w:rPr>
      </w:pPr>
      <w:r w:rsidRPr="00AD7A80">
        <w:rPr>
          <w:szCs w:val="17"/>
        </w:rPr>
        <w:t>DPC25/029CS</w:t>
      </w:r>
    </w:p>
    <w:p w14:paraId="34883A17" w14:textId="77777777" w:rsidR="00C2443F" w:rsidRDefault="00C2443F" w:rsidP="00C2443F">
      <w:pPr>
        <w:pBdr>
          <w:bottom w:val="single" w:sz="4" w:space="1" w:color="auto"/>
        </w:pBdr>
        <w:spacing w:after="0" w:line="52" w:lineRule="exact"/>
        <w:jc w:val="center"/>
        <w:rPr>
          <w:szCs w:val="17"/>
        </w:rPr>
      </w:pPr>
    </w:p>
    <w:p w14:paraId="69295101" w14:textId="77777777" w:rsidR="00C2443F" w:rsidRDefault="00C2443F" w:rsidP="00C2443F">
      <w:pPr>
        <w:pBdr>
          <w:top w:val="single" w:sz="4" w:space="1" w:color="auto"/>
        </w:pBdr>
        <w:spacing w:before="34" w:after="0" w:line="14" w:lineRule="exact"/>
        <w:jc w:val="center"/>
        <w:rPr>
          <w:szCs w:val="17"/>
        </w:rPr>
      </w:pPr>
    </w:p>
    <w:p w14:paraId="71158C98" w14:textId="77777777" w:rsidR="00C2443F" w:rsidRPr="00AD7A80" w:rsidRDefault="00C2443F" w:rsidP="00C2443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p>
    <w:p w14:paraId="1684A77D" w14:textId="77777777" w:rsidR="0063119A" w:rsidRDefault="0063119A" w:rsidP="005335F1">
      <w:pPr>
        <w:pStyle w:val="GG-body"/>
        <w:rPr>
          <w:lang w:val="en-US"/>
        </w:rPr>
      </w:pPr>
    </w:p>
    <w:p w14:paraId="7A1A22BA" w14:textId="77777777" w:rsidR="00CC53FA" w:rsidRDefault="00CC53FA">
      <w:pPr>
        <w:spacing w:after="0" w:line="240" w:lineRule="auto"/>
        <w:jc w:val="left"/>
        <w:rPr>
          <w:rFonts w:eastAsia="Times New Roman"/>
          <w:szCs w:val="17"/>
          <w:lang w:val="en-US"/>
        </w:rPr>
      </w:pPr>
      <w:r>
        <w:rPr>
          <w:lang w:val="en-US"/>
        </w:rPr>
        <w:br w:type="page"/>
      </w:r>
    </w:p>
    <w:p w14:paraId="57B32760" w14:textId="77777777" w:rsidR="00694D0A" w:rsidRDefault="00694D0A" w:rsidP="005335F1">
      <w:pPr>
        <w:pStyle w:val="Heading2"/>
      </w:pPr>
      <w:bookmarkStart w:id="5" w:name="_Toc33707979"/>
      <w:bookmarkStart w:id="6" w:name="_Toc33708150"/>
      <w:bookmarkStart w:id="7" w:name="_Toc205454805"/>
      <w:r>
        <w:lastRenderedPageBreak/>
        <w:t>Proclamations</w:t>
      </w:r>
      <w:bookmarkEnd w:id="5"/>
      <w:bookmarkEnd w:id="6"/>
      <w:bookmarkEnd w:id="7"/>
    </w:p>
    <w:p w14:paraId="13DE4B28" w14:textId="77777777" w:rsidR="00D935C2" w:rsidRPr="00D935C2" w:rsidRDefault="00D935C2" w:rsidP="00D935C2">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D935C2">
        <w:rPr>
          <w:rFonts w:eastAsia="Times New Roman"/>
          <w:color w:val="000000"/>
          <w:sz w:val="28"/>
          <w:szCs w:val="28"/>
          <w:lang w:eastAsia="en-AU"/>
          <w14:ligatures w14:val="standardContextual"/>
        </w:rPr>
        <w:t>South Australia</w:t>
      </w:r>
    </w:p>
    <w:p w14:paraId="51F5EE62" w14:textId="77777777" w:rsidR="00D935C2" w:rsidRPr="00D935C2" w:rsidRDefault="00D935C2" w:rsidP="009F647E">
      <w:pPr>
        <w:pStyle w:val="Heading3"/>
        <w:rPr>
          <w:lang w:eastAsia="en-AU"/>
        </w:rPr>
      </w:pPr>
      <w:bookmarkStart w:id="8" w:name="_Toc205454806"/>
      <w:r w:rsidRPr="00D935C2">
        <w:rPr>
          <w:lang w:eastAsia="en-AU"/>
        </w:rPr>
        <w:t>Law of Property (Declaration of Bodies) Proclamation 2025</w:t>
      </w:r>
      <w:bookmarkEnd w:id="8"/>
    </w:p>
    <w:p w14:paraId="62C70FEC" w14:textId="77777777" w:rsidR="00D935C2" w:rsidRPr="00D935C2" w:rsidRDefault="00D935C2" w:rsidP="00D935C2">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D935C2">
        <w:rPr>
          <w:rFonts w:eastAsia="Times New Roman"/>
          <w:color w:val="000000"/>
          <w:sz w:val="24"/>
          <w:szCs w:val="24"/>
          <w:lang w:eastAsia="en-AU"/>
          <w14:ligatures w14:val="standardContextual"/>
        </w:rPr>
        <w:t xml:space="preserve">under section 41A of the </w:t>
      </w:r>
      <w:r w:rsidRPr="00D935C2">
        <w:rPr>
          <w:rFonts w:eastAsia="Times New Roman"/>
          <w:i/>
          <w:iCs/>
          <w:color w:val="000000"/>
          <w:sz w:val="24"/>
          <w:szCs w:val="24"/>
          <w:lang w:eastAsia="en-AU"/>
          <w14:ligatures w14:val="standardContextual"/>
        </w:rPr>
        <w:t>Law of Property Act 1936</w:t>
      </w:r>
    </w:p>
    <w:p w14:paraId="09BAC746" w14:textId="77777777" w:rsidR="00D935C2" w:rsidRPr="00D935C2" w:rsidRDefault="00D935C2" w:rsidP="00D935C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935C2">
        <w:rPr>
          <w:rFonts w:eastAsia="Times New Roman"/>
          <w:b/>
          <w:bCs/>
          <w:color w:val="000000"/>
          <w:sz w:val="26"/>
          <w:szCs w:val="26"/>
          <w:lang w:eastAsia="en-AU"/>
          <w14:ligatures w14:val="standardContextual"/>
        </w:rPr>
        <w:t>1—Short title</w:t>
      </w:r>
    </w:p>
    <w:p w14:paraId="5D7B898A" w14:textId="77777777" w:rsidR="00D935C2" w:rsidRPr="00D935C2" w:rsidRDefault="00D935C2" w:rsidP="00D935C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935C2">
        <w:rPr>
          <w:rFonts w:eastAsia="Times New Roman"/>
          <w:color w:val="000000"/>
          <w:sz w:val="23"/>
          <w:szCs w:val="23"/>
          <w:lang w:eastAsia="en-AU"/>
          <w14:ligatures w14:val="standardContextual"/>
        </w:rPr>
        <w:t xml:space="preserve">This proclamation may be cited as the </w:t>
      </w:r>
      <w:r w:rsidRPr="00D935C2">
        <w:rPr>
          <w:rFonts w:eastAsia="Times New Roman"/>
          <w:i/>
          <w:iCs/>
          <w:color w:val="000000"/>
          <w:sz w:val="23"/>
          <w:szCs w:val="23"/>
          <w:lang w:eastAsia="en-AU"/>
          <w14:ligatures w14:val="standardContextual"/>
        </w:rPr>
        <w:t>Law of Property (Declaration of Bodies) Proclamation 2025</w:t>
      </w:r>
      <w:r w:rsidRPr="00D935C2">
        <w:rPr>
          <w:rFonts w:eastAsia="Times New Roman"/>
          <w:color w:val="000000"/>
          <w:sz w:val="23"/>
          <w:szCs w:val="23"/>
          <w:lang w:eastAsia="en-AU"/>
          <w14:ligatures w14:val="standardContextual"/>
        </w:rPr>
        <w:t>.</w:t>
      </w:r>
    </w:p>
    <w:p w14:paraId="67586D6A" w14:textId="77777777" w:rsidR="00D935C2" w:rsidRPr="00D935C2" w:rsidRDefault="00D935C2" w:rsidP="00D935C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935C2">
        <w:rPr>
          <w:rFonts w:eastAsia="Times New Roman"/>
          <w:b/>
          <w:bCs/>
          <w:color w:val="000000"/>
          <w:sz w:val="26"/>
          <w:szCs w:val="26"/>
          <w:lang w:eastAsia="en-AU"/>
          <w14:ligatures w14:val="standardContextual"/>
        </w:rPr>
        <w:t>2—Commencement</w:t>
      </w:r>
    </w:p>
    <w:p w14:paraId="466A6621" w14:textId="77777777" w:rsidR="00D935C2" w:rsidRPr="00D935C2" w:rsidRDefault="00D935C2" w:rsidP="00D935C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935C2">
        <w:rPr>
          <w:rFonts w:eastAsia="Times New Roman"/>
          <w:color w:val="000000"/>
          <w:sz w:val="23"/>
          <w:szCs w:val="23"/>
          <w:lang w:eastAsia="en-AU"/>
          <w14:ligatures w14:val="standardContextual"/>
        </w:rPr>
        <w:t>This proclamation comes into operation on the day on which it is made.</w:t>
      </w:r>
    </w:p>
    <w:p w14:paraId="7ADCEC08" w14:textId="77777777" w:rsidR="00D935C2" w:rsidRPr="00D935C2" w:rsidRDefault="00D935C2" w:rsidP="00D935C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935C2">
        <w:rPr>
          <w:rFonts w:eastAsia="Times New Roman"/>
          <w:b/>
          <w:bCs/>
          <w:color w:val="000000"/>
          <w:sz w:val="26"/>
          <w:szCs w:val="26"/>
          <w:lang w:eastAsia="en-AU"/>
          <w14:ligatures w14:val="standardContextual"/>
        </w:rPr>
        <w:t>3—Declaration of bodies</w:t>
      </w:r>
    </w:p>
    <w:p w14:paraId="0857EC44" w14:textId="77777777" w:rsidR="00D935C2" w:rsidRPr="00D935C2" w:rsidRDefault="00D935C2" w:rsidP="00D935C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935C2">
        <w:rPr>
          <w:rFonts w:eastAsia="Times New Roman"/>
          <w:color w:val="000000"/>
          <w:sz w:val="23"/>
          <w:szCs w:val="23"/>
          <w:lang w:eastAsia="en-AU"/>
          <w14:ligatures w14:val="standardContextual"/>
        </w:rPr>
        <w:t xml:space="preserve">The bodies set out in Schedule 1 are declared to be bodies for the purposes of section 41A(1)(a)(iii) of the </w:t>
      </w:r>
      <w:hyperlink r:id="rId17" w:history="1">
        <w:r w:rsidRPr="00D935C2">
          <w:rPr>
            <w:rFonts w:eastAsia="Times New Roman"/>
            <w:i/>
            <w:iCs/>
            <w:color w:val="000000"/>
            <w:sz w:val="23"/>
            <w:szCs w:val="23"/>
            <w:lang w:eastAsia="en-AU"/>
            <w14:ligatures w14:val="standardContextual"/>
          </w:rPr>
          <w:t>Law of Property Act 1936</w:t>
        </w:r>
      </w:hyperlink>
      <w:r w:rsidRPr="00D935C2">
        <w:rPr>
          <w:rFonts w:eastAsia="Times New Roman"/>
          <w:color w:val="000000"/>
          <w:sz w:val="23"/>
          <w:szCs w:val="23"/>
          <w:lang w:eastAsia="en-AU"/>
          <w14:ligatures w14:val="standardContextual"/>
        </w:rPr>
        <w:t>.</w:t>
      </w:r>
    </w:p>
    <w:p w14:paraId="300F9BD6" w14:textId="77777777" w:rsidR="00D935C2" w:rsidRPr="00D935C2" w:rsidRDefault="00D935C2" w:rsidP="00D935C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D935C2">
        <w:rPr>
          <w:rFonts w:eastAsia="Times New Roman"/>
          <w:b/>
          <w:bCs/>
          <w:color w:val="000000"/>
          <w:sz w:val="32"/>
          <w:szCs w:val="32"/>
          <w:lang w:eastAsia="en-AU"/>
          <w14:ligatures w14:val="standardContextual"/>
        </w:rPr>
        <w:t>Schedule 1—Declared bodies</w:t>
      </w:r>
    </w:p>
    <w:p w14:paraId="61DA1DE2" w14:textId="77777777" w:rsidR="00D935C2" w:rsidRPr="00D935C2" w:rsidRDefault="00D935C2" w:rsidP="00D935C2">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r w:rsidRPr="00D935C2">
        <w:rPr>
          <w:rFonts w:eastAsia="Times New Roman"/>
          <w:color w:val="000000"/>
          <w:sz w:val="23"/>
          <w:szCs w:val="23"/>
          <w:lang w:eastAsia="en-AU"/>
          <w14:ligatures w14:val="standardContextual"/>
        </w:rPr>
        <w:t>Environmental Land Services (Aust) Pty Ltd (ACN 132 441 608)</w:t>
      </w:r>
    </w:p>
    <w:p w14:paraId="07B94956" w14:textId="77777777" w:rsidR="00D935C2" w:rsidRPr="00D935C2" w:rsidRDefault="00D935C2" w:rsidP="00D935C2">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r w:rsidRPr="00D935C2">
        <w:rPr>
          <w:rFonts w:eastAsia="Times New Roman"/>
          <w:color w:val="000000"/>
          <w:sz w:val="23"/>
          <w:szCs w:val="23"/>
          <w:lang w:eastAsia="en-AU"/>
          <w14:ligatures w14:val="standardContextual"/>
        </w:rPr>
        <w:t>LouWater Pty Ltd (ACN 687 273 043)</w:t>
      </w:r>
    </w:p>
    <w:p w14:paraId="6A3F20BC" w14:textId="77777777" w:rsidR="00D935C2" w:rsidRPr="00D935C2" w:rsidRDefault="00D935C2" w:rsidP="00D935C2">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D935C2">
        <w:rPr>
          <w:rFonts w:eastAsia="Times New Roman"/>
          <w:b/>
          <w:bCs/>
          <w:color w:val="000000"/>
          <w:sz w:val="26"/>
          <w:szCs w:val="26"/>
          <w:lang w:eastAsia="en-AU"/>
          <w14:ligatures w14:val="standardContextual"/>
        </w:rPr>
        <w:t>Made by the Governor</w:t>
      </w:r>
    </w:p>
    <w:p w14:paraId="12D7CADB" w14:textId="77777777" w:rsidR="00D935C2" w:rsidRPr="00D935C2" w:rsidRDefault="00D935C2" w:rsidP="00D935C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935C2">
        <w:rPr>
          <w:rFonts w:eastAsia="Times New Roman"/>
          <w:color w:val="000000"/>
          <w:sz w:val="23"/>
          <w:szCs w:val="23"/>
          <w:lang w:eastAsia="en-AU"/>
          <w14:ligatures w14:val="standardContextual"/>
        </w:rPr>
        <w:t>with the advice and consent of the Executive Council</w:t>
      </w:r>
    </w:p>
    <w:p w14:paraId="7B8DDF04" w14:textId="77777777" w:rsidR="00D935C2" w:rsidRDefault="00D935C2" w:rsidP="00D935C2">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D935C2">
        <w:rPr>
          <w:rFonts w:eastAsia="Times New Roman"/>
          <w:color w:val="000000"/>
          <w:sz w:val="23"/>
          <w:szCs w:val="23"/>
          <w:lang w:eastAsia="en-AU"/>
          <w14:ligatures w14:val="standardContextual"/>
        </w:rPr>
        <w:t>on 7 August 2025</w:t>
      </w:r>
    </w:p>
    <w:p w14:paraId="2368281C" w14:textId="77777777" w:rsidR="00D935C2" w:rsidRPr="00D935C2" w:rsidRDefault="00D935C2" w:rsidP="00D935C2">
      <w:pPr>
        <w:rPr>
          <w:rFonts w:eastAsia="Times New Roman"/>
          <w:color w:val="000000"/>
          <w:sz w:val="23"/>
          <w:szCs w:val="23"/>
          <w:lang w:eastAsia="en-AU"/>
          <w14:ligatures w14:val="standardContextual"/>
        </w:rPr>
      </w:pPr>
    </w:p>
    <w:p w14:paraId="0EFA8264" w14:textId="77777777" w:rsidR="00694D0A" w:rsidRDefault="00694D0A" w:rsidP="005335F1">
      <w:pPr>
        <w:pStyle w:val="GG-body"/>
        <w:rPr>
          <w:lang w:val="en-US"/>
        </w:rPr>
      </w:pPr>
    </w:p>
    <w:p w14:paraId="3B68FB1D" w14:textId="77777777" w:rsidR="005E631C" w:rsidRDefault="005E631C">
      <w:pPr>
        <w:spacing w:after="0" w:line="240" w:lineRule="auto"/>
        <w:jc w:val="left"/>
        <w:rPr>
          <w:rFonts w:eastAsia="Times New Roman"/>
          <w:szCs w:val="17"/>
          <w:lang w:val="en-US"/>
        </w:rPr>
      </w:pPr>
      <w:r>
        <w:rPr>
          <w:lang w:val="en-US"/>
        </w:rPr>
        <w:br w:type="page"/>
      </w:r>
    </w:p>
    <w:p w14:paraId="457657A2" w14:textId="77777777" w:rsidR="00694D0A" w:rsidRDefault="00694D0A" w:rsidP="005335F1">
      <w:pPr>
        <w:pStyle w:val="Heading2"/>
      </w:pPr>
      <w:bookmarkStart w:id="9" w:name="_Toc33707980"/>
      <w:bookmarkStart w:id="10" w:name="_Toc33708151"/>
      <w:bookmarkStart w:id="11" w:name="_Toc205454807"/>
      <w:r>
        <w:lastRenderedPageBreak/>
        <w:t>Regulations</w:t>
      </w:r>
      <w:bookmarkEnd w:id="9"/>
      <w:bookmarkEnd w:id="10"/>
      <w:bookmarkEnd w:id="11"/>
    </w:p>
    <w:p w14:paraId="75236855" w14:textId="77777777" w:rsidR="00E42541" w:rsidRPr="00E42541" w:rsidRDefault="00E42541" w:rsidP="00E42541">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E42541">
        <w:rPr>
          <w:rFonts w:eastAsia="Times New Roman"/>
          <w:color w:val="000000"/>
          <w:sz w:val="28"/>
          <w:szCs w:val="28"/>
          <w:lang w:eastAsia="en-AU"/>
          <w14:ligatures w14:val="standardContextual"/>
        </w:rPr>
        <w:t>South Australia</w:t>
      </w:r>
    </w:p>
    <w:p w14:paraId="6A666EC0" w14:textId="77777777" w:rsidR="00E42541" w:rsidRPr="00E42541" w:rsidRDefault="00E42541" w:rsidP="00C0561F">
      <w:pPr>
        <w:pStyle w:val="Heading3"/>
        <w:rPr>
          <w:lang w:eastAsia="en-AU"/>
        </w:rPr>
      </w:pPr>
      <w:bookmarkStart w:id="12" w:name="_Toc205454808"/>
      <w:r w:rsidRPr="00E42541">
        <w:rPr>
          <w:lang w:eastAsia="en-AU"/>
        </w:rPr>
        <w:t>Hydroponics Industry Control Regulations 2025</w:t>
      </w:r>
      <w:bookmarkEnd w:id="12"/>
    </w:p>
    <w:p w14:paraId="76B3AEE9" w14:textId="77777777" w:rsidR="00E42541" w:rsidRPr="00E42541" w:rsidRDefault="00E42541" w:rsidP="00E42541">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E42541">
        <w:rPr>
          <w:rFonts w:eastAsia="Times New Roman"/>
          <w:color w:val="000000"/>
          <w:sz w:val="24"/>
          <w:szCs w:val="24"/>
          <w:lang w:eastAsia="en-AU"/>
          <w14:ligatures w14:val="standardContextual"/>
        </w:rPr>
        <w:t xml:space="preserve">under the </w:t>
      </w:r>
      <w:r w:rsidRPr="00E42541">
        <w:rPr>
          <w:rFonts w:eastAsia="Times New Roman"/>
          <w:i/>
          <w:iCs/>
          <w:color w:val="000000"/>
          <w:sz w:val="24"/>
          <w:szCs w:val="24"/>
          <w:lang w:eastAsia="en-AU"/>
          <w14:ligatures w14:val="standardContextual"/>
        </w:rPr>
        <w:t>Hydroponics Industry Control Act 2009</w:t>
      </w:r>
    </w:p>
    <w:p w14:paraId="664A27D0" w14:textId="77777777" w:rsidR="00E42541" w:rsidRPr="00E42541" w:rsidRDefault="00E42541" w:rsidP="00E4254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45E64A7A" w14:textId="77777777" w:rsidR="00E42541" w:rsidRPr="00E42541" w:rsidRDefault="00E42541" w:rsidP="00E42541">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E42541">
        <w:rPr>
          <w:rFonts w:eastAsia="Times New Roman"/>
          <w:b/>
          <w:bCs/>
          <w:color w:val="000000"/>
          <w:sz w:val="32"/>
          <w:szCs w:val="32"/>
          <w:lang w:eastAsia="en-AU"/>
          <w14:ligatures w14:val="standardContextual"/>
        </w:rPr>
        <w:t>Contents</w:t>
      </w:r>
    </w:p>
    <w:p w14:paraId="2EC40416" w14:textId="77777777" w:rsidR="00E42541" w:rsidRPr="00E42541" w:rsidRDefault="00E42541" w:rsidP="00E4254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 w:history="1">
        <w:r w:rsidRPr="00E42541">
          <w:rPr>
            <w:rFonts w:eastAsia="Times New Roman"/>
            <w:color w:val="000000"/>
            <w:sz w:val="22"/>
            <w:lang w:eastAsia="en-AU"/>
            <w14:ligatures w14:val="standardContextual"/>
          </w:rPr>
          <w:t>1</w:t>
        </w:r>
        <w:r w:rsidRPr="00E42541">
          <w:rPr>
            <w:rFonts w:eastAsia="Times New Roman"/>
            <w:color w:val="000000"/>
            <w:sz w:val="22"/>
            <w:lang w:eastAsia="en-AU"/>
            <w14:ligatures w14:val="standardContextual"/>
          </w:rPr>
          <w:tab/>
          <w:t>Short title</w:t>
        </w:r>
      </w:hyperlink>
    </w:p>
    <w:p w14:paraId="30DD8AB2" w14:textId="77777777" w:rsidR="00E42541" w:rsidRPr="00E42541" w:rsidRDefault="00E42541" w:rsidP="00E4254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E42541">
          <w:rPr>
            <w:rFonts w:eastAsia="Times New Roman"/>
            <w:color w:val="000000"/>
            <w:sz w:val="22"/>
            <w:lang w:eastAsia="en-AU"/>
            <w14:ligatures w14:val="standardContextual"/>
          </w:rPr>
          <w:t>2</w:t>
        </w:r>
        <w:r w:rsidRPr="00E42541">
          <w:rPr>
            <w:rFonts w:eastAsia="Times New Roman"/>
            <w:color w:val="000000"/>
            <w:sz w:val="22"/>
            <w:lang w:eastAsia="en-AU"/>
            <w14:ligatures w14:val="standardContextual"/>
          </w:rPr>
          <w:tab/>
          <w:t>Commencement</w:t>
        </w:r>
      </w:hyperlink>
    </w:p>
    <w:p w14:paraId="3E1EAC2D" w14:textId="77777777" w:rsidR="00E42541" w:rsidRPr="00E42541" w:rsidRDefault="00E42541" w:rsidP="00E4254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E42541">
          <w:rPr>
            <w:rFonts w:eastAsia="Times New Roman"/>
            <w:color w:val="000000"/>
            <w:sz w:val="22"/>
            <w:lang w:eastAsia="en-AU"/>
            <w14:ligatures w14:val="standardContextual"/>
          </w:rPr>
          <w:t>3</w:t>
        </w:r>
        <w:r w:rsidRPr="00E42541">
          <w:rPr>
            <w:rFonts w:eastAsia="Times New Roman"/>
            <w:color w:val="000000"/>
            <w:sz w:val="22"/>
            <w:lang w:eastAsia="en-AU"/>
            <w14:ligatures w14:val="standardContextual"/>
          </w:rPr>
          <w:tab/>
          <w:t>Interpretation</w:t>
        </w:r>
      </w:hyperlink>
    </w:p>
    <w:p w14:paraId="39C00833" w14:textId="77777777" w:rsidR="00E42541" w:rsidRPr="00E42541" w:rsidRDefault="00E42541" w:rsidP="00E4254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 w:history="1">
        <w:r w:rsidRPr="00E42541">
          <w:rPr>
            <w:rFonts w:eastAsia="Times New Roman"/>
            <w:color w:val="000000"/>
            <w:sz w:val="22"/>
            <w:lang w:eastAsia="en-AU"/>
            <w14:ligatures w14:val="standardContextual"/>
          </w:rPr>
          <w:t>4</w:t>
        </w:r>
        <w:r w:rsidRPr="00E42541">
          <w:rPr>
            <w:rFonts w:eastAsia="Times New Roman"/>
            <w:color w:val="000000"/>
            <w:sz w:val="22"/>
            <w:lang w:eastAsia="en-AU"/>
            <w14:ligatures w14:val="standardContextual"/>
          </w:rPr>
          <w:tab/>
          <w:t>Code of conduct</w:t>
        </w:r>
      </w:hyperlink>
    </w:p>
    <w:p w14:paraId="17075BCE" w14:textId="77777777" w:rsidR="00E42541" w:rsidRPr="00E42541" w:rsidRDefault="00E42541" w:rsidP="00E4254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Pr="00E42541">
          <w:rPr>
            <w:rFonts w:eastAsia="Times New Roman"/>
            <w:color w:val="000000"/>
            <w:sz w:val="22"/>
            <w:lang w:eastAsia="en-AU"/>
            <w14:ligatures w14:val="standardContextual"/>
          </w:rPr>
          <w:t>5</w:t>
        </w:r>
        <w:r w:rsidRPr="00E42541">
          <w:rPr>
            <w:rFonts w:eastAsia="Times New Roman"/>
            <w:color w:val="000000"/>
            <w:sz w:val="22"/>
            <w:lang w:eastAsia="en-AU"/>
            <w14:ligatures w14:val="standardContextual"/>
          </w:rPr>
          <w:tab/>
          <w:t>Prescribed equipment</w:t>
        </w:r>
      </w:hyperlink>
    </w:p>
    <w:p w14:paraId="1059A80F" w14:textId="77777777" w:rsidR="00E42541" w:rsidRPr="00E42541" w:rsidRDefault="00E42541" w:rsidP="00E4254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Pr="00E42541">
          <w:rPr>
            <w:rFonts w:eastAsia="Times New Roman"/>
            <w:color w:val="000000"/>
            <w:sz w:val="22"/>
            <w:lang w:eastAsia="en-AU"/>
            <w14:ligatures w14:val="standardContextual"/>
          </w:rPr>
          <w:t>6</w:t>
        </w:r>
        <w:r w:rsidRPr="00E42541">
          <w:rPr>
            <w:rFonts w:eastAsia="Times New Roman"/>
            <w:color w:val="000000"/>
            <w:sz w:val="22"/>
            <w:lang w:eastAsia="en-AU"/>
            <w14:ligatures w14:val="standardContextual"/>
          </w:rPr>
          <w:tab/>
          <w:t>Carrying on business of selling prescribed equipment by retail</w:t>
        </w:r>
      </w:hyperlink>
    </w:p>
    <w:p w14:paraId="5A910018" w14:textId="77777777" w:rsidR="00E42541" w:rsidRPr="00E42541" w:rsidRDefault="00E42541" w:rsidP="00E4254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Pr="00E42541">
          <w:rPr>
            <w:rFonts w:eastAsia="Times New Roman"/>
            <w:color w:val="000000"/>
            <w:sz w:val="22"/>
            <w:lang w:eastAsia="en-AU"/>
            <w14:ligatures w14:val="standardContextual"/>
          </w:rPr>
          <w:t>7</w:t>
        </w:r>
        <w:r w:rsidRPr="00E42541">
          <w:rPr>
            <w:rFonts w:eastAsia="Times New Roman"/>
            <w:color w:val="000000"/>
            <w:sz w:val="22"/>
            <w:lang w:eastAsia="en-AU"/>
            <w14:ligatures w14:val="standardContextual"/>
          </w:rPr>
          <w:tab/>
          <w:t>Hydroponic equipment dealer's licence</w:t>
        </w:r>
      </w:hyperlink>
    </w:p>
    <w:p w14:paraId="07BD7EDA" w14:textId="77777777" w:rsidR="00E42541" w:rsidRPr="00E42541" w:rsidRDefault="00E42541" w:rsidP="00E4254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640c8f41_8a64_4348_8a65_c37d0325c39c_c" w:history="1">
        <w:r w:rsidRPr="00E42541">
          <w:rPr>
            <w:rFonts w:eastAsia="Times New Roman"/>
            <w:color w:val="000000"/>
            <w:sz w:val="22"/>
            <w:lang w:eastAsia="en-AU"/>
            <w14:ligatures w14:val="standardContextual"/>
          </w:rPr>
          <w:t>8</w:t>
        </w:r>
        <w:r w:rsidRPr="00E42541">
          <w:rPr>
            <w:rFonts w:eastAsia="Times New Roman"/>
            <w:color w:val="000000"/>
            <w:sz w:val="22"/>
            <w:lang w:eastAsia="en-AU"/>
            <w14:ligatures w14:val="standardContextual"/>
          </w:rPr>
          <w:tab/>
          <w:t>Prescribed duties</w:t>
        </w:r>
      </w:hyperlink>
    </w:p>
    <w:p w14:paraId="0BB8146A" w14:textId="77777777" w:rsidR="00E42541" w:rsidRPr="00E42541" w:rsidRDefault="00E42541" w:rsidP="00E4254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 w:history="1">
        <w:r w:rsidRPr="00E42541">
          <w:rPr>
            <w:rFonts w:eastAsia="Times New Roman"/>
            <w:color w:val="000000"/>
            <w:sz w:val="22"/>
            <w:lang w:eastAsia="en-AU"/>
            <w14:ligatures w14:val="standardContextual"/>
          </w:rPr>
          <w:t>9</w:t>
        </w:r>
        <w:r w:rsidRPr="00E42541">
          <w:rPr>
            <w:rFonts w:eastAsia="Times New Roman"/>
            <w:color w:val="000000"/>
            <w:sz w:val="22"/>
            <w:lang w:eastAsia="en-AU"/>
            <w14:ligatures w14:val="standardContextual"/>
          </w:rPr>
          <w:tab/>
          <w:t>Approval of hydroponics industry employees</w:t>
        </w:r>
      </w:hyperlink>
    </w:p>
    <w:p w14:paraId="2FF3E839" w14:textId="77777777" w:rsidR="00E42541" w:rsidRPr="00E42541" w:rsidRDefault="00E42541" w:rsidP="00E4254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1" w:history="1">
        <w:r w:rsidRPr="00E42541">
          <w:rPr>
            <w:rFonts w:eastAsia="Times New Roman"/>
            <w:color w:val="000000"/>
            <w:sz w:val="22"/>
            <w:lang w:eastAsia="en-AU"/>
            <w14:ligatures w14:val="standardContextual"/>
          </w:rPr>
          <w:t>10</w:t>
        </w:r>
        <w:r w:rsidRPr="00E42541">
          <w:rPr>
            <w:rFonts w:eastAsia="Times New Roman"/>
            <w:color w:val="000000"/>
            <w:sz w:val="22"/>
            <w:lang w:eastAsia="en-AU"/>
            <w14:ligatures w14:val="standardContextual"/>
          </w:rPr>
          <w:tab/>
          <w:t>Identification of purchasers</w:t>
        </w:r>
      </w:hyperlink>
    </w:p>
    <w:p w14:paraId="3B2091A6" w14:textId="77777777" w:rsidR="00E42541" w:rsidRPr="00E42541" w:rsidRDefault="00E42541" w:rsidP="00E4254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6958143e_cb13_45db_8d0a_8251e9854df4_5" w:history="1">
        <w:r w:rsidRPr="00E42541">
          <w:rPr>
            <w:rFonts w:eastAsia="Times New Roman"/>
            <w:color w:val="000000"/>
            <w:sz w:val="22"/>
            <w:lang w:eastAsia="en-AU"/>
            <w14:ligatures w14:val="standardContextual"/>
          </w:rPr>
          <w:t>11</w:t>
        </w:r>
        <w:r w:rsidRPr="00E42541">
          <w:rPr>
            <w:rFonts w:eastAsia="Times New Roman"/>
            <w:color w:val="000000"/>
            <w:sz w:val="22"/>
            <w:lang w:eastAsia="en-AU"/>
            <w14:ligatures w14:val="standardContextual"/>
          </w:rPr>
          <w:tab/>
          <w:t>Prescribed record keeping location</w:t>
        </w:r>
      </w:hyperlink>
    </w:p>
    <w:p w14:paraId="6B8056F5" w14:textId="77777777" w:rsidR="00E42541" w:rsidRPr="00E42541" w:rsidRDefault="00E42541" w:rsidP="00E4254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4" w:history="1">
        <w:r w:rsidRPr="00E42541">
          <w:rPr>
            <w:rFonts w:eastAsia="Times New Roman"/>
            <w:color w:val="000000"/>
            <w:sz w:val="22"/>
            <w:lang w:eastAsia="en-AU"/>
            <w14:ligatures w14:val="standardContextual"/>
          </w:rPr>
          <w:t>12</w:t>
        </w:r>
        <w:r w:rsidRPr="00E42541">
          <w:rPr>
            <w:rFonts w:eastAsia="Times New Roman"/>
            <w:color w:val="000000"/>
            <w:sz w:val="22"/>
            <w:lang w:eastAsia="en-AU"/>
            <w14:ligatures w14:val="standardContextual"/>
          </w:rPr>
          <w:tab/>
          <w:t>Records of prescribed transactions</w:t>
        </w:r>
      </w:hyperlink>
    </w:p>
    <w:p w14:paraId="3594E40C" w14:textId="77777777" w:rsidR="00E42541" w:rsidRPr="00E42541" w:rsidRDefault="00E42541" w:rsidP="00E4254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5" w:history="1">
        <w:r w:rsidRPr="00E42541">
          <w:rPr>
            <w:rFonts w:eastAsia="Times New Roman"/>
            <w:color w:val="000000"/>
            <w:sz w:val="22"/>
            <w:lang w:eastAsia="en-AU"/>
            <w14:ligatures w14:val="standardContextual"/>
          </w:rPr>
          <w:t>13</w:t>
        </w:r>
        <w:r w:rsidRPr="00E42541">
          <w:rPr>
            <w:rFonts w:eastAsia="Times New Roman"/>
            <w:color w:val="000000"/>
            <w:sz w:val="22"/>
            <w:lang w:eastAsia="en-AU"/>
            <w14:ligatures w14:val="standardContextual"/>
          </w:rPr>
          <w:tab/>
          <w:t>Staffing records</w:t>
        </w:r>
      </w:hyperlink>
    </w:p>
    <w:p w14:paraId="2BFD81B1" w14:textId="77777777" w:rsidR="00E42541" w:rsidRPr="00E42541" w:rsidRDefault="00E42541" w:rsidP="00E4254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f6fd662d_5a8f_4b41_9a45_f382383afd06_b" w:history="1">
        <w:r w:rsidRPr="00E42541">
          <w:rPr>
            <w:rFonts w:eastAsia="Times New Roman"/>
            <w:color w:val="000000"/>
            <w:sz w:val="22"/>
            <w:lang w:eastAsia="en-AU"/>
            <w14:ligatures w14:val="standardContextual"/>
          </w:rPr>
          <w:t>14</w:t>
        </w:r>
        <w:r w:rsidRPr="00E42541">
          <w:rPr>
            <w:rFonts w:eastAsia="Times New Roman"/>
            <w:color w:val="000000"/>
            <w:sz w:val="22"/>
            <w:lang w:eastAsia="en-AU"/>
            <w14:ligatures w14:val="standardContextual"/>
          </w:rPr>
          <w:tab/>
          <w:t>Annual fees and returns</w:t>
        </w:r>
      </w:hyperlink>
    </w:p>
    <w:p w14:paraId="37653B44" w14:textId="77777777" w:rsidR="00E42541" w:rsidRPr="00E42541" w:rsidRDefault="00E42541" w:rsidP="00E42541">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8" w:history="1">
        <w:r w:rsidRPr="00E42541">
          <w:rPr>
            <w:rFonts w:eastAsia="Times New Roman"/>
            <w:color w:val="000000"/>
            <w:sz w:val="28"/>
            <w:szCs w:val="28"/>
            <w:lang w:eastAsia="en-AU"/>
            <w14:ligatures w14:val="standardContextual"/>
          </w:rPr>
          <w:t xml:space="preserve">Schedule 1—Repeal of </w:t>
        </w:r>
        <w:r w:rsidRPr="00E42541">
          <w:rPr>
            <w:rFonts w:eastAsia="Times New Roman"/>
            <w:i/>
            <w:iCs/>
            <w:color w:val="000000"/>
            <w:sz w:val="28"/>
            <w:szCs w:val="28"/>
            <w:lang w:eastAsia="en-AU"/>
            <w14:ligatures w14:val="standardContextual"/>
          </w:rPr>
          <w:t>Hydroponics Industry Control Regulations 2010</w:t>
        </w:r>
      </w:hyperlink>
    </w:p>
    <w:p w14:paraId="419F82FC" w14:textId="77777777" w:rsidR="00E42541" w:rsidRPr="00E42541" w:rsidRDefault="00E42541" w:rsidP="00E4254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1F70CAE0" w14:textId="77777777" w:rsidR="00E42541" w:rsidRPr="00E42541" w:rsidRDefault="00E42541" w:rsidP="00E425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 w:name="Elkera_Print_TOC1"/>
      <w:bookmarkStart w:id="14" w:name="Elkera_Print_BK1"/>
      <w:r w:rsidRPr="00E42541">
        <w:rPr>
          <w:rFonts w:eastAsia="Times New Roman"/>
          <w:b/>
          <w:bCs/>
          <w:color w:val="000000"/>
          <w:sz w:val="26"/>
          <w:szCs w:val="26"/>
          <w:lang w:eastAsia="en-AU"/>
          <w14:ligatures w14:val="standardContextual"/>
        </w:rPr>
        <w:t>1—Short title</w:t>
      </w:r>
      <w:bookmarkEnd w:id="13"/>
      <w:bookmarkEnd w:id="14"/>
    </w:p>
    <w:p w14:paraId="4523B83C" w14:textId="77777777" w:rsidR="00E42541" w:rsidRPr="00E42541" w:rsidRDefault="00E42541" w:rsidP="00E4254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 xml:space="preserve">These regulations may be cited as the </w:t>
      </w:r>
      <w:r w:rsidRPr="00E42541">
        <w:rPr>
          <w:rFonts w:eastAsia="Times New Roman"/>
          <w:i/>
          <w:iCs/>
          <w:color w:val="000000"/>
          <w:sz w:val="23"/>
          <w:szCs w:val="23"/>
          <w:lang w:eastAsia="en-AU"/>
          <w14:ligatures w14:val="standardContextual"/>
        </w:rPr>
        <w:t>Hydroponics Industry Control Regulations 2025</w:t>
      </w:r>
      <w:r w:rsidRPr="00E42541">
        <w:rPr>
          <w:rFonts w:eastAsia="Times New Roman"/>
          <w:color w:val="000000"/>
          <w:sz w:val="23"/>
          <w:szCs w:val="23"/>
          <w:lang w:eastAsia="en-AU"/>
          <w14:ligatures w14:val="standardContextual"/>
        </w:rPr>
        <w:t>.</w:t>
      </w:r>
    </w:p>
    <w:p w14:paraId="065FACDE" w14:textId="77777777" w:rsidR="00E42541" w:rsidRPr="00E42541" w:rsidRDefault="00E42541" w:rsidP="00E425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 w:name="Elkera_Print_TOC2"/>
      <w:bookmarkStart w:id="16" w:name="Elkera_Print_BK2"/>
      <w:r w:rsidRPr="00E42541">
        <w:rPr>
          <w:rFonts w:eastAsia="Times New Roman"/>
          <w:b/>
          <w:bCs/>
          <w:color w:val="000000"/>
          <w:sz w:val="26"/>
          <w:szCs w:val="26"/>
          <w:lang w:eastAsia="en-AU"/>
          <w14:ligatures w14:val="standardContextual"/>
        </w:rPr>
        <w:t>2—Commencement</w:t>
      </w:r>
      <w:bookmarkEnd w:id="15"/>
      <w:bookmarkEnd w:id="16"/>
    </w:p>
    <w:p w14:paraId="1F7776AD" w14:textId="77777777" w:rsidR="00E42541" w:rsidRPr="00E42541" w:rsidRDefault="00E42541" w:rsidP="00E4254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These regulations come into operation on the day on which they are made.</w:t>
      </w:r>
    </w:p>
    <w:p w14:paraId="45107CE6" w14:textId="77777777" w:rsidR="00E42541" w:rsidRPr="00E42541" w:rsidRDefault="00E42541" w:rsidP="00E425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 w:name="Elkera_Print_TOC3"/>
      <w:bookmarkStart w:id="18" w:name="Elkera_Print_BK3"/>
      <w:r w:rsidRPr="00E42541">
        <w:rPr>
          <w:rFonts w:eastAsia="Times New Roman"/>
          <w:b/>
          <w:bCs/>
          <w:color w:val="000000"/>
          <w:sz w:val="26"/>
          <w:szCs w:val="26"/>
          <w:lang w:eastAsia="en-AU"/>
          <w14:ligatures w14:val="standardContextual"/>
        </w:rPr>
        <w:t>3—Interpretation</w:t>
      </w:r>
      <w:bookmarkEnd w:id="17"/>
      <w:bookmarkEnd w:id="18"/>
    </w:p>
    <w:p w14:paraId="24946A49" w14:textId="77777777" w:rsidR="00E42541" w:rsidRPr="00E42541" w:rsidRDefault="00E42541" w:rsidP="00E4254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(1)</w:t>
      </w:r>
      <w:r w:rsidRPr="00E42541">
        <w:rPr>
          <w:rFonts w:eastAsia="Times New Roman"/>
          <w:color w:val="000000"/>
          <w:sz w:val="23"/>
          <w:szCs w:val="23"/>
          <w:lang w:eastAsia="en-AU"/>
          <w14:ligatures w14:val="standardContextual"/>
        </w:rPr>
        <w:tab/>
        <w:t>In these regulations—</w:t>
      </w:r>
    </w:p>
    <w:p w14:paraId="6CBE271E" w14:textId="77777777" w:rsidR="00E42541" w:rsidRPr="00E42541" w:rsidRDefault="00E42541" w:rsidP="00E4254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42541">
        <w:rPr>
          <w:rFonts w:eastAsia="Times New Roman"/>
          <w:b/>
          <w:bCs/>
          <w:i/>
          <w:iCs/>
          <w:color w:val="000000"/>
          <w:sz w:val="23"/>
          <w:szCs w:val="23"/>
          <w:lang w:eastAsia="en-AU"/>
          <w14:ligatures w14:val="standardContextual"/>
        </w:rPr>
        <w:t>Act</w:t>
      </w:r>
      <w:r w:rsidRPr="00E42541">
        <w:rPr>
          <w:rFonts w:eastAsia="Times New Roman"/>
          <w:color w:val="000000"/>
          <w:sz w:val="23"/>
          <w:szCs w:val="23"/>
          <w:lang w:eastAsia="en-AU"/>
          <w14:ligatures w14:val="standardContextual"/>
        </w:rPr>
        <w:t xml:space="preserve"> means the </w:t>
      </w:r>
      <w:hyperlink r:id="rId18" w:history="1">
        <w:r w:rsidRPr="00E42541">
          <w:rPr>
            <w:rFonts w:eastAsia="Times New Roman"/>
            <w:i/>
            <w:iCs/>
            <w:color w:val="000000"/>
            <w:sz w:val="23"/>
            <w:szCs w:val="23"/>
            <w:lang w:eastAsia="en-AU"/>
            <w14:ligatures w14:val="standardContextual"/>
          </w:rPr>
          <w:t>Hydroponics Industry Control Act 2009</w:t>
        </w:r>
      </w:hyperlink>
      <w:r w:rsidRPr="00E42541">
        <w:rPr>
          <w:rFonts w:eastAsia="Times New Roman"/>
          <w:color w:val="000000"/>
          <w:sz w:val="23"/>
          <w:szCs w:val="23"/>
          <w:lang w:eastAsia="en-AU"/>
          <w14:ligatures w14:val="standardContextual"/>
        </w:rPr>
        <w:t>;</w:t>
      </w:r>
    </w:p>
    <w:p w14:paraId="55EF975E" w14:textId="77777777" w:rsidR="00E42541" w:rsidRPr="00E42541" w:rsidRDefault="00E42541" w:rsidP="00E4254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42541">
        <w:rPr>
          <w:rFonts w:eastAsia="Times New Roman"/>
          <w:b/>
          <w:bCs/>
          <w:i/>
          <w:iCs/>
          <w:color w:val="000000"/>
          <w:sz w:val="23"/>
          <w:szCs w:val="23"/>
          <w:lang w:eastAsia="en-AU"/>
          <w14:ligatures w14:val="standardContextual"/>
        </w:rPr>
        <w:t>prescribed duties</w:t>
      </w:r>
      <w:r w:rsidRPr="00E42541">
        <w:rPr>
          <w:rFonts w:eastAsia="Times New Roman"/>
          <w:color w:val="000000"/>
          <w:sz w:val="23"/>
          <w:szCs w:val="23"/>
          <w:lang w:eastAsia="en-AU"/>
          <w14:ligatures w14:val="standardContextual"/>
        </w:rPr>
        <w:t xml:space="preserve">—see </w:t>
      </w:r>
      <w:hyperlink w:anchor="id640c8f41_8a64_4348_8a65_c37d0325c39c_c" w:history="1">
        <w:r w:rsidRPr="00E42541">
          <w:rPr>
            <w:rFonts w:eastAsia="Times New Roman"/>
            <w:color w:val="000000"/>
            <w:sz w:val="23"/>
            <w:szCs w:val="23"/>
            <w:lang w:eastAsia="en-AU"/>
            <w14:ligatures w14:val="standardContextual"/>
          </w:rPr>
          <w:t>regulation 8</w:t>
        </w:r>
      </w:hyperlink>
      <w:r w:rsidRPr="00E42541">
        <w:rPr>
          <w:rFonts w:eastAsia="Times New Roman"/>
          <w:color w:val="000000"/>
          <w:sz w:val="23"/>
          <w:szCs w:val="23"/>
          <w:lang w:eastAsia="en-AU"/>
          <w14:ligatures w14:val="standardContextual"/>
        </w:rPr>
        <w:t>;</w:t>
      </w:r>
    </w:p>
    <w:p w14:paraId="638ED986" w14:textId="77777777" w:rsidR="00E42541" w:rsidRPr="00E42541" w:rsidRDefault="00E42541" w:rsidP="00E4254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42541">
        <w:rPr>
          <w:rFonts w:eastAsia="Times New Roman"/>
          <w:b/>
          <w:bCs/>
          <w:i/>
          <w:iCs/>
          <w:color w:val="000000"/>
          <w:sz w:val="23"/>
          <w:szCs w:val="23"/>
          <w:lang w:eastAsia="en-AU"/>
          <w14:ligatures w14:val="standardContextual"/>
        </w:rPr>
        <w:t>prescribed record keeping location</w:t>
      </w:r>
      <w:r w:rsidRPr="00E42541">
        <w:rPr>
          <w:rFonts w:eastAsia="Times New Roman"/>
          <w:color w:val="000000"/>
          <w:sz w:val="23"/>
          <w:szCs w:val="23"/>
          <w:lang w:eastAsia="en-AU"/>
          <w14:ligatures w14:val="standardContextual"/>
        </w:rPr>
        <w:t xml:space="preserve">—see </w:t>
      </w:r>
      <w:hyperlink w:anchor="id6958143e_cb13_45db_8d0a_8251e9854df4_5" w:history="1">
        <w:r w:rsidRPr="00E42541">
          <w:rPr>
            <w:rFonts w:eastAsia="Times New Roman"/>
            <w:color w:val="000000"/>
            <w:sz w:val="23"/>
            <w:szCs w:val="23"/>
            <w:lang w:eastAsia="en-AU"/>
            <w14:ligatures w14:val="standardContextual"/>
          </w:rPr>
          <w:t>regulation 11</w:t>
        </w:r>
      </w:hyperlink>
      <w:r w:rsidRPr="00E42541">
        <w:rPr>
          <w:rFonts w:eastAsia="Times New Roman"/>
          <w:color w:val="000000"/>
          <w:sz w:val="23"/>
          <w:szCs w:val="23"/>
          <w:lang w:eastAsia="en-AU"/>
          <w14:ligatures w14:val="standardContextual"/>
        </w:rPr>
        <w:t>;</w:t>
      </w:r>
    </w:p>
    <w:p w14:paraId="7A3BC47D" w14:textId="77777777" w:rsidR="00E42541" w:rsidRPr="00E42541" w:rsidRDefault="00E42541" w:rsidP="00E4254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42541">
        <w:rPr>
          <w:rFonts w:eastAsia="Times New Roman"/>
          <w:b/>
          <w:bCs/>
          <w:i/>
          <w:iCs/>
          <w:color w:val="000000"/>
          <w:sz w:val="23"/>
          <w:szCs w:val="23"/>
          <w:lang w:eastAsia="en-AU"/>
          <w14:ligatures w14:val="standardContextual"/>
        </w:rPr>
        <w:t>simple cannabis offence</w:t>
      </w:r>
      <w:r w:rsidRPr="00E42541">
        <w:rPr>
          <w:rFonts w:eastAsia="Times New Roman"/>
          <w:color w:val="000000"/>
          <w:sz w:val="23"/>
          <w:szCs w:val="23"/>
          <w:lang w:eastAsia="en-AU"/>
          <w14:ligatures w14:val="standardContextual"/>
        </w:rPr>
        <w:t xml:space="preserve"> has the same meaning as in section 45A of the </w:t>
      </w:r>
      <w:hyperlink r:id="rId19" w:history="1">
        <w:r w:rsidRPr="00E42541">
          <w:rPr>
            <w:rFonts w:eastAsia="Times New Roman"/>
            <w:i/>
            <w:iCs/>
            <w:color w:val="000000"/>
            <w:sz w:val="23"/>
            <w:szCs w:val="23"/>
            <w:lang w:eastAsia="en-AU"/>
            <w14:ligatures w14:val="standardContextual"/>
          </w:rPr>
          <w:t>Controlled Substances Act 1984</w:t>
        </w:r>
      </w:hyperlink>
      <w:r w:rsidRPr="00E42541">
        <w:rPr>
          <w:rFonts w:eastAsia="Times New Roman"/>
          <w:color w:val="000000"/>
          <w:sz w:val="23"/>
          <w:szCs w:val="23"/>
          <w:lang w:eastAsia="en-AU"/>
          <w14:ligatures w14:val="standardContextual"/>
        </w:rPr>
        <w:t>;</w:t>
      </w:r>
    </w:p>
    <w:p w14:paraId="61EDF54E" w14:textId="77777777" w:rsidR="00E42541" w:rsidRPr="00E42541" w:rsidRDefault="00E42541" w:rsidP="00E4254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42541">
        <w:rPr>
          <w:rFonts w:eastAsia="Times New Roman"/>
          <w:b/>
          <w:bCs/>
          <w:i/>
          <w:iCs/>
          <w:color w:val="000000"/>
          <w:sz w:val="23"/>
          <w:szCs w:val="23"/>
          <w:lang w:eastAsia="en-AU"/>
          <w14:ligatures w14:val="standardContextual"/>
        </w:rPr>
        <w:t>simple possession offence</w:t>
      </w:r>
      <w:r w:rsidRPr="00E42541">
        <w:rPr>
          <w:rFonts w:eastAsia="Times New Roman"/>
          <w:color w:val="000000"/>
          <w:sz w:val="23"/>
          <w:szCs w:val="23"/>
          <w:lang w:eastAsia="en-AU"/>
          <w14:ligatures w14:val="standardContextual"/>
        </w:rPr>
        <w:t xml:space="preserve"> has the same meaning as in the </w:t>
      </w:r>
      <w:hyperlink r:id="rId20" w:history="1">
        <w:r w:rsidRPr="00E42541">
          <w:rPr>
            <w:rFonts w:eastAsia="Times New Roman"/>
            <w:i/>
            <w:iCs/>
            <w:color w:val="000000"/>
            <w:sz w:val="23"/>
            <w:szCs w:val="23"/>
            <w:lang w:eastAsia="en-AU"/>
            <w14:ligatures w14:val="standardContextual"/>
          </w:rPr>
          <w:t>Controlled Substances Act 1984</w:t>
        </w:r>
      </w:hyperlink>
      <w:r w:rsidRPr="00E42541">
        <w:rPr>
          <w:rFonts w:eastAsia="Times New Roman"/>
          <w:color w:val="000000"/>
          <w:sz w:val="23"/>
          <w:szCs w:val="23"/>
          <w:lang w:eastAsia="en-AU"/>
          <w14:ligatures w14:val="standardContextual"/>
        </w:rPr>
        <w:t>.</w:t>
      </w:r>
    </w:p>
    <w:p w14:paraId="00E8A1F5" w14:textId="77777777" w:rsidR="00E42541" w:rsidRPr="00E42541" w:rsidRDefault="00E42541" w:rsidP="00E425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(2)</w:t>
      </w:r>
      <w:r w:rsidRPr="00E42541">
        <w:rPr>
          <w:rFonts w:eastAsia="Times New Roman"/>
          <w:color w:val="000000"/>
          <w:sz w:val="23"/>
          <w:szCs w:val="23"/>
          <w:lang w:eastAsia="en-AU"/>
          <w14:ligatures w14:val="standardContextual"/>
        </w:rPr>
        <w:tab/>
        <w:t xml:space="preserve">For the purposes of these regulations, a reference to the </w:t>
      </w:r>
      <w:r w:rsidRPr="00E42541">
        <w:rPr>
          <w:rFonts w:eastAsia="Times New Roman"/>
          <w:b/>
          <w:bCs/>
          <w:i/>
          <w:iCs/>
          <w:color w:val="000000"/>
          <w:sz w:val="23"/>
          <w:szCs w:val="23"/>
          <w:lang w:eastAsia="en-AU"/>
          <w14:ligatures w14:val="standardContextual"/>
        </w:rPr>
        <w:t>residential address</w:t>
      </w:r>
      <w:r w:rsidRPr="00E42541">
        <w:rPr>
          <w:rFonts w:eastAsia="Times New Roman"/>
          <w:color w:val="000000"/>
          <w:sz w:val="23"/>
          <w:szCs w:val="23"/>
          <w:lang w:eastAsia="en-AU"/>
          <w14:ligatures w14:val="standardContextual"/>
        </w:rPr>
        <w:t xml:space="preserve"> of a person will be taken not to include a reference to an address consisting of a post office box.</w:t>
      </w:r>
    </w:p>
    <w:p w14:paraId="7799E7B4" w14:textId="77777777" w:rsidR="00E42541" w:rsidRPr="00E42541" w:rsidRDefault="00E42541" w:rsidP="00B1662D">
      <w:pPr>
        <w:keepNext/>
        <w:keepLines/>
        <w:autoSpaceDE w:val="0"/>
        <w:autoSpaceDN w:val="0"/>
        <w:adjustRightInd w:val="0"/>
        <w:spacing w:before="100" w:after="0" w:line="240" w:lineRule="auto"/>
        <w:ind w:left="567" w:hanging="567"/>
        <w:jc w:val="left"/>
        <w:rPr>
          <w:rFonts w:eastAsia="Times New Roman"/>
          <w:b/>
          <w:bCs/>
          <w:color w:val="000000"/>
          <w:sz w:val="26"/>
          <w:szCs w:val="26"/>
          <w:lang w:eastAsia="en-AU"/>
          <w14:ligatures w14:val="standardContextual"/>
        </w:rPr>
      </w:pPr>
      <w:bookmarkStart w:id="19" w:name="Elkera_Print_TOC4"/>
      <w:bookmarkStart w:id="20" w:name="Elkera_Print_BK4"/>
      <w:r w:rsidRPr="00E42541">
        <w:rPr>
          <w:rFonts w:eastAsia="Times New Roman"/>
          <w:b/>
          <w:bCs/>
          <w:color w:val="000000"/>
          <w:sz w:val="26"/>
          <w:szCs w:val="26"/>
          <w:lang w:eastAsia="en-AU"/>
          <w14:ligatures w14:val="standardContextual"/>
        </w:rPr>
        <w:t>4—Code of conduct</w:t>
      </w:r>
      <w:bookmarkEnd w:id="19"/>
      <w:bookmarkEnd w:id="20"/>
    </w:p>
    <w:p w14:paraId="665ACAF7" w14:textId="3050AC41" w:rsidR="00B1662D" w:rsidRDefault="00E42541" w:rsidP="00E425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(1)</w:t>
      </w:r>
      <w:r w:rsidRPr="00E42541">
        <w:rPr>
          <w:rFonts w:eastAsia="Times New Roman"/>
          <w:color w:val="000000"/>
          <w:sz w:val="23"/>
          <w:szCs w:val="23"/>
          <w:lang w:eastAsia="en-AU"/>
          <w14:ligatures w14:val="standardContextual"/>
        </w:rPr>
        <w:tab/>
        <w:t>The Minister may, from time to time, by notice in the Gazette, publish or adopt a code of practice to be followed by licence holders in relation to the sale of prescribed equipment by retail.</w:t>
      </w:r>
    </w:p>
    <w:p w14:paraId="21ECF987" w14:textId="77777777" w:rsidR="00B1662D" w:rsidRDefault="00B1662D">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42964BC" w14:textId="77777777" w:rsidR="00E42541" w:rsidRPr="00E42541" w:rsidRDefault="00E42541" w:rsidP="00E4254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lastRenderedPageBreak/>
        <w:tab/>
        <w:t>(2)</w:t>
      </w:r>
      <w:r w:rsidRPr="00E42541">
        <w:rPr>
          <w:rFonts w:eastAsia="Times New Roman"/>
          <w:color w:val="000000"/>
          <w:sz w:val="23"/>
          <w:szCs w:val="23"/>
          <w:lang w:eastAsia="en-AU"/>
          <w14:ligatures w14:val="standardContextual"/>
        </w:rPr>
        <w:tab/>
        <w:t>A licence holder must not contravene a code of practice published or adopted under this regulation.</w:t>
      </w:r>
    </w:p>
    <w:p w14:paraId="030A5592" w14:textId="77777777" w:rsidR="00E42541" w:rsidRPr="00E42541" w:rsidRDefault="00E42541" w:rsidP="00E42541">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Maximum penalty: $2 500.</w:t>
      </w:r>
    </w:p>
    <w:p w14:paraId="3E816A47" w14:textId="77777777" w:rsidR="00E42541" w:rsidRPr="00E42541" w:rsidRDefault="00E42541" w:rsidP="00E42541">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Expiation fee: $210.</w:t>
      </w:r>
    </w:p>
    <w:p w14:paraId="05D6EE08" w14:textId="77777777" w:rsidR="00E42541" w:rsidRPr="00E42541" w:rsidRDefault="00E42541" w:rsidP="00E425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1" w:name="Elkera_Print_TOC5"/>
      <w:bookmarkStart w:id="22" w:name="Elkera_Print_BK5"/>
      <w:r w:rsidRPr="00E42541">
        <w:rPr>
          <w:rFonts w:eastAsia="Times New Roman"/>
          <w:b/>
          <w:bCs/>
          <w:color w:val="000000"/>
          <w:sz w:val="26"/>
          <w:szCs w:val="26"/>
          <w:lang w:eastAsia="en-AU"/>
          <w14:ligatures w14:val="standardContextual"/>
        </w:rPr>
        <w:t>5—Prescribed equipment</w:t>
      </w:r>
      <w:bookmarkEnd w:id="21"/>
      <w:bookmarkEnd w:id="22"/>
    </w:p>
    <w:p w14:paraId="217650EC" w14:textId="77777777" w:rsidR="00E42541" w:rsidRPr="00E42541" w:rsidRDefault="00E42541" w:rsidP="00E4254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 xml:space="preserve">For the purposes of the definition of </w:t>
      </w:r>
      <w:r w:rsidRPr="00E42541">
        <w:rPr>
          <w:rFonts w:eastAsia="Times New Roman"/>
          <w:b/>
          <w:bCs/>
          <w:i/>
          <w:iCs/>
          <w:color w:val="000000"/>
          <w:sz w:val="23"/>
          <w:szCs w:val="23"/>
          <w:lang w:eastAsia="en-AU"/>
          <w14:ligatures w14:val="standardContextual"/>
        </w:rPr>
        <w:t>prescribed equipment</w:t>
      </w:r>
      <w:r w:rsidRPr="00E42541">
        <w:rPr>
          <w:rFonts w:eastAsia="Times New Roman"/>
          <w:color w:val="000000"/>
          <w:sz w:val="23"/>
          <w:szCs w:val="23"/>
          <w:lang w:eastAsia="en-AU"/>
          <w14:ligatures w14:val="standardContextual"/>
        </w:rPr>
        <w:t xml:space="preserve"> in section 3 of the Act, the following hydroponic equipment is declared to be prescribed equipment:</w:t>
      </w:r>
    </w:p>
    <w:p w14:paraId="530B210F"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3" w:name="id40655e0a_e1a0_4cf6_958c_f47785a25a0b_e"/>
      <w:r w:rsidRPr="00E42541">
        <w:rPr>
          <w:rFonts w:eastAsia="Times New Roman"/>
          <w:color w:val="000000"/>
          <w:sz w:val="23"/>
          <w:szCs w:val="23"/>
          <w:lang w:eastAsia="en-AU"/>
          <w14:ligatures w14:val="standardContextual"/>
        </w:rPr>
        <w:tab/>
        <w:t>(a)</w:t>
      </w:r>
      <w:r w:rsidRPr="00E42541">
        <w:rPr>
          <w:rFonts w:eastAsia="Times New Roman"/>
          <w:color w:val="000000"/>
          <w:sz w:val="23"/>
          <w:szCs w:val="23"/>
          <w:lang w:eastAsia="en-AU"/>
          <w14:ligatures w14:val="standardContextual"/>
        </w:rPr>
        <w:tab/>
        <w:t>metal halide lights, high pressure sodium lights and mercury vapour lights of 400 watts or greater;</w:t>
      </w:r>
      <w:bookmarkEnd w:id="23"/>
    </w:p>
    <w:p w14:paraId="6D00268C"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4" w:name="ide32b29a4_bd15_4a5b_9f92_31608612e6"/>
      <w:r w:rsidRPr="00E42541">
        <w:rPr>
          <w:rFonts w:eastAsia="Times New Roman"/>
          <w:color w:val="000000"/>
          <w:sz w:val="23"/>
          <w:szCs w:val="23"/>
          <w:lang w:eastAsia="en-AU"/>
          <w14:ligatures w14:val="standardContextual"/>
        </w:rPr>
        <w:tab/>
        <w:t>(b)</w:t>
      </w:r>
      <w:r w:rsidRPr="00E42541">
        <w:rPr>
          <w:rFonts w:eastAsia="Times New Roman"/>
          <w:color w:val="000000"/>
          <w:sz w:val="23"/>
          <w:szCs w:val="23"/>
          <w:lang w:eastAsia="en-AU"/>
          <w14:ligatures w14:val="standardContextual"/>
        </w:rPr>
        <w:tab/>
        <w:t>light</w:t>
      </w:r>
      <w:r w:rsidRPr="00E42541">
        <w:rPr>
          <w:rFonts w:eastAsia="Times New Roman"/>
          <w:color w:val="000000"/>
          <w:sz w:val="23"/>
          <w:szCs w:val="23"/>
          <w:lang w:eastAsia="en-AU"/>
          <w14:ligatures w14:val="standardContextual"/>
        </w:rPr>
        <w:noBreakHyphen/>
        <w:t>emitting diode (LED) lights of 100 watts or greater;</w:t>
      </w:r>
      <w:bookmarkEnd w:id="24"/>
    </w:p>
    <w:p w14:paraId="39D3AA7E"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(c)</w:t>
      </w:r>
      <w:r w:rsidRPr="00E42541">
        <w:rPr>
          <w:rFonts w:eastAsia="Times New Roman"/>
          <w:color w:val="000000"/>
          <w:sz w:val="23"/>
          <w:szCs w:val="23"/>
          <w:lang w:eastAsia="en-AU"/>
          <w14:ligatures w14:val="standardContextual"/>
        </w:rPr>
        <w:tab/>
        <w:t xml:space="preserve">ballast boxes designed or intended for use in association with a light of a kind referred to in </w:t>
      </w:r>
      <w:hyperlink w:anchor="id40655e0a_e1a0_4cf6_958c_f47785a25a0b_e" w:history="1">
        <w:r w:rsidRPr="00E42541">
          <w:rPr>
            <w:rFonts w:eastAsia="Times New Roman"/>
            <w:color w:val="000000"/>
            <w:sz w:val="23"/>
            <w:szCs w:val="23"/>
            <w:lang w:eastAsia="en-AU"/>
            <w14:ligatures w14:val="standardContextual"/>
          </w:rPr>
          <w:t>paragraph (a)</w:t>
        </w:r>
      </w:hyperlink>
      <w:r w:rsidRPr="00E42541">
        <w:rPr>
          <w:rFonts w:eastAsia="Times New Roman"/>
          <w:color w:val="000000"/>
          <w:sz w:val="23"/>
          <w:szCs w:val="23"/>
          <w:lang w:eastAsia="en-AU"/>
          <w14:ligatures w14:val="standardContextual"/>
        </w:rPr>
        <w:t xml:space="preserve"> or </w:t>
      </w:r>
      <w:hyperlink w:anchor="ide32b29a4_bd15_4a5b_9f92_31608612e6" w:history="1">
        <w:r w:rsidRPr="00E42541">
          <w:rPr>
            <w:rFonts w:eastAsia="Times New Roman"/>
            <w:color w:val="000000"/>
            <w:sz w:val="23"/>
            <w:szCs w:val="23"/>
            <w:lang w:eastAsia="en-AU"/>
            <w14:ligatures w14:val="standardContextual"/>
          </w:rPr>
          <w:t>(b)</w:t>
        </w:r>
      </w:hyperlink>
      <w:r w:rsidRPr="00E42541">
        <w:rPr>
          <w:rFonts w:eastAsia="Times New Roman"/>
          <w:color w:val="000000"/>
          <w:sz w:val="23"/>
          <w:szCs w:val="23"/>
          <w:lang w:eastAsia="en-AU"/>
          <w14:ligatures w14:val="standardContextual"/>
        </w:rPr>
        <w:t>;</w:t>
      </w:r>
    </w:p>
    <w:p w14:paraId="08407154"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(d)</w:t>
      </w:r>
      <w:r w:rsidRPr="00E42541">
        <w:rPr>
          <w:rFonts w:eastAsia="Times New Roman"/>
          <w:color w:val="000000"/>
          <w:sz w:val="23"/>
          <w:szCs w:val="23"/>
          <w:lang w:eastAsia="en-AU"/>
          <w14:ligatures w14:val="standardContextual"/>
        </w:rPr>
        <w:tab/>
        <w:t xml:space="preserve">devices (including control gear, lamp mounts and reflectors) designed to amplify light or heat and capable of being used in association with a light of a kind referred to in </w:t>
      </w:r>
      <w:hyperlink w:anchor="id40655e0a_e1a0_4cf6_958c_f47785a25a0b_e" w:history="1">
        <w:r w:rsidRPr="00E42541">
          <w:rPr>
            <w:rFonts w:eastAsia="Times New Roman"/>
            <w:color w:val="000000"/>
            <w:sz w:val="23"/>
            <w:szCs w:val="23"/>
            <w:lang w:eastAsia="en-AU"/>
            <w14:ligatures w14:val="standardContextual"/>
          </w:rPr>
          <w:t>paragraph (a)</w:t>
        </w:r>
      </w:hyperlink>
      <w:r w:rsidRPr="00E42541">
        <w:rPr>
          <w:rFonts w:eastAsia="Times New Roman"/>
          <w:color w:val="000000"/>
          <w:sz w:val="23"/>
          <w:szCs w:val="23"/>
          <w:lang w:eastAsia="en-AU"/>
          <w14:ligatures w14:val="standardContextual"/>
        </w:rPr>
        <w:t xml:space="preserve"> or </w:t>
      </w:r>
      <w:hyperlink w:anchor="ide32b29a4_bd15_4a5b_9f92_31608612e6" w:history="1">
        <w:r w:rsidRPr="00E42541">
          <w:rPr>
            <w:rFonts w:eastAsia="Times New Roman"/>
            <w:color w:val="000000"/>
            <w:sz w:val="23"/>
            <w:szCs w:val="23"/>
            <w:lang w:eastAsia="en-AU"/>
            <w14:ligatures w14:val="standardContextual"/>
          </w:rPr>
          <w:t>(b)</w:t>
        </w:r>
      </w:hyperlink>
      <w:r w:rsidRPr="00E42541">
        <w:rPr>
          <w:rFonts w:eastAsia="Times New Roman"/>
          <w:color w:val="000000"/>
          <w:sz w:val="23"/>
          <w:szCs w:val="23"/>
          <w:lang w:eastAsia="en-AU"/>
          <w14:ligatures w14:val="standardContextual"/>
        </w:rPr>
        <w:t>;</w:t>
      </w:r>
    </w:p>
    <w:p w14:paraId="2B4856EB"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(e)</w:t>
      </w:r>
      <w:r w:rsidRPr="00E42541">
        <w:rPr>
          <w:rFonts w:eastAsia="Times New Roman"/>
          <w:color w:val="000000"/>
          <w:sz w:val="23"/>
          <w:szCs w:val="23"/>
          <w:lang w:eastAsia="en-AU"/>
          <w14:ligatures w14:val="standardContextual"/>
        </w:rPr>
        <w:tab/>
        <w:t>carbon filters designed to filter air within a room, or from 1 area of a building to another or to outside;</w:t>
      </w:r>
    </w:p>
    <w:p w14:paraId="113B4014"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(f)</w:t>
      </w:r>
      <w:r w:rsidRPr="00E42541">
        <w:rPr>
          <w:rFonts w:eastAsia="Times New Roman"/>
          <w:color w:val="000000"/>
          <w:sz w:val="23"/>
          <w:szCs w:val="23"/>
          <w:lang w:eastAsia="en-AU"/>
          <w14:ligatures w14:val="standardContextual"/>
        </w:rPr>
        <w:tab/>
        <w:t>units designed to contain plants and rotate around a light source so that the plants grow hydroponically while being exposed to a consistent degree of light or heat or both.</w:t>
      </w:r>
    </w:p>
    <w:p w14:paraId="2915F66A" w14:textId="77777777" w:rsidR="00E42541" w:rsidRPr="00E42541" w:rsidRDefault="00E42541" w:rsidP="00E425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5" w:name="Elkera_Print_TOC6"/>
      <w:bookmarkStart w:id="26" w:name="Elkera_Print_BK6"/>
      <w:r w:rsidRPr="00E42541">
        <w:rPr>
          <w:rFonts w:eastAsia="Times New Roman"/>
          <w:b/>
          <w:bCs/>
          <w:color w:val="000000"/>
          <w:sz w:val="26"/>
          <w:szCs w:val="26"/>
          <w:lang w:eastAsia="en-AU"/>
          <w14:ligatures w14:val="standardContextual"/>
        </w:rPr>
        <w:t>6—Carrying on business of selling prescribed equipment by retail</w:t>
      </w:r>
      <w:bookmarkEnd w:id="25"/>
      <w:bookmarkEnd w:id="26"/>
    </w:p>
    <w:p w14:paraId="4A9B0E5C" w14:textId="77777777" w:rsidR="00E42541" w:rsidRPr="00E42541" w:rsidRDefault="00E42541" w:rsidP="00E4254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For the purposes of section 4(1)(b) of the Act, the amount of $2 400 is prescribed.</w:t>
      </w:r>
    </w:p>
    <w:p w14:paraId="3982AEB2" w14:textId="77777777" w:rsidR="00E42541" w:rsidRPr="00E42541" w:rsidRDefault="00E42541" w:rsidP="00E425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7" w:name="Elkera_Print_TOC7"/>
      <w:bookmarkStart w:id="28" w:name="Elkera_Print_BK7"/>
      <w:r w:rsidRPr="00E42541">
        <w:rPr>
          <w:rFonts w:eastAsia="Times New Roman"/>
          <w:b/>
          <w:bCs/>
          <w:color w:val="000000"/>
          <w:sz w:val="26"/>
          <w:szCs w:val="26"/>
          <w:lang w:eastAsia="en-AU"/>
          <w14:ligatures w14:val="standardContextual"/>
        </w:rPr>
        <w:t>7—Hydroponic equipment dealer's licence</w:t>
      </w:r>
      <w:bookmarkEnd w:id="27"/>
      <w:bookmarkEnd w:id="28"/>
    </w:p>
    <w:p w14:paraId="6574C33F" w14:textId="77777777" w:rsidR="00E42541" w:rsidRPr="00E42541" w:rsidRDefault="00E42541" w:rsidP="00E4254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(1)</w:t>
      </w:r>
      <w:r w:rsidRPr="00E42541">
        <w:rPr>
          <w:rFonts w:eastAsia="Times New Roman"/>
          <w:color w:val="000000"/>
          <w:sz w:val="23"/>
          <w:szCs w:val="23"/>
          <w:lang w:eastAsia="en-AU"/>
          <w14:ligatures w14:val="standardContextual"/>
        </w:rPr>
        <w:tab/>
        <w:t>For the purposes of section 11(2)(c) of the Act, each director of an applicant must be identified by the applicant providing to the Commissioner, in a manner and form determined by the Commissioner—</w:t>
      </w:r>
    </w:p>
    <w:p w14:paraId="4B7326E5"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(a)</w:t>
      </w:r>
      <w:r w:rsidRPr="00E42541">
        <w:rPr>
          <w:rFonts w:eastAsia="Times New Roman"/>
          <w:color w:val="000000"/>
          <w:sz w:val="23"/>
          <w:szCs w:val="23"/>
          <w:lang w:eastAsia="en-AU"/>
          <w14:ligatures w14:val="standardContextual"/>
        </w:rPr>
        <w:tab/>
        <w:t>the full name, residential address and date of birth of each director of the applicant; and</w:t>
      </w:r>
    </w:p>
    <w:p w14:paraId="1BA80552"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(b)</w:t>
      </w:r>
      <w:r w:rsidRPr="00E42541">
        <w:rPr>
          <w:rFonts w:eastAsia="Times New Roman"/>
          <w:color w:val="000000"/>
          <w:sz w:val="23"/>
          <w:szCs w:val="23"/>
          <w:lang w:eastAsia="en-AU"/>
          <w14:ligatures w14:val="standardContextual"/>
        </w:rPr>
        <w:tab/>
        <w:t>any other information reasonably required by the Commissioner for the purpose of verifying the identity of each director of the applicant.</w:t>
      </w:r>
    </w:p>
    <w:p w14:paraId="17E0E45F" w14:textId="77777777" w:rsidR="00E42541" w:rsidRPr="00E42541" w:rsidRDefault="00E42541" w:rsidP="00E425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(2)</w:t>
      </w:r>
      <w:r w:rsidRPr="00E42541">
        <w:rPr>
          <w:rFonts w:eastAsia="Times New Roman"/>
          <w:color w:val="000000"/>
          <w:sz w:val="23"/>
          <w:szCs w:val="23"/>
          <w:lang w:eastAsia="en-AU"/>
          <w14:ligatures w14:val="standardContextual"/>
        </w:rPr>
        <w:tab/>
        <w:t>For the purposes of section 11(2)(d)(iii) of the Act, any other information reasonably required by the Commissioner for the purposes of determining the relevant application for a hydroponic equipment dealer's licence is prescribed.</w:t>
      </w:r>
    </w:p>
    <w:p w14:paraId="29A5D23A" w14:textId="77777777" w:rsidR="00E42541" w:rsidRPr="00E42541" w:rsidRDefault="00E42541" w:rsidP="00E4254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(3)</w:t>
      </w:r>
      <w:r w:rsidRPr="00E42541">
        <w:rPr>
          <w:rFonts w:eastAsia="Times New Roman"/>
          <w:color w:val="000000"/>
          <w:sz w:val="23"/>
          <w:szCs w:val="23"/>
          <w:lang w:eastAsia="en-AU"/>
          <w14:ligatures w14:val="standardContextual"/>
        </w:rPr>
        <w:tab/>
        <w:t>For the purposes of section 11(4)(a)(i) and (b)(i) of the Act, the following offences are prescribed:</w:t>
      </w:r>
    </w:p>
    <w:p w14:paraId="597EBA02"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(a)</w:t>
      </w:r>
      <w:r w:rsidRPr="00E42541">
        <w:rPr>
          <w:rFonts w:eastAsia="Times New Roman"/>
          <w:color w:val="000000"/>
          <w:sz w:val="23"/>
          <w:szCs w:val="23"/>
          <w:lang w:eastAsia="en-AU"/>
          <w14:ligatures w14:val="standardContextual"/>
        </w:rPr>
        <w:tab/>
        <w:t>an offence against the Act, or a law of the Commonwealth or another State or Territory corresponding to the Act;</w:t>
      </w:r>
    </w:p>
    <w:p w14:paraId="6DB2CEBE" w14:textId="463B8CEA" w:rsidR="00B1662D"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(b)</w:t>
      </w:r>
      <w:r w:rsidRPr="00E42541">
        <w:rPr>
          <w:rFonts w:eastAsia="Times New Roman"/>
          <w:color w:val="000000"/>
          <w:sz w:val="23"/>
          <w:szCs w:val="23"/>
          <w:lang w:eastAsia="en-AU"/>
          <w14:ligatures w14:val="standardContextual"/>
        </w:rPr>
        <w:tab/>
        <w:t xml:space="preserve">an offence (other than a simple possession offence or a simple cannabis offence) against Part 5 of the </w:t>
      </w:r>
      <w:hyperlink r:id="rId21" w:history="1">
        <w:r w:rsidRPr="00E42541">
          <w:rPr>
            <w:rFonts w:eastAsia="Times New Roman"/>
            <w:i/>
            <w:iCs/>
            <w:color w:val="000000"/>
            <w:sz w:val="23"/>
            <w:szCs w:val="23"/>
            <w:lang w:eastAsia="en-AU"/>
            <w14:ligatures w14:val="standardContextual"/>
          </w:rPr>
          <w:t>Controlled Substances Act 1984</w:t>
        </w:r>
      </w:hyperlink>
      <w:r w:rsidRPr="00E42541">
        <w:rPr>
          <w:rFonts w:eastAsia="Times New Roman"/>
          <w:color w:val="000000"/>
          <w:sz w:val="23"/>
          <w:szCs w:val="23"/>
          <w:lang w:eastAsia="en-AU"/>
          <w14:ligatures w14:val="standardContextual"/>
        </w:rPr>
        <w:t>;</w:t>
      </w:r>
    </w:p>
    <w:p w14:paraId="7599BAB5" w14:textId="77777777" w:rsidR="00B1662D" w:rsidRDefault="00B1662D">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7FB23E10"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lastRenderedPageBreak/>
        <w:tab/>
        <w:t>(c)</w:t>
      </w:r>
      <w:r w:rsidRPr="00E42541">
        <w:rPr>
          <w:rFonts w:eastAsia="Times New Roman"/>
          <w:color w:val="000000"/>
          <w:sz w:val="23"/>
          <w:szCs w:val="23"/>
          <w:lang w:eastAsia="en-AU"/>
          <w14:ligatures w14:val="standardContextual"/>
        </w:rPr>
        <w:tab/>
        <w:t xml:space="preserve">an offence (other than an offence corresponding to a simple possession offence or a simple cannabis offence) against a law of the Commonwealth or of another State or Territory corresponding to Part 5 of the </w:t>
      </w:r>
      <w:hyperlink r:id="rId22" w:history="1">
        <w:r w:rsidRPr="00E42541">
          <w:rPr>
            <w:rFonts w:eastAsia="Times New Roman"/>
            <w:i/>
            <w:iCs/>
            <w:color w:val="000000"/>
            <w:sz w:val="23"/>
            <w:szCs w:val="23"/>
            <w:lang w:eastAsia="en-AU"/>
            <w14:ligatures w14:val="standardContextual"/>
          </w:rPr>
          <w:t>Controlled Substances Act 1984</w:t>
        </w:r>
      </w:hyperlink>
      <w:r w:rsidRPr="00E42541">
        <w:rPr>
          <w:rFonts w:eastAsia="Times New Roman"/>
          <w:color w:val="000000"/>
          <w:sz w:val="23"/>
          <w:szCs w:val="23"/>
          <w:lang w:eastAsia="en-AU"/>
          <w14:ligatures w14:val="standardContextual"/>
        </w:rPr>
        <w:t>;</w:t>
      </w:r>
    </w:p>
    <w:p w14:paraId="7403F381"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(d)</w:t>
      </w:r>
      <w:r w:rsidRPr="00E42541">
        <w:rPr>
          <w:rFonts w:eastAsia="Times New Roman"/>
          <w:color w:val="000000"/>
          <w:sz w:val="23"/>
          <w:szCs w:val="23"/>
          <w:lang w:eastAsia="en-AU"/>
          <w14:ligatures w14:val="standardContextual"/>
        </w:rPr>
        <w:tab/>
        <w:t xml:space="preserve">an offence against section 17A, 17B or 17C of the </w:t>
      </w:r>
      <w:hyperlink r:id="rId23" w:history="1">
        <w:r w:rsidRPr="00E42541">
          <w:rPr>
            <w:rFonts w:eastAsia="Times New Roman"/>
            <w:i/>
            <w:iCs/>
            <w:color w:val="000000"/>
            <w:sz w:val="23"/>
            <w:szCs w:val="23"/>
            <w:lang w:eastAsia="en-AU"/>
            <w14:ligatures w14:val="standardContextual"/>
          </w:rPr>
          <w:t>Controlled Substances Act 1984</w:t>
        </w:r>
      </w:hyperlink>
      <w:r w:rsidRPr="00E42541">
        <w:rPr>
          <w:rFonts w:eastAsia="Times New Roman"/>
          <w:color w:val="000000"/>
          <w:sz w:val="23"/>
          <w:szCs w:val="23"/>
          <w:lang w:eastAsia="en-AU"/>
          <w14:ligatures w14:val="standardContextual"/>
        </w:rPr>
        <w:t>;</w:t>
      </w:r>
    </w:p>
    <w:p w14:paraId="56A19A44"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(e)</w:t>
      </w:r>
      <w:r w:rsidRPr="00E42541">
        <w:rPr>
          <w:rFonts w:eastAsia="Times New Roman"/>
          <w:color w:val="000000"/>
          <w:sz w:val="23"/>
          <w:szCs w:val="23"/>
          <w:lang w:eastAsia="en-AU"/>
          <w14:ligatures w14:val="standardContextual"/>
        </w:rPr>
        <w:tab/>
        <w:t xml:space="preserve">an offence against a law of the Commonwealth or of another State or Territory corresponding to section 17A, 17B or 17C of the </w:t>
      </w:r>
      <w:hyperlink r:id="rId24" w:history="1">
        <w:r w:rsidRPr="00E42541">
          <w:rPr>
            <w:rFonts w:eastAsia="Times New Roman"/>
            <w:i/>
            <w:iCs/>
            <w:color w:val="000000"/>
            <w:sz w:val="23"/>
            <w:szCs w:val="23"/>
            <w:lang w:eastAsia="en-AU"/>
            <w14:ligatures w14:val="standardContextual"/>
          </w:rPr>
          <w:t>Controlled Substances Act 1984</w:t>
        </w:r>
      </w:hyperlink>
      <w:r w:rsidRPr="00E42541">
        <w:rPr>
          <w:rFonts w:eastAsia="Times New Roman"/>
          <w:color w:val="000000"/>
          <w:sz w:val="23"/>
          <w:szCs w:val="23"/>
          <w:lang w:eastAsia="en-AU"/>
          <w14:ligatures w14:val="standardContextual"/>
        </w:rPr>
        <w:t>;</w:t>
      </w:r>
    </w:p>
    <w:p w14:paraId="10A80D08"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(f)</w:t>
      </w:r>
      <w:r w:rsidRPr="00E42541">
        <w:rPr>
          <w:rFonts w:eastAsia="Times New Roman"/>
          <w:color w:val="000000"/>
          <w:sz w:val="23"/>
          <w:szCs w:val="23"/>
          <w:lang w:eastAsia="en-AU"/>
          <w14:ligatures w14:val="standardContextual"/>
        </w:rPr>
        <w:tab/>
        <w:t xml:space="preserve">an offence against section 9B of the </w:t>
      </w:r>
      <w:hyperlink r:id="rId25" w:history="1">
        <w:r w:rsidRPr="00E42541">
          <w:rPr>
            <w:rFonts w:eastAsia="Times New Roman"/>
            <w:i/>
            <w:iCs/>
            <w:color w:val="000000"/>
            <w:sz w:val="23"/>
            <w:szCs w:val="23"/>
            <w:lang w:eastAsia="en-AU"/>
            <w14:ligatures w14:val="standardContextual"/>
          </w:rPr>
          <w:t>Summary Offences Act 1953</w:t>
        </w:r>
      </w:hyperlink>
      <w:r w:rsidRPr="00E42541">
        <w:rPr>
          <w:rFonts w:eastAsia="Times New Roman"/>
          <w:color w:val="000000"/>
          <w:sz w:val="23"/>
          <w:szCs w:val="23"/>
          <w:lang w:eastAsia="en-AU"/>
          <w14:ligatures w14:val="standardContextual"/>
        </w:rPr>
        <w:t>;</w:t>
      </w:r>
    </w:p>
    <w:p w14:paraId="1A0895B8"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(g)</w:t>
      </w:r>
      <w:r w:rsidRPr="00E42541">
        <w:rPr>
          <w:rFonts w:eastAsia="Times New Roman"/>
          <w:color w:val="000000"/>
          <w:sz w:val="23"/>
          <w:szCs w:val="23"/>
          <w:lang w:eastAsia="en-AU"/>
          <w14:ligatures w14:val="standardContextual"/>
        </w:rPr>
        <w:tab/>
        <w:t>conspiracy to commit, or an attempt to commit, an offence referred to in a preceding paragraph.</w:t>
      </w:r>
    </w:p>
    <w:p w14:paraId="566474F5" w14:textId="77777777" w:rsidR="00E42541" w:rsidRPr="00E42541" w:rsidRDefault="00E42541" w:rsidP="00E425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9" w:name="Elkera_Print_TOC9"/>
      <w:bookmarkStart w:id="30" w:name="id640c8f41_8a64_4348_8a65_c37d0325c39c_c"/>
      <w:r w:rsidRPr="00E42541">
        <w:rPr>
          <w:rFonts w:eastAsia="Times New Roman"/>
          <w:b/>
          <w:bCs/>
          <w:color w:val="000000"/>
          <w:sz w:val="26"/>
          <w:szCs w:val="26"/>
          <w:lang w:eastAsia="en-AU"/>
          <w14:ligatures w14:val="standardContextual"/>
        </w:rPr>
        <w:t>8—Prescribed duties</w:t>
      </w:r>
      <w:bookmarkEnd w:id="29"/>
      <w:bookmarkEnd w:id="30"/>
    </w:p>
    <w:p w14:paraId="66E7AEEC" w14:textId="77777777" w:rsidR="00E42541" w:rsidRPr="00E42541" w:rsidRDefault="00E42541" w:rsidP="00E4254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 xml:space="preserve">For the purposes of the Act, a person carries out </w:t>
      </w:r>
      <w:r w:rsidRPr="00E42541">
        <w:rPr>
          <w:rFonts w:eastAsia="Times New Roman"/>
          <w:b/>
          <w:bCs/>
          <w:i/>
          <w:iCs/>
          <w:color w:val="000000"/>
          <w:sz w:val="23"/>
          <w:szCs w:val="23"/>
          <w:lang w:eastAsia="en-AU"/>
          <w14:ligatures w14:val="standardContextual"/>
        </w:rPr>
        <w:t>prescribed duties</w:t>
      </w:r>
      <w:r w:rsidRPr="00E42541">
        <w:rPr>
          <w:rFonts w:eastAsia="Times New Roman"/>
          <w:color w:val="000000"/>
          <w:sz w:val="23"/>
          <w:szCs w:val="23"/>
          <w:lang w:eastAsia="en-AU"/>
          <w14:ligatures w14:val="standardContextual"/>
        </w:rPr>
        <w:t xml:space="preserve"> in relation to the sale of prescribed equipment by retail if the person—</w:t>
      </w:r>
    </w:p>
    <w:p w14:paraId="612E7E5B"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(a)</w:t>
      </w:r>
      <w:r w:rsidRPr="00E42541">
        <w:rPr>
          <w:rFonts w:eastAsia="Times New Roman"/>
          <w:color w:val="000000"/>
          <w:sz w:val="23"/>
          <w:szCs w:val="23"/>
          <w:lang w:eastAsia="en-AU"/>
          <w14:ligatures w14:val="standardContextual"/>
        </w:rPr>
        <w:tab/>
        <w:t>—</w:t>
      </w:r>
    </w:p>
    <w:p w14:paraId="4FB2551B"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(i)</w:t>
      </w:r>
      <w:r w:rsidRPr="00E42541">
        <w:rPr>
          <w:rFonts w:eastAsia="Times New Roman"/>
          <w:color w:val="000000"/>
          <w:sz w:val="23"/>
          <w:szCs w:val="23"/>
          <w:lang w:eastAsia="en-AU"/>
          <w14:ligatures w14:val="standardContextual"/>
        </w:rPr>
        <w:tab/>
        <w:t>sells, or takes any part in the sale of, prescribed equipment by retail pursuant to a hydroponic equipment dealer's licence; or</w:t>
      </w:r>
    </w:p>
    <w:p w14:paraId="0777C3CE"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(ii)</w:t>
      </w:r>
      <w:r w:rsidRPr="00E42541">
        <w:rPr>
          <w:rFonts w:eastAsia="Times New Roman"/>
          <w:color w:val="000000"/>
          <w:sz w:val="23"/>
          <w:szCs w:val="23"/>
          <w:lang w:eastAsia="en-AU"/>
          <w14:ligatures w14:val="standardContextual"/>
        </w:rPr>
        <w:tab/>
        <w:t>purchases or orders prescribed equipment for, or on behalf of, the holder of a hydroponic equipment dealer's licence; or</w:t>
      </w:r>
    </w:p>
    <w:p w14:paraId="189F64E5"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(iii)</w:t>
      </w:r>
      <w:r w:rsidRPr="00E42541">
        <w:rPr>
          <w:rFonts w:eastAsia="Times New Roman"/>
          <w:color w:val="000000"/>
          <w:sz w:val="23"/>
          <w:szCs w:val="23"/>
          <w:lang w:eastAsia="en-AU"/>
          <w14:ligatures w14:val="standardContextual"/>
        </w:rPr>
        <w:tab/>
        <w:t>provides services of any kind in relation to the sale of prescribed equipment to a customer or potential customer of the holder of a hydroponic equipment dealer's licence,</w:t>
      </w:r>
    </w:p>
    <w:p w14:paraId="35EE5B5E" w14:textId="77777777" w:rsidR="00E42541" w:rsidRPr="00E42541" w:rsidRDefault="00E42541" w:rsidP="00E42541">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whether the licence holder is the person's employer or otherwise; or</w:t>
      </w:r>
    </w:p>
    <w:p w14:paraId="1433E524"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(b)</w:t>
      </w:r>
      <w:r w:rsidRPr="00E42541">
        <w:rPr>
          <w:rFonts w:eastAsia="Times New Roman"/>
          <w:color w:val="000000"/>
          <w:sz w:val="23"/>
          <w:szCs w:val="23"/>
          <w:lang w:eastAsia="en-AU"/>
          <w14:ligatures w14:val="standardContextual"/>
        </w:rPr>
        <w:tab/>
        <w:t>being an employee of the holder of a hydroponic equipment dealer's licence, delivers prescribed equipment to, or for, or on behalf of, the licence holder.</w:t>
      </w:r>
    </w:p>
    <w:p w14:paraId="25EA4E34" w14:textId="77777777" w:rsidR="00E42541" w:rsidRPr="00E42541" w:rsidRDefault="00E42541" w:rsidP="00E425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1" w:name="Elkera_Print_TOC10"/>
      <w:bookmarkStart w:id="32" w:name="Elkera_Print_BK10"/>
      <w:r w:rsidRPr="00E42541">
        <w:rPr>
          <w:rFonts w:eastAsia="Times New Roman"/>
          <w:b/>
          <w:bCs/>
          <w:color w:val="000000"/>
          <w:sz w:val="26"/>
          <w:szCs w:val="26"/>
          <w:lang w:eastAsia="en-AU"/>
          <w14:ligatures w14:val="standardContextual"/>
        </w:rPr>
        <w:t>9—Approval of hydroponics industry employees</w:t>
      </w:r>
      <w:bookmarkEnd w:id="31"/>
      <w:bookmarkEnd w:id="32"/>
    </w:p>
    <w:p w14:paraId="28C6D63E" w14:textId="77777777" w:rsidR="00E42541" w:rsidRPr="00E42541" w:rsidRDefault="00E42541" w:rsidP="00E425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(1)</w:t>
      </w:r>
      <w:r w:rsidRPr="00E42541">
        <w:rPr>
          <w:rFonts w:eastAsia="Times New Roman"/>
          <w:color w:val="000000"/>
          <w:sz w:val="23"/>
          <w:szCs w:val="23"/>
          <w:lang w:eastAsia="en-AU"/>
          <w14:ligatures w14:val="standardContextual"/>
        </w:rPr>
        <w:tab/>
        <w:t>For the purposes of section 17(2)(c)(ii) of the Act, any other information reasonably required by the Commissioner for the purposes of determining the relevant application for approval as a hydroponics industry employee is prescribed.</w:t>
      </w:r>
    </w:p>
    <w:p w14:paraId="6F15C896" w14:textId="77777777" w:rsidR="00E42541" w:rsidRPr="00E42541" w:rsidRDefault="00E42541" w:rsidP="00E4254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(2)</w:t>
      </w:r>
      <w:r w:rsidRPr="00E42541">
        <w:rPr>
          <w:rFonts w:eastAsia="Times New Roman"/>
          <w:color w:val="000000"/>
          <w:sz w:val="23"/>
          <w:szCs w:val="23"/>
          <w:lang w:eastAsia="en-AU"/>
          <w14:ligatures w14:val="standardContextual"/>
        </w:rPr>
        <w:tab/>
        <w:t>For the purposes of section 17(4)(a) of the Act, the following offences are prescribed:</w:t>
      </w:r>
    </w:p>
    <w:p w14:paraId="31BD07F2"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(a)</w:t>
      </w:r>
      <w:r w:rsidRPr="00E42541">
        <w:rPr>
          <w:rFonts w:eastAsia="Times New Roman"/>
          <w:color w:val="000000"/>
          <w:sz w:val="23"/>
          <w:szCs w:val="23"/>
          <w:lang w:eastAsia="en-AU"/>
          <w14:ligatures w14:val="standardContextual"/>
        </w:rPr>
        <w:tab/>
        <w:t>an offence against the Act, or a law of the Commonwealth or another State or Territory corresponding to the Act;</w:t>
      </w:r>
    </w:p>
    <w:p w14:paraId="3BE6A6A8"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(b)</w:t>
      </w:r>
      <w:r w:rsidRPr="00E42541">
        <w:rPr>
          <w:rFonts w:eastAsia="Times New Roman"/>
          <w:color w:val="000000"/>
          <w:sz w:val="23"/>
          <w:szCs w:val="23"/>
          <w:lang w:eastAsia="en-AU"/>
          <w14:ligatures w14:val="standardContextual"/>
        </w:rPr>
        <w:tab/>
        <w:t xml:space="preserve">an offence (other than a simple possession offence or a simple cannabis offence) against Part 5 of the </w:t>
      </w:r>
      <w:hyperlink r:id="rId26" w:history="1">
        <w:r w:rsidRPr="00E42541">
          <w:rPr>
            <w:rFonts w:eastAsia="Times New Roman"/>
            <w:i/>
            <w:iCs/>
            <w:color w:val="000000"/>
            <w:sz w:val="23"/>
            <w:szCs w:val="23"/>
            <w:lang w:eastAsia="en-AU"/>
            <w14:ligatures w14:val="standardContextual"/>
          </w:rPr>
          <w:t>Controlled Substances Act 1984</w:t>
        </w:r>
      </w:hyperlink>
      <w:r w:rsidRPr="00E42541">
        <w:rPr>
          <w:rFonts w:eastAsia="Times New Roman"/>
          <w:color w:val="000000"/>
          <w:sz w:val="23"/>
          <w:szCs w:val="23"/>
          <w:lang w:eastAsia="en-AU"/>
          <w14:ligatures w14:val="standardContextual"/>
        </w:rPr>
        <w:t>;</w:t>
      </w:r>
    </w:p>
    <w:p w14:paraId="1A944969"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(c)</w:t>
      </w:r>
      <w:r w:rsidRPr="00E42541">
        <w:rPr>
          <w:rFonts w:eastAsia="Times New Roman"/>
          <w:color w:val="000000"/>
          <w:sz w:val="23"/>
          <w:szCs w:val="23"/>
          <w:lang w:eastAsia="en-AU"/>
          <w14:ligatures w14:val="standardContextual"/>
        </w:rPr>
        <w:tab/>
        <w:t xml:space="preserve">an offence (other than an offence corresponding to a simple possession offence or a simple cannabis offence) against a law of the Commonwealth or of another State or Territory corresponding to Part 5 of the </w:t>
      </w:r>
      <w:hyperlink r:id="rId27" w:history="1">
        <w:r w:rsidRPr="00E42541">
          <w:rPr>
            <w:rFonts w:eastAsia="Times New Roman"/>
            <w:i/>
            <w:iCs/>
            <w:color w:val="000000"/>
            <w:sz w:val="23"/>
            <w:szCs w:val="23"/>
            <w:lang w:eastAsia="en-AU"/>
            <w14:ligatures w14:val="standardContextual"/>
          </w:rPr>
          <w:t>Controlled Substances Act 1984</w:t>
        </w:r>
      </w:hyperlink>
      <w:r w:rsidRPr="00E42541">
        <w:rPr>
          <w:rFonts w:eastAsia="Times New Roman"/>
          <w:color w:val="000000"/>
          <w:sz w:val="23"/>
          <w:szCs w:val="23"/>
          <w:lang w:eastAsia="en-AU"/>
          <w14:ligatures w14:val="standardContextual"/>
        </w:rPr>
        <w:t>;</w:t>
      </w:r>
    </w:p>
    <w:p w14:paraId="45D0F478"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(d)</w:t>
      </w:r>
      <w:r w:rsidRPr="00E42541">
        <w:rPr>
          <w:rFonts w:eastAsia="Times New Roman"/>
          <w:color w:val="000000"/>
          <w:sz w:val="23"/>
          <w:szCs w:val="23"/>
          <w:lang w:eastAsia="en-AU"/>
          <w14:ligatures w14:val="standardContextual"/>
        </w:rPr>
        <w:tab/>
        <w:t xml:space="preserve">an offence against section 17A, 17B or 17C of the </w:t>
      </w:r>
      <w:hyperlink r:id="rId28" w:history="1">
        <w:r w:rsidRPr="00E42541">
          <w:rPr>
            <w:rFonts w:eastAsia="Times New Roman"/>
            <w:i/>
            <w:iCs/>
            <w:color w:val="000000"/>
            <w:sz w:val="23"/>
            <w:szCs w:val="23"/>
            <w:lang w:eastAsia="en-AU"/>
            <w14:ligatures w14:val="standardContextual"/>
          </w:rPr>
          <w:t>Controlled Substances Act 1984</w:t>
        </w:r>
      </w:hyperlink>
      <w:r w:rsidRPr="00E42541">
        <w:rPr>
          <w:rFonts w:eastAsia="Times New Roman"/>
          <w:color w:val="000000"/>
          <w:sz w:val="23"/>
          <w:szCs w:val="23"/>
          <w:lang w:eastAsia="en-AU"/>
          <w14:ligatures w14:val="standardContextual"/>
        </w:rPr>
        <w:t>;</w:t>
      </w:r>
    </w:p>
    <w:p w14:paraId="7C3F89B0"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(e)</w:t>
      </w:r>
      <w:r w:rsidRPr="00E42541">
        <w:rPr>
          <w:rFonts w:eastAsia="Times New Roman"/>
          <w:color w:val="000000"/>
          <w:sz w:val="23"/>
          <w:szCs w:val="23"/>
          <w:lang w:eastAsia="en-AU"/>
          <w14:ligatures w14:val="standardContextual"/>
        </w:rPr>
        <w:tab/>
        <w:t xml:space="preserve">an offence against a law of the Commonwealth or of another State or Territory corresponding to section 17A, 17B or 17C of the </w:t>
      </w:r>
      <w:hyperlink r:id="rId29" w:history="1">
        <w:r w:rsidRPr="00E42541">
          <w:rPr>
            <w:rFonts w:eastAsia="Times New Roman"/>
            <w:i/>
            <w:iCs/>
            <w:color w:val="000000"/>
            <w:sz w:val="23"/>
            <w:szCs w:val="23"/>
            <w:lang w:eastAsia="en-AU"/>
            <w14:ligatures w14:val="standardContextual"/>
          </w:rPr>
          <w:t>Controlled Substances Act 1984</w:t>
        </w:r>
      </w:hyperlink>
      <w:r w:rsidRPr="00E42541">
        <w:rPr>
          <w:rFonts w:eastAsia="Times New Roman"/>
          <w:color w:val="000000"/>
          <w:sz w:val="23"/>
          <w:szCs w:val="23"/>
          <w:lang w:eastAsia="en-AU"/>
          <w14:ligatures w14:val="standardContextual"/>
        </w:rPr>
        <w:t>;</w:t>
      </w:r>
    </w:p>
    <w:p w14:paraId="2C922CEF" w14:textId="53906B60" w:rsidR="00610869"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(f)</w:t>
      </w:r>
      <w:r w:rsidRPr="00E42541">
        <w:rPr>
          <w:rFonts w:eastAsia="Times New Roman"/>
          <w:color w:val="000000"/>
          <w:sz w:val="23"/>
          <w:szCs w:val="23"/>
          <w:lang w:eastAsia="en-AU"/>
          <w14:ligatures w14:val="standardContextual"/>
        </w:rPr>
        <w:tab/>
        <w:t xml:space="preserve">an offence against section 9B of the </w:t>
      </w:r>
      <w:hyperlink r:id="rId30" w:history="1">
        <w:r w:rsidRPr="00E42541">
          <w:rPr>
            <w:rFonts w:eastAsia="Times New Roman"/>
            <w:i/>
            <w:iCs/>
            <w:color w:val="000000"/>
            <w:sz w:val="23"/>
            <w:szCs w:val="23"/>
            <w:lang w:eastAsia="en-AU"/>
            <w14:ligatures w14:val="standardContextual"/>
          </w:rPr>
          <w:t>Summary Offences Act 1953</w:t>
        </w:r>
      </w:hyperlink>
      <w:r w:rsidRPr="00E42541">
        <w:rPr>
          <w:rFonts w:eastAsia="Times New Roman"/>
          <w:color w:val="000000"/>
          <w:sz w:val="23"/>
          <w:szCs w:val="23"/>
          <w:lang w:eastAsia="en-AU"/>
          <w14:ligatures w14:val="standardContextual"/>
        </w:rPr>
        <w:t>;</w:t>
      </w:r>
    </w:p>
    <w:p w14:paraId="66741977" w14:textId="77777777" w:rsidR="00610869" w:rsidRDefault="00610869">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7ED29A5F"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lastRenderedPageBreak/>
        <w:tab/>
        <w:t>(g)</w:t>
      </w:r>
      <w:r w:rsidRPr="00E42541">
        <w:rPr>
          <w:rFonts w:eastAsia="Times New Roman"/>
          <w:color w:val="000000"/>
          <w:sz w:val="23"/>
          <w:szCs w:val="23"/>
          <w:lang w:eastAsia="en-AU"/>
          <w14:ligatures w14:val="standardContextual"/>
        </w:rPr>
        <w:tab/>
        <w:t>conspiracy to commit, or an attempt to commit, an offence referred to in a preceding paragraph.</w:t>
      </w:r>
    </w:p>
    <w:p w14:paraId="70792EA3" w14:textId="77777777" w:rsidR="00E42541" w:rsidRPr="00E42541" w:rsidRDefault="00E42541" w:rsidP="00E425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3" w:name="Elkera_Print_TOC11"/>
      <w:bookmarkStart w:id="34" w:name="Elkera_Print_BK11"/>
      <w:r w:rsidRPr="00E42541">
        <w:rPr>
          <w:rFonts w:eastAsia="Times New Roman"/>
          <w:b/>
          <w:bCs/>
          <w:color w:val="000000"/>
          <w:sz w:val="26"/>
          <w:szCs w:val="26"/>
          <w:lang w:eastAsia="en-AU"/>
          <w14:ligatures w14:val="standardContextual"/>
        </w:rPr>
        <w:t>10—Identification of purchasers</w:t>
      </w:r>
      <w:bookmarkEnd w:id="33"/>
      <w:bookmarkEnd w:id="34"/>
    </w:p>
    <w:p w14:paraId="73FF146E" w14:textId="77777777" w:rsidR="00E42541" w:rsidRPr="00E42541" w:rsidRDefault="00E42541" w:rsidP="00E4254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For the purposes of section 21 of the Act, a purchaser produces identification that complies with this regulation if the identification consists of—</w:t>
      </w:r>
    </w:p>
    <w:p w14:paraId="1BBFAB7C"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(a)</w:t>
      </w:r>
      <w:r w:rsidRPr="00E42541">
        <w:rPr>
          <w:rFonts w:eastAsia="Times New Roman"/>
          <w:color w:val="000000"/>
          <w:sz w:val="23"/>
          <w:szCs w:val="23"/>
          <w:lang w:eastAsia="en-AU"/>
          <w14:ligatures w14:val="standardContextual"/>
        </w:rPr>
        <w:tab/>
        <w:t>1 of the following kinds of identification:</w:t>
      </w:r>
    </w:p>
    <w:p w14:paraId="232280B3"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(i)</w:t>
      </w:r>
      <w:r w:rsidRPr="00E42541">
        <w:rPr>
          <w:rFonts w:eastAsia="Times New Roman"/>
          <w:color w:val="000000"/>
          <w:sz w:val="23"/>
          <w:szCs w:val="23"/>
          <w:lang w:eastAsia="en-AU"/>
          <w14:ligatures w14:val="standardContextual"/>
        </w:rPr>
        <w:tab/>
        <w:t xml:space="preserve">a current photographic driver's licence issued under the </w:t>
      </w:r>
      <w:hyperlink r:id="rId31" w:history="1">
        <w:r w:rsidRPr="00E42541">
          <w:rPr>
            <w:rFonts w:eastAsia="Times New Roman"/>
            <w:i/>
            <w:iCs/>
            <w:color w:val="000000"/>
            <w:sz w:val="23"/>
            <w:szCs w:val="23"/>
            <w:lang w:eastAsia="en-AU"/>
            <w14:ligatures w14:val="standardContextual"/>
          </w:rPr>
          <w:t>Motor Vehicles Act 1959</w:t>
        </w:r>
      </w:hyperlink>
      <w:r w:rsidRPr="00E42541">
        <w:rPr>
          <w:rFonts w:eastAsia="Times New Roman"/>
          <w:color w:val="000000"/>
          <w:sz w:val="23"/>
          <w:szCs w:val="23"/>
          <w:lang w:eastAsia="en-AU"/>
          <w14:ligatures w14:val="standardContextual"/>
        </w:rPr>
        <w:t xml:space="preserve"> or under a corresponding law of another State or a Territory;</w:t>
      </w:r>
    </w:p>
    <w:p w14:paraId="7DB025E5"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(ii)</w:t>
      </w:r>
      <w:r w:rsidRPr="00E42541">
        <w:rPr>
          <w:rFonts w:eastAsia="Times New Roman"/>
          <w:color w:val="000000"/>
          <w:sz w:val="23"/>
          <w:szCs w:val="23"/>
          <w:lang w:eastAsia="en-AU"/>
          <w14:ligatures w14:val="standardContextual"/>
        </w:rPr>
        <w:tab/>
        <w:t>a passport issued by the Commonwealth or under the law of another country, bearing a photograph of the person (being a current passport or a passport that has been expired for not more than 2 years);</w:t>
      </w:r>
    </w:p>
    <w:p w14:paraId="69AABE58"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(iii)</w:t>
      </w:r>
      <w:r w:rsidRPr="00E42541">
        <w:rPr>
          <w:rFonts w:eastAsia="Times New Roman"/>
          <w:color w:val="000000"/>
          <w:sz w:val="23"/>
          <w:szCs w:val="23"/>
          <w:lang w:eastAsia="en-AU"/>
          <w14:ligatures w14:val="standardContextual"/>
        </w:rPr>
        <w:tab/>
        <w:t>a current photographic Proof of Age card issued by the Registrar of Motor Vehicles or by a corresponding public authority of the Commonwealth or another State or a Territory;</w:t>
      </w:r>
    </w:p>
    <w:p w14:paraId="5655356C"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(iv)</w:t>
      </w:r>
      <w:r w:rsidRPr="00E42541">
        <w:rPr>
          <w:rFonts w:eastAsia="Times New Roman"/>
          <w:color w:val="000000"/>
          <w:sz w:val="23"/>
          <w:szCs w:val="23"/>
          <w:lang w:eastAsia="en-AU"/>
          <w14:ligatures w14:val="standardContextual"/>
        </w:rPr>
        <w:tab/>
        <w:t>a current photographic firearms licence;</w:t>
      </w:r>
    </w:p>
    <w:p w14:paraId="1DEF48F4"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(v)</w:t>
      </w:r>
      <w:r w:rsidRPr="00E42541">
        <w:rPr>
          <w:rFonts w:eastAsia="Times New Roman"/>
          <w:color w:val="000000"/>
          <w:sz w:val="23"/>
          <w:szCs w:val="23"/>
          <w:lang w:eastAsia="en-AU"/>
          <w14:ligatures w14:val="standardContextual"/>
        </w:rPr>
        <w:tab/>
        <w:t>a current photographic licence or photographic permit issued under a law of the Commonwealth or a State or Territory;</w:t>
      </w:r>
    </w:p>
    <w:p w14:paraId="7FCE6E83"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(vi)</w:t>
      </w:r>
      <w:r w:rsidRPr="00E42541">
        <w:rPr>
          <w:rFonts w:eastAsia="Times New Roman"/>
          <w:color w:val="000000"/>
          <w:sz w:val="23"/>
          <w:szCs w:val="23"/>
          <w:lang w:eastAsia="en-AU"/>
          <w14:ligatures w14:val="standardContextual"/>
        </w:rPr>
        <w:tab/>
        <w:t>a photographic student identification card issued by an Australian educational institution; and</w:t>
      </w:r>
    </w:p>
    <w:p w14:paraId="2D72886F"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(b)</w:t>
      </w:r>
      <w:r w:rsidRPr="00E42541">
        <w:rPr>
          <w:rFonts w:eastAsia="Times New Roman"/>
          <w:color w:val="000000"/>
          <w:sz w:val="23"/>
          <w:szCs w:val="23"/>
          <w:lang w:eastAsia="en-AU"/>
          <w14:ligatures w14:val="standardContextual"/>
        </w:rPr>
        <w:tab/>
        <w:t>2 of the following kinds of identification:</w:t>
      </w:r>
    </w:p>
    <w:p w14:paraId="1DE8D315"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(i)</w:t>
      </w:r>
      <w:r w:rsidRPr="00E42541">
        <w:rPr>
          <w:rFonts w:eastAsia="Times New Roman"/>
          <w:color w:val="000000"/>
          <w:sz w:val="23"/>
          <w:szCs w:val="23"/>
          <w:lang w:eastAsia="en-AU"/>
          <w14:ligatures w14:val="standardContextual"/>
        </w:rPr>
        <w:tab/>
        <w:t>a certified copy of, or extract from, a register of births kept under an Australian law, or under the law of the country in which the purchaser was born;</w:t>
      </w:r>
    </w:p>
    <w:p w14:paraId="07F68E6B"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(ii)</w:t>
      </w:r>
      <w:r w:rsidRPr="00E42541">
        <w:rPr>
          <w:rFonts w:eastAsia="Times New Roman"/>
          <w:color w:val="000000"/>
          <w:sz w:val="23"/>
          <w:szCs w:val="23"/>
          <w:lang w:eastAsia="en-AU"/>
          <w14:ligatures w14:val="standardContextual"/>
        </w:rPr>
        <w:tab/>
        <w:t>a document issued or addressed to the purchaser by the Commonwealth or a State or Territory;</w:t>
      </w:r>
    </w:p>
    <w:p w14:paraId="18C264C8"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(iii)</w:t>
      </w:r>
      <w:r w:rsidRPr="00E42541">
        <w:rPr>
          <w:rFonts w:eastAsia="Times New Roman"/>
          <w:color w:val="000000"/>
          <w:sz w:val="23"/>
          <w:szCs w:val="23"/>
          <w:lang w:eastAsia="en-AU"/>
          <w14:ligatures w14:val="standardContextual"/>
        </w:rPr>
        <w:tab/>
        <w:t>a document showing the name and residential address of the purchaser issued by a public utility, a bank or credit union or a similar body;</w:t>
      </w:r>
    </w:p>
    <w:p w14:paraId="74A11230"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(iv)</w:t>
      </w:r>
      <w:r w:rsidRPr="00E42541">
        <w:rPr>
          <w:rFonts w:eastAsia="Times New Roman"/>
          <w:color w:val="000000"/>
          <w:sz w:val="23"/>
          <w:szCs w:val="23"/>
          <w:lang w:eastAsia="en-AU"/>
          <w14:ligatures w14:val="standardContextual"/>
        </w:rPr>
        <w:tab/>
        <w:t>an identification card in the purchaser's name issued by the person’s employer;</w:t>
      </w:r>
    </w:p>
    <w:p w14:paraId="6243AADB"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(v)</w:t>
      </w:r>
      <w:r w:rsidRPr="00E42541">
        <w:rPr>
          <w:rFonts w:eastAsia="Times New Roman"/>
          <w:color w:val="000000"/>
          <w:sz w:val="23"/>
          <w:szCs w:val="23"/>
          <w:lang w:eastAsia="en-AU"/>
          <w14:ligatures w14:val="standardContextual"/>
        </w:rPr>
        <w:tab/>
        <w:t>an identification card in the purchaser's name issued by a professional or trade association;</w:t>
      </w:r>
    </w:p>
    <w:p w14:paraId="58FE714B"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(vi)</w:t>
      </w:r>
      <w:r w:rsidRPr="00E42541">
        <w:rPr>
          <w:rFonts w:eastAsia="Times New Roman"/>
          <w:color w:val="000000"/>
          <w:sz w:val="23"/>
          <w:szCs w:val="23"/>
          <w:lang w:eastAsia="en-AU"/>
          <w14:ligatures w14:val="standardContextual"/>
        </w:rPr>
        <w:tab/>
        <w:t>any other document determined by the Commissioner to be a document included in the ambit of this paragraph.</w:t>
      </w:r>
    </w:p>
    <w:p w14:paraId="344D2D01" w14:textId="77777777" w:rsidR="00E42541" w:rsidRPr="00E42541" w:rsidRDefault="00E42541" w:rsidP="00E425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5" w:name="Elkera_Print_TOC13"/>
      <w:bookmarkStart w:id="36" w:name="id6958143e_cb13_45db_8d0a_8251e9854df4_5"/>
      <w:r w:rsidRPr="00E42541">
        <w:rPr>
          <w:rFonts w:eastAsia="Times New Roman"/>
          <w:b/>
          <w:bCs/>
          <w:color w:val="000000"/>
          <w:sz w:val="26"/>
          <w:szCs w:val="26"/>
          <w:lang w:eastAsia="en-AU"/>
          <w14:ligatures w14:val="standardContextual"/>
        </w:rPr>
        <w:t>11—Prescribed record keeping location</w:t>
      </w:r>
      <w:bookmarkEnd w:id="35"/>
      <w:bookmarkEnd w:id="36"/>
    </w:p>
    <w:p w14:paraId="0FC44247" w14:textId="77777777" w:rsidR="00E42541" w:rsidRPr="00E42541" w:rsidRDefault="00E42541" w:rsidP="00E4254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7" w:name="id10f75692_b7ec_4dce_85fa_bfab40e12c72_c"/>
      <w:r w:rsidRPr="00E42541">
        <w:rPr>
          <w:rFonts w:eastAsia="Times New Roman"/>
          <w:color w:val="000000"/>
          <w:sz w:val="23"/>
          <w:szCs w:val="23"/>
          <w:lang w:eastAsia="en-AU"/>
          <w14:ligatures w14:val="standardContextual"/>
        </w:rPr>
        <w:tab/>
        <w:t>(1)</w:t>
      </w:r>
      <w:r w:rsidRPr="00E42541">
        <w:rPr>
          <w:rFonts w:eastAsia="Times New Roman"/>
          <w:color w:val="000000"/>
          <w:sz w:val="23"/>
          <w:szCs w:val="23"/>
          <w:lang w:eastAsia="en-AU"/>
          <w14:ligatures w14:val="standardContextual"/>
        </w:rPr>
        <w:tab/>
        <w:t xml:space="preserve">For the purposes of these regulations, the </w:t>
      </w:r>
      <w:r w:rsidRPr="00E42541">
        <w:rPr>
          <w:rFonts w:eastAsia="Times New Roman"/>
          <w:b/>
          <w:bCs/>
          <w:i/>
          <w:iCs/>
          <w:color w:val="000000"/>
          <w:sz w:val="23"/>
          <w:szCs w:val="23"/>
          <w:lang w:eastAsia="en-AU"/>
          <w14:ligatures w14:val="standardContextual"/>
        </w:rPr>
        <w:t>prescribed record keeping location</w:t>
      </w:r>
      <w:r w:rsidRPr="00E42541">
        <w:rPr>
          <w:rFonts w:eastAsia="Times New Roman"/>
          <w:color w:val="000000"/>
          <w:sz w:val="23"/>
          <w:szCs w:val="23"/>
          <w:lang w:eastAsia="en-AU"/>
          <w14:ligatures w14:val="standardContextual"/>
        </w:rPr>
        <w:t xml:space="preserve"> of a licence holder will be taken to be—</w:t>
      </w:r>
      <w:bookmarkEnd w:id="37"/>
    </w:p>
    <w:p w14:paraId="772F5922"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(a)</w:t>
      </w:r>
      <w:r w:rsidRPr="00E42541">
        <w:rPr>
          <w:rFonts w:eastAsia="Times New Roman"/>
          <w:color w:val="000000"/>
          <w:sz w:val="23"/>
          <w:szCs w:val="23"/>
          <w:lang w:eastAsia="en-AU"/>
          <w14:ligatures w14:val="standardContextual"/>
        </w:rPr>
        <w:tab/>
        <w:t>in the case of a licence holder carrying on the business of selling prescribed equipment by retail at particular premises—those premises; or</w:t>
      </w:r>
    </w:p>
    <w:p w14:paraId="6E7B6828" w14:textId="2EBFD280" w:rsidR="00CD1EEA"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(b)</w:t>
      </w:r>
      <w:r w:rsidRPr="00E42541">
        <w:rPr>
          <w:rFonts w:eastAsia="Times New Roman"/>
          <w:color w:val="000000"/>
          <w:sz w:val="23"/>
          <w:szCs w:val="23"/>
          <w:lang w:eastAsia="en-AU"/>
          <w14:ligatures w14:val="standardContextual"/>
        </w:rPr>
        <w:tab/>
        <w:t>in any other case—the premises specified by the Commissioner by notice in writing given to the licence holder.</w:t>
      </w:r>
    </w:p>
    <w:p w14:paraId="0FFB490D" w14:textId="77777777" w:rsidR="00CD1EEA" w:rsidRDefault="00CD1EEA">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F57BBA6" w14:textId="77777777" w:rsidR="00E42541" w:rsidRPr="00E42541" w:rsidRDefault="00E42541" w:rsidP="00E425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lastRenderedPageBreak/>
        <w:tab/>
        <w:t>(2)</w:t>
      </w:r>
      <w:r w:rsidRPr="00E42541">
        <w:rPr>
          <w:rFonts w:eastAsia="Times New Roman"/>
          <w:color w:val="000000"/>
          <w:sz w:val="23"/>
          <w:szCs w:val="23"/>
          <w:lang w:eastAsia="en-AU"/>
          <w14:ligatures w14:val="standardContextual"/>
        </w:rPr>
        <w:tab/>
        <w:t>A licence holder must not change their prescribed record keeping location except with the written approval of the Commissioner (which must not be unreasonably withheld).</w:t>
      </w:r>
    </w:p>
    <w:p w14:paraId="33C67F2F" w14:textId="77777777" w:rsidR="00E42541" w:rsidRPr="00E42541" w:rsidRDefault="00E42541" w:rsidP="00E425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8" w:name="Elkera_Print_TOC14"/>
      <w:bookmarkStart w:id="39" w:name="Elkera_Print_BK14"/>
      <w:r w:rsidRPr="00E42541">
        <w:rPr>
          <w:rFonts w:eastAsia="Times New Roman"/>
          <w:b/>
          <w:bCs/>
          <w:color w:val="000000"/>
          <w:sz w:val="26"/>
          <w:szCs w:val="26"/>
          <w:lang w:eastAsia="en-AU"/>
          <w14:ligatures w14:val="standardContextual"/>
        </w:rPr>
        <w:t>12—Records of prescribed transactions</w:t>
      </w:r>
      <w:bookmarkEnd w:id="38"/>
      <w:bookmarkEnd w:id="39"/>
    </w:p>
    <w:p w14:paraId="610A0A89" w14:textId="77777777" w:rsidR="00E42541" w:rsidRPr="00E42541" w:rsidRDefault="00E42541" w:rsidP="00E4254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0" w:name="id700664d1_7e3e_4735_b444_a5a38b3a9436_b"/>
      <w:r w:rsidRPr="00E42541">
        <w:rPr>
          <w:rFonts w:eastAsia="Times New Roman"/>
          <w:color w:val="000000"/>
          <w:sz w:val="23"/>
          <w:szCs w:val="23"/>
          <w:lang w:eastAsia="en-AU"/>
          <w14:ligatures w14:val="standardContextual"/>
        </w:rPr>
        <w:tab/>
        <w:t>(1)</w:t>
      </w:r>
      <w:r w:rsidRPr="00E42541">
        <w:rPr>
          <w:rFonts w:eastAsia="Times New Roman"/>
          <w:color w:val="000000"/>
          <w:sz w:val="23"/>
          <w:szCs w:val="23"/>
          <w:lang w:eastAsia="en-AU"/>
          <w14:ligatures w14:val="standardContextual"/>
        </w:rPr>
        <w:tab/>
        <w:t>For the purposes of section 23(1) of the Act, the following information is required:</w:t>
      </w:r>
      <w:bookmarkEnd w:id="40"/>
    </w:p>
    <w:p w14:paraId="59430927"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1" w:name="idea226260_4a25_4e0f_9708_7a5ffd505855_f"/>
      <w:r w:rsidRPr="00E42541">
        <w:rPr>
          <w:rFonts w:eastAsia="Times New Roman"/>
          <w:color w:val="000000"/>
          <w:sz w:val="23"/>
          <w:szCs w:val="23"/>
          <w:lang w:eastAsia="en-AU"/>
          <w14:ligatures w14:val="standardContextual"/>
        </w:rPr>
        <w:tab/>
        <w:t>(a)</w:t>
      </w:r>
      <w:r w:rsidRPr="00E42541">
        <w:rPr>
          <w:rFonts w:eastAsia="Times New Roman"/>
          <w:color w:val="000000"/>
          <w:sz w:val="23"/>
          <w:szCs w:val="23"/>
          <w:lang w:eastAsia="en-AU"/>
          <w14:ligatures w14:val="standardContextual"/>
        </w:rPr>
        <w:tab/>
        <w:t>the name, address and business name (if any) of the licence holder;</w:t>
      </w:r>
      <w:bookmarkEnd w:id="41"/>
    </w:p>
    <w:p w14:paraId="7BC2FFC5"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(b)</w:t>
      </w:r>
      <w:r w:rsidRPr="00E42541">
        <w:rPr>
          <w:rFonts w:eastAsia="Times New Roman"/>
          <w:color w:val="000000"/>
          <w:sz w:val="23"/>
          <w:szCs w:val="23"/>
          <w:lang w:eastAsia="en-AU"/>
          <w14:ligatures w14:val="standardContextual"/>
        </w:rPr>
        <w:tab/>
        <w:t>the place at which the prescribed transaction occurred;</w:t>
      </w:r>
    </w:p>
    <w:p w14:paraId="02DB2A45"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2" w:name="id6b7cc63c_2335_4f75_84e0_d3074c7e3ab6_0"/>
      <w:r w:rsidRPr="00E42541">
        <w:rPr>
          <w:rFonts w:eastAsia="Times New Roman"/>
          <w:color w:val="000000"/>
          <w:sz w:val="23"/>
          <w:szCs w:val="23"/>
          <w:lang w:eastAsia="en-AU"/>
          <w14:ligatures w14:val="standardContextual"/>
        </w:rPr>
        <w:tab/>
        <w:t>(c)</w:t>
      </w:r>
      <w:r w:rsidRPr="00E42541">
        <w:rPr>
          <w:rFonts w:eastAsia="Times New Roman"/>
          <w:color w:val="000000"/>
          <w:sz w:val="23"/>
          <w:szCs w:val="23"/>
          <w:lang w:eastAsia="en-AU"/>
          <w14:ligatures w14:val="standardContextual"/>
        </w:rPr>
        <w:tab/>
        <w:t>the date and time of the prescribed transaction;</w:t>
      </w:r>
      <w:bookmarkEnd w:id="42"/>
    </w:p>
    <w:p w14:paraId="2CF15CBA"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(d)</w:t>
      </w:r>
      <w:r w:rsidRPr="00E42541">
        <w:rPr>
          <w:rFonts w:eastAsia="Times New Roman"/>
          <w:color w:val="000000"/>
          <w:sz w:val="23"/>
          <w:szCs w:val="23"/>
          <w:lang w:eastAsia="en-AU"/>
          <w14:ligatures w14:val="standardContextual"/>
        </w:rPr>
        <w:tab/>
        <w:t>a description of the prescribed equipment involved in the transaction (including, to avoid doubt, the quantity of prescribed equipment involved in the transaction);</w:t>
      </w:r>
    </w:p>
    <w:p w14:paraId="427F263C"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3" w:name="id1228e49c_a478_469b_80e9_96a2af73551b_e"/>
      <w:r w:rsidRPr="00E42541">
        <w:rPr>
          <w:rFonts w:eastAsia="Times New Roman"/>
          <w:color w:val="000000"/>
          <w:sz w:val="23"/>
          <w:szCs w:val="23"/>
          <w:lang w:eastAsia="en-AU"/>
          <w14:ligatures w14:val="standardContextual"/>
        </w:rPr>
        <w:tab/>
        <w:t>(e)</w:t>
      </w:r>
      <w:r w:rsidRPr="00E42541">
        <w:rPr>
          <w:rFonts w:eastAsia="Times New Roman"/>
          <w:color w:val="000000"/>
          <w:sz w:val="23"/>
          <w:szCs w:val="23"/>
          <w:lang w:eastAsia="en-AU"/>
          <w14:ligatures w14:val="standardContextual"/>
        </w:rPr>
        <w:tab/>
        <w:t>if the prescribed transaction was a sale of prescribed equipment—</w:t>
      </w:r>
      <w:bookmarkEnd w:id="43"/>
    </w:p>
    <w:p w14:paraId="22EAB466"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(i)</w:t>
      </w:r>
      <w:r w:rsidRPr="00E42541">
        <w:rPr>
          <w:rFonts w:eastAsia="Times New Roman"/>
          <w:color w:val="000000"/>
          <w:sz w:val="23"/>
          <w:szCs w:val="23"/>
          <w:lang w:eastAsia="en-AU"/>
          <w14:ligatures w14:val="standardContextual"/>
        </w:rPr>
        <w:tab/>
        <w:t>the full name, residential address and date of birth of the purchaser of the prescribed equipment; and</w:t>
      </w:r>
    </w:p>
    <w:p w14:paraId="21177669"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(ii)</w:t>
      </w:r>
      <w:r w:rsidRPr="00E42541">
        <w:rPr>
          <w:rFonts w:eastAsia="Times New Roman"/>
          <w:color w:val="000000"/>
          <w:sz w:val="23"/>
          <w:szCs w:val="23"/>
          <w:lang w:eastAsia="en-AU"/>
          <w14:ligatures w14:val="standardContextual"/>
        </w:rPr>
        <w:tab/>
        <w:t>details of the identification produced by the purchaser for the purposes of compliance with section 21 of the Act; and</w:t>
      </w:r>
    </w:p>
    <w:p w14:paraId="1C266D51" w14:textId="77777777" w:rsidR="00E42541" w:rsidRPr="00E42541" w:rsidRDefault="00E42541" w:rsidP="00E4254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(iii)</w:t>
      </w:r>
      <w:r w:rsidRPr="00E42541">
        <w:rPr>
          <w:rFonts w:eastAsia="Times New Roman"/>
          <w:color w:val="000000"/>
          <w:sz w:val="23"/>
          <w:szCs w:val="23"/>
          <w:lang w:eastAsia="en-AU"/>
          <w14:ligatures w14:val="standardContextual"/>
        </w:rPr>
        <w:tab/>
        <w:t>the name of the person to whom the purchaser produced the identification;</w:t>
      </w:r>
    </w:p>
    <w:p w14:paraId="093C87BB"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4" w:name="ida3b51a05_91f0_4a0c_921c_e3287a99c8da_d"/>
      <w:r w:rsidRPr="00E42541">
        <w:rPr>
          <w:rFonts w:eastAsia="Times New Roman"/>
          <w:color w:val="000000"/>
          <w:sz w:val="23"/>
          <w:szCs w:val="23"/>
          <w:lang w:eastAsia="en-AU"/>
          <w14:ligatures w14:val="standardContextual"/>
        </w:rPr>
        <w:tab/>
        <w:t>(f)</w:t>
      </w:r>
      <w:r w:rsidRPr="00E42541">
        <w:rPr>
          <w:rFonts w:eastAsia="Times New Roman"/>
          <w:color w:val="000000"/>
          <w:sz w:val="23"/>
          <w:szCs w:val="23"/>
          <w:lang w:eastAsia="en-AU"/>
          <w14:ligatures w14:val="standardContextual"/>
        </w:rPr>
        <w:tab/>
        <w:t>if the prescribed transaction was a purchase of prescribed equipment—the name and address of the person from whom the prescribed equipment was purchased;</w:t>
      </w:r>
      <w:bookmarkEnd w:id="44"/>
    </w:p>
    <w:p w14:paraId="722FD976"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5" w:name="idc57818c6_dbef_4c6d_bd58_82f0ec791f3d_c"/>
      <w:r w:rsidRPr="00E42541">
        <w:rPr>
          <w:rFonts w:eastAsia="Times New Roman"/>
          <w:color w:val="000000"/>
          <w:sz w:val="23"/>
          <w:szCs w:val="23"/>
          <w:lang w:eastAsia="en-AU"/>
          <w14:ligatures w14:val="standardContextual"/>
        </w:rPr>
        <w:tab/>
        <w:t>(g)</w:t>
      </w:r>
      <w:r w:rsidRPr="00E42541">
        <w:rPr>
          <w:rFonts w:eastAsia="Times New Roman"/>
          <w:color w:val="000000"/>
          <w:sz w:val="23"/>
          <w:szCs w:val="23"/>
          <w:lang w:eastAsia="en-AU"/>
          <w14:ligatures w14:val="standardContextual"/>
        </w:rPr>
        <w:tab/>
        <w:t>the name of each approved person who takes part in the prescribed transaction.</w:t>
      </w:r>
      <w:bookmarkEnd w:id="45"/>
    </w:p>
    <w:p w14:paraId="30B67D7A" w14:textId="77777777" w:rsidR="00E42541" w:rsidRPr="00E42541" w:rsidRDefault="00E42541" w:rsidP="00E4254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(2)</w:t>
      </w:r>
      <w:r w:rsidRPr="00E42541">
        <w:rPr>
          <w:rFonts w:eastAsia="Times New Roman"/>
          <w:color w:val="000000"/>
          <w:sz w:val="23"/>
          <w:szCs w:val="23"/>
          <w:lang w:eastAsia="en-AU"/>
          <w14:ligatures w14:val="standardContextual"/>
        </w:rPr>
        <w:tab/>
        <w:t>A licence holder must keep the information required to be kept under section 23(1) of the Act—</w:t>
      </w:r>
    </w:p>
    <w:p w14:paraId="63F883AA"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(a)</w:t>
      </w:r>
      <w:r w:rsidRPr="00E42541">
        <w:rPr>
          <w:rFonts w:eastAsia="Times New Roman"/>
          <w:color w:val="000000"/>
          <w:sz w:val="23"/>
          <w:szCs w:val="23"/>
          <w:lang w:eastAsia="en-AU"/>
          <w14:ligatures w14:val="standardContextual"/>
        </w:rPr>
        <w:tab/>
        <w:t>at the licence holder's prescribed record keeping location; and</w:t>
      </w:r>
    </w:p>
    <w:p w14:paraId="4FE00280"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(b)</w:t>
      </w:r>
      <w:r w:rsidRPr="00E42541">
        <w:rPr>
          <w:rFonts w:eastAsia="Times New Roman"/>
          <w:color w:val="000000"/>
          <w:sz w:val="23"/>
          <w:szCs w:val="23"/>
          <w:lang w:eastAsia="en-AU"/>
          <w14:ligatures w14:val="standardContextual"/>
        </w:rPr>
        <w:tab/>
        <w:t>for a period of not less than 7 years after the date on which the record is made.</w:t>
      </w:r>
    </w:p>
    <w:p w14:paraId="5FCCB7FF" w14:textId="77777777" w:rsidR="00E42541" w:rsidRPr="00E42541" w:rsidRDefault="00E42541" w:rsidP="00E425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(3)</w:t>
      </w:r>
      <w:r w:rsidRPr="00E42541">
        <w:rPr>
          <w:rFonts w:eastAsia="Times New Roman"/>
          <w:color w:val="000000"/>
          <w:sz w:val="23"/>
          <w:szCs w:val="23"/>
          <w:lang w:eastAsia="en-AU"/>
          <w14:ligatures w14:val="standardContextual"/>
        </w:rPr>
        <w:tab/>
        <w:t>The information required to be kept under section 23(1) of the Act may be kept in written or electronic form.</w:t>
      </w:r>
    </w:p>
    <w:p w14:paraId="4BBBA720" w14:textId="77777777" w:rsidR="00E42541" w:rsidRPr="00E42541" w:rsidRDefault="00E42541" w:rsidP="00E4254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(4)</w:t>
      </w:r>
      <w:r w:rsidRPr="00E42541">
        <w:rPr>
          <w:rFonts w:eastAsia="Times New Roman"/>
          <w:color w:val="000000"/>
          <w:sz w:val="23"/>
          <w:szCs w:val="23"/>
          <w:lang w:eastAsia="en-AU"/>
          <w14:ligatures w14:val="standardContextual"/>
        </w:rPr>
        <w:tab/>
        <w:t xml:space="preserve">For the purposes of section 23(3) of the Act, the </w:t>
      </w:r>
      <w:r w:rsidRPr="00E42541">
        <w:rPr>
          <w:rFonts w:eastAsia="Times New Roman"/>
          <w:b/>
          <w:bCs/>
          <w:i/>
          <w:iCs/>
          <w:color w:val="000000"/>
          <w:sz w:val="23"/>
          <w:szCs w:val="23"/>
          <w:lang w:eastAsia="en-AU"/>
          <w14:ligatures w14:val="standardContextual"/>
        </w:rPr>
        <w:t>prescribed particulars</w:t>
      </w:r>
      <w:r w:rsidRPr="00E42541">
        <w:rPr>
          <w:rFonts w:eastAsia="Times New Roman"/>
          <w:color w:val="000000"/>
          <w:sz w:val="23"/>
          <w:szCs w:val="23"/>
          <w:lang w:eastAsia="en-AU"/>
          <w14:ligatures w14:val="standardContextual"/>
        </w:rPr>
        <w:t xml:space="preserve"> in respect of a prescribed transaction is—</w:t>
      </w:r>
    </w:p>
    <w:p w14:paraId="79074945"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(a)</w:t>
      </w:r>
      <w:r w:rsidRPr="00E42541">
        <w:rPr>
          <w:rFonts w:eastAsia="Times New Roman"/>
          <w:color w:val="000000"/>
          <w:sz w:val="23"/>
          <w:szCs w:val="23"/>
          <w:lang w:eastAsia="en-AU"/>
          <w14:ligatures w14:val="standardContextual"/>
        </w:rPr>
        <w:tab/>
        <w:t xml:space="preserve">in the case of a prescribed transaction consisting of the purchase of prescribed equipment—the information referred to in </w:t>
      </w:r>
      <w:hyperlink w:anchor="id6b7cc63c_2335_4f75_84e0_d3074c7e3ab6_0" w:history="1">
        <w:r w:rsidRPr="00E42541">
          <w:rPr>
            <w:rFonts w:eastAsia="Times New Roman"/>
            <w:color w:val="000000"/>
            <w:sz w:val="23"/>
            <w:szCs w:val="23"/>
            <w:lang w:eastAsia="en-AU"/>
            <w14:ligatures w14:val="standardContextual"/>
          </w:rPr>
          <w:t>subregulation (1)(c)</w:t>
        </w:r>
      </w:hyperlink>
      <w:r w:rsidRPr="00E42541">
        <w:rPr>
          <w:rFonts w:eastAsia="Times New Roman"/>
          <w:color w:val="000000"/>
          <w:sz w:val="23"/>
          <w:szCs w:val="23"/>
          <w:lang w:eastAsia="en-AU"/>
          <w14:ligatures w14:val="standardContextual"/>
        </w:rPr>
        <w:t xml:space="preserve"> and </w:t>
      </w:r>
      <w:hyperlink w:anchor="ida3b51a05_91f0_4a0c_921c_e3287a99c8da_d" w:history="1">
        <w:r w:rsidRPr="00E42541">
          <w:rPr>
            <w:rFonts w:eastAsia="Times New Roman"/>
            <w:color w:val="000000"/>
            <w:sz w:val="23"/>
            <w:szCs w:val="23"/>
            <w:lang w:eastAsia="en-AU"/>
            <w14:ligatures w14:val="standardContextual"/>
          </w:rPr>
          <w:t>(f)</w:t>
        </w:r>
      </w:hyperlink>
      <w:r w:rsidRPr="00E42541">
        <w:rPr>
          <w:rFonts w:eastAsia="Times New Roman"/>
          <w:color w:val="000000"/>
          <w:sz w:val="23"/>
          <w:szCs w:val="23"/>
          <w:lang w:eastAsia="en-AU"/>
          <w14:ligatures w14:val="standardContextual"/>
        </w:rPr>
        <w:t>; or</w:t>
      </w:r>
    </w:p>
    <w:p w14:paraId="2792C352"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(b)</w:t>
      </w:r>
      <w:r w:rsidRPr="00E42541">
        <w:rPr>
          <w:rFonts w:eastAsia="Times New Roman"/>
          <w:color w:val="000000"/>
          <w:sz w:val="23"/>
          <w:szCs w:val="23"/>
          <w:lang w:eastAsia="en-AU"/>
          <w14:ligatures w14:val="standardContextual"/>
        </w:rPr>
        <w:tab/>
        <w:t xml:space="preserve">in any other case—the information referred to in </w:t>
      </w:r>
      <w:hyperlink w:anchor="idea226260_4a25_4e0f_9708_7a5ffd505855_f" w:history="1">
        <w:r w:rsidRPr="00E42541">
          <w:rPr>
            <w:rFonts w:eastAsia="Times New Roman"/>
            <w:color w:val="000000"/>
            <w:sz w:val="23"/>
            <w:szCs w:val="23"/>
            <w:lang w:eastAsia="en-AU"/>
            <w14:ligatures w14:val="standardContextual"/>
          </w:rPr>
          <w:t>subregulation (1)(a)</w:t>
        </w:r>
      </w:hyperlink>
      <w:r w:rsidRPr="00E42541">
        <w:rPr>
          <w:rFonts w:eastAsia="Times New Roman"/>
          <w:color w:val="000000"/>
          <w:sz w:val="23"/>
          <w:szCs w:val="23"/>
          <w:lang w:eastAsia="en-AU"/>
          <w14:ligatures w14:val="standardContextual"/>
        </w:rPr>
        <w:t xml:space="preserve"> to </w:t>
      </w:r>
      <w:hyperlink w:anchor="id1228e49c_a478_469b_80e9_96a2af73551b_e" w:history="1">
        <w:r w:rsidRPr="00E42541">
          <w:rPr>
            <w:rFonts w:eastAsia="Times New Roman"/>
            <w:color w:val="000000"/>
            <w:sz w:val="23"/>
            <w:szCs w:val="23"/>
            <w:lang w:eastAsia="en-AU"/>
            <w14:ligatures w14:val="standardContextual"/>
          </w:rPr>
          <w:t>(e)</w:t>
        </w:r>
      </w:hyperlink>
      <w:r w:rsidRPr="00E42541">
        <w:rPr>
          <w:rFonts w:eastAsia="Times New Roman"/>
          <w:color w:val="000000"/>
          <w:sz w:val="23"/>
          <w:szCs w:val="23"/>
          <w:lang w:eastAsia="en-AU"/>
          <w14:ligatures w14:val="standardContextual"/>
        </w:rPr>
        <w:t xml:space="preserve"> (inclusive).</w:t>
      </w:r>
    </w:p>
    <w:p w14:paraId="445BDFF4" w14:textId="77777777" w:rsidR="00E42541" w:rsidRPr="00E42541" w:rsidRDefault="00E42541" w:rsidP="00E4254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(5)</w:t>
      </w:r>
      <w:r w:rsidRPr="00E42541">
        <w:rPr>
          <w:rFonts w:eastAsia="Times New Roman"/>
          <w:color w:val="000000"/>
          <w:sz w:val="23"/>
          <w:szCs w:val="23"/>
          <w:lang w:eastAsia="en-AU"/>
          <w14:ligatures w14:val="standardContextual"/>
        </w:rPr>
        <w:tab/>
        <w:t>For the purposes of section 23(3) of the Act, the prescribed particulars in respect of a prescribed transaction must be transferred to the Commissioner in accordance with the following provisions:</w:t>
      </w:r>
    </w:p>
    <w:p w14:paraId="13AB7234"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(a)</w:t>
      </w:r>
      <w:r w:rsidRPr="00E42541">
        <w:rPr>
          <w:rFonts w:eastAsia="Times New Roman"/>
          <w:color w:val="000000"/>
          <w:sz w:val="23"/>
          <w:szCs w:val="23"/>
          <w:lang w:eastAsia="en-AU"/>
          <w14:ligatures w14:val="standardContextual"/>
        </w:rPr>
        <w:tab/>
        <w:t>the prescribed particulars must be transferred to the Commissioner within 72 hours of the prescribed transaction occurring;</w:t>
      </w:r>
    </w:p>
    <w:p w14:paraId="3348F136" w14:textId="5727F628" w:rsidR="00CD1EEA"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(b)</w:t>
      </w:r>
      <w:r w:rsidRPr="00E42541">
        <w:rPr>
          <w:rFonts w:eastAsia="Times New Roman"/>
          <w:color w:val="000000"/>
          <w:sz w:val="23"/>
          <w:szCs w:val="23"/>
          <w:lang w:eastAsia="en-AU"/>
          <w14:ligatures w14:val="standardContextual"/>
        </w:rPr>
        <w:tab/>
        <w:t>the prescribed particulars must be transferred to the Commissioner in a manner and form determined from time to time by the Commissioner by notice in the Gazette.</w:t>
      </w:r>
    </w:p>
    <w:p w14:paraId="331B36F9" w14:textId="77777777" w:rsidR="00CD1EEA" w:rsidRDefault="00CD1EEA">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105A6090" w14:textId="77777777" w:rsidR="00E42541" w:rsidRPr="00E42541" w:rsidRDefault="00E42541" w:rsidP="00E425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6" w:name="Elkera_Print_TOC15"/>
      <w:bookmarkStart w:id="47" w:name="Elkera_Print_BK15"/>
      <w:r w:rsidRPr="00E42541">
        <w:rPr>
          <w:rFonts w:eastAsia="Times New Roman"/>
          <w:b/>
          <w:bCs/>
          <w:color w:val="000000"/>
          <w:sz w:val="26"/>
          <w:szCs w:val="26"/>
          <w:lang w:eastAsia="en-AU"/>
          <w14:ligatures w14:val="standardContextual"/>
        </w:rPr>
        <w:lastRenderedPageBreak/>
        <w:t>13—Staffing records</w:t>
      </w:r>
      <w:bookmarkEnd w:id="46"/>
      <w:bookmarkEnd w:id="47"/>
    </w:p>
    <w:p w14:paraId="763733C6" w14:textId="77777777" w:rsidR="00E42541" w:rsidRPr="00E42541" w:rsidRDefault="00E42541" w:rsidP="00E425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(1)</w:t>
      </w:r>
      <w:r w:rsidRPr="00E42541">
        <w:rPr>
          <w:rFonts w:eastAsia="Times New Roman"/>
          <w:color w:val="000000"/>
          <w:sz w:val="23"/>
          <w:szCs w:val="23"/>
          <w:lang w:eastAsia="en-AU"/>
          <w14:ligatures w14:val="standardContextual"/>
        </w:rPr>
        <w:tab/>
        <w:t>For the purposes of section 24 of the Act, a licence holder must make a record of the full name, date of birth and residential address of each person working in, or for the purposes of, the licence holder's business (whether or not the person is an approved person).</w:t>
      </w:r>
    </w:p>
    <w:p w14:paraId="3ECA2D5D" w14:textId="77777777" w:rsidR="00E42541" w:rsidRPr="00E42541" w:rsidRDefault="00E42541" w:rsidP="00E4254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(2)</w:t>
      </w:r>
      <w:r w:rsidRPr="00E42541">
        <w:rPr>
          <w:rFonts w:eastAsia="Times New Roman"/>
          <w:color w:val="000000"/>
          <w:sz w:val="23"/>
          <w:szCs w:val="23"/>
          <w:lang w:eastAsia="en-AU"/>
          <w14:ligatures w14:val="standardContextual"/>
        </w:rPr>
        <w:tab/>
        <w:t>A licence holder must keep a record required to be kept under section 24 of the Act—</w:t>
      </w:r>
    </w:p>
    <w:p w14:paraId="6D3B1B21"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(a)</w:t>
      </w:r>
      <w:r w:rsidRPr="00E42541">
        <w:rPr>
          <w:rFonts w:eastAsia="Times New Roman"/>
          <w:color w:val="000000"/>
          <w:sz w:val="23"/>
          <w:szCs w:val="23"/>
          <w:lang w:eastAsia="en-AU"/>
          <w14:ligatures w14:val="standardContextual"/>
        </w:rPr>
        <w:tab/>
        <w:t>at the licence holder's prescribed record keeping location; and</w:t>
      </w:r>
    </w:p>
    <w:p w14:paraId="0F8CB2BC"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(b)</w:t>
      </w:r>
      <w:r w:rsidRPr="00E42541">
        <w:rPr>
          <w:rFonts w:eastAsia="Times New Roman"/>
          <w:color w:val="000000"/>
          <w:sz w:val="23"/>
          <w:szCs w:val="23"/>
          <w:lang w:eastAsia="en-AU"/>
          <w14:ligatures w14:val="standardContextual"/>
        </w:rPr>
        <w:tab/>
        <w:t>for a period of not less than 7 years after the date on which the record is made.</w:t>
      </w:r>
    </w:p>
    <w:p w14:paraId="23B17F96" w14:textId="77777777" w:rsidR="00E42541" w:rsidRPr="00E42541" w:rsidRDefault="00E42541" w:rsidP="00E425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8" w:name="Elkera_Print_TOC17"/>
      <w:bookmarkStart w:id="49" w:name="idf6fd662d_5a8f_4b41_9a45_f382383afd06_b"/>
      <w:r w:rsidRPr="00E42541">
        <w:rPr>
          <w:rFonts w:eastAsia="Times New Roman"/>
          <w:b/>
          <w:bCs/>
          <w:color w:val="000000"/>
          <w:sz w:val="26"/>
          <w:szCs w:val="26"/>
          <w:lang w:eastAsia="en-AU"/>
          <w14:ligatures w14:val="standardContextual"/>
        </w:rPr>
        <w:t>14—Annual fees and returns</w:t>
      </w:r>
      <w:bookmarkEnd w:id="48"/>
      <w:bookmarkEnd w:id="49"/>
    </w:p>
    <w:p w14:paraId="6B785430" w14:textId="77777777" w:rsidR="00E42541" w:rsidRPr="00E42541" w:rsidRDefault="00E42541" w:rsidP="00E425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0" w:name="id378f949c_087b_407a_8e89_7e9baa83a389_0"/>
      <w:r w:rsidRPr="00E42541">
        <w:rPr>
          <w:rFonts w:eastAsia="Times New Roman"/>
          <w:color w:val="000000"/>
          <w:sz w:val="23"/>
          <w:szCs w:val="23"/>
          <w:lang w:eastAsia="en-AU"/>
          <w14:ligatures w14:val="standardContextual"/>
        </w:rPr>
        <w:tab/>
        <w:t>(1)</w:t>
      </w:r>
      <w:r w:rsidRPr="00E42541">
        <w:rPr>
          <w:rFonts w:eastAsia="Times New Roman"/>
          <w:color w:val="000000"/>
          <w:sz w:val="23"/>
          <w:szCs w:val="23"/>
          <w:lang w:eastAsia="en-AU"/>
          <w14:ligatures w14:val="standardContextual"/>
        </w:rPr>
        <w:tab/>
        <w:t>An applicant for the issue of a hydroponics equipment dealer's licence, or for approval as a hydroponics industry employee, must, at the time of application, pay to the Commissioner the annual fee prescribed for the purposes of the Act that would be payable if the application were granted.</w:t>
      </w:r>
      <w:bookmarkEnd w:id="50"/>
    </w:p>
    <w:p w14:paraId="0242A635" w14:textId="77777777" w:rsidR="00E42541" w:rsidRPr="00E42541" w:rsidRDefault="00E42541" w:rsidP="00E425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(2)</w:t>
      </w:r>
      <w:r w:rsidRPr="00E42541">
        <w:rPr>
          <w:rFonts w:eastAsia="Times New Roman"/>
          <w:color w:val="000000"/>
          <w:sz w:val="23"/>
          <w:szCs w:val="23"/>
          <w:lang w:eastAsia="en-AU"/>
          <w14:ligatures w14:val="standardContextual"/>
        </w:rPr>
        <w:tab/>
        <w:t xml:space="preserve">If an application referred to in </w:t>
      </w:r>
      <w:hyperlink w:anchor="id378f949c_087b_407a_8e89_7e9baa83a389_0" w:history="1">
        <w:r w:rsidRPr="00E42541">
          <w:rPr>
            <w:rFonts w:eastAsia="Times New Roman"/>
            <w:color w:val="000000"/>
            <w:sz w:val="23"/>
            <w:szCs w:val="23"/>
            <w:lang w:eastAsia="en-AU"/>
            <w14:ligatures w14:val="standardContextual"/>
          </w:rPr>
          <w:t>subregulation (1)</w:t>
        </w:r>
      </w:hyperlink>
      <w:r w:rsidRPr="00E42541">
        <w:rPr>
          <w:rFonts w:eastAsia="Times New Roman"/>
          <w:color w:val="000000"/>
          <w:sz w:val="23"/>
          <w:szCs w:val="23"/>
          <w:lang w:eastAsia="en-AU"/>
          <w14:ligatures w14:val="standardContextual"/>
        </w:rPr>
        <w:t xml:space="preserve"> is not granted by the Commissioner, the Commissioner must refund the annual fee paid under that subregulation to the applicant.</w:t>
      </w:r>
    </w:p>
    <w:p w14:paraId="51EF00F7" w14:textId="77777777" w:rsidR="00E42541" w:rsidRPr="00E42541" w:rsidRDefault="00E42541" w:rsidP="00E4254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1" w:name="id8105081e_469b_4ca8_8094_1a39d8cdaaa8_f"/>
      <w:r w:rsidRPr="00E42541">
        <w:rPr>
          <w:rFonts w:eastAsia="Times New Roman"/>
          <w:color w:val="000000"/>
          <w:sz w:val="23"/>
          <w:szCs w:val="23"/>
          <w:lang w:eastAsia="en-AU"/>
          <w14:ligatures w14:val="standardContextual"/>
        </w:rPr>
        <w:tab/>
        <w:t>(3)</w:t>
      </w:r>
      <w:r w:rsidRPr="00E42541">
        <w:rPr>
          <w:rFonts w:eastAsia="Times New Roman"/>
          <w:color w:val="000000"/>
          <w:sz w:val="23"/>
          <w:szCs w:val="23"/>
          <w:lang w:eastAsia="en-AU"/>
          <w14:ligatures w14:val="standardContextual"/>
        </w:rPr>
        <w:tab/>
        <w:t>Each licence holder, and each approved person, must, in each year—</w:t>
      </w:r>
      <w:bookmarkEnd w:id="51"/>
    </w:p>
    <w:p w14:paraId="5904E909"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52" w:name="id1141e32f_1bdd_4950_8e5d_2118edf6fb32_7"/>
      <w:r w:rsidRPr="00E42541">
        <w:rPr>
          <w:rFonts w:eastAsia="Times New Roman"/>
          <w:color w:val="000000"/>
          <w:sz w:val="23"/>
          <w:szCs w:val="23"/>
          <w:lang w:eastAsia="en-AU"/>
          <w14:ligatures w14:val="standardContextual"/>
        </w:rPr>
        <w:tab/>
        <w:t>(a)</w:t>
      </w:r>
      <w:r w:rsidRPr="00E42541">
        <w:rPr>
          <w:rFonts w:eastAsia="Times New Roman"/>
          <w:color w:val="000000"/>
          <w:sz w:val="23"/>
          <w:szCs w:val="23"/>
          <w:lang w:eastAsia="en-AU"/>
          <w14:ligatures w14:val="standardContextual"/>
        </w:rPr>
        <w:tab/>
        <w:t>pay to the Commissioner the annual fee prescribed for the purposes of the Act; and</w:t>
      </w:r>
      <w:bookmarkEnd w:id="52"/>
    </w:p>
    <w:p w14:paraId="2C6CDEEE"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53" w:name="idf637c658_0834_47fb_9dba_0ed1fa059853_6"/>
      <w:r w:rsidRPr="00E42541">
        <w:rPr>
          <w:rFonts w:eastAsia="Times New Roman"/>
          <w:color w:val="000000"/>
          <w:sz w:val="23"/>
          <w:szCs w:val="23"/>
          <w:lang w:eastAsia="en-AU"/>
          <w14:ligatures w14:val="standardContextual"/>
        </w:rPr>
        <w:tab/>
        <w:t>(b)</w:t>
      </w:r>
      <w:r w:rsidRPr="00E42541">
        <w:rPr>
          <w:rFonts w:eastAsia="Times New Roman"/>
          <w:color w:val="000000"/>
          <w:sz w:val="23"/>
          <w:szCs w:val="23"/>
          <w:lang w:eastAsia="en-AU"/>
          <w14:ligatures w14:val="standardContextual"/>
        </w:rPr>
        <w:tab/>
        <w:t>lodge with the Commissioner a return in the manner and form required by the Commissioner.</w:t>
      </w:r>
      <w:bookmarkEnd w:id="53"/>
    </w:p>
    <w:p w14:paraId="67B11013" w14:textId="77777777" w:rsidR="00E42541" w:rsidRPr="00E42541" w:rsidRDefault="00E42541" w:rsidP="00E4254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(4)</w:t>
      </w:r>
      <w:r w:rsidRPr="00E42541">
        <w:rPr>
          <w:rFonts w:eastAsia="Times New Roman"/>
          <w:color w:val="000000"/>
          <w:sz w:val="23"/>
          <w:szCs w:val="23"/>
          <w:lang w:eastAsia="en-AU"/>
          <w14:ligatures w14:val="standardContextual"/>
        </w:rPr>
        <w:tab/>
        <w:t>Each licence holder, and each approved person, must pay the annual fee and lodge the return on or before—</w:t>
      </w:r>
    </w:p>
    <w:p w14:paraId="0EC28AE9"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(a)</w:t>
      </w:r>
      <w:r w:rsidRPr="00E42541">
        <w:rPr>
          <w:rFonts w:eastAsia="Times New Roman"/>
          <w:color w:val="000000"/>
          <w:sz w:val="23"/>
          <w:szCs w:val="23"/>
          <w:lang w:eastAsia="en-AU"/>
          <w14:ligatures w14:val="standardContextual"/>
        </w:rPr>
        <w:tab/>
        <w:t>the last day of the month in each year nominated in writing to the licence holder or person by the Commissioner; or</w:t>
      </w:r>
    </w:p>
    <w:p w14:paraId="5857D699" w14:textId="77777777" w:rsidR="00E42541" w:rsidRPr="00E42541" w:rsidRDefault="00E42541" w:rsidP="00E4254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(b)</w:t>
      </w:r>
      <w:r w:rsidRPr="00E42541">
        <w:rPr>
          <w:rFonts w:eastAsia="Times New Roman"/>
          <w:color w:val="000000"/>
          <w:sz w:val="23"/>
          <w:szCs w:val="23"/>
          <w:lang w:eastAsia="en-AU"/>
          <w14:ligatures w14:val="standardContextual"/>
        </w:rPr>
        <w:tab/>
        <w:t>if the Commissioner does not nominate a month—the last day of the month in each year that is the same month as the month in which the licence holder's licence was granted, or the person approved.</w:t>
      </w:r>
    </w:p>
    <w:p w14:paraId="3CD09023" w14:textId="77777777" w:rsidR="00E42541" w:rsidRPr="00E42541" w:rsidRDefault="00E42541" w:rsidP="00E425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4" w:name="id2227493f_c016_47b7_ab3f_40ba20c7ad13_5"/>
      <w:r w:rsidRPr="00E42541">
        <w:rPr>
          <w:rFonts w:eastAsia="Times New Roman"/>
          <w:color w:val="000000"/>
          <w:sz w:val="23"/>
          <w:szCs w:val="23"/>
          <w:lang w:eastAsia="en-AU"/>
          <w14:ligatures w14:val="standardContextual"/>
        </w:rPr>
        <w:tab/>
        <w:t>(5)</w:t>
      </w:r>
      <w:r w:rsidRPr="00E42541">
        <w:rPr>
          <w:rFonts w:eastAsia="Times New Roman"/>
          <w:color w:val="000000"/>
          <w:sz w:val="23"/>
          <w:szCs w:val="23"/>
          <w:lang w:eastAsia="en-AU"/>
          <w14:ligatures w14:val="standardContextual"/>
        </w:rPr>
        <w:tab/>
        <w:t>If a licence holder or approved person fails to pay the annual fee or lodge the return in accordance with this regulation, the Commissioner may, by notice in writing, require the licence holder or person to make good the default and, in addition, to pay to the Commissioner the amount prescribed for the purposes of the Act as a penalty for default.</w:t>
      </w:r>
      <w:bookmarkEnd w:id="54"/>
    </w:p>
    <w:p w14:paraId="28365F6A" w14:textId="76DF0513" w:rsidR="00CD1EEA" w:rsidRDefault="00E42541" w:rsidP="00E425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ab/>
        <w:t>(6)</w:t>
      </w:r>
      <w:r w:rsidRPr="00E42541">
        <w:rPr>
          <w:rFonts w:eastAsia="Times New Roman"/>
          <w:color w:val="000000"/>
          <w:sz w:val="23"/>
          <w:szCs w:val="23"/>
          <w:lang w:eastAsia="en-AU"/>
          <w14:ligatures w14:val="standardContextual"/>
        </w:rPr>
        <w:tab/>
        <w:t xml:space="preserve">If the licence holder or approved person fails to comply with a notice under </w:t>
      </w:r>
      <w:hyperlink w:anchor="id2227493f_c016_47b7_ab3f_40ba20c7ad13_5" w:history="1">
        <w:r w:rsidRPr="00E42541">
          <w:rPr>
            <w:rFonts w:eastAsia="Times New Roman"/>
            <w:color w:val="000000"/>
            <w:sz w:val="23"/>
            <w:szCs w:val="23"/>
            <w:lang w:eastAsia="en-AU"/>
            <w14:ligatures w14:val="standardContextual"/>
          </w:rPr>
          <w:t>subregulation (5)</w:t>
        </w:r>
      </w:hyperlink>
      <w:r w:rsidRPr="00E42541">
        <w:rPr>
          <w:rFonts w:eastAsia="Times New Roman"/>
          <w:color w:val="000000"/>
          <w:sz w:val="23"/>
          <w:szCs w:val="23"/>
          <w:lang w:eastAsia="en-AU"/>
          <w14:ligatures w14:val="standardContextual"/>
        </w:rPr>
        <w:t xml:space="preserve"> within 28 days after service of the notice, the licence holder's licence or the person's approval (as the case requires) is revoked.</w:t>
      </w:r>
    </w:p>
    <w:p w14:paraId="48F73109" w14:textId="77777777" w:rsidR="00E42541" w:rsidRPr="00E42541" w:rsidRDefault="00E42541" w:rsidP="00E4254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55" w:name="Elkera_Print_TOC18"/>
      <w:bookmarkStart w:id="56" w:name="Elkera_Print_BK18"/>
      <w:r w:rsidRPr="00E42541">
        <w:rPr>
          <w:rFonts w:eastAsia="Times New Roman"/>
          <w:b/>
          <w:bCs/>
          <w:color w:val="000000"/>
          <w:sz w:val="32"/>
          <w:szCs w:val="32"/>
          <w:lang w:eastAsia="en-AU"/>
          <w14:ligatures w14:val="standardContextual"/>
        </w:rPr>
        <w:t xml:space="preserve">Schedule 1—Repeal of </w:t>
      </w:r>
      <w:r w:rsidRPr="00E42541">
        <w:rPr>
          <w:rFonts w:eastAsia="Times New Roman"/>
          <w:b/>
          <w:bCs/>
          <w:i/>
          <w:iCs/>
          <w:color w:val="000000"/>
          <w:sz w:val="32"/>
          <w:szCs w:val="32"/>
          <w:lang w:eastAsia="en-AU"/>
          <w14:ligatures w14:val="standardContextual"/>
        </w:rPr>
        <w:t>Hydroponics Industry Control Regulations 2010</w:t>
      </w:r>
      <w:bookmarkEnd w:id="55"/>
      <w:bookmarkEnd w:id="56"/>
    </w:p>
    <w:p w14:paraId="4E2103B4" w14:textId="2FCC5308" w:rsidR="00610869" w:rsidRDefault="00E42541" w:rsidP="00E42541">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 xml:space="preserve">The </w:t>
      </w:r>
      <w:hyperlink r:id="rId32" w:history="1">
        <w:r w:rsidRPr="00E42541">
          <w:rPr>
            <w:rFonts w:eastAsia="Times New Roman"/>
            <w:i/>
            <w:iCs/>
            <w:color w:val="000000"/>
            <w:sz w:val="23"/>
            <w:szCs w:val="23"/>
            <w:lang w:eastAsia="en-AU"/>
            <w14:ligatures w14:val="standardContextual"/>
          </w:rPr>
          <w:t>Hydroponics Industry Control Regulations 2010</w:t>
        </w:r>
      </w:hyperlink>
      <w:r w:rsidRPr="00E42541">
        <w:rPr>
          <w:rFonts w:eastAsia="Times New Roman"/>
          <w:color w:val="000000"/>
          <w:sz w:val="23"/>
          <w:szCs w:val="23"/>
          <w:lang w:eastAsia="en-AU"/>
          <w14:ligatures w14:val="standardContextual"/>
        </w:rPr>
        <w:t xml:space="preserve"> are repealed.</w:t>
      </w:r>
    </w:p>
    <w:p w14:paraId="4C9A2A3B" w14:textId="77777777" w:rsidR="00610869" w:rsidRDefault="00610869">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397FDA2" w14:textId="77777777" w:rsidR="00E42541" w:rsidRPr="00E42541" w:rsidRDefault="00E42541" w:rsidP="00E4254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E42541">
        <w:rPr>
          <w:rFonts w:eastAsia="Times New Roman"/>
          <w:b/>
          <w:bCs/>
          <w:color w:val="000000"/>
          <w:sz w:val="20"/>
          <w:szCs w:val="20"/>
          <w:lang w:eastAsia="en-AU"/>
          <w14:ligatures w14:val="standardContextual"/>
        </w:rPr>
        <w:lastRenderedPageBreak/>
        <w:t>Editorial note—</w:t>
      </w:r>
    </w:p>
    <w:p w14:paraId="58EA299C" w14:textId="77777777" w:rsidR="00E42541" w:rsidRPr="00E42541" w:rsidRDefault="00E42541" w:rsidP="00E42541">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E42541">
        <w:rPr>
          <w:rFonts w:eastAsia="Times New Roman"/>
          <w:color w:val="000000"/>
          <w:sz w:val="20"/>
          <w:szCs w:val="20"/>
          <w:lang w:eastAsia="en-AU"/>
          <w14:ligatures w14:val="standardContextual"/>
        </w:rPr>
        <w:t xml:space="preserve">As required by section 10AA(2) of the </w:t>
      </w:r>
      <w:hyperlink r:id="rId33" w:history="1">
        <w:r w:rsidRPr="00E42541">
          <w:rPr>
            <w:rFonts w:eastAsia="Times New Roman"/>
            <w:i/>
            <w:iCs/>
            <w:color w:val="000000"/>
            <w:sz w:val="20"/>
            <w:szCs w:val="20"/>
            <w:lang w:eastAsia="en-AU"/>
            <w14:ligatures w14:val="standardContextual"/>
          </w:rPr>
          <w:t>Legislative Instruments Act 1978</w:t>
        </w:r>
      </w:hyperlink>
      <w:r w:rsidRPr="00E42541">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2A4B25E2" w14:textId="77777777" w:rsidR="00E42541" w:rsidRPr="00E42541" w:rsidRDefault="00E42541" w:rsidP="00E42541">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E42541">
        <w:rPr>
          <w:rFonts w:eastAsia="Times New Roman"/>
          <w:b/>
          <w:bCs/>
          <w:color w:val="000000"/>
          <w:sz w:val="26"/>
          <w:szCs w:val="26"/>
          <w:lang w:eastAsia="en-AU"/>
          <w14:ligatures w14:val="standardContextual"/>
        </w:rPr>
        <w:t>Made by the Governor</w:t>
      </w:r>
    </w:p>
    <w:p w14:paraId="1FF90B45" w14:textId="77777777" w:rsidR="00E42541" w:rsidRPr="00E42541" w:rsidRDefault="00E42541" w:rsidP="00E42541">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with the advice and consent of the Executive Council</w:t>
      </w:r>
    </w:p>
    <w:p w14:paraId="30322A70" w14:textId="05AEE21A" w:rsidR="00E42541" w:rsidRPr="00E42541" w:rsidRDefault="00E42541" w:rsidP="00E42541">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 xml:space="preserve">on </w:t>
      </w:r>
      <w:r>
        <w:rPr>
          <w:rFonts w:eastAsia="Times New Roman"/>
          <w:color w:val="000000"/>
          <w:sz w:val="23"/>
          <w:szCs w:val="23"/>
          <w:lang w:eastAsia="en-AU"/>
          <w14:ligatures w14:val="standardContextual"/>
        </w:rPr>
        <w:t>7 August 2025</w:t>
      </w:r>
    </w:p>
    <w:p w14:paraId="0F92D266" w14:textId="03CF174B" w:rsidR="00E42541" w:rsidRPr="00E42541" w:rsidRDefault="00E42541" w:rsidP="00E42541">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E42541">
        <w:rPr>
          <w:rFonts w:eastAsia="Times New Roman"/>
          <w:color w:val="000000"/>
          <w:sz w:val="23"/>
          <w:szCs w:val="23"/>
          <w:lang w:eastAsia="en-AU"/>
          <w14:ligatures w14:val="standardContextual"/>
        </w:rPr>
        <w:t>No </w:t>
      </w:r>
      <w:r>
        <w:rPr>
          <w:rFonts w:eastAsia="Times New Roman"/>
          <w:color w:val="000000"/>
          <w:sz w:val="23"/>
          <w:szCs w:val="23"/>
          <w:lang w:eastAsia="en-AU"/>
          <w14:ligatures w14:val="standardContextual"/>
        </w:rPr>
        <w:t>80</w:t>
      </w:r>
      <w:r w:rsidRPr="00E42541">
        <w:rPr>
          <w:rFonts w:eastAsia="Times New Roman"/>
          <w:color w:val="000000"/>
          <w:sz w:val="23"/>
          <w:szCs w:val="23"/>
          <w:lang w:eastAsia="en-AU"/>
          <w14:ligatures w14:val="standardContextual"/>
        </w:rPr>
        <w:t> of </w:t>
      </w:r>
      <w:r>
        <w:rPr>
          <w:rFonts w:eastAsia="Times New Roman"/>
          <w:color w:val="000000"/>
          <w:sz w:val="23"/>
          <w:szCs w:val="23"/>
          <w:lang w:eastAsia="en-AU"/>
          <w14:ligatures w14:val="standardContextual"/>
        </w:rPr>
        <w:t>2025</w:t>
      </w:r>
    </w:p>
    <w:p w14:paraId="4DFA4311" w14:textId="4E276141" w:rsidR="00BF40A4" w:rsidRDefault="00BF40A4">
      <w:pPr>
        <w:spacing w:after="0" w:line="240" w:lineRule="auto"/>
        <w:jc w:val="left"/>
      </w:pPr>
      <w:r>
        <w:br w:type="page"/>
      </w:r>
    </w:p>
    <w:p w14:paraId="1C75EA1B" w14:textId="77777777" w:rsidR="00BF40A4" w:rsidRPr="00BF40A4" w:rsidRDefault="00BF40A4" w:rsidP="00BF40A4">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BF40A4">
        <w:rPr>
          <w:rFonts w:eastAsia="Times New Roman"/>
          <w:color w:val="000000"/>
          <w:sz w:val="28"/>
          <w:szCs w:val="28"/>
          <w:lang w:eastAsia="en-AU"/>
          <w14:ligatures w14:val="standardContextual"/>
        </w:rPr>
        <w:lastRenderedPageBreak/>
        <w:t>South Australia</w:t>
      </w:r>
    </w:p>
    <w:p w14:paraId="72A2D85C" w14:textId="77777777" w:rsidR="00BF40A4" w:rsidRPr="00BF40A4" w:rsidRDefault="00BF40A4" w:rsidP="009F647E">
      <w:pPr>
        <w:pStyle w:val="Heading3"/>
        <w:rPr>
          <w:lang w:eastAsia="en-AU"/>
        </w:rPr>
      </w:pPr>
      <w:bookmarkStart w:id="57" w:name="_Toc205454809"/>
      <w:r w:rsidRPr="00BF40A4">
        <w:rPr>
          <w:lang w:eastAsia="en-AU"/>
        </w:rPr>
        <w:t>Gene Technology (Miscellaneous) Amendment Regulations 2025</w:t>
      </w:r>
      <w:bookmarkEnd w:id="57"/>
    </w:p>
    <w:p w14:paraId="6C53375B" w14:textId="77777777" w:rsidR="00BF40A4" w:rsidRPr="00BF40A4" w:rsidRDefault="00BF40A4" w:rsidP="00BF40A4">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BF40A4">
        <w:rPr>
          <w:rFonts w:eastAsia="Times New Roman"/>
          <w:color w:val="000000"/>
          <w:sz w:val="24"/>
          <w:szCs w:val="24"/>
          <w:lang w:eastAsia="en-AU"/>
          <w14:ligatures w14:val="standardContextual"/>
        </w:rPr>
        <w:t xml:space="preserve">under the </w:t>
      </w:r>
      <w:r w:rsidRPr="00BF40A4">
        <w:rPr>
          <w:rFonts w:eastAsia="Times New Roman"/>
          <w:i/>
          <w:iCs/>
          <w:color w:val="000000"/>
          <w:sz w:val="24"/>
          <w:szCs w:val="24"/>
          <w:lang w:eastAsia="en-AU"/>
          <w14:ligatures w14:val="standardContextual"/>
        </w:rPr>
        <w:t>Gene Technology Act 2001</w:t>
      </w:r>
    </w:p>
    <w:p w14:paraId="4F7F9AAA" w14:textId="77777777" w:rsidR="00BF40A4" w:rsidRPr="00BF40A4" w:rsidRDefault="00BF40A4" w:rsidP="00BF40A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D5D484B" w14:textId="77777777" w:rsidR="00BF40A4" w:rsidRPr="00BF40A4" w:rsidRDefault="00BF40A4" w:rsidP="00BF40A4">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BF40A4">
        <w:rPr>
          <w:rFonts w:eastAsia="Times New Roman"/>
          <w:b/>
          <w:bCs/>
          <w:color w:val="000000"/>
          <w:sz w:val="32"/>
          <w:szCs w:val="32"/>
          <w:lang w:eastAsia="en-AU"/>
          <w14:ligatures w14:val="standardContextual"/>
        </w:rPr>
        <w:t>Contents</w:t>
      </w:r>
    </w:p>
    <w:p w14:paraId="2EAB4B99" w14:textId="77777777" w:rsidR="00BF40A4" w:rsidRPr="00BF40A4" w:rsidRDefault="00BF40A4" w:rsidP="00BF40A4">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BF40A4">
          <w:rPr>
            <w:rFonts w:eastAsia="Times New Roman"/>
            <w:color w:val="000000"/>
            <w:sz w:val="28"/>
            <w:szCs w:val="28"/>
            <w:lang w:eastAsia="en-AU"/>
            <w14:ligatures w14:val="standardContextual"/>
          </w:rPr>
          <w:t>Part 1—Preliminary</w:t>
        </w:r>
      </w:hyperlink>
    </w:p>
    <w:p w14:paraId="7C800B37" w14:textId="77777777" w:rsidR="00BF40A4" w:rsidRPr="00BF40A4" w:rsidRDefault="00BF40A4" w:rsidP="00BF40A4">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BF40A4">
          <w:rPr>
            <w:rFonts w:eastAsia="Times New Roman"/>
            <w:color w:val="000000"/>
            <w:sz w:val="22"/>
            <w:lang w:eastAsia="en-AU"/>
            <w14:ligatures w14:val="standardContextual"/>
          </w:rPr>
          <w:t>1</w:t>
        </w:r>
        <w:r w:rsidRPr="00BF40A4">
          <w:rPr>
            <w:rFonts w:eastAsia="Times New Roman"/>
            <w:color w:val="000000"/>
            <w:sz w:val="22"/>
            <w:lang w:eastAsia="en-AU"/>
            <w14:ligatures w14:val="standardContextual"/>
          </w:rPr>
          <w:tab/>
          <w:t>Short title</w:t>
        </w:r>
      </w:hyperlink>
    </w:p>
    <w:p w14:paraId="573B26A1" w14:textId="77777777" w:rsidR="00BF40A4" w:rsidRPr="00BF40A4" w:rsidRDefault="00BF40A4" w:rsidP="00BF40A4">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BF40A4">
          <w:rPr>
            <w:rFonts w:eastAsia="Times New Roman"/>
            <w:color w:val="000000"/>
            <w:sz w:val="22"/>
            <w:lang w:eastAsia="en-AU"/>
            <w14:ligatures w14:val="standardContextual"/>
          </w:rPr>
          <w:t>2</w:t>
        </w:r>
        <w:r w:rsidRPr="00BF40A4">
          <w:rPr>
            <w:rFonts w:eastAsia="Times New Roman"/>
            <w:color w:val="000000"/>
            <w:sz w:val="22"/>
            <w:lang w:eastAsia="en-AU"/>
            <w14:ligatures w14:val="standardContextual"/>
          </w:rPr>
          <w:tab/>
          <w:t>Commencement</w:t>
        </w:r>
      </w:hyperlink>
    </w:p>
    <w:p w14:paraId="1345CCD3" w14:textId="77777777" w:rsidR="00BF40A4" w:rsidRPr="00BF40A4" w:rsidRDefault="00BF40A4" w:rsidP="00BF40A4">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Pr="00BF40A4">
          <w:rPr>
            <w:rFonts w:eastAsia="Times New Roman"/>
            <w:color w:val="000000"/>
            <w:sz w:val="28"/>
            <w:szCs w:val="28"/>
            <w:lang w:eastAsia="en-AU"/>
            <w14:ligatures w14:val="standardContextual"/>
          </w:rPr>
          <w:t xml:space="preserve">Part 2—Amendment of </w:t>
        </w:r>
        <w:r w:rsidRPr="00BF40A4">
          <w:rPr>
            <w:rFonts w:eastAsia="Times New Roman"/>
            <w:i/>
            <w:iCs/>
            <w:color w:val="000000"/>
            <w:sz w:val="28"/>
            <w:szCs w:val="28"/>
            <w:lang w:eastAsia="en-AU"/>
            <w14:ligatures w14:val="standardContextual"/>
          </w:rPr>
          <w:t>Gene Technology Regulations 2017</w:t>
        </w:r>
      </w:hyperlink>
    </w:p>
    <w:p w14:paraId="77CF886D" w14:textId="77777777" w:rsidR="00BF40A4" w:rsidRPr="00BF40A4" w:rsidRDefault="00BF40A4" w:rsidP="00BF40A4">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Pr="00BF40A4">
          <w:rPr>
            <w:rFonts w:eastAsia="Times New Roman"/>
            <w:color w:val="000000"/>
            <w:sz w:val="22"/>
            <w:lang w:eastAsia="en-AU"/>
            <w14:ligatures w14:val="standardContextual"/>
          </w:rPr>
          <w:t>3</w:t>
        </w:r>
        <w:r w:rsidRPr="00BF40A4">
          <w:rPr>
            <w:rFonts w:eastAsia="Times New Roman"/>
            <w:color w:val="000000"/>
            <w:sz w:val="22"/>
            <w:lang w:eastAsia="en-AU"/>
            <w14:ligatures w14:val="standardContextual"/>
          </w:rPr>
          <w:tab/>
          <w:t>Amendment of regulation 9—Prescribed authorities</w:t>
        </w:r>
      </w:hyperlink>
    </w:p>
    <w:p w14:paraId="6FB1AC44" w14:textId="77777777" w:rsidR="00BF40A4" w:rsidRPr="00BF40A4" w:rsidRDefault="00BF40A4" w:rsidP="00BF40A4">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Pr="00BF40A4">
          <w:rPr>
            <w:rFonts w:eastAsia="Times New Roman"/>
            <w:color w:val="000000"/>
            <w:sz w:val="22"/>
            <w:lang w:eastAsia="en-AU"/>
            <w14:ligatures w14:val="standardContextual"/>
          </w:rPr>
          <w:t>4</w:t>
        </w:r>
        <w:r w:rsidRPr="00BF40A4">
          <w:rPr>
            <w:rFonts w:eastAsia="Times New Roman"/>
            <w:color w:val="000000"/>
            <w:sz w:val="22"/>
            <w:lang w:eastAsia="en-AU"/>
            <w14:ligatures w14:val="standardContextual"/>
          </w:rPr>
          <w:tab/>
          <w:t>Amendment of Schedule 1A—Techniques that are not gene technology</w:t>
        </w:r>
      </w:hyperlink>
    </w:p>
    <w:p w14:paraId="0E2A917C" w14:textId="77777777" w:rsidR="00BF40A4" w:rsidRPr="00BF40A4" w:rsidRDefault="00BF40A4" w:rsidP="00BF40A4">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Pr="00BF40A4">
          <w:rPr>
            <w:rFonts w:eastAsia="Times New Roman"/>
            <w:color w:val="000000"/>
            <w:sz w:val="22"/>
            <w:lang w:eastAsia="en-AU"/>
            <w14:ligatures w14:val="standardContextual"/>
          </w:rPr>
          <w:t>5</w:t>
        </w:r>
        <w:r w:rsidRPr="00BF40A4">
          <w:rPr>
            <w:rFonts w:eastAsia="Times New Roman"/>
            <w:color w:val="000000"/>
            <w:sz w:val="22"/>
            <w:lang w:eastAsia="en-AU"/>
            <w14:ligatures w14:val="standardContextual"/>
          </w:rPr>
          <w:tab/>
          <w:t>Amendment of Schedule 1—Organisms that are not genetically modified organisms</w:t>
        </w:r>
      </w:hyperlink>
    </w:p>
    <w:p w14:paraId="121C015D" w14:textId="77777777" w:rsidR="00BF40A4" w:rsidRPr="00BF40A4" w:rsidRDefault="00BF40A4" w:rsidP="00BF40A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576D12EB" w14:textId="77777777" w:rsidR="00BF40A4" w:rsidRPr="00BF40A4" w:rsidRDefault="00BF40A4" w:rsidP="00BF40A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BF40A4">
        <w:rPr>
          <w:rFonts w:eastAsia="Times New Roman"/>
          <w:b/>
          <w:bCs/>
          <w:color w:val="000000"/>
          <w:sz w:val="32"/>
          <w:szCs w:val="32"/>
          <w:lang w:eastAsia="en-AU"/>
          <w14:ligatures w14:val="standardContextual"/>
        </w:rPr>
        <w:t>Part 1—Preliminary</w:t>
      </w:r>
    </w:p>
    <w:p w14:paraId="0E7B9BD0" w14:textId="77777777" w:rsidR="00BF40A4" w:rsidRPr="00BF40A4" w:rsidRDefault="00BF40A4" w:rsidP="00BF40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F40A4">
        <w:rPr>
          <w:rFonts w:eastAsia="Times New Roman"/>
          <w:b/>
          <w:bCs/>
          <w:color w:val="000000"/>
          <w:sz w:val="26"/>
          <w:szCs w:val="26"/>
          <w:lang w:eastAsia="en-AU"/>
          <w14:ligatures w14:val="standardContextual"/>
        </w:rPr>
        <w:t>1—Short title</w:t>
      </w:r>
    </w:p>
    <w:p w14:paraId="37153741" w14:textId="77777777" w:rsidR="00BF40A4" w:rsidRPr="00BF40A4" w:rsidRDefault="00BF40A4" w:rsidP="00BF40A4">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t xml:space="preserve">These regulations may be cited as the </w:t>
      </w:r>
      <w:r w:rsidRPr="00BF40A4">
        <w:rPr>
          <w:rFonts w:eastAsia="Times New Roman"/>
          <w:i/>
          <w:iCs/>
          <w:color w:val="000000"/>
          <w:sz w:val="23"/>
          <w:szCs w:val="23"/>
          <w:lang w:eastAsia="en-AU"/>
          <w14:ligatures w14:val="standardContextual"/>
        </w:rPr>
        <w:t>Gene Technology (Miscellaneous) Amendment Regulations 2025</w:t>
      </w:r>
      <w:r w:rsidRPr="00BF40A4">
        <w:rPr>
          <w:rFonts w:eastAsia="Times New Roman"/>
          <w:color w:val="000000"/>
          <w:sz w:val="23"/>
          <w:szCs w:val="23"/>
          <w:lang w:eastAsia="en-AU"/>
          <w14:ligatures w14:val="standardContextual"/>
        </w:rPr>
        <w:t>.</w:t>
      </w:r>
    </w:p>
    <w:p w14:paraId="43F59766" w14:textId="77777777" w:rsidR="00BF40A4" w:rsidRPr="00BF40A4" w:rsidRDefault="00BF40A4" w:rsidP="00BF40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F40A4">
        <w:rPr>
          <w:rFonts w:eastAsia="Times New Roman"/>
          <w:b/>
          <w:bCs/>
          <w:color w:val="000000"/>
          <w:sz w:val="26"/>
          <w:szCs w:val="26"/>
          <w:lang w:eastAsia="en-AU"/>
          <w14:ligatures w14:val="standardContextual"/>
        </w:rPr>
        <w:t>2—Commencement</w:t>
      </w:r>
    </w:p>
    <w:p w14:paraId="3FBDF547" w14:textId="77777777" w:rsidR="00BF40A4" w:rsidRPr="00BF40A4" w:rsidRDefault="00BF40A4" w:rsidP="00BF40A4">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t>These regulations come into operation on the day on which they are made.</w:t>
      </w:r>
    </w:p>
    <w:p w14:paraId="75777ABC" w14:textId="77777777" w:rsidR="00BF40A4" w:rsidRPr="00BF40A4" w:rsidRDefault="00BF40A4" w:rsidP="00BF40A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BF40A4">
        <w:rPr>
          <w:rFonts w:eastAsia="Times New Roman"/>
          <w:b/>
          <w:bCs/>
          <w:color w:val="000000"/>
          <w:sz w:val="32"/>
          <w:szCs w:val="32"/>
          <w:lang w:eastAsia="en-AU"/>
          <w14:ligatures w14:val="standardContextual"/>
        </w:rPr>
        <w:t xml:space="preserve">Part 2—Amendment of </w:t>
      </w:r>
      <w:r w:rsidRPr="00BF40A4">
        <w:rPr>
          <w:rFonts w:eastAsia="Times New Roman"/>
          <w:b/>
          <w:bCs/>
          <w:i/>
          <w:iCs/>
          <w:color w:val="000000"/>
          <w:sz w:val="32"/>
          <w:szCs w:val="32"/>
          <w:lang w:eastAsia="en-AU"/>
          <w14:ligatures w14:val="standardContextual"/>
        </w:rPr>
        <w:t>Gene Technology Regulations 2017</w:t>
      </w:r>
    </w:p>
    <w:p w14:paraId="03AC6541" w14:textId="77777777" w:rsidR="00BF40A4" w:rsidRPr="00BF40A4" w:rsidRDefault="00BF40A4" w:rsidP="00BF40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F40A4">
        <w:rPr>
          <w:rFonts w:eastAsia="Times New Roman"/>
          <w:b/>
          <w:bCs/>
          <w:color w:val="000000"/>
          <w:sz w:val="26"/>
          <w:szCs w:val="26"/>
          <w:lang w:eastAsia="en-AU"/>
          <w14:ligatures w14:val="standardContextual"/>
        </w:rPr>
        <w:t>3—Amendment of regulation 9—Prescribed authorities</w:t>
      </w:r>
    </w:p>
    <w:p w14:paraId="07B511E9" w14:textId="77777777" w:rsidR="00BF40A4" w:rsidRPr="00BF40A4" w:rsidRDefault="00BF40A4" w:rsidP="00BF40A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tab/>
        <w:t>(1)</w:t>
      </w:r>
      <w:r w:rsidRPr="00BF40A4">
        <w:rPr>
          <w:rFonts w:eastAsia="Times New Roman"/>
          <w:color w:val="000000"/>
          <w:sz w:val="23"/>
          <w:szCs w:val="23"/>
          <w:lang w:eastAsia="en-AU"/>
          <w14:ligatures w14:val="standardContextual"/>
        </w:rPr>
        <w:tab/>
        <w:t>Regulation 9(d)—delete paragraph (d) and substitute:</w:t>
      </w:r>
    </w:p>
    <w:p w14:paraId="487CB9F6" w14:textId="77777777" w:rsidR="00BF40A4" w:rsidRPr="00BF40A4" w:rsidRDefault="00BF40A4" w:rsidP="00BF40A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tab/>
        <w:t>(d)</w:t>
      </w:r>
      <w:r w:rsidRPr="00BF40A4">
        <w:rPr>
          <w:rFonts w:eastAsia="Times New Roman"/>
          <w:color w:val="000000"/>
          <w:sz w:val="23"/>
          <w:szCs w:val="23"/>
          <w:lang w:eastAsia="en-AU"/>
          <w14:ligatures w14:val="standardContextual"/>
        </w:rPr>
        <w:tab/>
        <w:t>that part of the Department known as the Australian Industrial Chemicals Introduction Scheme;</w:t>
      </w:r>
    </w:p>
    <w:p w14:paraId="73F6F38C" w14:textId="77777777" w:rsidR="00BF40A4" w:rsidRPr="00BF40A4" w:rsidRDefault="00BF40A4" w:rsidP="00BF40A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tab/>
        <w:t>(2)</w:t>
      </w:r>
      <w:r w:rsidRPr="00BF40A4">
        <w:rPr>
          <w:rFonts w:eastAsia="Times New Roman"/>
          <w:color w:val="000000"/>
          <w:sz w:val="23"/>
          <w:szCs w:val="23"/>
          <w:lang w:eastAsia="en-AU"/>
          <w14:ligatures w14:val="standardContextual"/>
        </w:rPr>
        <w:tab/>
        <w:t>Regulation 9—after its present contents as amended by this regulation (now to be designated as subregulation (1)) insert:</w:t>
      </w:r>
    </w:p>
    <w:p w14:paraId="63EA3240" w14:textId="77777777" w:rsidR="00BF40A4" w:rsidRPr="00BF40A4" w:rsidRDefault="00BF40A4" w:rsidP="00BF40A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tab/>
        <w:t>(2)</w:t>
      </w:r>
      <w:r w:rsidRPr="00BF40A4">
        <w:rPr>
          <w:rFonts w:eastAsia="Times New Roman"/>
          <w:color w:val="000000"/>
          <w:sz w:val="23"/>
          <w:szCs w:val="23"/>
          <w:lang w:eastAsia="en-AU"/>
          <w14:ligatures w14:val="standardContextual"/>
        </w:rPr>
        <w:tab/>
        <w:t>In this regulation—</w:t>
      </w:r>
    </w:p>
    <w:p w14:paraId="2A96ACC6" w14:textId="77777777" w:rsidR="00BF40A4" w:rsidRPr="00BF40A4" w:rsidRDefault="00BF40A4" w:rsidP="00BF40A4">
      <w:pPr>
        <w:keepLines/>
        <w:autoSpaceDE w:val="0"/>
        <w:autoSpaceDN w:val="0"/>
        <w:adjustRightInd w:val="0"/>
        <w:spacing w:before="120" w:after="0" w:line="240" w:lineRule="auto"/>
        <w:ind w:left="3176"/>
        <w:jc w:val="left"/>
        <w:rPr>
          <w:rFonts w:eastAsia="Times New Roman"/>
          <w:color w:val="000000"/>
          <w:sz w:val="23"/>
          <w:szCs w:val="23"/>
          <w:lang w:eastAsia="en-AU"/>
          <w14:ligatures w14:val="standardContextual"/>
        </w:rPr>
      </w:pPr>
      <w:r w:rsidRPr="00BF40A4">
        <w:rPr>
          <w:rFonts w:eastAsia="Times New Roman"/>
          <w:b/>
          <w:bCs/>
          <w:i/>
          <w:iCs/>
          <w:color w:val="000000"/>
          <w:sz w:val="23"/>
          <w:szCs w:val="23"/>
          <w:lang w:eastAsia="en-AU"/>
          <w14:ligatures w14:val="standardContextual"/>
        </w:rPr>
        <w:t>Department</w:t>
      </w:r>
      <w:r w:rsidRPr="00BF40A4">
        <w:rPr>
          <w:rFonts w:eastAsia="Times New Roman"/>
          <w:color w:val="000000"/>
          <w:sz w:val="23"/>
          <w:szCs w:val="23"/>
          <w:lang w:eastAsia="en-AU"/>
          <w14:ligatures w14:val="standardContextual"/>
        </w:rPr>
        <w:t xml:space="preserve"> has the same meaning as in the Commonwealth Act. </w:t>
      </w:r>
    </w:p>
    <w:p w14:paraId="716EF481" w14:textId="77777777" w:rsidR="00BF40A4" w:rsidRPr="00BF40A4" w:rsidRDefault="00BF40A4" w:rsidP="00BF40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F40A4">
        <w:rPr>
          <w:rFonts w:eastAsia="Times New Roman"/>
          <w:b/>
          <w:bCs/>
          <w:color w:val="000000"/>
          <w:sz w:val="26"/>
          <w:szCs w:val="26"/>
          <w:lang w:eastAsia="en-AU"/>
          <w14:ligatures w14:val="standardContextual"/>
        </w:rPr>
        <w:t>4—Amendment of Schedule 1A—Techniques that are not gene technology</w:t>
      </w:r>
    </w:p>
    <w:p w14:paraId="48A6EB21" w14:textId="77777777" w:rsidR="00BF40A4" w:rsidRPr="00BF40A4" w:rsidRDefault="00BF40A4" w:rsidP="00BF40A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tab/>
        <w:t>(1)</w:t>
      </w:r>
      <w:r w:rsidRPr="00BF40A4">
        <w:rPr>
          <w:rFonts w:eastAsia="Times New Roman"/>
          <w:color w:val="000000"/>
          <w:sz w:val="23"/>
          <w:szCs w:val="23"/>
          <w:lang w:eastAsia="en-AU"/>
          <w14:ligatures w14:val="standardContextual"/>
        </w:rPr>
        <w:tab/>
        <w:t>Schedule 1A, item 1—delete item 1 and substitute:</w:t>
      </w:r>
    </w:p>
    <w:p w14:paraId="46972AFA" w14:textId="77777777" w:rsidR="00BF40A4" w:rsidRPr="00BF40A4" w:rsidRDefault="00BF40A4" w:rsidP="00BF40A4">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1648" w:type="dxa"/>
        <w:tblLayout w:type="fixed"/>
        <w:tblCellMar>
          <w:left w:w="60" w:type="dxa"/>
          <w:right w:w="60" w:type="dxa"/>
        </w:tblCellMar>
        <w:tblLook w:val="0000" w:firstRow="0" w:lastRow="0" w:firstColumn="0" w:lastColumn="0" w:noHBand="0" w:noVBand="0"/>
      </w:tblPr>
      <w:tblGrid>
        <w:gridCol w:w="694"/>
        <w:gridCol w:w="6504"/>
      </w:tblGrid>
      <w:tr w:rsidR="00BF40A4" w:rsidRPr="00BF40A4" w14:paraId="3BA6D115" w14:textId="77777777" w:rsidTr="0001117E">
        <w:tc>
          <w:tcPr>
            <w:tcW w:w="694" w:type="dxa"/>
            <w:tcBorders>
              <w:top w:val="nil"/>
              <w:left w:val="nil"/>
              <w:bottom w:val="nil"/>
              <w:right w:val="nil"/>
            </w:tcBorders>
          </w:tcPr>
          <w:p w14:paraId="3058986E" w14:textId="77777777" w:rsidR="00BF40A4" w:rsidRPr="00BF40A4" w:rsidRDefault="00BF40A4" w:rsidP="00BF40A4">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F40A4">
              <w:rPr>
                <w:rFonts w:eastAsia="Times New Roman"/>
                <w:color w:val="000000"/>
                <w:sz w:val="20"/>
                <w:szCs w:val="20"/>
                <w:lang w:eastAsia="en-AU"/>
                <w14:ligatures w14:val="standardContextual"/>
              </w:rPr>
              <w:t>1</w:t>
            </w:r>
          </w:p>
        </w:tc>
        <w:tc>
          <w:tcPr>
            <w:tcW w:w="6504" w:type="dxa"/>
            <w:tcBorders>
              <w:top w:val="nil"/>
              <w:left w:val="nil"/>
              <w:bottom w:val="nil"/>
              <w:right w:val="nil"/>
            </w:tcBorders>
          </w:tcPr>
          <w:p w14:paraId="51DC851C" w14:textId="77777777" w:rsidR="00BF40A4" w:rsidRPr="00BF40A4" w:rsidRDefault="00BF40A4" w:rsidP="00BF40A4">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F40A4">
              <w:rPr>
                <w:rFonts w:eastAsia="Times New Roman"/>
                <w:color w:val="000000"/>
                <w:sz w:val="20"/>
                <w:szCs w:val="20"/>
                <w:lang w:eastAsia="en-AU"/>
                <w14:ligatures w14:val="standardContextual"/>
              </w:rPr>
              <w:t>Either of the following transfers, if the transfer does not involve genetically modified material:</w:t>
            </w:r>
          </w:p>
          <w:p w14:paraId="13EB5226" w14:textId="77777777" w:rsidR="00BF40A4" w:rsidRPr="00BF40A4" w:rsidRDefault="00BF40A4" w:rsidP="00BF40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BF40A4">
              <w:rPr>
                <w:rFonts w:eastAsia="Times New Roman"/>
                <w:color w:val="000000"/>
                <w:sz w:val="20"/>
                <w:szCs w:val="20"/>
                <w:lang w:eastAsia="en-AU"/>
                <w14:ligatures w14:val="standardContextual"/>
              </w:rPr>
              <w:tab/>
              <w:t>(a)</w:t>
            </w:r>
            <w:r w:rsidRPr="00BF40A4">
              <w:rPr>
                <w:rFonts w:eastAsia="Times New Roman"/>
                <w:color w:val="000000"/>
                <w:sz w:val="20"/>
                <w:szCs w:val="20"/>
                <w:lang w:eastAsia="en-AU"/>
                <w14:ligatures w14:val="standardContextual"/>
              </w:rPr>
              <w:tab/>
              <w:t>nuclear transfer;</w:t>
            </w:r>
          </w:p>
          <w:p w14:paraId="45BB4084" w14:textId="77777777" w:rsidR="00BF40A4" w:rsidRPr="00BF40A4" w:rsidRDefault="00BF40A4" w:rsidP="00BF40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BF40A4">
              <w:rPr>
                <w:rFonts w:eastAsia="Times New Roman"/>
                <w:color w:val="000000"/>
                <w:sz w:val="20"/>
                <w:szCs w:val="20"/>
                <w:lang w:eastAsia="en-AU"/>
                <w14:ligatures w14:val="standardContextual"/>
              </w:rPr>
              <w:tab/>
              <w:t>(b)</w:t>
            </w:r>
            <w:r w:rsidRPr="00BF40A4">
              <w:rPr>
                <w:rFonts w:eastAsia="Times New Roman"/>
                <w:color w:val="000000"/>
                <w:sz w:val="20"/>
                <w:szCs w:val="20"/>
                <w:lang w:eastAsia="en-AU"/>
                <w14:ligatures w14:val="standardContextual"/>
              </w:rPr>
              <w:tab/>
              <w:t>transfer of plastids or mitochondria.</w:t>
            </w:r>
          </w:p>
        </w:tc>
      </w:tr>
    </w:tbl>
    <w:p w14:paraId="63269A69" w14:textId="77777777" w:rsidR="0083282A" w:rsidRDefault="0083282A" w:rsidP="0083282A">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9AFF743" w14:textId="6842BBAC" w:rsidR="00BF40A4" w:rsidRPr="00BF40A4" w:rsidRDefault="00BF40A4" w:rsidP="00BF40A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lastRenderedPageBreak/>
        <w:tab/>
        <w:t>(2)</w:t>
      </w:r>
      <w:r w:rsidRPr="00BF40A4">
        <w:rPr>
          <w:rFonts w:eastAsia="Times New Roman"/>
          <w:color w:val="000000"/>
          <w:sz w:val="23"/>
          <w:szCs w:val="23"/>
          <w:lang w:eastAsia="en-AU"/>
          <w14:ligatures w14:val="standardContextual"/>
        </w:rPr>
        <w:tab/>
        <w:t>Schedule 1A, item 11—delete item 11 and substitute:</w:t>
      </w:r>
    </w:p>
    <w:p w14:paraId="3EAD76A5" w14:textId="77777777" w:rsidR="00BF40A4" w:rsidRPr="00BF40A4" w:rsidRDefault="00BF40A4" w:rsidP="00BF40A4">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1648" w:type="dxa"/>
        <w:tblLayout w:type="fixed"/>
        <w:tblCellMar>
          <w:left w:w="60" w:type="dxa"/>
          <w:right w:w="60" w:type="dxa"/>
        </w:tblCellMar>
        <w:tblLook w:val="0000" w:firstRow="0" w:lastRow="0" w:firstColumn="0" w:lastColumn="0" w:noHBand="0" w:noVBand="0"/>
      </w:tblPr>
      <w:tblGrid>
        <w:gridCol w:w="694"/>
        <w:gridCol w:w="6504"/>
      </w:tblGrid>
      <w:tr w:rsidR="00BF40A4" w:rsidRPr="00BF40A4" w14:paraId="1C28E041" w14:textId="77777777" w:rsidTr="0001117E">
        <w:tc>
          <w:tcPr>
            <w:tcW w:w="694" w:type="dxa"/>
            <w:tcBorders>
              <w:top w:val="nil"/>
              <w:left w:val="nil"/>
              <w:bottom w:val="nil"/>
              <w:right w:val="nil"/>
            </w:tcBorders>
          </w:tcPr>
          <w:p w14:paraId="1FAD5F5A" w14:textId="77777777" w:rsidR="00BF40A4" w:rsidRPr="00BF40A4" w:rsidRDefault="00BF40A4" w:rsidP="00BF40A4">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F40A4">
              <w:rPr>
                <w:rFonts w:eastAsia="Times New Roman"/>
                <w:color w:val="000000"/>
                <w:sz w:val="20"/>
                <w:szCs w:val="20"/>
                <w:lang w:eastAsia="en-AU"/>
                <w14:ligatures w14:val="standardContextual"/>
              </w:rPr>
              <w:t>11</w:t>
            </w:r>
          </w:p>
        </w:tc>
        <w:tc>
          <w:tcPr>
            <w:tcW w:w="6504" w:type="dxa"/>
            <w:tcBorders>
              <w:top w:val="nil"/>
              <w:left w:val="nil"/>
              <w:bottom w:val="nil"/>
              <w:right w:val="nil"/>
            </w:tcBorders>
          </w:tcPr>
          <w:p w14:paraId="592FB724" w14:textId="77777777" w:rsidR="00BF40A4" w:rsidRPr="00BF40A4" w:rsidRDefault="00BF40A4" w:rsidP="00BF40A4">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F40A4">
              <w:rPr>
                <w:rFonts w:eastAsia="Times New Roman"/>
                <w:color w:val="000000"/>
                <w:sz w:val="20"/>
                <w:szCs w:val="20"/>
                <w:lang w:eastAsia="en-AU"/>
                <w14:ligatures w14:val="standardContextual"/>
              </w:rPr>
              <w:t>Introduction of nucleic acid or nucleic acid analogue into an organism, if—</w:t>
            </w:r>
          </w:p>
          <w:p w14:paraId="1691C9CE" w14:textId="77777777" w:rsidR="00BF40A4" w:rsidRPr="00BF40A4" w:rsidRDefault="00BF40A4" w:rsidP="00BF40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BF40A4">
              <w:rPr>
                <w:rFonts w:eastAsia="Times New Roman"/>
                <w:color w:val="000000"/>
                <w:sz w:val="20"/>
                <w:szCs w:val="20"/>
                <w:lang w:eastAsia="en-AU"/>
                <w14:ligatures w14:val="standardContextual"/>
              </w:rPr>
              <w:tab/>
              <w:t>(a)</w:t>
            </w:r>
            <w:r w:rsidRPr="00BF40A4">
              <w:rPr>
                <w:rFonts w:eastAsia="Times New Roman"/>
                <w:color w:val="000000"/>
                <w:sz w:val="20"/>
                <w:szCs w:val="20"/>
                <w:lang w:eastAsia="en-AU"/>
                <w14:ligatures w14:val="standardContextual"/>
              </w:rPr>
              <w:tab/>
              <w:t>the introduction of the nucleic acid or nucleic acid analogue does not result in an alteration of the organism's genome sequence; and</w:t>
            </w:r>
          </w:p>
          <w:p w14:paraId="71F7A2A0" w14:textId="77777777" w:rsidR="00BF40A4" w:rsidRPr="00BF40A4" w:rsidRDefault="00BF40A4" w:rsidP="00BF40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BF40A4">
              <w:rPr>
                <w:rFonts w:eastAsia="Times New Roman"/>
                <w:color w:val="000000"/>
                <w:sz w:val="20"/>
                <w:szCs w:val="20"/>
                <w:lang w:eastAsia="en-AU"/>
                <w14:ligatures w14:val="standardContextual"/>
              </w:rPr>
              <w:tab/>
              <w:t>(b)</w:t>
            </w:r>
            <w:r w:rsidRPr="00BF40A4">
              <w:rPr>
                <w:rFonts w:eastAsia="Times New Roman"/>
                <w:color w:val="000000"/>
                <w:sz w:val="20"/>
                <w:szCs w:val="20"/>
                <w:lang w:eastAsia="en-AU"/>
                <w14:ligatures w14:val="standardContextual"/>
              </w:rPr>
              <w:tab/>
              <w:t>the introduction of the nucleic acid or nucleic acid analogue cannot give rise to an infectious agent; and</w:t>
            </w:r>
          </w:p>
          <w:p w14:paraId="4426B635" w14:textId="77777777" w:rsidR="00BF40A4" w:rsidRPr="00BF40A4" w:rsidRDefault="00BF40A4" w:rsidP="00BF40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BF40A4">
              <w:rPr>
                <w:rFonts w:eastAsia="Times New Roman"/>
                <w:color w:val="000000"/>
                <w:sz w:val="20"/>
                <w:szCs w:val="20"/>
                <w:lang w:eastAsia="en-AU"/>
                <w14:ligatures w14:val="standardContextual"/>
              </w:rPr>
              <w:tab/>
              <w:t>(c)</w:t>
            </w:r>
            <w:r w:rsidRPr="00BF40A4">
              <w:rPr>
                <w:rFonts w:eastAsia="Times New Roman"/>
                <w:color w:val="000000"/>
                <w:sz w:val="20"/>
                <w:szCs w:val="20"/>
                <w:lang w:eastAsia="en-AU"/>
                <w14:ligatures w14:val="standardContextual"/>
              </w:rPr>
              <w:tab/>
              <w:t>in the case of nucleic acid or nucleic acid analogue that is DNA—the DNA cannot be transcribed.</w:t>
            </w:r>
          </w:p>
        </w:tc>
      </w:tr>
    </w:tbl>
    <w:p w14:paraId="672FDEA6" w14:textId="77777777" w:rsidR="00BF40A4" w:rsidRPr="00BF40A4" w:rsidRDefault="00BF40A4" w:rsidP="00BF40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F40A4">
        <w:rPr>
          <w:rFonts w:eastAsia="Times New Roman"/>
          <w:b/>
          <w:bCs/>
          <w:color w:val="000000"/>
          <w:sz w:val="26"/>
          <w:szCs w:val="26"/>
          <w:lang w:eastAsia="en-AU"/>
          <w14:ligatures w14:val="standardContextual"/>
        </w:rPr>
        <w:t>5—Amendment of Schedule 1—Organisms that are not genetically modified organisms</w:t>
      </w:r>
    </w:p>
    <w:p w14:paraId="327D799F" w14:textId="77777777" w:rsidR="00BF40A4" w:rsidRPr="00BF40A4" w:rsidRDefault="00BF40A4" w:rsidP="00BF40A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tab/>
        <w:t>(1)</w:t>
      </w:r>
      <w:r w:rsidRPr="00BF40A4">
        <w:rPr>
          <w:rFonts w:eastAsia="Times New Roman"/>
          <w:color w:val="000000"/>
          <w:sz w:val="23"/>
          <w:szCs w:val="23"/>
          <w:lang w:eastAsia="en-AU"/>
          <w14:ligatures w14:val="standardContextual"/>
        </w:rPr>
        <w:tab/>
        <w:t>Schedule 1, item 6—delete "An organism" and substitute:</w:t>
      </w:r>
    </w:p>
    <w:p w14:paraId="12AF9125" w14:textId="77777777" w:rsidR="00BF40A4" w:rsidRPr="00BF40A4" w:rsidRDefault="00BF40A4" w:rsidP="00BF40A4">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t>A micro</w:t>
      </w:r>
      <w:r w:rsidRPr="00BF40A4">
        <w:rPr>
          <w:rFonts w:eastAsia="Times New Roman"/>
          <w:color w:val="000000"/>
          <w:sz w:val="23"/>
          <w:szCs w:val="23"/>
          <w:lang w:eastAsia="en-AU"/>
          <w14:ligatures w14:val="standardContextual"/>
        </w:rPr>
        <w:noBreakHyphen/>
        <w:t>organism</w:t>
      </w:r>
    </w:p>
    <w:p w14:paraId="745FFDBF" w14:textId="77777777" w:rsidR="00BF40A4" w:rsidRPr="00BF40A4" w:rsidRDefault="00BF40A4" w:rsidP="00BF40A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tab/>
        <w:t>(2)</w:t>
      </w:r>
      <w:r w:rsidRPr="00BF40A4">
        <w:rPr>
          <w:rFonts w:eastAsia="Times New Roman"/>
          <w:color w:val="000000"/>
          <w:sz w:val="23"/>
          <w:szCs w:val="23"/>
          <w:lang w:eastAsia="en-AU"/>
          <w14:ligatures w14:val="standardContextual"/>
        </w:rPr>
        <w:tab/>
        <w:t>Schedule 1, item 6(b)—delete "vector" and substitute:</w:t>
      </w:r>
    </w:p>
    <w:p w14:paraId="21968944" w14:textId="77777777" w:rsidR="00BF40A4" w:rsidRPr="00BF40A4" w:rsidRDefault="00BF40A4" w:rsidP="00BF40A4">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t>exchanged</w:t>
      </w:r>
    </w:p>
    <w:p w14:paraId="271CB95D" w14:textId="77777777" w:rsidR="00BF40A4" w:rsidRPr="00BF40A4" w:rsidRDefault="00BF40A4" w:rsidP="00BF40A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tab/>
        <w:t>(3)</w:t>
      </w:r>
      <w:r w:rsidRPr="00BF40A4">
        <w:rPr>
          <w:rFonts w:eastAsia="Times New Roman"/>
          <w:color w:val="000000"/>
          <w:sz w:val="23"/>
          <w:szCs w:val="23"/>
          <w:lang w:eastAsia="en-AU"/>
          <w14:ligatures w14:val="standardContextual"/>
        </w:rPr>
        <w:tab/>
        <w:t>Schedule 1, item 10—delete "no longer present" and substitute:</w:t>
      </w:r>
    </w:p>
    <w:p w14:paraId="13FFFF74" w14:textId="77777777" w:rsidR="00BF40A4" w:rsidRPr="00BF40A4" w:rsidRDefault="00BF40A4" w:rsidP="00BF40A4">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t>either no longer present or are epigenetic</w:t>
      </w:r>
    </w:p>
    <w:p w14:paraId="5EF7B05F" w14:textId="77777777" w:rsidR="00BF40A4" w:rsidRPr="00BF40A4" w:rsidRDefault="00BF40A4" w:rsidP="00BF40A4">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BF40A4">
        <w:rPr>
          <w:rFonts w:eastAsia="Times New Roman"/>
          <w:b/>
          <w:bCs/>
          <w:color w:val="000000"/>
          <w:sz w:val="20"/>
          <w:szCs w:val="20"/>
          <w:lang w:eastAsia="en-AU"/>
          <w14:ligatures w14:val="standardContextual"/>
        </w:rPr>
        <w:t>Editorial note—</w:t>
      </w:r>
    </w:p>
    <w:p w14:paraId="5F36254B" w14:textId="77777777" w:rsidR="00BF40A4" w:rsidRPr="00BF40A4" w:rsidRDefault="00BF40A4" w:rsidP="00BF40A4">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BF40A4">
        <w:rPr>
          <w:rFonts w:eastAsia="Times New Roman"/>
          <w:color w:val="000000"/>
          <w:sz w:val="20"/>
          <w:szCs w:val="20"/>
          <w:lang w:eastAsia="en-AU"/>
          <w14:ligatures w14:val="standardContextual"/>
        </w:rPr>
        <w:t xml:space="preserve">As required by section 10AA(2) of the </w:t>
      </w:r>
      <w:hyperlink r:id="rId34" w:history="1">
        <w:r w:rsidRPr="00BF40A4">
          <w:rPr>
            <w:rFonts w:eastAsia="Times New Roman"/>
            <w:i/>
            <w:iCs/>
            <w:color w:val="000000"/>
            <w:sz w:val="20"/>
            <w:szCs w:val="20"/>
            <w:lang w:eastAsia="en-AU"/>
            <w14:ligatures w14:val="standardContextual"/>
          </w:rPr>
          <w:t>Legislative Instruments Act 1978</w:t>
        </w:r>
      </w:hyperlink>
      <w:r w:rsidRPr="00BF40A4">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3B41A6F5" w14:textId="77777777" w:rsidR="00BF40A4" w:rsidRPr="00BF40A4" w:rsidRDefault="00BF40A4" w:rsidP="00BF40A4">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BF40A4">
        <w:rPr>
          <w:rFonts w:eastAsia="Times New Roman"/>
          <w:b/>
          <w:bCs/>
          <w:color w:val="000000"/>
          <w:sz w:val="26"/>
          <w:szCs w:val="26"/>
          <w:lang w:eastAsia="en-AU"/>
          <w14:ligatures w14:val="standardContextual"/>
        </w:rPr>
        <w:t>Made by the Governor</w:t>
      </w:r>
    </w:p>
    <w:p w14:paraId="60AED061" w14:textId="77777777" w:rsidR="00BF40A4" w:rsidRPr="00BF40A4" w:rsidRDefault="00BF40A4" w:rsidP="00BF40A4">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t>with the advice and consent of the Executive Council</w:t>
      </w:r>
    </w:p>
    <w:p w14:paraId="2D7D0F1A" w14:textId="0A59CA6B" w:rsidR="00BF40A4" w:rsidRPr="00BF40A4" w:rsidRDefault="00BF40A4" w:rsidP="00BF40A4">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t xml:space="preserve">on </w:t>
      </w:r>
      <w:r>
        <w:rPr>
          <w:rFonts w:eastAsia="Times New Roman"/>
          <w:color w:val="000000"/>
          <w:sz w:val="23"/>
          <w:szCs w:val="23"/>
          <w:lang w:eastAsia="en-AU"/>
          <w14:ligatures w14:val="standardContextual"/>
        </w:rPr>
        <w:t>7 August 2025</w:t>
      </w:r>
    </w:p>
    <w:p w14:paraId="31B92792" w14:textId="6DBD6F15" w:rsidR="00BF40A4" w:rsidRPr="00BF40A4" w:rsidRDefault="00BF40A4" w:rsidP="00BF40A4">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F40A4">
        <w:rPr>
          <w:rFonts w:eastAsia="Times New Roman"/>
          <w:color w:val="000000"/>
          <w:sz w:val="23"/>
          <w:szCs w:val="23"/>
          <w:lang w:eastAsia="en-AU"/>
          <w14:ligatures w14:val="standardContextual"/>
        </w:rPr>
        <w:t>No </w:t>
      </w:r>
      <w:r>
        <w:rPr>
          <w:rFonts w:eastAsia="Times New Roman"/>
          <w:color w:val="000000"/>
          <w:sz w:val="23"/>
          <w:szCs w:val="23"/>
          <w:lang w:eastAsia="en-AU"/>
          <w14:ligatures w14:val="standardContextual"/>
        </w:rPr>
        <w:t>81</w:t>
      </w:r>
      <w:r w:rsidRPr="00BF40A4">
        <w:rPr>
          <w:rFonts w:eastAsia="Times New Roman"/>
          <w:color w:val="000000"/>
          <w:sz w:val="23"/>
          <w:szCs w:val="23"/>
          <w:lang w:eastAsia="en-AU"/>
          <w14:ligatures w14:val="standardContextual"/>
        </w:rPr>
        <w:t> of </w:t>
      </w:r>
      <w:r>
        <w:rPr>
          <w:rFonts w:eastAsia="Times New Roman"/>
          <w:color w:val="000000"/>
          <w:sz w:val="23"/>
          <w:szCs w:val="23"/>
          <w:lang w:eastAsia="en-AU"/>
          <w14:ligatures w14:val="standardContextual"/>
        </w:rPr>
        <w:t>2025</w:t>
      </w:r>
    </w:p>
    <w:p w14:paraId="57CADC65" w14:textId="1945B654" w:rsidR="00DF3586" w:rsidRDefault="00DF3586">
      <w:pPr>
        <w:spacing w:after="0" w:line="240" w:lineRule="auto"/>
        <w:jc w:val="left"/>
      </w:pPr>
      <w:r>
        <w:br w:type="page"/>
      </w:r>
    </w:p>
    <w:p w14:paraId="300D3266" w14:textId="77777777" w:rsidR="00DF3586" w:rsidRPr="00DF3586" w:rsidRDefault="00DF3586" w:rsidP="00DF3586">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DF3586">
        <w:rPr>
          <w:rFonts w:eastAsia="Times New Roman"/>
          <w:color w:val="000000"/>
          <w:sz w:val="28"/>
          <w:szCs w:val="28"/>
          <w:lang w:eastAsia="en-AU"/>
          <w14:ligatures w14:val="standardContextual"/>
        </w:rPr>
        <w:lastRenderedPageBreak/>
        <w:t>South Australia</w:t>
      </w:r>
    </w:p>
    <w:p w14:paraId="05532D0E" w14:textId="77777777" w:rsidR="00DF3586" w:rsidRPr="00DF3586" w:rsidRDefault="00DF3586" w:rsidP="009F647E">
      <w:pPr>
        <w:pStyle w:val="Heading3"/>
        <w:rPr>
          <w:lang w:eastAsia="en-AU"/>
        </w:rPr>
      </w:pPr>
      <w:bookmarkStart w:id="58" w:name="_Toc205454810"/>
      <w:r w:rsidRPr="00DF3586">
        <w:rPr>
          <w:lang w:eastAsia="en-AU"/>
        </w:rPr>
        <w:t>Survey (Qualifications) Amendment Regulations 2025</w:t>
      </w:r>
      <w:bookmarkEnd w:id="58"/>
    </w:p>
    <w:p w14:paraId="62F415D3" w14:textId="77777777" w:rsidR="00DF3586" w:rsidRPr="00DF3586" w:rsidRDefault="00DF3586" w:rsidP="00DF3586">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DF3586">
        <w:rPr>
          <w:rFonts w:eastAsia="Times New Roman"/>
          <w:color w:val="000000"/>
          <w:sz w:val="24"/>
          <w:szCs w:val="24"/>
          <w:lang w:eastAsia="en-AU"/>
          <w14:ligatures w14:val="standardContextual"/>
        </w:rPr>
        <w:t xml:space="preserve">under the </w:t>
      </w:r>
      <w:r w:rsidRPr="00DF3586">
        <w:rPr>
          <w:rFonts w:eastAsia="Times New Roman"/>
          <w:i/>
          <w:iCs/>
          <w:color w:val="000000"/>
          <w:sz w:val="24"/>
          <w:szCs w:val="24"/>
          <w:lang w:eastAsia="en-AU"/>
          <w14:ligatures w14:val="standardContextual"/>
        </w:rPr>
        <w:t>Survey Act 1992</w:t>
      </w:r>
    </w:p>
    <w:p w14:paraId="48F63224" w14:textId="77777777" w:rsidR="00DF3586" w:rsidRPr="00DF3586" w:rsidRDefault="00DF3586" w:rsidP="00DF358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27EE7DE6" w14:textId="77777777" w:rsidR="00DF3586" w:rsidRPr="00DF3586" w:rsidRDefault="00DF3586" w:rsidP="00DF3586">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DF3586">
        <w:rPr>
          <w:rFonts w:eastAsia="Times New Roman"/>
          <w:b/>
          <w:bCs/>
          <w:color w:val="000000"/>
          <w:sz w:val="32"/>
          <w:szCs w:val="32"/>
          <w:lang w:eastAsia="en-AU"/>
          <w14:ligatures w14:val="standardContextual"/>
        </w:rPr>
        <w:t>Contents</w:t>
      </w:r>
    </w:p>
    <w:p w14:paraId="0360ACD6" w14:textId="77777777" w:rsidR="00DF3586" w:rsidRPr="00DF3586" w:rsidRDefault="00DF3586" w:rsidP="00DF3586">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DF3586">
          <w:rPr>
            <w:rFonts w:eastAsia="Times New Roman"/>
            <w:color w:val="000000"/>
            <w:sz w:val="28"/>
            <w:szCs w:val="28"/>
            <w:lang w:eastAsia="en-AU"/>
            <w14:ligatures w14:val="standardContextual"/>
          </w:rPr>
          <w:t>Part 1—Preliminary</w:t>
        </w:r>
      </w:hyperlink>
    </w:p>
    <w:p w14:paraId="2ED33DC6" w14:textId="77777777" w:rsidR="00DF3586" w:rsidRPr="00DF3586" w:rsidRDefault="00DF3586" w:rsidP="00DF3586">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DF3586">
          <w:rPr>
            <w:rFonts w:eastAsia="Times New Roman"/>
            <w:color w:val="000000"/>
            <w:sz w:val="22"/>
            <w:lang w:eastAsia="en-AU"/>
            <w14:ligatures w14:val="standardContextual"/>
          </w:rPr>
          <w:t>1</w:t>
        </w:r>
        <w:r w:rsidRPr="00DF3586">
          <w:rPr>
            <w:rFonts w:eastAsia="Times New Roman"/>
            <w:color w:val="000000"/>
            <w:sz w:val="22"/>
            <w:lang w:eastAsia="en-AU"/>
            <w14:ligatures w14:val="standardContextual"/>
          </w:rPr>
          <w:tab/>
          <w:t>Short title</w:t>
        </w:r>
      </w:hyperlink>
    </w:p>
    <w:p w14:paraId="78F598F6" w14:textId="77777777" w:rsidR="00DF3586" w:rsidRPr="00DF3586" w:rsidRDefault="00DF3586" w:rsidP="00DF3586">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DF3586">
          <w:rPr>
            <w:rFonts w:eastAsia="Times New Roman"/>
            <w:color w:val="000000"/>
            <w:sz w:val="22"/>
            <w:lang w:eastAsia="en-AU"/>
            <w14:ligatures w14:val="standardContextual"/>
          </w:rPr>
          <w:t>2</w:t>
        </w:r>
        <w:r w:rsidRPr="00DF3586">
          <w:rPr>
            <w:rFonts w:eastAsia="Times New Roman"/>
            <w:color w:val="000000"/>
            <w:sz w:val="22"/>
            <w:lang w:eastAsia="en-AU"/>
            <w14:ligatures w14:val="standardContextual"/>
          </w:rPr>
          <w:tab/>
          <w:t>Commencement</w:t>
        </w:r>
      </w:hyperlink>
    </w:p>
    <w:p w14:paraId="00FA12E0" w14:textId="77777777" w:rsidR="00DF3586" w:rsidRPr="00DF3586" w:rsidRDefault="00DF3586" w:rsidP="00DF3586">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Pr="00DF3586">
          <w:rPr>
            <w:rFonts w:eastAsia="Times New Roman"/>
            <w:color w:val="000000"/>
            <w:sz w:val="28"/>
            <w:szCs w:val="28"/>
            <w:lang w:eastAsia="en-AU"/>
            <w14:ligatures w14:val="standardContextual"/>
          </w:rPr>
          <w:t xml:space="preserve">Part 2—Amendment of </w:t>
        </w:r>
        <w:r w:rsidRPr="00DF3586">
          <w:rPr>
            <w:rFonts w:eastAsia="Times New Roman"/>
            <w:i/>
            <w:iCs/>
            <w:color w:val="000000"/>
            <w:sz w:val="28"/>
            <w:szCs w:val="28"/>
            <w:lang w:eastAsia="en-AU"/>
            <w14:ligatures w14:val="standardContextual"/>
          </w:rPr>
          <w:t>Survey Regulations 2020</w:t>
        </w:r>
      </w:hyperlink>
    </w:p>
    <w:p w14:paraId="14B2D872" w14:textId="77777777" w:rsidR="00DF3586" w:rsidRPr="00DF3586" w:rsidRDefault="00DF3586" w:rsidP="00DF3586">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Pr="00DF3586">
          <w:rPr>
            <w:rFonts w:eastAsia="Times New Roman"/>
            <w:color w:val="000000"/>
            <w:sz w:val="22"/>
            <w:lang w:eastAsia="en-AU"/>
            <w14:ligatures w14:val="standardContextual"/>
          </w:rPr>
          <w:t>3</w:t>
        </w:r>
        <w:r w:rsidRPr="00DF3586">
          <w:rPr>
            <w:rFonts w:eastAsia="Times New Roman"/>
            <w:color w:val="000000"/>
            <w:sz w:val="22"/>
            <w:lang w:eastAsia="en-AU"/>
            <w14:ligatures w14:val="standardContextual"/>
          </w:rPr>
          <w:tab/>
          <w:t>Amendment of regulation 5—Qualifications</w:t>
        </w:r>
      </w:hyperlink>
    </w:p>
    <w:p w14:paraId="2C264251" w14:textId="77777777" w:rsidR="00DF3586" w:rsidRPr="00DF3586" w:rsidRDefault="00DF3586" w:rsidP="00DF358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52CAE58B" w14:textId="77777777" w:rsidR="00DF3586" w:rsidRPr="00DF3586" w:rsidRDefault="00DF3586" w:rsidP="00DF358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DF3586">
        <w:rPr>
          <w:rFonts w:eastAsia="Times New Roman"/>
          <w:b/>
          <w:bCs/>
          <w:color w:val="000000"/>
          <w:sz w:val="32"/>
          <w:szCs w:val="32"/>
          <w:lang w:eastAsia="en-AU"/>
          <w14:ligatures w14:val="standardContextual"/>
        </w:rPr>
        <w:t>Part 1—Preliminary</w:t>
      </w:r>
    </w:p>
    <w:p w14:paraId="4CD4EBF6" w14:textId="77777777" w:rsidR="00DF3586" w:rsidRPr="00DF3586" w:rsidRDefault="00DF3586" w:rsidP="00DF35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F3586">
        <w:rPr>
          <w:rFonts w:eastAsia="Times New Roman"/>
          <w:b/>
          <w:bCs/>
          <w:color w:val="000000"/>
          <w:sz w:val="26"/>
          <w:szCs w:val="26"/>
          <w:lang w:eastAsia="en-AU"/>
          <w14:ligatures w14:val="standardContextual"/>
        </w:rPr>
        <w:t>1—Short title</w:t>
      </w:r>
    </w:p>
    <w:p w14:paraId="1F6D1216" w14:textId="77777777" w:rsidR="00DF3586" w:rsidRPr="00DF3586" w:rsidRDefault="00DF3586" w:rsidP="00DF3586">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F3586">
        <w:rPr>
          <w:rFonts w:eastAsia="Times New Roman"/>
          <w:color w:val="000000"/>
          <w:sz w:val="23"/>
          <w:szCs w:val="23"/>
          <w:lang w:eastAsia="en-AU"/>
          <w14:ligatures w14:val="standardContextual"/>
        </w:rPr>
        <w:t xml:space="preserve">These regulations may be cited as the </w:t>
      </w:r>
      <w:r w:rsidRPr="00DF3586">
        <w:rPr>
          <w:rFonts w:eastAsia="Times New Roman"/>
          <w:i/>
          <w:iCs/>
          <w:color w:val="000000"/>
          <w:sz w:val="23"/>
          <w:szCs w:val="23"/>
          <w:lang w:eastAsia="en-AU"/>
          <w14:ligatures w14:val="standardContextual"/>
        </w:rPr>
        <w:t>Survey (Qualifications) Amendment Regulations 2025</w:t>
      </w:r>
      <w:r w:rsidRPr="00DF3586">
        <w:rPr>
          <w:rFonts w:eastAsia="Times New Roman"/>
          <w:color w:val="000000"/>
          <w:sz w:val="23"/>
          <w:szCs w:val="23"/>
          <w:lang w:eastAsia="en-AU"/>
          <w14:ligatures w14:val="standardContextual"/>
        </w:rPr>
        <w:t>.</w:t>
      </w:r>
    </w:p>
    <w:p w14:paraId="365BA80A" w14:textId="77777777" w:rsidR="00DF3586" w:rsidRPr="00DF3586" w:rsidRDefault="00DF3586" w:rsidP="00DF35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F3586">
        <w:rPr>
          <w:rFonts w:eastAsia="Times New Roman"/>
          <w:b/>
          <w:bCs/>
          <w:color w:val="000000"/>
          <w:sz w:val="26"/>
          <w:szCs w:val="26"/>
          <w:lang w:eastAsia="en-AU"/>
          <w14:ligatures w14:val="standardContextual"/>
        </w:rPr>
        <w:t>2—Commencement</w:t>
      </w:r>
    </w:p>
    <w:p w14:paraId="754A5D7F" w14:textId="77777777" w:rsidR="00DF3586" w:rsidRPr="00DF3586" w:rsidRDefault="00DF3586" w:rsidP="00DF3586">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F3586">
        <w:rPr>
          <w:rFonts w:eastAsia="Times New Roman"/>
          <w:color w:val="000000"/>
          <w:sz w:val="23"/>
          <w:szCs w:val="23"/>
          <w:lang w:eastAsia="en-AU"/>
          <w14:ligatures w14:val="standardContextual"/>
        </w:rPr>
        <w:t>These regulations come into operation on the day on which they are made.</w:t>
      </w:r>
    </w:p>
    <w:p w14:paraId="40F1D77C" w14:textId="77777777" w:rsidR="00DF3586" w:rsidRPr="00DF3586" w:rsidRDefault="00DF3586" w:rsidP="00DF358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DF3586">
        <w:rPr>
          <w:rFonts w:eastAsia="Times New Roman"/>
          <w:b/>
          <w:bCs/>
          <w:color w:val="000000"/>
          <w:sz w:val="32"/>
          <w:szCs w:val="32"/>
          <w:lang w:eastAsia="en-AU"/>
          <w14:ligatures w14:val="standardContextual"/>
        </w:rPr>
        <w:t xml:space="preserve">Part 2—Amendment of </w:t>
      </w:r>
      <w:r w:rsidRPr="00DF3586">
        <w:rPr>
          <w:rFonts w:eastAsia="Times New Roman"/>
          <w:b/>
          <w:bCs/>
          <w:i/>
          <w:iCs/>
          <w:color w:val="000000"/>
          <w:sz w:val="32"/>
          <w:szCs w:val="32"/>
          <w:lang w:eastAsia="en-AU"/>
          <w14:ligatures w14:val="standardContextual"/>
        </w:rPr>
        <w:t>Survey Regulations 2020</w:t>
      </w:r>
    </w:p>
    <w:p w14:paraId="18E47DC0" w14:textId="77777777" w:rsidR="00DF3586" w:rsidRPr="00DF3586" w:rsidRDefault="00DF3586" w:rsidP="00DF35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F3586">
        <w:rPr>
          <w:rFonts w:eastAsia="Times New Roman"/>
          <w:b/>
          <w:bCs/>
          <w:color w:val="000000"/>
          <w:sz w:val="26"/>
          <w:szCs w:val="26"/>
          <w:lang w:eastAsia="en-AU"/>
          <w14:ligatures w14:val="standardContextual"/>
        </w:rPr>
        <w:t>3—Amendment of regulation 5—Qualifications</w:t>
      </w:r>
    </w:p>
    <w:p w14:paraId="10B8F017" w14:textId="77777777" w:rsidR="00DF3586" w:rsidRPr="00DF3586" w:rsidRDefault="00DF3586" w:rsidP="00DF3586">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F3586">
        <w:rPr>
          <w:rFonts w:eastAsia="Times New Roman"/>
          <w:color w:val="000000"/>
          <w:sz w:val="23"/>
          <w:szCs w:val="23"/>
          <w:lang w:eastAsia="en-AU"/>
          <w14:ligatures w14:val="standardContextual"/>
        </w:rPr>
        <w:t>Regulation 5—after paragraph (d) insert:</w:t>
      </w:r>
    </w:p>
    <w:p w14:paraId="21DF64D2" w14:textId="77777777" w:rsidR="00DF3586" w:rsidRPr="00DF3586" w:rsidRDefault="00DF3586" w:rsidP="00DF358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F3586">
        <w:rPr>
          <w:rFonts w:eastAsia="Times New Roman"/>
          <w:color w:val="000000"/>
          <w:sz w:val="23"/>
          <w:szCs w:val="23"/>
          <w:lang w:eastAsia="en-AU"/>
          <w14:ligatures w14:val="standardContextual"/>
        </w:rPr>
        <w:tab/>
        <w:t>(da)</w:t>
      </w:r>
      <w:r w:rsidRPr="00DF3586">
        <w:rPr>
          <w:rFonts w:eastAsia="Times New Roman"/>
          <w:color w:val="000000"/>
          <w:sz w:val="23"/>
          <w:szCs w:val="23"/>
          <w:lang w:eastAsia="en-AU"/>
          <w14:ligatures w14:val="standardContextual"/>
        </w:rPr>
        <w:tab/>
        <w:t>a Bachelor of Geospatial Information Systems/Bachelor of Surveying from Flinders University; or</w:t>
      </w:r>
    </w:p>
    <w:p w14:paraId="122B8430" w14:textId="77777777" w:rsidR="00DF3586" w:rsidRPr="00DF3586" w:rsidRDefault="00DF3586" w:rsidP="00DF3586">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DF3586">
        <w:rPr>
          <w:rFonts w:eastAsia="Times New Roman"/>
          <w:b/>
          <w:bCs/>
          <w:color w:val="000000"/>
          <w:sz w:val="20"/>
          <w:szCs w:val="20"/>
          <w:lang w:eastAsia="en-AU"/>
          <w14:ligatures w14:val="standardContextual"/>
        </w:rPr>
        <w:t>Editorial note—</w:t>
      </w:r>
    </w:p>
    <w:p w14:paraId="2A7AEC3F" w14:textId="77777777" w:rsidR="00DF3586" w:rsidRPr="00DF3586" w:rsidRDefault="00DF3586" w:rsidP="00DF3586">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DF3586">
        <w:rPr>
          <w:rFonts w:eastAsia="Times New Roman"/>
          <w:color w:val="000000"/>
          <w:sz w:val="20"/>
          <w:szCs w:val="20"/>
          <w:lang w:eastAsia="en-AU"/>
          <w14:ligatures w14:val="standardContextual"/>
        </w:rPr>
        <w:t xml:space="preserve">As required by section 10AA(2) of the </w:t>
      </w:r>
      <w:hyperlink r:id="rId35" w:history="1">
        <w:r w:rsidRPr="00DF3586">
          <w:rPr>
            <w:rFonts w:eastAsia="Times New Roman"/>
            <w:i/>
            <w:iCs/>
            <w:color w:val="000000"/>
            <w:sz w:val="20"/>
            <w:szCs w:val="20"/>
            <w:lang w:eastAsia="en-AU"/>
            <w14:ligatures w14:val="standardContextual"/>
          </w:rPr>
          <w:t>Legislative Instruments Act 1978</w:t>
        </w:r>
      </w:hyperlink>
      <w:r w:rsidRPr="00DF3586">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48C5F950" w14:textId="77777777" w:rsidR="00DF3586" w:rsidRPr="00DF3586" w:rsidRDefault="00DF3586" w:rsidP="00DF3586">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DF3586">
        <w:rPr>
          <w:rFonts w:eastAsia="Times New Roman"/>
          <w:b/>
          <w:bCs/>
          <w:color w:val="000000"/>
          <w:sz w:val="26"/>
          <w:szCs w:val="26"/>
          <w:lang w:eastAsia="en-AU"/>
          <w14:ligatures w14:val="standardContextual"/>
        </w:rPr>
        <w:t>Made by the Governor</w:t>
      </w:r>
    </w:p>
    <w:p w14:paraId="6DFA5664" w14:textId="77777777" w:rsidR="00DF3586" w:rsidRPr="00DF3586" w:rsidRDefault="00DF3586" w:rsidP="00DF3586">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F3586">
        <w:rPr>
          <w:rFonts w:eastAsia="Times New Roman"/>
          <w:color w:val="000000"/>
          <w:sz w:val="23"/>
          <w:szCs w:val="23"/>
          <w:lang w:eastAsia="en-AU"/>
          <w14:ligatures w14:val="standardContextual"/>
        </w:rPr>
        <w:t>with the advice and consent of the Executive Council</w:t>
      </w:r>
    </w:p>
    <w:p w14:paraId="37D11C7C" w14:textId="2F95AB8B" w:rsidR="00DF3586" w:rsidRPr="00DF3586" w:rsidRDefault="00DF3586" w:rsidP="00DF3586">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DF3586">
        <w:rPr>
          <w:rFonts w:eastAsia="Times New Roman"/>
          <w:color w:val="000000"/>
          <w:sz w:val="23"/>
          <w:szCs w:val="23"/>
          <w:lang w:eastAsia="en-AU"/>
          <w14:ligatures w14:val="standardContextual"/>
        </w:rPr>
        <w:t xml:space="preserve">on </w:t>
      </w:r>
      <w:r>
        <w:rPr>
          <w:rFonts w:eastAsia="Times New Roman"/>
          <w:color w:val="000000"/>
          <w:sz w:val="23"/>
          <w:szCs w:val="23"/>
          <w:lang w:eastAsia="en-AU"/>
          <w14:ligatures w14:val="standardContextual"/>
        </w:rPr>
        <w:t>7 August 2025</w:t>
      </w:r>
    </w:p>
    <w:p w14:paraId="6C3E9916" w14:textId="2B4B694E" w:rsidR="00DF3586" w:rsidRPr="00DF3586" w:rsidRDefault="00DF3586" w:rsidP="00DF3586">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F3586">
        <w:rPr>
          <w:rFonts w:eastAsia="Times New Roman"/>
          <w:color w:val="000000"/>
          <w:sz w:val="23"/>
          <w:szCs w:val="23"/>
          <w:lang w:eastAsia="en-AU"/>
          <w14:ligatures w14:val="standardContextual"/>
        </w:rPr>
        <w:t>No </w:t>
      </w:r>
      <w:r>
        <w:rPr>
          <w:rFonts w:eastAsia="Times New Roman"/>
          <w:color w:val="000000"/>
          <w:sz w:val="23"/>
          <w:szCs w:val="23"/>
          <w:lang w:eastAsia="en-AU"/>
          <w14:ligatures w14:val="standardContextual"/>
        </w:rPr>
        <w:t>82</w:t>
      </w:r>
      <w:r w:rsidRPr="00DF3586">
        <w:rPr>
          <w:rFonts w:eastAsia="Times New Roman"/>
          <w:color w:val="000000"/>
          <w:sz w:val="23"/>
          <w:szCs w:val="23"/>
          <w:lang w:eastAsia="en-AU"/>
          <w14:ligatures w14:val="standardContextual"/>
        </w:rPr>
        <w:t> of </w:t>
      </w:r>
      <w:r>
        <w:rPr>
          <w:rFonts w:eastAsia="Times New Roman"/>
          <w:color w:val="000000"/>
          <w:sz w:val="23"/>
          <w:szCs w:val="23"/>
          <w:lang w:eastAsia="en-AU"/>
          <w14:ligatures w14:val="standardContextual"/>
        </w:rPr>
        <w:t>2025</w:t>
      </w:r>
    </w:p>
    <w:p w14:paraId="2270611A" w14:textId="07138D29" w:rsidR="00DF3586" w:rsidRDefault="00DF3586">
      <w:pPr>
        <w:spacing w:after="0" w:line="240" w:lineRule="auto"/>
        <w:jc w:val="left"/>
      </w:pPr>
      <w:r>
        <w:br w:type="page"/>
      </w:r>
    </w:p>
    <w:p w14:paraId="38A4C4CC" w14:textId="77777777" w:rsidR="00910092" w:rsidRPr="00910092" w:rsidRDefault="00910092" w:rsidP="00910092">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910092">
        <w:rPr>
          <w:rFonts w:eastAsia="Times New Roman"/>
          <w:color w:val="000000"/>
          <w:sz w:val="28"/>
          <w:szCs w:val="28"/>
          <w:lang w:eastAsia="en-AU"/>
          <w14:ligatures w14:val="standardContextual"/>
        </w:rPr>
        <w:lastRenderedPageBreak/>
        <w:t>South Australia</w:t>
      </w:r>
    </w:p>
    <w:p w14:paraId="241EA1AC" w14:textId="77777777" w:rsidR="00910092" w:rsidRPr="00910092" w:rsidRDefault="00910092" w:rsidP="009F647E">
      <w:pPr>
        <w:pStyle w:val="Heading3"/>
        <w:rPr>
          <w:lang w:eastAsia="en-AU"/>
        </w:rPr>
      </w:pPr>
      <w:bookmarkStart w:id="59" w:name="_Toc205454811"/>
      <w:r w:rsidRPr="00910092">
        <w:rPr>
          <w:lang w:eastAsia="en-AU"/>
        </w:rPr>
        <w:t>Conveyancers Regulations 2025</w:t>
      </w:r>
      <w:bookmarkEnd w:id="59"/>
    </w:p>
    <w:p w14:paraId="462D1BFA" w14:textId="77777777" w:rsidR="00910092" w:rsidRPr="00910092" w:rsidRDefault="00910092" w:rsidP="00910092">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910092">
        <w:rPr>
          <w:rFonts w:eastAsia="Times New Roman"/>
          <w:color w:val="000000"/>
          <w:sz w:val="24"/>
          <w:szCs w:val="24"/>
          <w:lang w:eastAsia="en-AU"/>
          <w14:ligatures w14:val="standardContextual"/>
        </w:rPr>
        <w:t xml:space="preserve">under the </w:t>
      </w:r>
      <w:r w:rsidRPr="00910092">
        <w:rPr>
          <w:rFonts w:eastAsia="Times New Roman"/>
          <w:i/>
          <w:iCs/>
          <w:color w:val="000000"/>
          <w:sz w:val="24"/>
          <w:szCs w:val="24"/>
          <w:lang w:eastAsia="en-AU"/>
          <w14:ligatures w14:val="standardContextual"/>
        </w:rPr>
        <w:t>Conveyancers Act 1994</w:t>
      </w:r>
    </w:p>
    <w:p w14:paraId="4B970D27" w14:textId="77777777" w:rsidR="00910092" w:rsidRPr="00910092" w:rsidRDefault="00910092" w:rsidP="0091009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7CE06802" w14:textId="77777777" w:rsidR="00910092" w:rsidRPr="00910092" w:rsidRDefault="00910092" w:rsidP="00910092">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910092">
        <w:rPr>
          <w:rFonts w:eastAsia="Times New Roman"/>
          <w:b/>
          <w:bCs/>
          <w:color w:val="000000"/>
          <w:sz w:val="32"/>
          <w:szCs w:val="32"/>
          <w:lang w:eastAsia="en-AU"/>
          <w14:ligatures w14:val="standardContextual"/>
        </w:rPr>
        <w:t>Contents</w:t>
      </w:r>
    </w:p>
    <w:p w14:paraId="48030292"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 w:history="1">
        <w:r w:rsidRPr="00910092">
          <w:rPr>
            <w:rFonts w:eastAsia="Times New Roman"/>
            <w:color w:val="000000"/>
            <w:sz w:val="22"/>
            <w:lang w:eastAsia="en-AU"/>
            <w14:ligatures w14:val="standardContextual"/>
          </w:rPr>
          <w:t>1</w:t>
        </w:r>
        <w:r w:rsidRPr="00910092">
          <w:rPr>
            <w:rFonts w:eastAsia="Times New Roman"/>
            <w:color w:val="000000"/>
            <w:sz w:val="22"/>
            <w:lang w:eastAsia="en-AU"/>
            <w14:ligatures w14:val="standardContextual"/>
          </w:rPr>
          <w:tab/>
          <w:t>Short title</w:t>
        </w:r>
      </w:hyperlink>
    </w:p>
    <w:p w14:paraId="36867FF8"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910092">
          <w:rPr>
            <w:rFonts w:eastAsia="Times New Roman"/>
            <w:color w:val="000000"/>
            <w:sz w:val="22"/>
            <w:lang w:eastAsia="en-AU"/>
            <w14:ligatures w14:val="standardContextual"/>
          </w:rPr>
          <w:t>2</w:t>
        </w:r>
        <w:r w:rsidRPr="00910092">
          <w:rPr>
            <w:rFonts w:eastAsia="Times New Roman"/>
            <w:color w:val="000000"/>
            <w:sz w:val="22"/>
            <w:lang w:eastAsia="en-AU"/>
            <w14:ligatures w14:val="standardContextual"/>
          </w:rPr>
          <w:tab/>
          <w:t>Commencement</w:t>
        </w:r>
      </w:hyperlink>
    </w:p>
    <w:p w14:paraId="60E81A45"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910092">
          <w:rPr>
            <w:rFonts w:eastAsia="Times New Roman"/>
            <w:color w:val="000000"/>
            <w:sz w:val="22"/>
            <w:lang w:eastAsia="en-AU"/>
            <w14:ligatures w14:val="standardContextual"/>
          </w:rPr>
          <w:t>3</w:t>
        </w:r>
        <w:r w:rsidRPr="00910092">
          <w:rPr>
            <w:rFonts w:eastAsia="Times New Roman"/>
            <w:color w:val="000000"/>
            <w:sz w:val="22"/>
            <w:lang w:eastAsia="en-AU"/>
            <w14:ligatures w14:val="standardContextual"/>
          </w:rPr>
          <w:tab/>
          <w:t>Interpretation</w:t>
        </w:r>
      </w:hyperlink>
    </w:p>
    <w:p w14:paraId="4344A65A"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 w:history="1">
        <w:r w:rsidRPr="00910092">
          <w:rPr>
            <w:rFonts w:eastAsia="Times New Roman"/>
            <w:color w:val="000000"/>
            <w:sz w:val="22"/>
            <w:lang w:eastAsia="en-AU"/>
            <w14:ligatures w14:val="standardContextual"/>
          </w:rPr>
          <w:t>4</w:t>
        </w:r>
        <w:r w:rsidRPr="00910092">
          <w:rPr>
            <w:rFonts w:eastAsia="Times New Roman"/>
            <w:color w:val="000000"/>
            <w:sz w:val="22"/>
            <w:lang w:eastAsia="en-AU"/>
            <w14:ligatures w14:val="standardContextual"/>
          </w:rPr>
          <w:tab/>
          <w:t>Fees—waiver, reduction and refund</w:t>
        </w:r>
      </w:hyperlink>
    </w:p>
    <w:p w14:paraId="3BAEAA01"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Pr="00910092">
          <w:rPr>
            <w:rFonts w:eastAsia="Times New Roman"/>
            <w:color w:val="000000"/>
            <w:sz w:val="22"/>
            <w:lang w:eastAsia="en-AU"/>
            <w14:ligatures w14:val="standardContextual"/>
          </w:rPr>
          <w:t>5</w:t>
        </w:r>
        <w:r w:rsidRPr="00910092">
          <w:rPr>
            <w:rFonts w:eastAsia="Times New Roman"/>
            <w:color w:val="000000"/>
            <w:sz w:val="22"/>
            <w:lang w:eastAsia="en-AU"/>
            <w14:ligatures w14:val="standardContextual"/>
          </w:rPr>
          <w:tab/>
          <w:t>Annual fee and return</w:t>
        </w:r>
      </w:hyperlink>
    </w:p>
    <w:p w14:paraId="36BCC400"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Pr="00910092">
          <w:rPr>
            <w:rFonts w:eastAsia="Times New Roman"/>
            <w:color w:val="000000"/>
            <w:sz w:val="22"/>
            <w:lang w:eastAsia="en-AU"/>
            <w14:ligatures w14:val="standardContextual"/>
          </w:rPr>
          <w:t>6</w:t>
        </w:r>
        <w:r w:rsidRPr="00910092">
          <w:rPr>
            <w:rFonts w:eastAsia="Times New Roman"/>
            <w:color w:val="000000"/>
            <w:sz w:val="22"/>
            <w:lang w:eastAsia="en-AU"/>
            <w14:ligatures w14:val="standardContextual"/>
          </w:rPr>
          <w:tab/>
          <w:t>Notification of change in circumstances etc</w:t>
        </w:r>
      </w:hyperlink>
    </w:p>
    <w:p w14:paraId="02B81376"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Pr="00910092">
          <w:rPr>
            <w:rFonts w:eastAsia="Times New Roman"/>
            <w:color w:val="000000"/>
            <w:sz w:val="22"/>
            <w:lang w:eastAsia="en-AU"/>
            <w14:ligatures w14:val="standardContextual"/>
          </w:rPr>
          <w:t>7</w:t>
        </w:r>
        <w:r w:rsidRPr="00910092">
          <w:rPr>
            <w:rFonts w:eastAsia="Times New Roman"/>
            <w:color w:val="000000"/>
            <w:sz w:val="22"/>
            <w:lang w:eastAsia="en-AU"/>
            <w14:ligatures w14:val="standardContextual"/>
          </w:rPr>
          <w:tab/>
          <w:t>Return of certificate of registration</w:t>
        </w:r>
      </w:hyperlink>
    </w:p>
    <w:p w14:paraId="6ACF5913"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 w:history="1">
        <w:r w:rsidRPr="00910092">
          <w:rPr>
            <w:rFonts w:eastAsia="Times New Roman"/>
            <w:color w:val="000000"/>
            <w:sz w:val="22"/>
            <w:lang w:eastAsia="en-AU"/>
            <w14:ligatures w14:val="standardContextual"/>
          </w:rPr>
          <w:t>8</w:t>
        </w:r>
        <w:r w:rsidRPr="00910092">
          <w:rPr>
            <w:rFonts w:eastAsia="Times New Roman"/>
            <w:color w:val="000000"/>
            <w:sz w:val="22"/>
            <w:lang w:eastAsia="en-AU"/>
            <w14:ligatures w14:val="standardContextual"/>
          </w:rPr>
          <w:tab/>
          <w:t>Approved professional indemnity insurance scheme</w:t>
        </w:r>
      </w:hyperlink>
    </w:p>
    <w:p w14:paraId="2F992B7C"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 w:history="1">
        <w:r w:rsidRPr="00910092">
          <w:rPr>
            <w:rFonts w:eastAsia="Times New Roman"/>
            <w:color w:val="000000"/>
            <w:sz w:val="22"/>
            <w:lang w:eastAsia="en-AU"/>
            <w14:ligatures w14:val="standardContextual"/>
          </w:rPr>
          <w:t>9</w:t>
        </w:r>
        <w:r w:rsidRPr="00910092">
          <w:rPr>
            <w:rFonts w:eastAsia="Times New Roman"/>
            <w:color w:val="000000"/>
            <w:sz w:val="22"/>
            <w:lang w:eastAsia="en-AU"/>
            <w14:ligatures w14:val="standardContextual"/>
          </w:rPr>
          <w:tab/>
          <w:t>Exemption from trust account provisions for third party cheques</w:t>
        </w:r>
      </w:hyperlink>
    </w:p>
    <w:p w14:paraId="22260F16"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 w:history="1">
        <w:r w:rsidRPr="00910092">
          <w:rPr>
            <w:rFonts w:eastAsia="Times New Roman"/>
            <w:color w:val="000000"/>
            <w:sz w:val="22"/>
            <w:lang w:eastAsia="en-AU"/>
            <w14:ligatures w14:val="standardContextual"/>
          </w:rPr>
          <w:t>10</w:t>
        </w:r>
        <w:r w:rsidRPr="00910092">
          <w:rPr>
            <w:rFonts w:eastAsia="Times New Roman"/>
            <w:color w:val="000000"/>
            <w:sz w:val="22"/>
            <w:lang w:eastAsia="en-AU"/>
            <w14:ligatures w14:val="standardContextual"/>
          </w:rPr>
          <w:tab/>
          <w:t>Payment of interest on trust accounts to Commissioner</w:t>
        </w:r>
      </w:hyperlink>
    </w:p>
    <w:p w14:paraId="291D8D12"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1" w:history="1">
        <w:r w:rsidRPr="00910092">
          <w:rPr>
            <w:rFonts w:eastAsia="Times New Roman"/>
            <w:color w:val="000000"/>
            <w:sz w:val="22"/>
            <w:lang w:eastAsia="en-AU"/>
            <w14:ligatures w14:val="standardContextual"/>
          </w:rPr>
          <w:t>11</w:t>
        </w:r>
        <w:r w:rsidRPr="00910092">
          <w:rPr>
            <w:rFonts w:eastAsia="Times New Roman"/>
            <w:color w:val="000000"/>
            <w:sz w:val="22"/>
            <w:lang w:eastAsia="en-AU"/>
            <w14:ligatures w14:val="standardContextual"/>
          </w:rPr>
          <w:tab/>
          <w:t>General duty with respect to records</w:t>
        </w:r>
      </w:hyperlink>
    </w:p>
    <w:p w14:paraId="6DB9A95A"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2" w:history="1">
        <w:r w:rsidRPr="00910092">
          <w:rPr>
            <w:rFonts w:eastAsia="Times New Roman"/>
            <w:color w:val="000000"/>
            <w:sz w:val="22"/>
            <w:lang w:eastAsia="en-AU"/>
            <w14:ligatures w14:val="standardContextual"/>
          </w:rPr>
          <w:t>12</w:t>
        </w:r>
        <w:r w:rsidRPr="00910092">
          <w:rPr>
            <w:rFonts w:eastAsia="Times New Roman"/>
            <w:color w:val="000000"/>
            <w:sz w:val="22"/>
            <w:lang w:eastAsia="en-AU"/>
            <w14:ligatures w14:val="standardContextual"/>
          </w:rPr>
          <w:tab/>
          <w:t>Receipt of trust money</w:t>
        </w:r>
      </w:hyperlink>
    </w:p>
    <w:p w14:paraId="06A2DC48"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83448855_b7d3_4634_a42a_2190b271f7bb_6" w:history="1">
        <w:r w:rsidRPr="00910092">
          <w:rPr>
            <w:rFonts w:eastAsia="Times New Roman"/>
            <w:color w:val="000000"/>
            <w:sz w:val="22"/>
            <w:lang w:eastAsia="en-AU"/>
            <w14:ligatures w14:val="standardContextual"/>
          </w:rPr>
          <w:t>13</w:t>
        </w:r>
        <w:r w:rsidRPr="00910092">
          <w:rPr>
            <w:rFonts w:eastAsia="Times New Roman"/>
            <w:color w:val="000000"/>
            <w:sz w:val="22"/>
            <w:lang w:eastAsia="en-AU"/>
            <w14:ligatures w14:val="standardContextual"/>
          </w:rPr>
          <w:tab/>
          <w:t>Payment of trust money</w:t>
        </w:r>
      </w:hyperlink>
    </w:p>
    <w:p w14:paraId="30E96FED"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5" w:history="1">
        <w:r w:rsidRPr="00910092">
          <w:rPr>
            <w:rFonts w:eastAsia="Times New Roman"/>
            <w:color w:val="000000"/>
            <w:sz w:val="22"/>
            <w:lang w:eastAsia="en-AU"/>
            <w14:ligatures w14:val="standardContextual"/>
          </w:rPr>
          <w:t>14</w:t>
        </w:r>
        <w:r w:rsidRPr="00910092">
          <w:rPr>
            <w:rFonts w:eastAsia="Times New Roman"/>
            <w:color w:val="000000"/>
            <w:sz w:val="22"/>
            <w:lang w:eastAsia="en-AU"/>
            <w14:ligatures w14:val="standardContextual"/>
          </w:rPr>
          <w:tab/>
          <w:t>Keeping of records</w:t>
        </w:r>
      </w:hyperlink>
    </w:p>
    <w:p w14:paraId="0677B2AA"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0232f797_f6a2_435f_9260_d5f4885c94f2_0" w:history="1">
        <w:r w:rsidRPr="00910092">
          <w:rPr>
            <w:rFonts w:eastAsia="Times New Roman"/>
            <w:color w:val="000000"/>
            <w:sz w:val="22"/>
            <w:lang w:eastAsia="en-AU"/>
            <w14:ligatures w14:val="standardContextual"/>
          </w:rPr>
          <w:t>15</w:t>
        </w:r>
        <w:r w:rsidRPr="00910092">
          <w:rPr>
            <w:rFonts w:eastAsia="Times New Roman"/>
            <w:color w:val="000000"/>
            <w:sz w:val="22"/>
            <w:lang w:eastAsia="en-AU"/>
            <w14:ligatures w14:val="standardContextual"/>
          </w:rPr>
          <w:tab/>
          <w:t>Cash books</w:t>
        </w:r>
      </w:hyperlink>
    </w:p>
    <w:p w14:paraId="390DD5E3"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6a0d7af4_2c84_4169_bc22_adea18e85c10_3" w:history="1">
        <w:r w:rsidRPr="00910092">
          <w:rPr>
            <w:rFonts w:eastAsia="Times New Roman"/>
            <w:color w:val="000000"/>
            <w:sz w:val="22"/>
            <w:lang w:eastAsia="en-AU"/>
            <w14:ligatures w14:val="standardContextual"/>
          </w:rPr>
          <w:t>16</w:t>
        </w:r>
        <w:r w:rsidRPr="00910092">
          <w:rPr>
            <w:rFonts w:eastAsia="Times New Roman"/>
            <w:color w:val="000000"/>
            <w:sz w:val="22"/>
            <w:lang w:eastAsia="en-AU"/>
            <w14:ligatures w14:val="standardContextual"/>
          </w:rPr>
          <w:tab/>
          <w:t>Separate trust ledger accounts</w:t>
        </w:r>
      </w:hyperlink>
    </w:p>
    <w:p w14:paraId="62D32CCB"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8cbf052e_7cbe_4768_982c_92c4d57c7016_0" w:history="1">
        <w:r w:rsidRPr="00910092">
          <w:rPr>
            <w:rFonts w:eastAsia="Times New Roman"/>
            <w:color w:val="000000"/>
            <w:sz w:val="22"/>
            <w:lang w:eastAsia="en-AU"/>
            <w14:ligatures w14:val="standardContextual"/>
          </w:rPr>
          <w:t>17</w:t>
        </w:r>
        <w:r w:rsidRPr="00910092">
          <w:rPr>
            <w:rFonts w:eastAsia="Times New Roman"/>
            <w:color w:val="000000"/>
            <w:sz w:val="22"/>
            <w:lang w:eastAsia="en-AU"/>
            <w14:ligatures w14:val="standardContextual"/>
          </w:rPr>
          <w:tab/>
          <w:t>Reconciliation statements</w:t>
        </w:r>
      </w:hyperlink>
    </w:p>
    <w:p w14:paraId="5A6A64F3"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2" w:history="1">
        <w:r w:rsidRPr="00910092">
          <w:rPr>
            <w:rFonts w:eastAsia="Times New Roman"/>
            <w:color w:val="000000"/>
            <w:sz w:val="22"/>
            <w:lang w:eastAsia="en-AU"/>
            <w14:ligatures w14:val="standardContextual"/>
          </w:rPr>
          <w:t>18</w:t>
        </w:r>
        <w:r w:rsidRPr="00910092">
          <w:rPr>
            <w:rFonts w:eastAsia="Times New Roman"/>
            <w:color w:val="000000"/>
            <w:sz w:val="22"/>
            <w:lang w:eastAsia="en-AU"/>
            <w14:ligatures w14:val="standardContextual"/>
          </w:rPr>
          <w:tab/>
          <w:t>Transfer of money from trust account to office account</w:t>
        </w:r>
      </w:hyperlink>
    </w:p>
    <w:p w14:paraId="3EAFAC1F"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3" w:history="1">
        <w:r w:rsidRPr="00910092">
          <w:rPr>
            <w:rFonts w:eastAsia="Times New Roman"/>
            <w:color w:val="000000"/>
            <w:sz w:val="22"/>
            <w:lang w:eastAsia="en-AU"/>
            <w14:ligatures w14:val="standardContextual"/>
          </w:rPr>
          <w:t>19</w:t>
        </w:r>
        <w:r w:rsidRPr="00910092">
          <w:rPr>
            <w:rFonts w:eastAsia="Times New Roman"/>
            <w:color w:val="000000"/>
            <w:sz w:val="22"/>
            <w:lang w:eastAsia="en-AU"/>
            <w14:ligatures w14:val="standardContextual"/>
          </w:rPr>
          <w:tab/>
          <w:t>Audit of trust accounts</w:t>
        </w:r>
      </w:hyperlink>
    </w:p>
    <w:p w14:paraId="746B060A"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15146b64_c6bf_4981_b682_a882d562790d_5" w:history="1">
        <w:r w:rsidRPr="00910092">
          <w:rPr>
            <w:rFonts w:eastAsia="Times New Roman"/>
            <w:color w:val="000000"/>
            <w:sz w:val="22"/>
            <w:lang w:eastAsia="en-AU"/>
            <w14:ligatures w14:val="standardContextual"/>
          </w:rPr>
          <w:t>20</w:t>
        </w:r>
        <w:r w:rsidRPr="00910092">
          <w:rPr>
            <w:rFonts w:eastAsia="Times New Roman"/>
            <w:color w:val="000000"/>
            <w:sz w:val="22"/>
            <w:lang w:eastAsia="en-AU"/>
            <w14:ligatures w14:val="standardContextual"/>
          </w:rPr>
          <w:tab/>
          <w:t>Conveyancer's statement</w:t>
        </w:r>
      </w:hyperlink>
    </w:p>
    <w:p w14:paraId="48D3933C"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6" w:history="1">
        <w:r w:rsidRPr="00910092">
          <w:rPr>
            <w:rFonts w:eastAsia="Times New Roman"/>
            <w:color w:val="000000"/>
            <w:sz w:val="22"/>
            <w:lang w:eastAsia="en-AU"/>
            <w14:ligatures w14:val="standardContextual"/>
          </w:rPr>
          <w:t>21</w:t>
        </w:r>
        <w:r w:rsidRPr="00910092">
          <w:rPr>
            <w:rFonts w:eastAsia="Times New Roman"/>
            <w:color w:val="000000"/>
            <w:sz w:val="22"/>
            <w:lang w:eastAsia="en-AU"/>
            <w14:ligatures w14:val="standardContextual"/>
          </w:rPr>
          <w:tab/>
          <w:t>Audit when conveyancer ceases to carry on business</w:t>
        </w:r>
      </w:hyperlink>
    </w:p>
    <w:p w14:paraId="77C44A52"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7" w:history="1">
        <w:r w:rsidRPr="00910092">
          <w:rPr>
            <w:rFonts w:eastAsia="Times New Roman"/>
            <w:color w:val="000000"/>
            <w:sz w:val="22"/>
            <w:lang w:eastAsia="en-AU"/>
            <w14:ligatures w14:val="standardContextual"/>
          </w:rPr>
          <w:t>22</w:t>
        </w:r>
        <w:r w:rsidRPr="00910092">
          <w:rPr>
            <w:rFonts w:eastAsia="Times New Roman"/>
            <w:color w:val="000000"/>
            <w:sz w:val="22"/>
            <w:lang w:eastAsia="en-AU"/>
            <w14:ligatures w14:val="standardContextual"/>
          </w:rPr>
          <w:tab/>
          <w:t>Audit and report etc for firm operates for each partner</w:t>
        </w:r>
      </w:hyperlink>
    </w:p>
    <w:p w14:paraId="406430B6"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8" w:history="1">
        <w:r w:rsidRPr="00910092">
          <w:rPr>
            <w:rFonts w:eastAsia="Times New Roman"/>
            <w:color w:val="000000"/>
            <w:sz w:val="22"/>
            <w:lang w:eastAsia="en-AU"/>
            <w14:ligatures w14:val="standardContextual"/>
          </w:rPr>
          <w:t>23</w:t>
        </w:r>
        <w:r w:rsidRPr="00910092">
          <w:rPr>
            <w:rFonts w:eastAsia="Times New Roman"/>
            <w:color w:val="000000"/>
            <w:sz w:val="22"/>
            <w:lang w:eastAsia="en-AU"/>
            <w14:ligatures w14:val="standardContextual"/>
          </w:rPr>
          <w:tab/>
          <w:t>Certain persons may not audit accounts and records of conveyancer</w:t>
        </w:r>
      </w:hyperlink>
    </w:p>
    <w:p w14:paraId="5EAD98F2"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9" w:history="1">
        <w:r w:rsidRPr="00910092">
          <w:rPr>
            <w:rFonts w:eastAsia="Times New Roman"/>
            <w:color w:val="000000"/>
            <w:sz w:val="22"/>
            <w:lang w:eastAsia="en-AU"/>
            <w14:ligatures w14:val="standardContextual"/>
          </w:rPr>
          <w:t>24</w:t>
        </w:r>
        <w:r w:rsidRPr="00910092">
          <w:rPr>
            <w:rFonts w:eastAsia="Times New Roman"/>
            <w:color w:val="000000"/>
            <w:sz w:val="22"/>
            <w:lang w:eastAsia="en-AU"/>
            <w14:ligatures w14:val="standardContextual"/>
          </w:rPr>
          <w:tab/>
          <w:t>Indemnity fund</w:t>
        </w:r>
      </w:hyperlink>
    </w:p>
    <w:p w14:paraId="44D16C28"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0" w:history="1">
        <w:r w:rsidRPr="00910092">
          <w:rPr>
            <w:rFonts w:eastAsia="Times New Roman"/>
            <w:color w:val="000000"/>
            <w:sz w:val="22"/>
            <w:lang w:eastAsia="en-AU"/>
            <w14:ligatures w14:val="standardContextual"/>
          </w:rPr>
          <w:t>25</w:t>
        </w:r>
        <w:r w:rsidRPr="00910092">
          <w:rPr>
            <w:rFonts w:eastAsia="Times New Roman"/>
            <w:color w:val="000000"/>
            <w:sz w:val="22"/>
            <w:lang w:eastAsia="en-AU"/>
            <w14:ligatures w14:val="standardContextual"/>
          </w:rPr>
          <w:tab/>
          <w:t>Establishment and determination of claims</w:t>
        </w:r>
      </w:hyperlink>
    </w:p>
    <w:p w14:paraId="312F181E"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1" w:history="1">
        <w:r w:rsidRPr="00910092">
          <w:rPr>
            <w:rFonts w:eastAsia="Times New Roman"/>
            <w:color w:val="000000"/>
            <w:sz w:val="22"/>
            <w:lang w:eastAsia="en-AU"/>
            <w14:ligatures w14:val="standardContextual"/>
          </w:rPr>
          <w:t>26</w:t>
        </w:r>
        <w:r w:rsidRPr="00910092">
          <w:rPr>
            <w:rFonts w:eastAsia="Times New Roman"/>
            <w:color w:val="000000"/>
            <w:sz w:val="22"/>
            <w:lang w:eastAsia="en-AU"/>
            <w14:ligatures w14:val="standardContextual"/>
          </w:rPr>
          <w:tab/>
          <w:t>Claimant's entitlement to compensation and interest</w:t>
        </w:r>
      </w:hyperlink>
    </w:p>
    <w:p w14:paraId="76BD0BB7" w14:textId="77777777" w:rsidR="00910092" w:rsidRPr="00910092" w:rsidRDefault="00910092" w:rsidP="00910092">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32" w:history="1">
        <w:r w:rsidRPr="00910092">
          <w:rPr>
            <w:rFonts w:eastAsia="Times New Roman"/>
            <w:color w:val="000000"/>
            <w:sz w:val="28"/>
            <w:szCs w:val="28"/>
            <w:lang w:eastAsia="en-AU"/>
            <w14:ligatures w14:val="standardContextual"/>
          </w:rPr>
          <w:t>Schedule 1—Repeal and transitional provision</w:t>
        </w:r>
      </w:hyperlink>
    </w:p>
    <w:p w14:paraId="4D775CFF"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33" w:history="1">
        <w:r w:rsidRPr="00910092">
          <w:rPr>
            <w:rFonts w:eastAsia="Times New Roman"/>
            <w:color w:val="000000"/>
            <w:sz w:val="28"/>
            <w:szCs w:val="28"/>
            <w:lang w:eastAsia="en-AU"/>
            <w14:ligatures w14:val="standardContextual"/>
          </w:rPr>
          <w:t xml:space="preserve">Part 1—Repeal of </w:t>
        </w:r>
        <w:r w:rsidRPr="00910092">
          <w:rPr>
            <w:rFonts w:eastAsia="Times New Roman"/>
            <w:i/>
            <w:iCs/>
            <w:color w:val="000000"/>
            <w:sz w:val="28"/>
            <w:szCs w:val="28"/>
            <w:lang w:eastAsia="en-AU"/>
            <w14:ligatures w14:val="standardContextual"/>
          </w:rPr>
          <w:t>Conveyancers Regulations 2010</w:t>
        </w:r>
      </w:hyperlink>
    </w:p>
    <w:p w14:paraId="773783AA"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4" w:history="1">
        <w:r w:rsidRPr="00910092">
          <w:rPr>
            <w:rFonts w:eastAsia="Times New Roman"/>
            <w:color w:val="000000"/>
            <w:sz w:val="22"/>
            <w:lang w:eastAsia="en-AU"/>
            <w14:ligatures w14:val="standardContextual"/>
          </w:rPr>
          <w:t>1</w:t>
        </w:r>
        <w:r w:rsidRPr="00910092">
          <w:rPr>
            <w:rFonts w:eastAsia="Times New Roman"/>
            <w:color w:val="000000"/>
            <w:sz w:val="22"/>
            <w:lang w:eastAsia="en-AU"/>
            <w14:ligatures w14:val="standardContextual"/>
          </w:rPr>
          <w:tab/>
          <w:t>Repeal of regulations</w:t>
        </w:r>
      </w:hyperlink>
    </w:p>
    <w:p w14:paraId="27C31994"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35" w:history="1">
        <w:r w:rsidRPr="00910092">
          <w:rPr>
            <w:rFonts w:eastAsia="Times New Roman"/>
            <w:color w:val="000000"/>
            <w:sz w:val="28"/>
            <w:szCs w:val="28"/>
            <w:lang w:eastAsia="en-AU"/>
            <w14:ligatures w14:val="standardContextual"/>
          </w:rPr>
          <w:t>Part 2—Transitional provision</w:t>
        </w:r>
      </w:hyperlink>
    </w:p>
    <w:p w14:paraId="02B91052"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6" w:history="1">
        <w:r w:rsidRPr="00910092">
          <w:rPr>
            <w:rFonts w:eastAsia="Times New Roman"/>
            <w:color w:val="000000"/>
            <w:sz w:val="22"/>
            <w:lang w:eastAsia="en-AU"/>
            <w14:ligatures w14:val="standardContextual"/>
          </w:rPr>
          <w:t>2</w:t>
        </w:r>
        <w:r w:rsidRPr="00910092">
          <w:rPr>
            <w:rFonts w:eastAsia="Times New Roman"/>
            <w:color w:val="000000"/>
            <w:sz w:val="22"/>
            <w:lang w:eastAsia="en-AU"/>
            <w14:ligatures w14:val="standardContextual"/>
          </w:rPr>
          <w:tab/>
          <w:t>Approved schemes</w:t>
        </w:r>
      </w:hyperlink>
    </w:p>
    <w:p w14:paraId="10B3CD31" w14:textId="77777777" w:rsidR="00910092" w:rsidRPr="00910092" w:rsidRDefault="00910092" w:rsidP="0091009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5CD39B81"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1—Short title</w:t>
      </w:r>
    </w:p>
    <w:p w14:paraId="3D019861"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These regulations may be cited as the </w:t>
      </w:r>
      <w:r w:rsidRPr="00910092">
        <w:rPr>
          <w:rFonts w:eastAsia="Times New Roman"/>
          <w:i/>
          <w:iCs/>
          <w:color w:val="000000"/>
          <w:sz w:val="23"/>
          <w:szCs w:val="23"/>
          <w:lang w:eastAsia="en-AU"/>
          <w14:ligatures w14:val="standardContextual"/>
        </w:rPr>
        <w:t>Conveyancers Regulations 2025</w:t>
      </w:r>
      <w:r w:rsidRPr="00910092">
        <w:rPr>
          <w:rFonts w:eastAsia="Times New Roman"/>
          <w:color w:val="000000"/>
          <w:sz w:val="23"/>
          <w:szCs w:val="23"/>
          <w:lang w:eastAsia="en-AU"/>
          <w14:ligatures w14:val="standardContextual"/>
        </w:rPr>
        <w:t>.</w:t>
      </w:r>
    </w:p>
    <w:p w14:paraId="013F8607"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2—Commencement</w:t>
      </w:r>
    </w:p>
    <w:p w14:paraId="7D056446" w14:textId="46E9744A" w:rsidR="004C7434"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These regulations come into operation on the day on which they are made.</w:t>
      </w:r>
    </w:p>
    <w:p w14:paraId="051F060B" w14:textId="77777777" w:rsidR="004C7434" w:rsidRDefault="004C7434">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52E4D84D"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lastRenderedPageBreak/>
        <w:t>3—Interpretation</w:t>
      </w:r>
    </w:p>
    <w:p w14:paraId="304AE58E"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In these regulations—</w:t>
      </w:r>
    </w:p>
    <w:p w14:paraId="44553B6C"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Act</w:t>
      </w:r>
      <w:r w:rsidRPr="00910092">
        <w:rPr>
          <w:rFonts w:eastAsia="Times New Roman"/>
          <w:color w:val="000000"/>
          <w:sz w:val="23"/>
          <w:szCs w:val="23"/>
          <w:lang w:eastAsia="en-AU"/>
          <w14:ligatures w14:val="standardContextual"/>
        </w:rPr>
        <w:t xml:space="preserve"> means the </w:t>
      </w:r>
      <w:hyperlink r:id="rId36" w:history="1">
        <w:r w:rsidRPr="00910092">
          <w:rPr>
            <w:rFonts w:eastAsia="Times New Roman"/>
            <w:i/>
            <w:iCs/>
            <w:color w:val="000000"/>
            <w:sz w:val="23"/>
            <w:szCs w:val="23"/>
            <w:lang w:eastAsia="en-AU"/>
            <w14:ligatures w14:val="standardContextual"/>
          </w:rPr>
          <w:t>Conveyancers Act 1994</w:t>
        </w:r>
      </w:hyperlink>
      <w:r w:rsidRPr="00910092">
        <w:rPr>
          <w:rFonts w:eastAsia="Times New Roman"/>
          <w:color w:val="000000"/>
          <w:sz w:val="23"/>
          <w:szCs w:val="23"/>
          <w:lang w:eastAsia="en-AU"/>
          <w14:ligatures w14:val="standardContextual"/>
        </w:rPr>
        <w:t>;</w:t>
      </w:r>
    </w:p>
    <w:p w14:paraId="14D578FA"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approved scheme</w:t>
      </w:r>
      <w:r w:rsidRPr="00910092">
        <w:rPr>
          <w:rFonts w:eastAsia="Times New Roman"/>
          <w:color w:val="000000"/>
          <w:sz w:val="23"/>
          <w:szCs w:val="23"/>
          <w:lang w:eastAsia="en-AU"/>
          <w14:ligatures w14:val="standardContextual"/>
        </w:rPr>
        <w:t xml:space="preserve"> means the professional indemnity insurance scheme approved by the Commissioner for the purposes of these regulations;</w:t>
      </w:r>
    </w:p>
    <w:p w14:paraId="5C8EC105"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BSB number</w:t>
      </w:r>
      <w:r w:rsidRPr="00910092">
        <w:rPr>
          <w:rFonts w:eastAsia="Times New Roman"/>
          <w:color w:val="000000"/>
          <w:sz w:val="23"/>
          <w:szCs w:val="23"/>
          <w:lang w:eastAsia="en-AU"/>
          <w14:ligatures w14:val="standardContextual"/>
        </w:rPr>
        <w:t xml:space="preserve"> (Bank State Branch number) means the number assigned to identify a particular branch of a particular ADI;</w:t>
      </w:r>
    </w:p>
    <w:p w14:paraId="6B8FD17A"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professional indemnity insurance</w:t>
      </w:r>
      <w:r w:rsidRPr="00910092">
        <w:rPr>
          <w:rFonts w:eastAsia="Times New Roman"/>
          <w:color w:val="000000"/>
          <w:sz w:val="23"/>
          <w:szCs w:val="23"/>
          <w:lang w:eastAsia="en-AU"/>
          <w14:ligatures w14:val="standardContextual"/>
        </w:rPr>
        <w:t xml:space="preserve"> means insurance against civil liability arising in connection with carrying on business as a conveyancer (whether the liability arises from an act or omission on the part of the insured conveyancer or some other person).</w:t>
      </w:r>
    </w:p>
    <w:p w14:paraId="07642E69"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4—Fees—waiver, reduction and refund</w:t>
      </w:r>
    </w:p>
    <w:p w14:paraId="295513A4"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Commissioner may waive, reduce or refund a fee (or part of a fee) prescribed for the purposes of the Act if satisfied that it is appropriate to do so in a particular case.</w:t>
      </w:r>
    </w:p>
    <w:p w14:paraId="3FDF3579"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5—Annual fee and return</w:t>
      </w:r>
    </w:p>
    <w:p w14:paraId="711333F4"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For the purposes of section 8(2) of the Act, a registered conveyancer must pay the fee and lodge the return on or before—</w:t>
      </w:r>
    </w:p>
    <w:p w14:paraId="08BCFF0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last day of the month in each year nominated in writing to the conveyancer by the Commissioner; or</w:t>
      </w:r>
    </w:p>
    <w:p w14:paraId="559115F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if the Commissioner does not nominate a month—the last day of the month in each year that is the same month as the month in which the conveyancer's registration was granted.</w:t>
      </w:r>
    </w:p>
    <w:p w14:paraId="3A03D3A9"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A conveyancer must, on or before the date for lodging an annual return, provide the Commissioner with evidence to the Commissioner's satisfaction that the conveyancer—</w:t>
      </w:r>
    </w:p>
    <w:p w14:paraId="3FDBBFB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is, or will be, insured to the extent required by these regulations on that date; or</w:t>
      </w:r>
    </w:p>
    <w:p w14:paraId="6C5636E7" w14:textId="77777777" w:rsidR="00910092" w:rsidRPr="00910092" w:rsidRDefault="00910092" w:rsidP="00910092">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will not, for the 12 month period following that date, be required under these regulations to be insured.</w:t>
      </w:r>
    </w:p>
    <w:p w14:paraId="428525F1"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090D694B"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6—Notification of change in circumstances etc</w:t>
      </w:r>
    </w:p>
    <w:p w14:paraId="628D1472"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If there is any change in—</w:t>
      </w:r>
    </w:p>
    <w:p w14:paraId="59564E1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residential address of a registered conveyancer; or</w:t>
      </w:r>
    </w:p>
    <w:p w14:paraId="5EFE27F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business or trading name under which a registered conveyancer carries on business; or</w:t>
      </w:r>
    </w:p>
    <w:p w14:paraId="5750DCC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the address at which a registered conveyancer carries on business; or</w:t>
      </w:r>
    </w:p>
    <w:p w14:paraId="54322C7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the address of the registered corporate office of a registered conveyancer that is a company,</w:t>
      </w:r>
    </w:p>
    <w:p w14:paraId="23E07BDE"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conveyancer must, within 14 days after that change, give written notice to the Commissioner of the new address or name (as the case may be).</w:t>
      </w:r>
    </w:p>
    <w:p w14:paraId="75FCB4AF"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7AAC90E3" w14:textId="2978DC36" w:rsidR="004C7434"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$160.</w:t>
      </w:r>
    </w:p>
    <w:p w14:paraId="1CA4B9CB" w14:textId="77777777" w:rsidR="004C7434" w:rsidRDefault="004C7434" w:rsidP="004C7434">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93F4349"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(2)</w:t>
      </w:r>
      <w:r w:rsidRPr="00910092">
        <w:rPr>
          <w:rFonts w:eastAsia="Times New Roman"/>
          <w:color w:val="000000"/>
          <w:sz w:val="23"/>
          <w:szCs w:val="23"/>
          <w:lang w:eastAsia="en-AU"/>
          <w14:ligatures w14:val="standardContextual"/>
        </w:rPr>
        <w:tab/>
        <w:t>A registered conveyancer who is not required to be insured under the approved scheme must, before a change occurs in their circumstances that would require the conveyancer to be so insured during the course of the 12 month period following the date for lodging an annual return, provide the Commissioner with evidence to the Commissioner's satisfaction that the conveyancer will be insured to the extent required by these regulations for the balance of that 12 month period.</w:t>
      </w:r>
    </w:p>
    <w:p w14:paraId="1B0513E0"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2CD82F60"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A registered conveyancer must, within 14 days after ceasing to carry on business as a conveyancer, give written notice to the Commissioner of that fact.</w:t>
      </w:r>
    </w:p>
    <w:p w14:paraId="7C9E35C9"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5C825DE6"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$160.</w:t>
      </w:r>
    </w:p>
    <w:p w14:paraId="10592064"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A registered conveyancer must, within 14 days after entering into partnership to carry on business as a conveyancer or ceasing to be in such a partnership, give written notice to the Commissioner of that fact, together with the names of the members of the new or former partnership.</w:t>
      </w:r>
    </w:p>
    <w:p w14:paraId="463C5C04"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14A2EE6E"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$160.</w:t>
      </w:r>
    </w:p>
    <w:p w14:paraId="49A1B7CB"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(5)</w:t>
      </w:r>
      <w:r w:rsidRPr="00910092">
        <w:rPr>
          <w:rFonts w:eastAsia="Times New Roman"/>
          <w:color w:val="000000"/>
          <w:sz w:val="23"/>
          <w:szCs w:val="23"/>
          <w:lang w:eastAsia="en-AU"/>
          <w14:ligatures w14:val="standardContextual"/>
        </w:rPr>
        <w:tab/>
        <w:t>If a person is appointed as a director of a company that is a registered conveyancer, the conveyancer must, within 14 days after the appointment—</w:t>
      </w:r>
    </w:p>
    <w:p w14:paraId="5C14CBA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notify the Commissioner in the manner and form approved by the Commissioner of the appointment of the new director; and</w:t>
      </w:r>
    </w:p>
    <w:p w14:paraId="24D67907" w14:textId="77777777" w:rsidR="00910092" w:rsidRPr="00910092" w:rsidRDefault="00910092" w:rsidP="00910092">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provide the Commissioner with any information required by the Commissioner for the purposes of determining whether the new director meets the requirements for directors under section 7(2) of the Act.</w:t>
      </w:r>
    </w:p>
    <w:p w14:paraId="52EDB877"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04CA8C8B"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$160.</w:t>
      </w:r>
    </w:p>
    <w:p w14:paraId="697E65C5"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7—Return of certificate of registration</w:t>
      </w:r>
    </w:p>
    <w:p w14:paraId="31131607"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If registration of a person as a conveyancer is surrendered, suspended or cancelled, the person must, at the direction of the Tribunal or the Commissioner, return the certificate of registration to the Commissioner.</w:t>
      </w:r>
    </w:p>
    <w:p w14:paraId="4440CDC1"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05223C55"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$160.</w:t>
      </w:r>
    </w:p>
    <w:p w14:paraId="0D714CD8"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If, on an application under section 6 of the Act, a certificate of registration as a conveyancer has been issued to a person but the fee payable in respect of the application has not been paid (whether because of the dishonouring of a cheque or otherwise), the person must, at the direction of the Commissioner, return the certificate of registration to the Commissioner.</w:t>
      </w:r>
    </w:p>
    <w:p w14:paraId="4E9DA447"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10B41F46"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$160.</w:t>
      </w:r>
    </w:p>
    <w:p w14:paraId="69206DFC"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The Commissioner may issue to a registered conveyancer a certificate of registration in replacement of a current certificate of registration if satisfied that—</w:t>
      </w:r>
    </w:p>
    <w:p w14:paraId="1C28472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current certificate has been lost, destroyed or damaged; or</w:t>
      </w:r>
    </w:p>
    <w:p w14:paraId="503F28AB" w14:textId="5892A05B" w:rsidR="004C7434"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any particulars appearing on the current certificate are incorrect.</w:t>
      </w:r>
    </w:p>
    <w:p w14:paraId="0C1EB999" w14:textId="77777777" w:rsidR="004C7434" w:rsidRDefault="004C7434" w:rsidP="004C7434">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2207FF1D"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(4)</w:t>
      </w:r>
      <w:r w:rsidRPr="00910092">
        <w:rPr>
          <w:rFonts w:eastAsia="Times New Roman"/>
          <w:color w:val="000000"/>
          <w:sz w:val="23"/>
          <w:szCs w:val="23"/>
          <w:lang w:eastAsia="en-AU"/>
          <w14:ligatures w14:val="standardContextual"/>
        </w:rPr>
        <w:tab/>
        <w:t>If the Commissioner issues to a registered conveyancer a replacement certificate of registration, the conveyancer must, at the direction of the Commissioner, return the original (or previous duplicate) certificate of registration to the Commissioner.</w:t>
      </w:r>
    </w:p>
    <w:p w14:paraId="27D2D0F5"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5DA6FD2D"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$160.</w:t>
      </w:r>
    </w:p>
    <w:p w14:paraId="6A4B8DB3"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0" w:name="Elkera_Print_TOC8"/>
      <w:bookmarkStart w:id="61" w:name="Elkera_Print_BK8"/>
      <w:r w:rsidRPr="00910092">
        <w:rPr>
          <w:rFonts w:eastAsia="Times New Roman"/>
          <w:b/>
          <w:bCs/>
          <w:color w:val="000000"/>
          <w:sz w:val="26"/>
          <w:szCs w:val="26"/>
          <w:lang w:eastAsia="en-AU"/>
          <w14:ligatures w14:val="standardContextual"/>
        </w:rPr>
        <w:t>8—Approved professional indemnity insurance scheme</w:t>
      </w:r>
      <w:bookmarkEnd w:id="60"/>
      <w:bookmarkEnd w:id="61"/>
    </w:p>
    <w:p w14:paraId="6F87EA82"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For the purposes of section 9(1) of the Act, the Commissioner may approve a scheme to provide professional indemnity insurance, to an extent provided by the scheme, for the benefit of conveyancers.</w:t>
      </w:r>
    </w:p>
    <w:p w14:paraId="4C3C7F4D"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The approved scheme—</w:t>
      </w:r>
    </w:p>
    <w:p w14:paraId="47EC936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must provide for insurance indemnity under a master policy negotiated with the insurer or insurers participating in the scheme; and</w:t>
      </w:r>
    </w:p>
    <w:p w14:paraId="59DF958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must provide for all persons carrying on business as a conveyancer, or a class or classes of conveyancers, as specified in the scheme, to obtain coverage under the scheme; and</w:t>
      </w:r>
    </w:p>
    <w:p w14:paraId="717773D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may provide for the determination and settlement of claims against conveyancers covered by the scheme; and</w:t>
      </w:r>
    </w:p>
    <w:p w14:paraId="0EA2FFB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may impose on conveyancers covered by the scheme obligations to pay premiums, levies, fees or other charges (which may vary according to factors stipulated in the scheme); and</w:t>
      </w:r>
    </w:p>
    <w:p w14:paraId="1E39648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may impose, or provide for the imposition of, penalties, sanctions and remedies against conveyancers who fail to comply with their obligations under the scheme; and</w:t>
      </w:r>
    </w:p>
    <w:p w14:paraId="1AD16BD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(f)</w:t>
      </w:r>
      <w:r w:rsidRPr="00910092">
        <w:rPr>
          <w:rFonts w:eastAsia="Times New Roman"/>
          <w:color w:val="000000"/>
          <w:sz w:val="23"/>
          <w:szCs w:val="23"/>
          <w:lang w:eastAsia="en-AU"/>
          <w14:ligatures w14:val="standardContextual"/>
        </w:rPr>
        <w:tab/>
        <w:t>may make any other provision reasonably necessary for, or incidental to, the administration or enforcement of the scheme.</w:t>
      </w:r>
    </w:p>
    <w:p w14:paraId="6F234C81"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The approved scheme (as amended from time to time with the approval of the Commissioner) is binding on—</w:t>
      </w:r>
    </w:p>
    <w:p w14:paraId="383AE78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conveyancers covered by the scheme; and</w:t>
      </w:r>
    </w:p>
    <w:p w14:paraId="46D1DB4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insurer or insurers and other persons to whom the scheme applies.</w:t>
      </w:r>
    </w:p>
    <w:p w14:paraId="7BD5D81B"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The Commissioner must publish a copy of the approved scheme (including any amendments to the scheme approved by the Commissioner) available on a website determined by the Commissioner.</w:t>
      </w:r>
    </w:p>
    <w:p w14:paraId="55D06F2E"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(5)</w:t>
      </w:r>
      <w:r w:rsidRPr="00910092">
        <w:rPr>
          <w:rFonts w:eastAsia="Times New Roman"/>
          <w:color w:val="000000"/>
          <w:sz w:val="23"/>
          <w:szCs w:val="23"/>
          <w:lang w:eastAsia="en-AU"/>
          <w14:ligatures w14:val="standardContextual"/>
        </w:rPr>
        <w:tab/>
        <w:t>In this regulation—</w:t>
      </w:r>
    </w:p>
    <w:p w14:paraId="38461CCA"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conveyancer</w:t>
      </w:r>
      <w:r w:rsidRPr="00910092">
        <w:rPr>
          <w:rFonts w:eastAsia="Times New Roman"/>
          <w:color w:val="000000"/>
          <w:sz w:val="23"/>
          <w:szCs w:val="23"/>
          <w:lang w:eastAsia="en-AU"/>
          <w14:ligatures w14:val="standardContextual"/>
        </w:rPr>
        <w:t xml:space="preserve"> includes a former conveyancer.</w:t>
      </w:r>
    </w:p>
    <w:p w14:paraId="74CB4C7E"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2" w:name="Elkera_Print_BK9"/>
      <w:r w:rsidRPr="00910092">
        <w:rPr>
          <w:rFonts w:eastAsia="Times New Roman"/>
          <w:b/>
          <w:bCs/>
          <w:color w:val="000000"/>
          <w:sz w:val="26"/>
          <w:szCs w:val="26"/>
          <w:lang w:eastAsia="en-AU"/>
          <w14:ligatures w14:val="standardContextual"/>
        </w:rPr>
        <w:t>9—Exemption from trust account provisions for third party cheques</w:t>
      </w:r>
      <w:bookmarkEnd w:id="62"/>
    </w:p>
    <w:p w14:paraId="3642792E"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A conveyancer is exempt from the operation of Part 4 Division 2 of the Act and </w:t>
      </w:r>
      <w:hyperlink w:anchor="ida31ce685_b2cc_49d7_9676_c153b2e53995_6" w:history="1">
        <w:r w:rsidRPr="00910092">
          <w:rPr>
            <w:rFonts w:eastAsia="Times New Roman"/>
            <w:color w:val="000000"/>
            <w:sz w:val="23"/>
            <w:szCs w:val="23"/>
            <w:lang w:eastAsia="en-AU"/>
            <w14:ligatures w14:val="standardContextual"/>
          </w:rPr>
          <w:t>regulations 13(2)</w:t>
        </w:r>
      </w:hyperlink>
      <w:r w:rsidRPr="00910092">
        <w:rPr>
          <w:rFonts w:eastAsia="Times New Roman"/>
          <w:color w:val="000000"/>
          <w:sz w:val="23"/>
          <w:szCs w:val="23"/>
          <w:lang w:eastAsia="en-AU"/>
          <w14:ligatures w14:val="standardContextual"/>
        </w:rPr>
        <w:t xml:space="preserve"> and </w:t>
      </w:r>
      <w:hyperlink w:anchor="id99b38dab_e400_4f2b_94ad_a1880812d211_4" w:history="1">
        <w:r w:rsidRPr="00910092">
          <w:rPr>
            <w:rFonts w:eastAsia="Times New Roman"/>
            <w:color w:val="000000"/>
            <w:sz w:val="23"/>
            <w:szCs w:val="23"/>
            <w:lang w:eastAsia="en-AU"/>
            <w14:ligatures w14:val="standardContextual"/>
          </w:rPr>
          <w:t>20(1)(d)</w:t>
        </w:r>
      </w:hyperlink>
      <w:r w:rsidRPr="00910092">
        <w:rPr>
          <w:rFonts w:eastAsia="Times New Roman"/>
          <w:color w:val="000000"/>
          <w:sz w:val="23"/>
          <w:szCs w:val="23"/>
          <w:lang w:eastAsia="en-AU"/>
          <w14:ligatures w14:val="standardContextual"/>
        </w:rPr>
        <w:t xml:space="preserve"> in respect of the receipt and delivery of a cheque by the conveyancer if the cheque—</w:t>
      </w:r>
    </w:p>
    <w:p w14:paraId="2F2FB9D8" w14:textId="71991BEA" w:rsidR="004C7434"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is a crossed cheque expressed to be payable to a person or persons not being or including the conveyancer (whether or not it is also expressed to be payable to bearer); and</w:t>
      </w:r>
    </w:p>
    <w:p w14:paraId="19D0E0E3" w14:textId="77777777" w:rsidR="004C7434" w:rsidRDefault="004C7434">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54F96F0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(b)</w:t>
      </w:r>
      <w:r w:rsidRPr="00910092">
        <w:rPr>
          <w:rFonts w:eastAsia="Times New Roman"/>
          <w:color w:val="000000"/>
          <w:sz w:val="23"/>
          <w:szCs w:val="23"/>
          <w:lang w:eastAsia="en-AU"/>
          <w14:ligatures w14:val="standardContextual"/>
        </w:rPr>
        <w:tab/>
        <w:t>is held by the conveyancer for the purpose of delivery to a person to whom the cheque is expressed to be payable (or such a person's agent), and is so delivered.</w:t>
      </w:r>
    </w:p>
    <w:p w14:paraId="00255E67"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10—Payment of interest on trust accounts to Commissioner</w:t>
      </w:r>
    </w:p>
    <w:p w14:paraId="34A33663"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17 of the Act, interest that an ADI is liable to pay in respect of trust money held in a trust account must be paid by the ADI to the Commissioner on—</w:t>
      </w:r>
    </w:p>
    <w:p w14:paraId="746A4AC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15 January, 15 April, 15 July and 15 October in each year; or</w:t>
      </w:r>
    </w:p>
    <w:p w14:paraId="2CC4BD1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15th day of each month in each year.</w:t>
      </w:r>
    </w:p>
    <w:p w14:paraId="12961550"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11—General duty with respect to records</w:t>
      </w:r>
    </w:p>
    <w:p w14:paraId="22BC5344"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a conveyancer uses a computer program to keep records under Part 4 Division 2 of the Act, the conveyancer must ensure that—</w:t>
      </w:r>
    </w:p>
    <w:p w14:paraId="2DD309D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an electronic copy of all the records is made within 24 hours of any alteration of the records; and</w:t>
      </w:r>
    </w:p>
    <w:p w14:paraId="142CF7B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at least once in each month, an electronic copy of all the records is made and kept in a safe place at a location other than the premises where the computer program is operating (which, to avoid doubt, may be in a cloud storage system); and</w:t>
      </w:r>
    </w:p>
    <w:p w14:paraId="1C27D7F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before any information is deleted from the computer records, a hard copy of the information is made and kept by the conveyancer as part of the conveyancer's records; and</w:t>
      </w:r>
    </w:p>
    <w:p w14:paraId="3F94BFD9" w14:textId="77777777" w:rsidR="00910092" w:rsidRPr="00910092" w:rsidRDefault="00910092" w:rsidP="00910092">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an up</w:t>
      </w:r>
      <w:r w:rsidRPr="00910092">
        <w:rPr>
          <w:rFonts w:eastAsia="Times New Roman"/>
          <w:color w:val="000000"/>
          <w:sz w:val="23"/>
          <w:szCs w:val="23"/>
          <w:lang w:eastAsia="en-AU"/>
          <w14:ligatures w14:val="standardContextual"/>
        </w:rPr>
        <w:noBreakHyphen/>
        <w:t>to</w:t>
      </w:r>
      <w:r w:rsidRPr="00910092">
        <w:rPr>
          <w:rFonts w:eastAsia="Times New Roman"/>
          <w:color w:val="000000"/>
          <w:sz w:val="23"/>
          <w:szCs w:val="23"/>
          <w:lang w:eastAsia="en-AU"/>
          <w14:ligatures w14:val="standardContextual"/>
        </w:rPr>
        <w:noBreakHyphen/>
        <w:t>date electronic copy of the computer program is made and kept in a safe place at a location other than the premises where the computer program is operating (which, to avoid doubt, may be in a cloud storage system).</w:t>
      </w:r>
    </w:p>
    <w:p w14:paraId="4890CC9C"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76066246" w14:textId="77777777" w:rsidR="00910092" w:rsidRPr="00910092" w:rsidRDefault="00910092" w:rsidP="004C7434">
      <w:pPr>
        <w:keepNext/>
        <w:keepLines/>
        <w:autoSpaceDE w:val="0"/>
        <w:autoSpaceDN w:val="0"/>
        <w:adjustRightInd w:val="0"/>
        <w:spacing w:before="100" w:after="0" w:line="240" w:lineRule="auto"/>
        <w:ind w:left="567" w:hanging="567"/>
        <w:jc w:val="left"/>
        <w:rPr>
          <w:rFonts w:eastAsia="Times New Roman"/>
          <w:b/>
          <w:bCs/>
          <w:color w:val="000000"/>
          <w:sz w:val="26"/>
          <w:szCs w:val="26"/>
          <w:lang w:eastAsia="en-AU"/>
          <w14:ligatures w14:val="standardContextual"/>
        </w:rPr>
      </w:pPr>
      <w:bookmarkStart w:id="63" w:name="Elkera_Print_TOC12"/>
      <w:bookmarkStart w:id="64" w:name="Elkera_Print_BK12"/>
      <w:r w:rsidRPr="00910092">
        <w:rPr>
          <w:rFonts w:eastAsia="Times New Roman"/>
          <w:b/>
          <w:bCs/>
          <w:color w:val="000000"/>
          <w:sz w:val="26"/>
          <w:szCs w:val="26"/>
          <w:lang w:eastAsia="en-AU"/>
          <w14:ligatures w14:val="standardContextual"/>
        </w:rPr>
        <w:t>12—Receipt of trust money</w:t>
      </w:r>
      <w:bookmarkEnd w:id="63"/>
      <w:bookmarkEnd w:id="64"/>
    </w:p>
    <w:p w14:paraId="6DF4FCF4"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65" w:name="id092580aa_b9aa_4fdc_ad45_1acbf960ca8e_6"/>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For the purposes of section 23(2)(a) of the Act, the receipt that a conveyancer must make available to a person making a payment of trust money—</w:t>
      </w:r>
      <w:bookmarkEnd w:id="65"/>
    </w:p>
    <w:p w14:paraId="6A9921A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66" w:name="ide6fc41cc_d286_48e7_91bc_6b82f969da88_d"/>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must be legibly written on a form comprised in a series of consecutively pre</w:t>
      </w:r>
      <w:r w:rsidRPr="00910092">
        <w:rPr>
          <w:rFonts w:eastAsia="Times New Roman"/>
          <w:color w:val="000000"/>
          <w:sz w:val="23"/>
          <w:szCs w:val="23"/>
          <w:lang w:eastAsia="en-AU"/>
          <w14:ligatures w14:val="standardContextual"/>
        </w:rPr>
        <w:noBreakHyphen/>
        <w:t>numbered duplicate receipt forms marked with the name of the conveyancer and the words "Trust Account"; and</w:t>
      </w:r>
      <w:bookmarkEnd w:id="66"/>
    </w:p>
    <w:p w14:paraId="0FAC53F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67" w:name="id3abd1007_6ecb_4db7_a3a4_9d22b8fc6852_6"/>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must contain the following information:</w:t>
      </w:r>
      <w:bookmarkEnd w:id="67"/>
    </w:p>
    <w:p w14:paraId="611D0357"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w:t>
      </w:r>
    </w:p>
    <w:p w14:paraId="311602B0"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in the case of a payment made by electronic transfer of funds into a conveyancer's trust account—the date on which the conveyancer makes out the receipt; or</w:t>
      </w:r>
    </w:p>
    <w:p w14:paraId="3471EADC" w14:textId="77777777" w:rsidR="00910092" w:rsidRPr="00910092" w:rsidRDefault="00910092" w:rsidP="004C7434">
      <w:pPr>
        <w:keepLines/>
        <w:tabs>
          <w:tab w:val="center" w:pos="2779"/>
          <w:tab w:val="left" w:pos="3176"/>
        </w:tabs>
        <w:autoSpaceDE w:val="0"/>
        <w:autoSpaceDN w:val="0"/>
        <w:adjustRightInd w:val="0"/>
        <w:spacing w:before="100" w:after="0" w:line="240" w:lineRule="auto"/>
        <w:ind w:left="3175"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in any other case—the date of the payment;</w:t>
      </w:r>
    </w:p>
    <w:p w14:paraId="114BDA5C"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name of the person making the payment;</w:t>
      </w:r>
    </w:p>
    <w:p w14:paraId="2604A62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whether the payment is by cash, cheque, bank cheque or electronic transfer of funds into the conveyancer's trust account and, if the payment is by cheque or bank cheque, the name of the drawer of the cheque;</w:t>
      </w:r>
    </w:p>
    <w:p w14:paraId="1B662E5C"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(iv)</w:t>
      </w:r>
      <w:r w:rsidRPr="00910092">
        <w:rPr>
          <w:rFonts w:eastAsia="Times New Roman"/>
          <w:color w:val="000000"/>
          <w:sz w:val="23"/>
          <w:szCs w:val="23"/>
          <w:lang w:eastAsia="en-AU"/>
          <w14:ligatures w14:val="standardContextual"/>
        </w:rPr>
        <w:tab/>
        <w:t>the name of the person for whom the money is received;</w:t>
      </w:r>
    </w:p>
    <w:p w14:paraId="3A0D4841" w14:textId="2F5161FC" w:rsidR="004C7434"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(v)</w:t>
      </w:r>
      <w:r w:rsidRPr="00910092">
        <w:rPr>
          <w:rFonts w:eastAsia="Times New Roman"/>
          <w:color w:val="000000"/>
          <w:sz w:val="23"/>
          <w:szCs w:val="23"/>
          <w:lang w:eastAsia="en-AU"/>
          <w14:ligatures w14:val="standardContextual"/>
        </w:rPr>
        <w:tab/>
        <w:t>brief particulars of the purpose of the payment;</w:t>
      </w:r>
    </w:p>
    <w:p w14:paraId="6028DBA8" w14:textId="77777777" w:rsidR="004C7434" w:rsidRDefault="004C7434">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2A99AE5F"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(vi)</w:t>
      </w:r>
      <w:r w:rsidRPr="00910092">
        <w:rPr>
          <w:rFonts w:eastAsia="Times New Roman"/>
          <w:color w:val="000000"/>
          <w:sz w:val="23"/>
          <w:szCs w:val="23"/>
          <w:lang w:eastAsia="en-AU"/>
          <w14:ligatures w14:val="standardContextual"/>
        </w:rPr>
        <w:tab/>
        <w:t>the amount of the payment.</w:t>
      </w:r>
    </w:p>
    <w:p w14:paraId="64C3344C"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A conveyancer must make out a receipt in accordance with section 23(2) of the Act and this regulation—</w:t>
      </w:r>
    </w:p>
    <w:p w14:paraId="2FBA33E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in the case of a payment made by electronic transfer of funds into a conveyancer's trust account—immediately upon the conveyancer receiving official confirmation that the payment has been made (whether that is by way of receipt by the conveyancer of an ADI statement or some other way, whichever occurs sooner); or</w:t>
      </w:r>
    </w:p>
    <w:p w14:paraId="15652AA3" w14:textId="77777777" w:rsidR="00910092" w:rsidRPr="00910092" w:rsidRDefault="00910092" w:rsidP="00910092">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in any other case—immediately on receipt of the payment.</w:t>
      </w:r>
    </w:p>
    <w:p w14:paraId="65217845"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500FCCBA"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 xml:space="preserve">A conveyancer need not comply with </w:t>
      </w:r>
      <w:hyperlink w:anchor="ide6fc41cc_d286_48e7_91bc_6b82f969da88_d" w:history="1">
        <w:r w:rsidRPr="00910092">
          <w:rPr>
            <w:rFonts w:eastAsia="Times New Roman"/>
            <w:color w:val="000000"/>
            <w:sz w:val="23"/>
            <w:szCs w:val="23"/>
            <w:lang w:eastAsia="en-AU"/>
            <w14:ligatures w14:val="standardContextual"/>
          </w:rPr>
          <w:t>subregulation (1)(a)</w:t>
        </w:r>
      </w:hyperlink>
      <w:r w:rsidRPr="00910092">
        <w:rPr>
          <w:rFonts w:eastAsia="Times New Roman"/>
          <w:color w:val="000000"/>
          <w:sz w:val="23"/>
          <w:szCs w:val="23"/>
          <w:lang w:eastAsia="en-AU"/>
          <w14:ligatures w14:val="standardContextual"/>
        </w:rPr>
        <w:t xml:space="preserve"> or section 23(2)(b) of the Act if the conveyancer uses a computer program to make out the receipt and the program—</w:t>
      </w:r>
    </w:p>
    <w:p w14:paraId="092DD75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automatically produces in chronological sequence consecutively numbered receipts marked with the name of the conveyancer and the words "Trust Account"; and</w:t>
      </w:r>
    </w:p>
    <w:p w14:paraId="3EABAB7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automatically makes a separate contemporaneous record of the receipt so that, at any time, a hard copy of the receipt may be produced; and</w:t>
      </w:r>
    </w:p>
    <w:p w14:paraId="5ADD627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 xml:space="preserve">requires input in each field of a data entry screen intended to receive information for the purposes of producing the receipt so that each receipt contains all of the information required by </w:t>
      </w:r>
      <w:hyperlink w:anchor="id3abd1007_6ecb_4db7_a3a4_9d22b8fc6852_6" w:history="1">
        <w:r w:rsidRPr="00910092">
          <w:rPr>
            <w:rFonts w:eastAsia="Times New Roman"/>
            <w:color w:val="000000"/>
            <w:sz w:val="23"/>
            <w:szCs w:val="23"/>
            <w:lang w:eastAsia="en-AU"/>
            <w14:ligatures w14:val="standardContextual"/>
          </w:rPr>
          <w:t>subregulation (1)(b)</w:t>
        </w:r>
      </w:hyperlink>
      <w:r w:rsidRPr="00910092">
        <w:rPr>
          <w:rFonts w:eastAsia="Times New Roman"/>
          <w:color w:val="000000"/>
          <w:sz w:val="23"/>
          <w:szCs w:val="23"/>
          <w:lang w:eastAsia="en-AU"/>
          <w14:ligatures w14:val="standardContextual"/>
        </w:rPr>
        <w:t>.</w:t>
      </w:r>
    </w:p>
    <w:p w14:paraId="7A1793EB"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8" w:name="id83448855_b7d3_4634_a42a_2190b271f7bb_6"/>
      <w:r w:rsidRPr="00910092">
        <w:rPr>
          <w:rFonts w:eastAsia="Times New Roman"/>
          <w:b/>
          <w:bCs/>
          <w:color w:val="000000"/>
          <w:sz w:val="26"/>
          <w:szCs w:val="26"/>
          <w:lang w:eastAsia="en-AU"/>
          <w14:ligatures w14:val="standardContextual"/>
        </w:rPr>
        <w:t>13—Payment of trust money</w:t>
      </w:r>
      <w:bookmarkEnd w:id="68"/>
    </w:p>
    <w:p w14:paraId="7592A803"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A conveyancer must not make a payment of trust money in cash.</w:t>
      </w:r>
    </w:p>
    <w:p w14:paraId="16446EDB"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5A5D9376"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69" w:name="ida31ce685_b2cc_49d7_9676_c153b2e53995_6"/>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When a conveyancer makes a payment of trust money by cheque, the conveyancer—</w:t>
      </w:r>
      <w:bookmarkEnd w:id="69"/>
    </w:p>
    <w:p w14:paraId="52EEEFC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must ensure that the cheque is marked with the name of the conveyancer and the words "Trust Account"; and</w:t>
      </w:r>
    </w:p>
    <w:p w14:paraId="3371A44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must—</w:t>
      </w:r>
    </w:p>
    <w:p w14:paraId="29B8CCE1"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cause the cheque to be crossed and endorsed "Not negotiable"; or</w:t>
      </w:r>
    </w:p>
    <w:p w14:paraId="3198A257" w14:textId="77777777" w:rsidR="00910092" w:rsidRPr="00910092" w:rsidRDefault="00910092" w:rsidP="00910092">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 xml:space="preserve">obtain from the person receiving the cheque a receipt that complies with </w:t>
      </w:r>
      <w:hyperlink w:anchor="idfdd85333_27eb_4a35_b209_f2fd70c50b04_2" w:history="1">
        <w:r w:rsidRPr="00910092">
          <w:rPr>
            <w:rFonts w:eastAsia="Times New Roman"/>
            <w:color w:val="000000"/>
            <w:sz w:val="23"/>
            <w:szCs w:val="23"/>
            <w:lang w:eastAsia="en-AU"/>
            <w14:ligatures w14:val="standardContextual"/>
          </w:rPr>
          <w:t>subregulation (4)</w:t>
        </w:r>
      </w:hyperlink>
      <w:r w:rsidRPr="00910092">
        <w:rPr>
          <w:rFonts w:eastAsia="Times New Roman"/>
          <w:color w:val="000000"/>
          <w:sz w:val="23"/>
          <w:szCs w:val="23"/>
          <w:lang w:eastAsia="en-AU"/>
          <w14:ligatures w14:val="standardContextual"/>
        </w:rPr>
        <w:t xml:space="preserve"> and keep the receipt as part of the conveyancer's records.</w:t>
      </w:r>
    </w:p>
    <w:p w14:paraId="4798ABD6"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47050E7A"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When a conveyancer makes a payment of trust money by cheque, the conveyancer must prepare and keep as part of the conveyancer's records a cheque stub or voucher containing the following information:</w:t>
      </w:r>
    </w:p>
    <w:p w14:paraId="2809411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date and reference number of the cheque;</w:t>
      </w:r>
    </w:p>
    <w:p w14:paraId="06125F2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name of the payee;</w:t>
      </w:r>
    </w:p>
    <w:p w14:paraId="09DA230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the client name or reference and brief particulars of the purpose of the payment;</w:t>
      </w:r>
    </w:p>
    <w:p w14:paraId="107FA48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the amount of the cheque.</w:t>
      </w:r>
    </w:p>
    <w:p w14:paraId="0BD7C416"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70" w:name="idfdd85333_27eb_4a35_b209_f2fd70c50b04_2"/>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The receipt must be legible and contain the following information:</w:t>
      </w:r>
      <w:bookmarkEnd w:id="70"/>
    </w:p>
    <w:p w14:paraId="6F8A28D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date and reference number of the cheque;</w:t>
      </w:r>
    </w:p>
    <w:p w14:paraId="224D26A2" w14:textId="7D412AFA" w:rsidR="004C7434"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particulars identifying the trust account against which the cheque is drawn;</w:t>
      </w:r>
    </w:p>
    <w:p w14:paraId="481ABBCB" w14:textId="77777777" w:rsidR="004C7434" w:rsidRDefault="004C7434">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4CFD19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(c)</w:t>
      </w:r>
      <w:r w:rsidRPr="00910092">
        <w:rPr>
          <w:rFonts w:eastAsia="Times New Roman"/>
          <w:color w:val="000000"/>
          <w:sz w:val="23"/>
          <w:szCs w:val="23"/>
          <w:lang w:eastAsia="en-AU"/>
          <w14:ligatures w14:val="standardContextual"/>
        </w:rPr>
        <w:tab/>
        <w:t>the name of the payee;</w:t>
      </w:r>
    </w:p>
    <w:p w14:paraId="33A9802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brief particulars of the purpose of the payment;</w:t>
      </w:r>
    </w:p>
    <w:p w14:paraId="08A6254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the amount of the cheque.</w:t>
      </w:r>
    </w:p>
    <w:p w14:paraId="68F09E62"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(5)</w:t>
      </w:r>
      <w:r w:rsidRPr="00910092">
        <w:rPr>
          <w:rFonts w:eastAsia="Times New Roman"/>
          <w:color w:val="000000"/>
          <w:sz w:val="23"/>
          <w:szCs w:val="23"/>
          <w:lang w:eastAsia="en-AU"/>
          <w14:ligatures w14:val="standardContextual"/>
        </w:rPr>
        <w:tab/>
        <w:t>When a conveyancer authorises the payment of trust money by electronic transfer of funds, the conveyancer—</w:t>
      </w:r>
    </w:p>
    <w:p w14:paraId="71F8F90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must prepare and keep as part of the conveyancer's records the following information:</w:t>
      </w:r>
    </w:p>
    <w:p w14:paraId="7776832A"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date and reference number of the payment;</w:t>
      </w:r>
    </w:p>
    <w:p w14:paraId="1892EBC1"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name of the payee;</w:t>
      </w:r>
    </w:p>
    <w:p w14:paraId="576B0A94"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the client name or reference and brief particulars of the purpose of the payment;</w:t>
      </w:r>
    </w:p>
    <w:p w14:paraId="4081A3D6"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(iv)</w:t>
      </w:r>
      <w:r w:rsidRPr="00910092">
        <w:rPr>
          <w:rFonts w:eastAsia="Times New Roman"/>
          <w:color w:val="000000"/>
          <w:sz w:val="23"/>
          <w:szCs w:val="23"/>
          <w:lang w:eastAsia="en-AU"/>
          <w14:ligatures w14:val="standardContextual"/>
        </w:rPr>
        <w:tab/>
        <w:t>the name or style of the ADI account to which the payment is made, its number and the identifying numbers of the receiving ADI and its branch;</w:t>
      </w:r>
    </w:p>
    <w:p w14:paraId="48771AF0"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(v)</w:t>
      </w:r>
      <w:r w:rsidRPr="00910092">
        <w:rPr>
          <w:rFonts w:eastAsia="Times New Roman"/>
          <w:color w:val="000000"/>
          <w:sz w:val="23"/>
          <w:szCs w:val="23"/>
          <w:lang w:eastAsia="en-AU"/>
          <w14:ligatures w14:val="standardContextual"/>
        </w:rPr>
        <w:tab/>
        <w:t>the amount of the payment; and</w:t>
      </w:r>
    </w:p>
    <w:p w14:paraId="1C514CF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must, on receiving official written confirmation that the payment has been made, keep that confirmation as part of the conveyancer's records.</w:t>
      </w:r>
    </w:p>
    <w:p w14:paraId="76038403"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14—Keeping of records</w:t>
      </w:r>
    </w:p>
    <w:p w14:paraId="7FEC5BD3"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For the purposes of section 23(1)(c) of the Act, the detailed accounts of receipts and disbursements of trust money to be compiled by a conveyancer must comply with </w:t>
      </w:r>
      <w:hyperlink w:anchor="id0232f797_f6a2_435f_9260_d5f4885c94f2_0" w:history="1">
        <w:r w:rsidRPr="00910092">
          <w:rPr>
            <w:rFonts w:eastAsia="Times New Roman"/>
            <w:color w:val="000000"/>
            <w:sz w:val="23"/>
            <w:szCs w:val="23"/>
            <w:lang w:eastAsia="en-AU"/>
            <w14:ligatures w14:val="standardContextual"/>
          </w:rPr>
          <w:t>regulations 15</w:t>
        </w:r>
      </w:hyperlink>
      <w:r w:rsidRPr="00910092">
        <w:rPr>
          <w:rFonts w:eastAsia="Times New Roman"/>
          <w:color w:val="000000"/>
          <w:sz w:val="23"/>
          <w:szCs w:val="23"/>
          <w:lang w:eastAsia="en-AU"/>
          <w14:ligatures w14:val="standardContextual"/>
        </w:rPr>
        <w:t xml:space="preserve">, </w:t>
      </w:r>
      <w:hyperlink w:anchor="id6a0d7af4_2c84_4169_bc22_adea18e85c10_3" w:history="1">
        <w:r w:rsidRPr="00910092">
          <w:rPr>
            <w:rFonts w:eastAsia="Times New Roman"/>
            <w:color w:val="000000"/>
            <w:sz w:val="23"/>
            <w:szCs w:val="23"/>
            <w:lang w:eastAsia="en-AU"/>
            <w14:ligatures w14:val="standardContextual"/>
          </w:rPr>
          <w:t>16</w:t>
        </w:r>
      </w:hyperlink>
      <w:r w:rsidRPr="00910092">
        <w:rPr>
          <w:rFonts w:eastAsia="Times New Roman"/>
          <w:color w:val="000000"/>
          <w:sz w:val="23"/>
          <w:szCs w:val="23"/>
          <w:lang w:eastAsia="en-AU"/>
          <w14:ligatures w14:val="standardContextual"/>
        </w:rPr>
        <w:t xml:space="preserve"> and </w:t>
      </w:r>
      <w:hyperlink w:anchor="id8cbf052e_7cbe_4768_982c_92c4d57c7016_0" w:history="1">
        <w:r w:rsidRPr="00910092">
          <w:rPr>
            <w:rFonts w:eastAsia="Times New Roman"/>
            <w:color w:val="000000"/>
            <w:sz w:val="23"/>
            <w:szCs w:val="23"/>
            <w:lang w:eastAsia="en-AU"/>
            <w14:ligatures w14:val="standardContextual"/>
          </w:rPr>
          <w:t>17</w:t>
        </w:r>
      </w:hyperlink>
      <w:r w:rsidRPr="00910092">
        <w:rPr>
          <w:rFonts w:eastAsia="Times New Roman"/>
          <w:color w:val="000000"/>
          <w:sz w:val="23"/>
          <w:szCs w:val="23"/>
          <w:lang w:eastAsia="en-AU"/>
          <w14:ligatures w14:val="standardContextual"/>
        </w:rPr>
        <w:t>.</w:t>
      </w:r>
    </w:p>
    <w:p w14:paraId="298BADDB"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71" w:name="id0232f797_f6a2_435f_9260_d5f4885c94f2_0"/>
      <w:r w:rsidRPr="00910092">
        <w:rPr>
          <w:rFonts w:eastAsia="Times New Roman"/>
          <w:b/>
          <w:bCs/>
          <w:color w:val="000000"/>
          <w:sz w:val="26"/>
          <w:szCs w:val="26"/>
          <w:lang w:eastAsia="en-AU"/>
          <w14:ligatures w14:val="standardContextual"/>
        </w:rPr>
        <w:t>15—Cash books</w:t>
      </w:r>
      <w:bookmarkEnd w:id="71"/>
    </w:p>
    <w:p w14:paraId="6E997C4E"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72" w:name="id12376932_5e82_4f73_9f09_4c156c7646f2_3"/>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A conveyancer must keep as part of the conveyancer's records—</w:t>
      </w:r>
      <w:bookmarkEnd w:id="72"/>
    </w:p>
    <w:p w14:paraId="11429CB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 cash receipts book in which the conveyancer records the following information in respect of each receipt of trust money:</w:t>
      </w:r>
    </w:p>
    <w:p w14:paraId="438222EB"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date and reference number of the receipt;</w:t>
      </w:r>
    </w:p>
    <w:p w14:paraId="72826B6F"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name of the person from whom the money is received;</w:t>
      </w:r>
    </w:p>
    <w:p w14:paraId="106067E7"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the client name or reference to which the transaction relates;</w:t>
      </w:r>
    </w:p>
    <w:p w14:paraId="5D7ED605"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(iv)</w:t>
      </w:r>
      <w:r w:rsidRPr="00910092">
        <w:rPr>
          <w:rFonts w:eastAsia="Times New Roman"/>
          <w:color w:val="000000"/>
          <w:sz w:val="23"/>
          <w:szCs w:val="23"/>
          <w:lang w:eastAsia="en-AU"/>
          <w14:ligatures w14:val="standardContextual"/>
        </w:rPr>
        <w:tab/>
        <w:t>brief particulars of the purpose of the receipt;</w:t>
      </w:r>
    </w:p>
    <w:p w14:paraId="65E5542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(v)</w:t>
      </w:r>
      <w:r w:rsidRPr="00910092">
        <w:rPr>
          <w:rFonts w:eastAsia="Times New Roman"/>
          <w:color w:val="000000"/>
          <w:sz w:val="23"/>
          <w:szCs w:val="23"/>
          <w:lang w:eastAsia="en-AU"/>
          <w14:ligatures w14:val="standardContextual"/>
        </w:rPr>
        <w:tab/>
        <w:t>the amount of the receipt; and</w:t>
      </w:r>
    </w:p>
    <w:p w14:paraId="29D97FC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 cash payments book in which the conveyancer records the following information in respect of each payment of trust money:</w:t>
      </w:r>
    </w:p>
    <w:p w14:paraId="1807F6EC"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date and reference number of the cheque or electronic transfer of funds by which the payment was made;</w:t>
      </w:r>
    </w:p>
    <w:p w14:paraId="0498785B"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name of the payee;</w:t>
      </w:r>
    </w:p>
    <w:p w14:paraId="684DEC8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the client name or reference to which the transaction relates;</w:t>
      </w:r>
    </w:p>
    <w:p w14:paraId="107732F0"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(iv)</w:t>
      </w:r>
      <w:r w:rsidRPr="00910092">
        <w:rPr>
          <w:rFonts w:eastAsia="Times New Roman"/>
          <w:color w:val="000000"/>
          <w:sz w:val="23"/>
          <w:szCs w:val="23"/>
          <w:lang w:eastAsia="en-AU"/>
          <w14:ligatures w14:val="standardContextual"/>
        </w:rPr>
        <w:tab/>
        <w:t>brief particulars of the purpose of the payment;</w:t>
      </w:r>
    </w:p>
    <w:p w14:paraId="47E9D064" w14:textId="61392038" w:rsidR="004C7434"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(v)</w:t>
      </w:r>
      <w:r w:rsidRPr="00910092">
        <w:rPr>
          <w:rFonts w:eastAsia="Times New Roman"/>
          <w:color w:val="000000"/>
          <w:sz w:val="23"/>
          <w:szCs w:val="23"/>
          <w:lang w:eastAsia="en-AU"/>
          <w14:ligatures w14:val="standardContextual"/>
        </w:rPr>
        <w:tab/>
        <w:t>the amount of the cheque or electronic transfer of funds.</w:t>
      </w:r>
    </w:p>
    <w:p w14:paraId="6795E73F" w14:textId="77777777" w:rsidR="004C7434" w:rsidRDefault="004C7434">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FEC76CC"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73" w:name="id4c3fb168_e96d_4ecf_b747_c5914d91c63d_3"/>
      <w:r w:rsidRPr="00910092">
        <w:rPr>
          <w:rFonts w:eastAsia="Times New Roman"/>
          <w:color w:val="000000"/>
          <w:sz w:val="23"/>
          <w:szCs w:val="23"/>
          <w:lang w:eastAsia="en-AU"/>
          <w14:ligatures w14:val="standardContextual"/>
        </w:rPr>
        <w:lastRenderedPageBreak/>
        <w:tab/>
        <w:t>(2)</w:t>
      </w:r>
      <w:r w:rsidRPr="00910092">
        <w:rPr>
          <w:rFonts w:eastAsia="Times New Roman"/>
          <w:color w:val="000000"/>
          <w:sz w:val="23"/>
          <w:szCs w:val="23"/>
          <w:lang w:eastAsia="en-AU"/>
          <w14:ligatures w14:val="standardContextual"/>
        </w:rPr>
        <w:tab/>
        <w:t xml:space="preserve">A conveyancer need not keep a cash receipts book or a cash payments book as required by </w:t>
      </w:r>
      <w:hyperlink w:anchor="id12376932_5e82_4f73_9f09_4c156c7646f2_3" w:history="1">
        <w:r w:rsidRPr="00910092">
          <w:rPr>
            <w:rFonts w:eastAsia="Times New Roman"/>
            <w:color w:val="000000"/>
            <w:sz w:val="23"/>
            <w:szCs w:val="23"/>
            <w:lang w:eastAsia="en-AU"/>
            <w14:ligatures w14:val="standardContextual"/>
          </w:rPr>
          <w:t>subregulation (1)</w:t>
        </w:r>
      </w:hyperlink>
      <w:r w:rsidRPr="00910092">
        <w:rPr>
          <w:rFonts w:eastAsia="Times New Roman"/>
          <w:color w:val="000000"/>
          <w:sz w:val="23"/>
          <w:szCs w:val="23"/>
          <w:lang w:eastAsia="en-AU"/>
          <w14:ligatures w14:val="standardContextual"/>
        </w:rPr>
        <w:t xml:space="preserve"> if the conveyancer uses a computer program to record the information referred to in that subregulation in respect of each receipt or payment of trust money and the program—</w:t>
      </w:r>
      <w:bookmarkEnd w:id="73"/>
    </w:p>
    <w:p w14:paraId="5D967495" w14:textId="77777777" w:rsidR="00910092" w:rsidRPr="00910092" w:rsidRDefault="00910092" w:rsidP="004C743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requires input in each field of a data entry screen intended to receive information in respect of a receipt or payment so that all of the information referred to in </w:t>
      </w:r>
      <w:hyperlink w:anchor="id12376932_5e82_4f73_9f09_4c156c7646f2_3" w:history="1">
        <w:r w:rsidRPr="00910092">
          <w:rPr>
            <w:rFonts w:eastAsia="Times New Roman"/>
            <w:color w:val="000000"/>
            <w:sz w:val="23"/>
            <w:szCs w:val="23"/>
            <w:lang w:eastAsia="en-AU"/>
            <w14:ligatures w14:val="standardContextual"/>
          </w:rPr>
          <w:t>subregulation (1)</w:t>
        </w:r>
      </w:hyperlink>
      <w:r w:rsidRPr="00910092">
        <w:rPr>
          <w:rFonts w:eastAsia="Times New Roman"/>
          <w:color w:val="000000"/>
          <w:sz w:val="23"/>
          <w:szCs w:val="23"/>
          <w:lang w:eastAsia="en-AU"/>
          <w14:ligatures w14:val="standardContextual"/>
        </w:rPr>
        <w:t xml:space="preserve"> is recorded in respect of each receipt and payment; and</w:t>
      </w:r>
    </w:p>
    <w:p w14:paraId="7003575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is capable, at any time, of producing—</w:t>
      </w:r>
    </w:p>
    <w:p w14:paraId="4B3B5F74"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a report of the information in respect of receipts of trust money in the order in which they were received; and</w:t>
      </w:r>
    </w:p>
    <w:p w14:paraId="3FC9C8DF"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a report of the information in respect of payments of trust money in the order in which they were made.</w:t>
      </w:r>
    </w:p>
    <w:p w14:paraId="3B2BE3C9"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 xml:space="preserve">A conveyancer who uses a computer program as referred to in </w:t>
      </w:r>
      <w:hyperlink w:anchor="id4c3fb168_e96d_4ecf_b747_c5914d91c63d_3" w:history="1">
        <w:r w:rsidRPr="00910092">
          <w:rPr>
            <w:rFonts w:eastAsia="Times New Roman"/>
            <w:color w:val="000000"/>
            <w:sz w:val="23"/>
            <w:szCs w:val="23"/>
            <w:lang w:eastAsia="en-AU"/>
            <w14:ligatures w14:val="standardContextual"/>
          </w:rPr>
          <w:t>subregulation (2)</w:t>
        </w:r>
      </w:hyperlink>
      <w:r w:rsidRPr="00910092">
        <w:rPr>
          <w:rFonts w:eastAsia="Times New Roman"/>
          <w:color w:val="000000"/>
          <w:sz w:val="23"/>
          <w:szCs w:val="23"/>
          <w:lang w:eastAsia="en-AU"/>
          <w14:ligatures w14:val="standardContextual"/>
        </w:rPr>
        <w:t xml:space="preserve"> must ensure that—</w:t>
      </w:r>
    </w:p>
    <w:p w14:paraId="1DCE688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at the end of each month, hard copies of each of the following reports are produced:</w:t>
      </w:r>
    </w:p>
    <w:p w14:paraId="128C6945"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a report of the information in respect of receipts of trust money received during that month in the order in which they were received;</w:t>
      </w:r>
    </w:p>
    <w:p w14:paraId="2FAF4353"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a report of the information in respect of payments of trust money made during that month in the order in which they were made; and</w:t>
      </w:r>
    </w:p>
    <w:p w14:paraId="71B6970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those hard copies are kept as part of the conveyancer's records.</w:t>
      </w:r>
    </w:p>
    <w:p w14:paraId="04CCB326"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74" w:name="ideb053e2f_0f09_4758_89e2_044278a2dcea_7"/>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The records of receipts and payments must be made by the conveyancer in accordance with this regulation in the order in which they are received or made, each such record being made within 2 business days after the receipt or payment in question.</w:t>
      </w:r>
      <w:bookmarkEnd w:id="74"/>
    </w:p>
    <w:p w14:paraId="3C0176E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(5)</w:t>
      </w:r>
      <w:r w:rsidRPr="00910092">
        <w:rPr>
          <w:rFonts w:eastAsia="Times New Roman"/>
          <w:color w:val="000000"/>
          <w:sz w:val="23"/>
          <w:szCs w:val="23"/>
          <w:lang w:eastAsia="en-AU"/>
          <w14:ligatures w14:val="standardContextual"/>
        </w:rPr>
        <w:tab/>
      </w:r>
      <w:hyperlink w:anchor="ideb053e2f_0f09_4758_89e2_044278a2dcea_7" w:history="1">
        <w:r w:rsidRPr="00910092">
          <w:rPr>
            <w:rFonts w:eastAsia="Times New Roman"/>
            <w:color w:val="000000"/>
            <w:sz w:val="23"/>
            <w:szCs w:val="23"/>
            <w:lang w:eastAsia="en-AU"/>
            <w14:ligatures w14:val="standardContextual"/>
          </w:rPr>
          <w:t>Subregulation (4)</w:t>
        </w:r>
      </w:hyperlink>
      <w:r w:rsidRPr="00910092">
        <w:rPr>
          <w:rFonts w:eastAsia="Times New Roman"/>
          <w:color w:val="000000"/>
          <w:sz w:val="23"/>
          <w:szCs w:val="23"/>
          <w:lang w:eastAsia="en-AU"/>
          <w14:ligatures w14:val="standardContextual"/>
        </w:rPr>
        <w:t xml:space="preserve"> does not apply in relation to receipts or payments by way of electronic transfer of funds, a record of which must be made within 2 business days after the conveyancer receives official confirmation that the transfer has occurred.</w:t>
      </w:r>
    </w:p>
    <w:p w14:paraId="1F3C0577" w14:textId="77777777" w:rsidR="00910092" w:rsidRPr="00910092" w:rsidRDefault="00910092" w:rsidP="004C7434">
      <w:pPr>
        <w:keepNext/>
        <w:keepLines/>
        <w:autoSpaceDE w:val="0"/>
        <w:autoSpaceDN w:val="0"/>
        <w:adjustRightInd w:val="0"/>
        <w:spacing w:before="120" w:after="0" w:line="240" w:lineRule="auto"/>
        <w:ind w:left="567" w:hanging="567"/>
        <w:jc w:val="left"/>
        <w:rPr>
          <w:rFonts w:eastAsia="Times New Roman"/>
          <w:b/>
          <w:bCs/>
          <w:color w:val="000000"/>
          <w:sz w:val="26"/>
          <w:szCs w:val="26"/>
          <w:lang w:eastAsia="en-AU"/>
          <w14:ligatures w14:val="standardContextual"/>
        </w:rPr>
      </w:pPr>
      <w:bookmarkStart w:id="75" w:name="Elkera_Print_TOC19"/>
      <w:bookmarkStart w:id="76" w:name="id6a0d7af4_2c84_4169_bc22_adea18e85c10_3"/>
      <w:r w:rsidRPr="00910092">
        <w:rPr>
          <w:rFonts w:eastAsia="Times New Roman"/>
          <w:b/>
          <w:bCs/>
          <w:color w:val="000000"/>
          <w:sz w:val="26"/>
          <w:szCs w:val="26"/>
          <w:lang w:eastAsia="en-AU"/>
          <w14:ligatures w14:val="standardContextual"/>
        </w:rPr>
        <w:t>16—Separate trust ledger accounts</w:t>
      </w:r>
      <w:bookmarkEnd w:id="75"/>
      <w:bookmarkEnd w:id="76"/>
    </w:p>
    <w:p w14:paraId="5CAA75E1"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A conveyancer must ensure that the conveyancer's trust ledger accounts are kept separately—</w:t>
      </w:r>
    </w:p>
    <w:p w14:paraId="127915C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in respect of each of the conveyancer's clients; and</w:t>
      </w:r>
    </w:p>
    <w:p w14:paraId="4A4623E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if the conveyancer performs services for a client in respect of a number of transactions between different parties—in respect of each such transaction.</w:t>
      </w:r>
    </w:p>
    <w:p w14:paraId="7FDB305F"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77" w:name="id9b890c68_3c00_4f71_805a_b529d2396b32_3"/>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The conveyancer must record in each of the separate accounts the following details:</w:t>
      </w:r>
      <w:bookmarkEnd w:id="77"/>
    </w:p>
    <w:p w14:paraId="16DBB13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78" w:name="idee4778c0_8c40_499b_b887_2bbbaa4ebcfa_6"/>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name and address of the client to whom the accounts relate;</w:t>
      </w:r>
      <w:bookmarkEnd w:id="78"/>
    </w:p>
    <w:p w14:paraId="052A327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79" w:name="id2071e1fe_6597_4583_8703_9493d5c357ef_d"/>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 brief description of the service provided and the transaction to which the accounts relate;</w:t>
      </w:r>
      <w:bookmarkEnd w:id="79"/>
    </w:p>
    <w:p w14:paraId="3EDEF4D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in respect of each receipt or disbursement of trust money—</w:t>
      </w:r>
    </w:p>
    <w:p w14:paraId="0A64C93C"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date and reference number of the receipt or disbursement; and</w:t>
      </w:r>
    </w:p>
    <w:p w14:paraId="5788BB71"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name of the person from whom the money is received or to whom the money is disbursed; and</w:t>
      </w:r>
    </w:p>
    <w:p w14:paraId="338BC42E" w14:textId="557E3334" w:rsidR="004C7434"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brief particulars of the purpose of the receipt or disbursement; and</w:t>
      </w:r>
    </w:p>
    <w:p w14:paraId="657F2775" w14:textId="77777777" w:rsidR="004C7434" w:rsidRDefault="004C7434" w:rsidP="004C7434">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13F1E24B"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(iv)</w:t>
      </w:r>
      <w:r w:rsidRPr="00910092">
        <w:rPr>
          <w:rFonts w:eastAsia="Times New Roman"/>
          <w:color w:val="000000"/>
          <w:sz w:val="23"/>
          <w:szCs w:val="23"/>
          <w:lang w:eastAsia="en-AU"/>
          <w14:ligatures w14:val="standardContextual"/>
        </w:rPr>
        <w:tab/>
        <w:t>the amount received or disbursed.</w:t>
      </w:r>
    </w:p>
    <w:p w14:paraId="418318F5"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 xml:space="preserve">The conveyancer must ensure that any changes in the details referred to in </w:t>
      </w:r>
      <w:hyperlink w:anchor="idee4778c0_8c40_499b_b887_2bbbaa4ebcfa_6" w:history="1">
        <w:r w:rsidRPr="00910092">
          <w:rPr>
            <w:rFonts w:eastAsia="Times New Roman"/>
            <w:color w:val="000000"/>
            <w:sz w:val="23"/>
            <w:szCs w:val="23"/>
            <w:lang w:eastAsia="en-AU"/>
            <w14:ligatures w14:val="standardContextual"/>
          </w:rPr>
          <w:t>subregulation (2)(a)</w:t>
        </w:r>
      </w:hyperlink>
      <w:r w:rsidRPr="00910092">
        <w:rPr>
          <w:rFonts w:eastAsia="Times New Roman"/>
          <w:color w:val="000000"/>
          <w:sz w:val="23"/>
          <w:szCs w:val="23"/>
          <w:lang w:eastAsia="en-AU"/>
          <w14:ligatures w14:val="standardContextual"/>
        </w:rPr>
        <w:t xml:space="preserve"> or </w:t>
      </w:r>
      <w:hyperlink w:anchor="id2071e1fe_6597_4583_8703_9493d5c357ef_d" w:history="1">
        <w:r w:rsidRPr="00910092">
          <w:rPr>
            <w:rFonts w:eastAsia="Times New Roman"/>
            <w:color w:val="000000"/>
            <w:sz w:val="23"/>
            <w:szCs w:val="23"/>
            <w:lang w:eastAsia="en-AU"/>
            <w14:ligatures w14:val="standardContextual"/>
          </w:rPr>
          <w:t>(b)</w:t>
        </w:r>
      </w:hyperlink>
      <w:r w:rsidRPr="00910092">
        <w:rPr>
          <w:rFonts w:eastAsia="Times New Roman"/>
          <w:color w:val="000000"/>
          <w:sz w:val="23"/>
          <w:szCs w:val="23"/>
          <w:lang w:eastAsia="en-AU"/>
          <w14:ligatures w14:val="standardContextual"/>
        </w:rPr>
        <w:t xml:space="preserve"> are recorded in a manner that enables the changes and the order in which they occurred to be identified.</w:t>
      </w:r>
    </w:p>
    <w:p w14:paraId="5D61544E"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If the conveyancer transfers money between any of the separate accounts, the transfer must be clearly recorded—</w:t>
      </w:r>
    </w:p>
    <w:p w14:paraId="79EC245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in both accounts; and</w:t>
      </w:r>
    </w:p>
    <w:p w14:paraId="733B7FB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in a transfer journal,</w:t>
      </w:r>
    </w:p>
    <w:p w14:paraId="4CA056FE"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in sufficient detail that the transfer may be clearly understood.</w:t>
      </w:r>
    </w:p>
    <w:p w14:paraId="3E36265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80" w:name="id0c46b55c_ac77_4352_8d48_03c64ed196e1_7"/>
      <w:r w:rsidRPr="00910092">
        <w:rPr>
          <w:rFonts w:eastAsia="Times New Roman"/>
          <w:color w:val="000000"/>
          <w:sz w:val="23"/>
          <w:szCs w:val="23"/>
          <w:lang w:eastAsia="en-AU"/>
          <w14:ligatures w14:val="standardContextual"/>
        </w:rPr>
        <w:tab/>
        <w:t>(5)</w:t>
      </w:r>
      <w:r w:rsidRPr="00910092">
        <w:rPr>
          <w:rFonts w:eastAsia="Times New Roman"/>
          <w:color w:val="000000"/>
          <w:sz w:val="23"/>
          <w:szCs w:val="23"/>
          <w:lang w:eastAsia="en-AU"/>
          <w14:ligatures w14:val="standardContextual"/>
        </w:rPr>
        <w:tab/>
        <w:t>The records of receipts, disbursements and transfers must be made by the conveyancer in accordance with this regulation in the order in which the receipts, disbursements or transfers are received or made, each such record being made within 2 business days after the receipt, disbursement or transfer in question.</w:t>
      </w:r>
      <w:bookmarkEnd w:id="80"/>
    </w:p>
    <w:p w14:paraId="3E68B550"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(6)</w:t>
      </w:r>
      <w:r w:rsidRPr="00910092">
        <w:rPr>
          <w:rFonts w:eastAsia="Times New Roman"/>
          <w:color w:val="000000"/>
          <w:sz w:val="23"/>
          <w:szCs w:val="23"/>
          <w:lang w:eastAsia="en-AU"/>
          <w14:ligatures w14:val="standardContextual"/>
        </w:rPr>
        <w:tab/>
      </w:r>
      <w:hyperlink w:anchor="id0c46b55c_ac77_4352_8d48_03c64ed196e1_7" w:history="1">
        <w:r w:rsidRPr="00910092">
          <w:rPr>
            <w:rFonts w:eastAsia="Times New Roman"/>
            <w:color w:val="000000"/>
            <w:sz w:val="23"/>
            <w:szCs w:val="23"/>
            <w:lang w:eastAsia="en-AU"/>
            <w14:ligatures w14:val="standardContextual"/>
          </w:rPr>
          <w:t>Subregulation (5)</w:t>
        </w:r>
      </w:hyperlink>
      <w:r w:rsidRPr="00910092">
        <w:rPr>
          <w:rFonts w:eastAsia="Times New Roman"/>
          <w:color w:val="000000"/>
          <w:sz w:val="23"/>
          <w:szCs w:val="23"/>
          <w:lang w:eastAsia="en-AU"/>
          <w14:ligatures w14:val="standardContextual"/>
        </w:rPr>
        <w:t xml:space="preserve"> does not apply in relation to receipts or payments by way of electronic transfer of funds, a record of which must be made within 2 business days after the conveyancer receives official confirmation that the transfer has occurred.</w:t>
      </w:r>
    </w:p>
    <w:p w14:paraId="52008744"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(7)</w:t>
      </w:r>
      <w:r w:rsidRPr="00910092">
        <w:rPr>
          <w:rFonts w:eastAsia="Times New Roman"/>
          <w:color w:val="000000"/>
          <w:sz w:val="23"/>
          <w:szCs w:val="23"/>
          <w:lang w:eastAsia="en-AU"/>
          <w14:ligatures w14:val="standardContextual"/>
        </w:rPr>
        <w:tab/>
        <w:t>If a conveyancer uses a computer program to keep trust ledger accounts or a transfer journal, the conveyancer must ensure that—</w:t>
      </w:r>
    </w:p>
    <w:p w14:paraId="7952274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program is incapable of—</w:t>
      </w:r>
    </w:p>
    <w:p w14:paraId="5FBA8884"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recording a transaction that would result in a debit balance in a trust ledger account unless a separate contemporaneous record of the transaction is also made so that, at any time, a hard copy may be produced of all such transactions in chronological order; and</w:t>
      </w:r>
    </w:p>
    <w:p w14:paraId="12141E2D"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deleting from its records the information relating to a trust ledger account unless—</w:t>
      </w:r>
    </w:p>
    <w:p w14:paraId="28D65F3E"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balance of the account is zero; and</w:t>
      </w:r>
    </w:p>
    <w:p w14:paraId="43109E85"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 hard copy of all of the information required under these regulations relating to the account has been produced; and</w:t>
      </w:r>
    </w:p>
    <w:p w14:paraId="6F9E3BB7"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changing existing information relating to a transaction otherwise than by making a further entry showing a separate transaction to effect the change; and</w:t>
      </w:r>
    </w:p>
    <w:p w14:paraId="2465CEC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program automatically inserts consecutive page numbers into any hard copy report produced by use of the program; and</w:t>
      </w:r>
    </w:p>
    <w:p w14:paraId="70BB3090" w14:textId="77777777" w:rsidR="00910092" w:rsidRPr="00910092" w:rsidRDefault="00910092" w:rsidP="00910092">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the program requires input in each field of a data entry screen intended to receive information for the purposes of a trust ledger account or transfer journal so that the entry contains all of the information required by this regulation.</w:t>
      </w:r>
    </w:p>
    <w:p w14:paraId="5842F6F4"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1C08C52F"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(8)</w:t>
      </w:r>
      <w:r w:rsidRPr="00910092">
        <w:rPr>
          <w:rFonts w:eastAsia="Times New Roman"/>
          <w:color w:val="000000"/>
          <w:sz w:val="23"/>
          <w:szCs w:val="23"/>
          <w:lang w:eastAsia="en-AU"/>
          <w14:ligatures w14:val="standardContextual"/>
        </w:rPr>
        <w:tab/>
        <w:t>If a conveyancer uses a computer program to keep trust ledger accounts or a transfer journal, the conveyancer must, within 2 business days of a request from the Commissioner or the conveyancer's auditor, produce hard copies of the trust ledger accounts or transfer journal.</w:t>
      </w:r>
    </w:p>
    <w:p w14:paraId="17816E0C" w14:textId="661F4D0A" w:rsidR="00EF6E71"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59DB65A7" w14:textId="77777777" w:rsidR="00EF6E71" w:rsidRDefault="00EF6E71">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5B679142"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81" w:name="Elkera_Print_TOC21"/>
      <w:bookmarkStart w:id="82" w:name="id8cbf052e_7cbe_4768_982c_92c4d57c7016_0"/>
      <w:r w:rsidRPr="00910092">
        <w:rPr>
          <w:rFonts w:eastAsia="Times New Roman"/>
          <w:b/>
          <w:bCs/>
          <w:color w:val="000000"/>
          <w:sz w:val="26"/>
          <w:szCs w:val="26"/>
          <w:lang w:eastAsia="en-AU"/>
          <w14:ligatures w14:val="standardContextual"/>
        </w:rPr>
        <w:lastRenderedPageBreak/>
        <w:t>17—Reconciliation statements</w:t>
      </w:r>
      <w:bookmarkEnd w:id="81"/>
      <w:bookmarkEnd w:id="82"/>
    </w:p>
    <w:p w14:paraId="2F3C7515"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83" w:name="id042ff3f9_69c2_4bd8_841a_c84b27a32342_3"/>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A conveyancer must, at the end of each month, prepare and keep as part of the conveyancer's records—</w:t>
      </w:r>
      <w:bookmarkEnd w:id="83"/>
    </w:p>
    <w:p w14:paraId="3D6473E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a statement reconciling the balance of the conveyancer's cash books, or equivalent computer records, kept under </w:t>
      </w:r>
      <w:hyperlink w:anchor="id0232f797_f6a2_435f_9260_d5f4885c94f2_0" w:history="1">
        <w:r w:rsidRPr="00910092">
          <w:rPr>
            <w:rFonts w:eastAsia="Times New Roman"/>
            <w:color w:val="000000"/>
            <w:sz w:val="23"/>
            <w:szCs w:val="23"/>
            <w:lang w:eastAsia="en-AU"/>
            <w14:ligatures w14:val="standardContextual"/>
          </w:rPr>
          <w:t>regulation 15</w:t>
        </w:r>
      </w:hyperlink>
      <w:r w:rsidRPr="00910092">
        <w:rPr>
          <w:rFonts w:eastAsia="Times New Roman"/>
          <w:color w:val="000000"/>
          <w:sz w:val="23"/>
          <w:szCs w:val="23"/>
          <w:lang w:eastAsia="en-AU"/>
          <w14:ligatures w14:val="standardContextual"/>
        </w:rPr>
        <w:t xml:space="preserve"> with the balance of the conveyancer's trust account; and</w:t>
      </w:r>
    </w:p>
    <w:p w14:paraId="51BE62F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84" w:name="id4c7ea514_0eb3_4d8f_9fc0_22086e8b9e60_a"/>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 statement reconciling the balances of the ledgers comprised in the conveyancer's trust ledger accounts with the balance of the conveyancer's trust account.</w:t>
      </w:r>
      <w:bookmarkEnd w:id="84"/>
    </w:p>
    <w:p w14:paraId="0FE88577"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 xml:space="preserve">The conveyancer is not required to set out a list of individual balances, or the names of the clients on whose behalf money is held, when preparing the statement referred to in </w:t>
      </w:r>
      <w:hyperlink w:anchor="id4c7ea514_0eb3_4d8f_9fc0_22086e8b9e60_a" w:history="1">
        <w:r w:rsidRPr="00910092">
          <w:rPr>
            <w:rFonts w:eastAsia="Times New Roman"/>
            <w:color w:val="000000"/>
            <w:sz w:val="23"/>
            <w:szCs w:val="23"/>
            <w:lang w:eastAsia="en-AU"/>
            <w14:ligatures w14:val="standardContextual"/>
          </w:rPr>
          <w:t>subregulation (1)(b)</w:t>
        </w:r>
      </w:hyperlink>
      <w:r w:rsidRPr="00910092">
        <w:rPr>
          <w:rFonts w:eastAsia="Times New Roman"/>
          <w:color w:val="000000"/>
          <w:sz w:val="23"/>
          <w:szCs w:val="23"/>
          <w:lang w:eastAsia="en-AU"/>
          <w14:ligatures w14:val="standardContextual"/>
        </w:rPr>
        <w:t>.</w:t>
      </w:r>
    </w:p>
    <w:p w14:paraId="6654DBE1"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85" w:name="Elkera_Print_TOC22"/>
      <w:bookmarkStart w:id="86" w:name="Elkera_Print_BK22"/>
      <w:r w:rsidRPr="00910092">
        <w:rPr>
          <w:rFonts w:eastAsia="Times New Roman"/>
          <w:b/>
          <w:bCs/>
          <w:color w:val="000000"/>
          <w:sz w:val="26"/>
          <w:szCs w:val="26"/>
          <w:lang w:eastAsia="en-AU"/>
          <w14:ligatures w14:val="standardContextual"/>
        </w:rPr>
        <w:t>18—Transfer of money from trust account to office account</w:t>
      </w:r>
      <w:bookmarkEnd w:id="85"/>
      <w:bookmarkEnd w:id="86"/>
    </w:p>
    <w:p w14:paraId="608422AC"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 conveyancer who becomes entitled to money held in the conveyancer's trust account in or towards satisfaction of the conveyancer's commission, fees, costs or disbursements must, as soon as practicable and in any event within 3 months, transfer the money to an account maintained by the conveyancer for receipts other than trust money.</w:t>
      </w:r>
    </w:p>
    <w:p w14:paraId="48331BD1"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6BBEFA03"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87" w:name="Elkera_Print_TOC23"/>
      <w:bookmarkStart w:id="88" w:name="Elkera_Print_BK23"/>
      <w:r w:rsidRPr="00910092">
        <w:rPr>
          <w:rFonts w:eastAsia="Times New Roman"/>
          <w:b/>
          <w:bCs/>
          <w:color w:val="000000"/>
          <w:sz w:val="26"/>
          <w:szCs w:val="26"/>
          <w:lang w:eastAsia="en-AU"/>
          <w14:ligatures w14:val="standardContextual"/>
        </w:rPr>
        <w:t>19—Audit of trust accounts</w:t>
      </w:r>
      <w:bookmarkEnd w:id="87"/>
      <w:bookmarkEnd w:id="88"/>
    </w:p>
    <w:p w14:paraId="188A442C"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For the purposes of section 24(1)(a) of the Act, the audit period in respect of which a conveyancer must have the accounts and records audited is the period from—</w:t>
      </w:r>
    </w:p>
    <w:p w14:paraId="0B6601D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end of the conveyancer's last audit period; or</w:t>
      </w:r>
    </w:p>
    <w:p w14:paraId="63621F6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in the case of a conveyancer being granted registration—the date of registration,</w:t>
      </w:r>
    </w:p>
    <w:p w14:paraId="465B7B06"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until—</w:t>
      </w:r>
    </w:p>
    <w:p w14:paraId="3E8B6F6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2 months before the date next occurring on which the conveyancer must lodge an annual return; or</w:t>
      </w:r>
    </w:p>
    <w:p w14:paraId="063D43D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if the Commissioner fixes some other date at the request of the conveyancer—the date next occurring fixed by the Commissioner.</w:t>
      </w:r>
    </w:p>
    <w:p w14:paraId="77607A40"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In carrying out an audit, the auditor must—</w:t>
      </w:r>
    </w:p>
    <w:p w14:paraId="4B3EDFB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make checks that will enable the auditor to give an opinion as to whether the conveyancer has, during the period covered by the audit, complied with the Act and these regulations relating to the conveyancer's accounts and records; and</w:t>
      </w:r>
    </w:p>
    <w:p w14:paraId="461929B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ascertain whether a trust account under Part 4 Division 2 of the Act was kept by the conveyancer during that period; and</w:t>
      </w:r>
    </w:p>
    <w:p w14:paraId="4E61970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make a general test examination of any trust account kept by the conveyancer and of the pass books and statements relating to any such account during that period; and</w:t>
      </w:r>
    </w:p>
    <w:p w14:paraId="10EC1A66" w14:textId="61EF93DF" w:rsidR="00EF6E71"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make a comparison as to no fewer than 2 dates (1 to be the last day of the period of the audit and 1 other to be a date within that period selected by the auditor) between—</w:t>
      </w:r>
    </w:p>
    <w:p w14:paraId="3F08B0F2" w14:textId="77777777" w:rsidR="00EF6E71" w:rsidRDefault="00EF6E71">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CBD84A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(i)</w:t>
      </w:r>
      <w:r w:rsidRPr="00910092">
        <w:rPr>
          <w:rFonts w:eastAsia="Times New Roman"/>
          <w:color w:val="000000"/>
          <w:sz w:val="23"/>
          <w:szCs w:val="23"/>
          <w:lang w:eastAsia="en-AU"/>
          <w14:ligatures w14:val="standardContextual"/>
        </w:rPr>
        <w:tab/>
        <w:t>the liabilities of the conveyancer to the conveyancer's clients as shown by the conveyancer's trust ledger accounts and the records kept under these regulations; and</w:t>
      </w:r>
    </w:p>
    <w:p w14:paraId="1D9622EE"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aggregate of the balances standing to the credit of the conveyancer's trust account; and</w:t>
      </w:r>
    </w:p>
    <w:p w14:paraId="23C6C36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ask for such information and explanations as the auditor may require for the purposes of this regulation.</w:t>
      </w:r>
    </w:p>
    <w:p w14:paraId="1B431013"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89" w:name="iddecbec72_fa3b_444b_be3d_5ca8ad1efd53_5"/>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For the purposes of section 24(1)(b) of the Act, the statement relating to the audit must be prepared by the auditor and must include all matters relating to the conveyancer's accounts and records that should, in the auditor's opinion, be communicated to the Commissioner and, in particular, deal with each of the following matters:</w:t>
      </w:r>
      <w:bookmarkEnd w:id="89"/>
    </w:p>
    <w:p w14:paraId="76CC719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whether the accounts and records appear to have been kept regularly and properly written up at all times;</w:t>
      </w:r>
    </w:p>
    <w:p w14:paraId="1C2E425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whether the accounts and records have been ready for examination at the periods appointed by the auditor;</w:t>
      </w:r>
    </w:p>
    <w:p w14:paraId="35B2C12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whether the conveyancer has complied with the auditor's requirements;</w:t>
      </w:r>
    </w:p>
    <w:p w14:paraId="25A95AC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whether, at any time during the period of the audit, the conveyancer's trust account was overdrawn and, if so, the full explanation for that given by the conveyancer;</w:t>
      </w:r>
    </w:p>
    <w:p w14:paraId="6D0B403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whether the conveyancer has, or has had, any debit balances in their trust account and the explanation or reason for such a debit given by the conveyancer;</w:t>
      </w:r>
    </w:p>
    <w:p w14:paraId="63AAFD8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(f)</w:t>
      </w:r>
      <w:r w:rsidRPr="00910092">
        <w:rPr>
          <w:rFonts w:eastAsia="Times New Roman"/>
          <w:color w:val="000000"/>
          <w:sz w:val="23"/>
          <w:szCs w:val="23"/>
          <w:lang w:eastAsia="en-AU"/>
          <w14:ligatures w14:val="standardContextual"/>
        </w:rPr>
        <w:tab/>
        <w:t xml:space="preserve">whether the auditor has received and examined the notice given to the auditor under </w:t>
      </w:r>
      <w:hyperlink w:anchor="id15146b64_c6bf_4981_b682_a882d562790d_5" w:history="1">
        <w:r w:rsidRPr="00910092">
          <w:rPr>
            <w:rFonts w:eastAsia="Times New Roman"/>
            <w:color w:val="000000"/>
            <w:sz w:val="23"/>
            <w:szCs w:val="23"/>
            <w:lang w:eastAsia="en-AU"/>
            <w14:ligatures w14:val="standardContextual"/>
          </w:rPr>
          <w:t>regulation 20</w:t>
        </w:r>
      </w:hyperlink>
      <w:r w:rsidRPr="00910092">
        <w:rPr>
          <w:rFonts w:eastAsia="Times New Roman"/>
          <w:color w:val="000000"/>
          <w:sz w:val="23"/>
          <w:szCs w:val="23"/>
          <w:lang w:eastAsia="en-AU"/>
          <w14:ligatures w14:val="standardContextual"/>
        </w:rPr>
        <w:t xml:space="preserve"> and the result of that examination;</w:t>
      </w:r>
    </w:p>
    <w:p w14:paraId="31CD20F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(g)</w:t>
      </w:r>
      <w:r w:rsidRPr="00910092">
        <w:rPr>
          <w:rFonts w:eastAsia="Times New Roman"/>
          <w:color w:val="000000"/>
          <w:sz w:val="23"/>
          <w:szCs w:val="23"/>
          <w:lang w:eastAsia="en-AU"/>
          <w14:ligatures w14:val="standardContextual"/>
        </w:rPr>
        <w:tab/>
        <w:t>whether the conveyancer has complied with section 15 of the Act;</w:t>
      </w:r>
    </w:p>
    <w:p w14:paraId="2575DC4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(h)</w:t>
      </w:r>
      <w:r w:rsidRPr="00910092">
        <w:rPr>
          <w:rFonts w:eastAsia="Times New Roman"/>
          <w:color w:val="000000"/>
          <w:sz w:val="23"/>
          <w:szCs w:val="23"/>
          <w:lang w:eastAsia="en-AU"/>
          <w14:ligatures w14:val="standardContextual"/>
        </w:rPr>
        <w:tab/>
        <w:t>if the conveyancer uses a computer program to keep the conveyancer's accounts and records—whether the program allows for the accounts and records to be conveniently and properly audited.</w:t>
      </w:r>
    </w:p>
    <w:p w14:paraId="358F5227"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The statement prepared by the auditor for lodging with the Commissioner must include the name, number and relevant BSB number of each trust account included in the audit.</w:t>
      </w:r>
    </w:p>
    <w:p w14:paraId="564F5FE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(5)</w:t>
      </w:r>
      <w:r w:rsidRPr="00910092">
        <w:rPr>
          <w:rFonts w:eastAsia="Times New Roman"/>
          <w:color w:val="000000"/>
          <w:sz w:val="23"/>
          <w:szCs w:val="23"/>
          <w:lang w:eastAsia="en-AU"/>
          <w14:ligatures w14:val="standardContextual"/>
        </w:rPr>
        <w:tab/>
        <w:t>The auditor must give a signed copy of the statement to the conveyancer.</w:t>
      </w:r>
    </w:p>
    <w:p w14:paraId="3E1F3AE5"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90" w:name="id8bed0a11_5b3f_423b_ad2a_2226aa69d2f1_c"/>
      <w:r w:rsidRPr="00910092">
        <w:rPr>
          <w:rFonts w:eastAsia="Times New Roman"/>
          <w:color w:val="000000"/>
          <w:sz w:val="23"/>
          <w:szCs w:val="23"/>
          <w:lang w:eastAsia="en-AU"/>
          <w14:ligatures w14:val="standardContextual"/>
        </w:rPr>
        <w:tab/>
        <w:t>(6)</w:t>
      </w:r>
      <w:r w:rsidRPr="00910092">
        <w:rPr>
          <w:rFonts w:eastAsia="Times New Roman"/>
          <w:color w:val="000000"/>
          <w:sz w:val="23"/>
          <w:szCs w:val="23"/>
          <w:lang w:eastAsia="en-AU"/>
          <w14:ligatures w14:val="standardContextual"/>
        </w:rPr>
        <w:tab/>
        <w:t>If the auditor in the course of auditing the conveyancer's accounts and records discovers—</w:t>
      </w:r>
      <w:bookmarkEnd w:id="90"/>
    </w:p>
    <w:p w14:paraId="4F23477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that they are not kept in a manner that enables them to be properly audited; or</w:t>
      </w:r>
    </w:p>
    <w:p w14:paraId="1778BB9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 matter that appears to the auditor to involve dishonesty or a breach of the law by the conveyancer; or</w:t>
      </w:r>
    </w:p>
    <w:p w14:paraId="0DC1DEF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91" w:name="iddd06b485_6520_45e2_94a2_555b76f7932b_b"/>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a loss or deficiency of trust money or a failure to pay or account for trust money; or</w:t>
      </w:r>
      <w:bookmarkEnd w:id="91"/>
    </w:p>
    <w:p w14:paraId="619338F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a failure to comply with the Act or these regulations,</w:t>
      </w:r>
    </w:p>
    <w:p w14:paraId="67FC4A84"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auditor must, as soon as possible, give a report in respect of the discovery to the Commissioner and the conveyancer concerned.</w:t>
      </w:r>
    </w:p>
    <w:p w14:paraId="54C3A968"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7146D37E" w14:textId="79D87B22" w:rsidR="00EF6E71"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(7)</w:t>
      </w:r>
      <w:r w:rsidRPr="00910092">
        <w:rPr>
          <w:rFonts w:eastAsia="Times New Roman"/>
          <w:color w:val="000000"/>
          <w:sz w:val="23"/>
          <w:szCs w:val="23"/>
          <w:lang w:eastAsia="en-AU"/>
          <w14:ligatures w14:val="standardContextual"/>
        </w:rPr>
        <w:tab/>
      </w:r>
      <w:hyperlink w:anchor="iddecbec72_fa3b_444b_be3d_5ca8ad1efd53_5" w:history="1">
        <w:r w:rsidRPr="00910092">
          <w:rPr>
            <w:rFonts w:eastAsia="Times New Roman"/>
            <w:color w:val="000000"/>
            <w:sz w:val="23"/>
            <w:szCs w:val="23"/>
            <w:lang w:eastAsia="en-AU"/>
            <w14:ligatures w14:val="standardContextual"/>
          </w:rPr>
          <w:t>Subregulations (3)</w:t>
        </w:r>
      </w:hyperlink>
      <w:r w:rsidRPr="00910092">
        <w:rPr>
          <w:rFonts w:eastAsia="Times New Roman"/>
          <w:color w:val="000000"/>
          <w:sz w:val="23"/>
          <w:szCs w:val="23"/>
          <w:lang w:eastAsia="en-AU"/>
          <w14:ligatures w14:val="standardContextual"/>
        </w:rPr>
        <w:t xml:space="preserve"> and </w:t>
      </w:r>
      <w:hyperlink w:anchor="iddd06b485_6520_45e2_94a2_555b76f7932b_b" w:history="1">
        <w:r w:rsidRPr="00910092">
          <w:rPr>
            <w:rFonts w:eastAsia="Times New Roman"/>
            <w:color w:val="000000"/>
            <w:sz w:val="23"/>
            <w:szCs w:val="23"/>
            <w:lang w:eastAsia="en-AU"/>
            <w14:ligatures w14:val="standardContextual"/>
          </w:rPr>
          <w:t>(6)(c)</w:t>
        </w:r>
      </w:hyperlink>
      <w:r w:rsidRPr="00910092">
        <w:rPr>
          <w:rFonts w:eastAsia="Times New Roman"/>
          <w:color w:val="000000"/>
          <w:sz w:val="23"/>
          <w:szCs w:val="23"/>
          <w:lang w:eastAsia="en-AU"/>
          <w14:ligatures w14:val="standardContextual"/>
        </w:rPr>
        <w:t xml:space="preserve"> do not apply in relation to losses and deficiencies in a trust account that have been promptly rectified and were due to inadvertence (provided that the total of the losses and deficiencies have not exceeded $100 in any 3 month period).</w:t>
      </w:r>
    </w:p>
    <w:p w14:paraId="00F8B2A7" w14:textId="77777777" w:rsidR="00EF6E71" w:rsidRDefault="00EF6E71">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52C8B60"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(8)</w:t>
      </w:r>
      <w:r w:rsidRPr="00910092">
        <w:rPr>
          <w:rFonts w:eastAsia="Times New Roman"/>
          <w:color w:val="000000"/>
          <w:sz w:val="23"/>
          <w:szCs w:val="23"/>
          <w:lang w:eastAsia="en-AU"/>
          <w14:ligatures w14:val="standardContextual"/>
        </w:rPr>
        <w:tab/>
        <w:t>For the purposes of section 24(3)(b) of the Act, a conveyancer must lodge an audit statement or declaration within 2 months, or such longer period as may be determined by the Commissioner by notice in writing to the conveyancer, after the end of each audit period.</w:t>
      </w:r>
    </w:p>
    <w:p w14:paraId="58EBAC6D"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2" w:name="Elkera_Print_TOC25"/>
      <w:bookmarkStart w:id="93" w:name="id15146b64_c6bf_4981_b682_a882d562790d_5"/>
      <w:r w:rsidRPr="00910092">
        <w:rPr>
          <w:rFonts w:eastAsia="Times New Roman"/>
          <w:b/>
          <w:bCs/>
          <w:color w:val="000000"/>
          <w:sz w:val="26"/>
          <w:szCs w:val="26"/>
          <w:lang w:eastAsia="en-AU"/>
          <w14:ligatures w14:val="standardContextual"/>
        </w:rPr>
        <w:t>20—Conveyancer's statement</w:t>
      </w:r>
      <w:bookmarkEnd w:id="92"/>
      <w:bookmarkEnd w:id="93"/>
    </w:p>
    <w:p w14:paraId="6442C788"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94" w:name="id9c00b362_e0d8_4747_8efe_401c75e7e455_2"/>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A conveyancer who is required to have accounts and records audited under Part 4 Division 2 of the Act must, before the completion of the audit, certify—</w:t>
      </w:r>
      <w:bookmarkEnd w:id="94"/>
    </w:p>
    <w:p w14:paraId="70EDA8D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under their hand; or</w:t>
      </w:r>
    </w:p>
    <w:p w14:paraId="6873F4C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in the case of a firm of conveyancers—under the hands of not less than 2 partners of the firm; or</w:t>
      </w:r>
    </w:p>
    <w:p w14:paraId="438390D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in the case of a conveyancer that is a company—under the hands of not less than 2 directors of the company or, if the company has only 1 director, under the hand of that director,</w:t>
      </w:r>
    </w:p>
    <w:p w14:paraId="2957D083"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and deliver to the auditor a notice setting out in detail, as of the last day of the period to which the audit relates, particulars of—</w:t>
      </w:r>
    </w:p>
    <w:p w14:paraId="28E6ED9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95" w:name="id99b38dab_e400_4f2b_94ad_a1880812d211_4"/>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the names of all persons on whose behalf the conveyancer is holding trust money and the amount of the credit of each such person; and</w:t>
      </w:r>
      <w:bookmarkEnd w:id="95"/>
    </w:p>
    <w:p w14:paraId="3E36401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all negotiable or bearer securities or deposit receipts in the name of the conveyancer which represent money drawn from the conveyancer's trust account and which were held by the conveyancer on that day; and</w:t>
      </w:r>
    </w:p>
    <w:p w14:paraId="42461BC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(f)</w:t>
      </w:r>
      <w:r w:rsidRPr="00910092">
        <w:rPr>
          <w:rFonts w:eastAsia="Times New Roman"/>
          <w:color w:val="000000"/>
          <w:sz w:val="23"/>
          <w:szCs w:val="23"/>
          <w:lang w:eastAsia="en-AU"/>
          <w14:ligatures w14:val="standardContextual"/>
        </w:rPr>
        <w:tab/>
        <w:t>—</w:t>
      </w:r>
    </w:p>
    <w:p w14:paraId="16A3B40D"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names of the trust accounts in which the balance of the conveyancer's trust money is lodged and the balances on that date of those accounts; and</w:t>
      </w:r>
    </w:p>
    <w:p w14:paraId="213F10A5" w14:textId="77777777" w:rsidR="00910092" w:rsidRPr="00910092" w:rsidRDefault="00910092" w:rsidP="00910092">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if the trust account balances are not in agreement with the balances of the conveyancer's ledger accounts—a statement reconciling those balances.</w:t>
      </w:r>
    </w:p>
    <w:p w14:paraId="0B6E4D15"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218FC884"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The conveyancer must give the auditor making the next succeeding audit of the conveyancer's accounts and records—</w:t>
      </w:r>
    </w:p>
    <w:p w14:paraId="240C380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at the request of the auditor, a copy of the notice, together with a signed copy of the auditor's statement of the last preceding audit of the conveyancer's accounts and records; or</w:t>
      </w:r>
    </w:p>
    <w:p w14:paraId="03CE8112" w14:textId="77777777" w:rsidR="00910092" w:rsidRPr="00910092" w:rsidRDefault="00910092" w:rsidP="00910092">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if the conveyancer's accounts and records are being audited for the first time or, if for any other reason a copy of the notice cannot be produced for the purpose of the audit—before completion of the audit, a notice containing the same particulars as to money, negotiable or bearer securities and deposit receipts held on the first day of the period to which the audit relates.</w:t>
      </w:r>
    </w:p>
    <w:p w14:paraId="243A542D"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6CBC0482"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6" w:name="Elkera_Print_TOC26"/>
      <w:bookmarkStart w:id="97" w:name="Elkera_Print_BK26"/>
      <w:r w:rsidRPr="00910092">
        <w:rPr>
          <w:rFonts w:eastAsia="Times New Roman"/>
          <w:b/>
          <w:bCs/>
          <w:color w:val="000000"/>
          <w:sz w:val="26"/>
          <w:szCs w:val="26"/>
          <w:lang w:eastAsia="en-AU"/>
          <w14:ligatures w14:val="standardContextual"/>
        </w:rPr>
        <w:t>21—Audit when conveyancer ceases to carry on business</w:t>
      </w:r>
      <w:bookmarkEnd w:id="96"/>
      <w:bookmarkEnd w:id="97"/>
    </w:p>
    <w:p w14:paraId="0405D7FB"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If a conveyancer ceases to carry on business as a conveyancer, the conveyancer, or, if the conveyancer has died, the conveyancer's personal representative, must—</w:t>
      </w:r>
    </w:p>
    <w:p w14:paraId="6F3B6942" w14:textId="40CEB444" w:rsidR="00EF6E71"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cause the conveyancer's accounts and records kept under Part 4 Division 2 of the Act to be audited and reported on by an auditor for the period from the previous audit up to the date on which the conveyancer's affairs are wound up; and</w:t>
      </w:r>
    </w:p>
    <w:p w14:paraId="54E66FE4" w14:textId="77777777" w:rsidR="00EF6E71" w:rsidRDefault="00EF6E71" w:rsidP="00EF6E71">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55420834" w14:textId="77777777" w:rsidR="00910092" w:rsidRPr="00910092" w:rsidRDefault="00910092" w:rsidP="00910092">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(b)</w:t>
      </w:r>
      <w:r w:rsidRPr="00910092">
        <w:rPr>
          <w:rFonts w:eastAsia="Times New Roman"/>
          <w:color w:val="000000"/>
          <w:sz w:val="23"/>
          <w:szCs w:val="23"/>
          <w:lang w:eastAsia="en-AU"/>
          <w14:ligatures w14:val="standardContextual"/>
        </w:rPr>
        <w:tab/>
        <w:t>submit a copy of the auditor's statement to the Commissioner within 4 months of the winding up of the conveyancer's affairs or within such further period as the Commissioner may allow.</w:t>
      </w:r>
    </w:p>
    <w:p w14:paraId="61419D36"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2D39172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The relevant provisions of the Act and these regulations apply (subject to such modifications as may be necessary) to the audit and statement required by this regulation.</w:t>
      </w:r>
    </w:p>
    <w:p w14:paraId="023A1AA6"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The conveyancer, or their personal representative, must continue to comply with the Act and these regulations as if the conveyancer had not ceased to carry on business until the conveyancer's affairs (so far as they relate to trust money and other matters required to be recorded under these regulations) are properly and finally wound up.</w:t>
      </w:r>
    </w:p>
    <w:p w14:paraId="0A1CFFDD"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1590858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The preceding provisions of this regulation do not apply to a conveyancer who, before ceasing to carry on business, was a member of a firm if all continuing members of the firm and (unless the conveyancer is dead) the conveyancer certify to the Commissioner that the trust money and other matters in respect of which records are required to be kept under these regulations are under the proper administration and control of the continuing partners or some of them.</w:t>
      </w:r>
    </w:p>
    <w:p w14:paraId="64602889"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(5)</w:t>
      </w:r>
      <w:r w:rsidRPr="00910092">
        <w:rPr>
          <w:rFonts w:eastAsia="Times New Roman"/>
          <w:color w:val="000000"/>
          <w:sz w:val="23"/>
          <w:szCs w:val="23"/>
          <w:lang w:eastAsia="en-AU"/>
          <w14:ligatures w14:val="standardContextual"/>
        </w:rPr>
        <w:tab/>
        <w:t>In this regulation—</w:t>
      </w:r>
    </w:p>
    <w:p w14:paraId="57FFF4CF"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conveyancer</w:t>
      </w:r>
      <w:r w:rsidRPr="00910092">
        <w:rPr>
          <w:rFonts w:eastAsia="Times New Roman"/>
          <w:color w:val="000000"/>
          <w:sz w:val="23"/>
          <w:szCs w:val="23"/>
          <w:lang w:eastAsia="en-AU"/>
          <w14:ligatures w14:val="standardContextual"/>
        </w:rPr>
        <w:t xml:space="preserve"> includes a former conveyancer.</w:t>
      </w:r>
    </w:p>
    <w:p w14:paraId="115F940D"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8" w:name="Elkera_Print_TOC27"/>
      <w:bookmarkStart w:id="99" w:name="Elkera_Print_BK27"/>
      <w:r w:rsidRPr="00910092">
        <w:rPr>
          <w:rFonts w:eastAsia="Times New Roman"/>
          <w:b/>
          <w:bCs/>
          <w:color w:val="000000"/>
          <w:sz w:val="26"/>
          <w:szCs w:val="26"/>
          <w:lang w:eastAsia="en-AU"/>
          <w14:ligatures w14:val="standardContextual"/>
        </w:rPr>
        <w:t>22—Audit and report etc for firm operates for each partner</w:t>
      </w:r>
      <w:bookmarkEnd w:id="98"/>
      <w:bookmarkEnd w:id="99"/>
    </w:p>
    <w:p w14:paraId="1ABF6AF3"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An audit of accounts and records kept by a firm of conveyancers and the auditor's statement and attached notice relating to the firm's accounts and records will be taken to operate as an audit, statement and notice in respect of each conveyancer who is a member of the firm.</w:t>
      </w:r>
    </w:p>
    <w:p w14:paraId="3C76B6E8"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0" w:name="Elkera_Print_TOC28"/>
      <w:bookmarkStart w:id="101" w:name="Elkera_Print_BK28"/>
      <w:r w:rsidRPr="00910092">
        <w:rPr>
          <w:rFonts w:eastAsia="Times New Roman"/>
          <w:b/>
          <w:bCs/>
          <w:color w:val="000000"/>
          <w:sz w:val="26"/>
          <w:szCs w:val="26"/>
          <w:lang w:eastAsia="en-AU"/>
          <w14:ligatures w14:val="standardContextual"/>
        </w:rPr>
        <w:t>23—Certain persons may not audit accounts and records of conveyancer</w:t>
      </w:r>
      <w:bookmarkEnd w:id="100"/>
      <w:bookmarkEnd w:id="101"/>
    </w:p>
    <w:p w14:paraId="3153B8D3"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 person must not audit the accounts and records of a conveyancer if the person—</w:t>
      </w:r>
    </w:p>
    <w:p w14:paraId="73E6489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is, or has been within 2 years, an employee or partner of the conveyancer; or</w:t>
      </w:r>
    </w:p>
    <w:p w14:paraId="647CF10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is an employee of another conveyancer actually carrying on business as a conveyancer; or</w:t>
      </w:r>
    </w:p>
    <w:p w14:paraId="2837575C" w14:textId="77777777" w:rsidR="00910092" w:rsidRPr="00910092" w:rsidRDefault="00910092" w:rsidP="00910092">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is, themselves, a conveyancer carrying on business as a conveyancer.</w:t>
      </w:r>
    </w:p>
    <w:p w14:paraId="6E1F38A4"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3ECCCBB6"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2" w:name="Elkera_Print_TOC29"/>
      <w:bookmarkStart w:id="103" w:name="Elkera_Print_BK29"/>
      <w:r w:rsidRPr="00910092">
        <w:rPr>
          <w:rFonts w:eastAsia="Times New Roman"/>
          <w:b/>
          <w:bCs/>
          <w:color w:val="000000"/>
          <w:sz w:val="26"/>
          <w:szCs w:val="26"/>
          <w:lang w:eastAsia="en-AU"/>
          <w14:ligatures w14:val="standardContextual"/>
        </w:rPr>
        <w:t>24—Indemnity fund</w:t>
      </w:r>
      <w:bookmarkEnd w:id="102"/>
      <w:bookmarkEnd w:id="103"/>
    </w:p>
    <w:p w14:paraId="51AFE0C1"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31(2) of the Act, money standing to the credit of the indemnity fund may be applied in payment of amounts approved by the Minister towards the cost of the following:</w:t>
      </w:r>
    </w:p>
    <w:p w14:paraId="634E2B9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advisory service relating to trust accounts conducted by the Australian Institute of Conveyancers South Australian Division Inc for the benefit of conveyancers, including the preparation and publication of manuals and other materials as part of that service;</w:t>
      </w:r>
    </w:p>
    <w:p w14:paraId="48EA699D" w14:textId="6CE90A21" w:rsidR="00EF6E71"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advisory service relating to conveyancing conducted by the Australian Institute of Conveyancers South Australian Division Inc for the benefit of members of the public, including the preparation and publication of brochures and other materials as part of that service;</w:t>
      </w:r>
    </w:p>
    <w:p w14:paraId="43367FBC" w14:textId="77777777" w:rsidR="00EF6E71" w:rsidRDefault="00EF6E71" w:rsidP="00EF6E71">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3E2834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(c)</w:t>
      </w:r>
      <w:r w:rsidRPr="00910092">
        <w:rPr>
          <w:rFonts w:eastAsia="Times New Roman"/>
          <w:color w:val="000000"/>
          <w:sz w:val="23"/>
          <w:szCs w:val="23"/>
          <w:lang w:eastAsia="en-AU"/>
          <w14:ligatures w14:val="standardContextual"/>
        </w:rPr>
        <w:tab/>
        <w:t>the educational program known as the Professional Development Program conducted by the Australian Institute of Conveyancers South Australian Division Inc for the benefit of conveyancers.</w:t>
      </w:r>
    </w:p>
    <w:p w14:paraId="03D21894"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4" w:name="Elkera_Print_TOC30"/>
      <w:bookmarkStart w:id="105" w:name="Elkera_Print_BK30"/>
      <w:r w:rsidRPr="00910092">
        <w:rPr>
          <w:rFonts w:eastAsia="Times New Roman"/>
          <w:b/>
          <w:bCs/>
          <w:color w:val="000000"/>
          <w:sz w:val="26"/>
          <w:szCs w:val="26"/>
          <w:lang w:eastAsia="en-AU"/>
          <w14:ligatures w14:val="standardContextual"/>
        </w:rPr>
        <w:t>25—Establishment and determination of claims</w:t>
      </w:r>
      <w:bookmarkEnd w:id="104"/>
      <w:bookmarkEnd w:id="105"/>
    </w:p>
    <w:p w14:paraId="2E058F94"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For the purposes of section 34(2)(a) of the Act, written notice of the claim (citing a unique reference number by which the claim may be identified) must be given to the claimant and conveyancer or former conveyancer informing them of the Commissioner's receipt of the claim and including—</w:t>
      </w:r>
    </w:p>
    <w:p w14:paraId="2661E1E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in the case of a notice given to the conveyancer or former conveyancer—details of the claimant's name and any other contact details made available by the claimant for that purpose; and</w:t>
      </w:r>
    </w:p>
    <w:p w14:paraId="142348A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in all cases, an explanation of—</w:t>
      </w:r>
    </w:p>
    <w:p w14:paraId="28A73FA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parties' rights to make submissions as to the claim under section 34(2)(b) of the Act; and</w:t>
      </w:r>
    </w:p>
    <w:p w14:paraId="3341D5B7"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parties' rights of review under section 37 of the Act of a determination of the claim by the Commissioner.</w:t>
      </w:r>
    </w:p>
    <w:p w14:paraId="7FB0A478"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For the purposes of section 34(5) of the Act, the Commissioner must—</w:t>
      </w:r>
    </w:p>
    <w:p w14:paraId="36A28B6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within 6 months after a claim is made, provide the claimant with a report as to the progress of the claim; and</w:t>
      </w:r>
    </w:p>
    <w:p w14:paraId="14C9BE6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provide the claimant with subsequent progress reports, each within 6 months after the previous such report, until such time as the claim is determined.</w:t>
      </w:r>
    </w:p>
    <w:p w14:paraId="1A9AA880"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6" w:name="Elkera_Print_TOC31"/>
      <w:bookmarkStart w:id="107" w:name="Elkera_Print_BK31"/>
      <w:r w:rsidRPr="00910092">
        <w:rPr>
          <w:rFonts w:eastAsia="Times New Roman"/>
          <w:b/>
          <w:bCs/>
          <w:color w:val="000000"/>
          <w:sz w:val="26"/>
          <w:szCs w:val="26"/>
          <w:lang w:eastAsia="en-AU"/>
          <w14:ligatures w14:val="standardContextual"/>
        </w:rPr>
        <w:t>26—Claimant's entitlement to compensation and interest</w:t>
      </w:r>
      <w:bookmarkEnd w:id="106"/>
      <w:bookmarkEnd w:id="107"/>
    </w:p>
    <w:p w14:paraId="3A3EEE9F"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39(2) of the Act, the rate of interest by which a claimant's entitlement to compensation is to be increased is 5% per annum.</w:t>
      </w:r>
    </w:p>
    <w:p w14:paraId="1B55257A"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08" w:name="Elkera_Print_TOC32"/>
      <w:bookmarkStart w:id="109" w:name="Elkera_Print_BK32"/>
      <w:r w:rsidRPr="00910092">
        <w:rPr>
          <w:rFonts w:eastAsia="Times New Roman"/>
          <w:b/>
          <w:bCs/>
          <w:color w:val="000000"/>
          <w:sz w:val="32"/>
          <w:szCs w:val="32"/>
          <w:lang w:eastAsia="en-AU"/>
          <w14:ligatures w14:val="standardContextual"/>
        </w:rPr>
        <w:t>Schedule 1—Repeal and transitional provision</w:t>
      </w:r>
      <w:bookmarkEnd w:id="108"/>
      <w:bookmarkEnd w:id="109"/>
    </w:p>
    <w:p w14:paraId="2C8B7963" w14:textId="77777777" w:rsidR="00910092" w:rsidRPr="00910092" w:rsidRDefault="00910092" w:rsidP="00910092">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14:ligatures w14:val="standardContextual"/>
        </w:rPr>
      </w:pPr>
      <w:r w:rsidRPr="00910092">
        <w:rPr>
          <w:rFonts w:eastAsia="Times New Roman"/>
          <w:b/>
          <w:bCs/>
          <w:color w:val="000000"/>
          <w:sz w:val="32"/>
          <w:szCs w:val="32"/>
          <w:lang w:eastAsia="en-AU"/>
          <w14:ligatures w14:val="standardContextual"/>
        </w:rPr>
        <w:t xml:space="preserve">Part 1—Repeal of </w:t>
      </w:r>
      <w:r w:rsidRPr="00910092">
        <w:rPr>
          <w:rFonts w:eastAsia="Times New Roman"/>
          <w:b/>
          <w:bCs/>
          <w:i/>
          <w:iCs/>
          <w:color w:val="000000"/>
          <w:sz w:val="32"/>
          <w:szCs w:val="32"/>
          <w:lang w:eastAsia="en-AU"/>
          <w14:ligatures w14:val="standardContextual"/>
        </w:rPr>
        <w:t>Conveyancers Regulations 2010</w:t>
      </w:r>
    </w:p>
    <w:p w14:paraId="7DBC8A0D"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0" w:name="Elkera_Print_TOC34"/>
      <w:bookmarkStart w:id="111" w:name="Elkera_Print_BK34"/>
      <w:r w:rsidRPr="00910092">
        <w:rPr>
          <w:rFonts w:eastAsia="Times New Roman"/>
          <w:b/>
          <w:bCs/>
          <w:color w:val="000000"/>
          <w:sz w:val="26"/>
          <w:szCs w:val="26"/>
          <w:lang w:eastAsia="en-AU"/>
          <w14:ligatures w14:val="standardContextual"/>
        </w:rPr>
        <w:t>1—Repeal of regulations</w:t>
      </w:r>
      <w:bookmarkEnd w:id="110"/>
      <w:bookmarkEnd w:id="111"/>
    </w:p>
    <w:p w14:paraId="450912AD"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w:t>
      </w:r>
      <w:hyperlink r:id="rId37" w:history="1">
        <w:r w:rsidRPr="00910092">
          <w:rPr>
            <w:rFonts w:eastAsia="Times New Roman"/>
            <w:i/>
            <w:iCs/>
            <w:color w:val="000000"/>
            <w:sz w:val="23"/>
            <w:szCs w:val="23"/>
            <w:lang w:eastAsia="en-AU"/>
            <w14:ligatures w14:val="standardContextual"/>
          </w:rPr>
          <w:t>Conveyancers Regulations 2010</w:t>
        </w:r>
      </w:hyperlink>
      <w:r w:rsidRPr="00910092">
        <w:rPr>
          <w:rFonts w:eastAsia="Times New Roman"/>
          <w:color w:val="000000"/>
          <w:sz w:val="23"/>
          <w:szCs w:val="23"/>
          <w:lang w:eastAsia="en-AU"/>
          <w14:ligatures w14:val="standardContextual"/>
        </w:rPr>
        <w:t xml:space="preserve"> are repealed.</w:t>
      </w:r>
    </w:p>
    <w:p w14:paraId="081E5DBA" w14:textId="77777777" w:rsidR="00910092" w:rsidRPr="00910092" w:rsidRDefault="00910092" w:rsidP="00910092">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14:ligatures w14:val="standardContextual"/>
        </w:rPr>
      </w:pPr>
      <w:r w:rsidRPr="00910092">
        <w:rPr>
          <w:rFonts w:eastAsia="Times New Roman"/>
          <w:b/>
          <w:bCs/>
          <w:color w:val="000000"/>
          <w:sz w:val="32"/>
          <w:szCs w:val="32"/>
          <w:lang w:eastAsia="en-AU"/>
          <w14:ligatures w14:val="standardContextual"/>
        </w:rPr>
        <w:t>Part 2—Transitional provision</w:t>
      </w:r>
    </w:p>
    <w:p w14:paraId="0FFE6B1C"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2" w:name="Elkera_Print_TOC36"/>
      <w:bookmarkStart w:id="113" w:name="Elkera_Print_BK36"/>
      <w:r w:rsidRPr="00910092">
        <w:rPr>
          <w:rFonts w:eastAsia="Times New Roman"/>
          <w:b/>
          <w:bCs/>
          <w:color w:val="000000"/>
          <w:sz w:val="26"/>
          <w:szCs w:val="26"/>
          <w:lang w:eastAsia="en-AU"/>
          <w14:ligatures w14:val="standardContextual"/>
        </w:rPr>
        <w:t>2—Approved schemes</w:t>
      </w:r>
      <w:bookmarkEnd w:id="112"/>
      <w:bookmarkEnd w:id="113"/>
    </w:p>
    <w:p w14:paraId="2E5FD00A" w14:textId="3268623B" w:rsidR="00EF6E71"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An approved scheme within the meaning of the </w:t>
      </w:r>
      <w:hyperlink r:id="rId38" w:history="1">
        <w:r w:rsidRPr="00910092">
          <w:rPr>
            <w:rFonts w:eastAsia="Times New Roman"/>
            <w:i/>
            <w:iCs/>
            <w:color w:val="000000"/>
            <w:sz w:val="23"/>
            <w:szCs w:val="23"/>
            <w:lang w:eastAsia="en-AU"/>
            <w14:ligatures w14:val="standardContextual"/>
          </w:rPr>
          <w:t>Conveyancers Regulations 2010</w:t>
        </w:r>
      </w:hyperlink>
      <w:r w:rsidRPr="00910092">
        <w:rPr>
          <w:rFonts w:eastAsia="Times New Roman"/>
          <w:color w:val="000000"/>
          <w:sz w:val="23"/>
          <w:szCs w:val="23"/>
          <w:lang w:eastAsia="en-AU"/>
          <w14:ligatures w14:val="standardContextual"/>
        </w:rPr>
        <w:t xml:space="preserve"> (as in force immediately before the commencement of these regulations) will be taken to be an approved scheme within the meaning of these regulations.</w:t>
      </w:r>
    </w:p>
    <w:p w14:paraId="698D47F9" w14:textId="77777777" w:rsidR="00EF6E71" w:rsidRDefault="00EF6E71">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2CBCD252" w14:textId="77777777" w:rsidR="00910092" w:rsidRPr="00910092" w:rsidRDefault="00910092" w:rsidP="0091009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lastRenderedPageBreak/>
        <w:t>Editorial note—</w:t>
      </w:r>
    </w:p>
    <w:p w14:paraId="62DD6097"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As required by section 10AA(2) of the </w:t>
      </w:r>
      <w:hyperlink r:id="rId39" w:history="1">
        <w:r w:rsidRPr="00910092">
          <w:rPr>
            <w:rFonts w:eastAsia="Times New Roman"/>
            <w:i/>
            <w:iCs/>
            <w:color w:val="000000"/>
            <w:sz w:val="20"/>
            <w:szCs w:val="20"/>
            <w:lang w:eastAsia="en-AU"/>
            <w14:ligatures w14:val="standardContextual"/>
          </w:rPr>
          <w:t>Legislative Instruments Act 1978</w:t>
        </w:r>
      </w:hyperlink>
      <w:r w:rsidRPr="00910092">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61CF61A9"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Made by the Governor</w:t>
      </w:r>
    </w:p>
    <w:p w14:paraId="6BE2844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with the advice and consent of the Executive Council</w:t>
      </w:r>
    </w:p>
    <w:p w14:paraId="6BFAA476" w14:textId="22790F3B" w:rsidR="00910092" w:rsidRPr="00910092" w:rsidRDefault="00910092" w:rsidP="00910092">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on </w:t>
      </w:r>
      <w:r>
        <w:rPr>
          <w:rFonts w:eastAsia="Times New Roman"/>
          <w:color w:val="000000"/>
          <w:sz w:val="23"/>
          <w:szCs w:val="23"/>
          <w:lang w:eastAsia="en-AU"/>
          <w14:ligatures w14:val="standardContextual"/>
        </w:rPr>
        <w:t>7 August 2025</w:t>
      </w:r>
    </w:p>
    <w:p w14:paraId="09843416" w14:textId="501C6C76"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No </w:t>
      </w:r>
      <w:r>
        <w:rPr>
          <w:rFonts w:eastAsia="Times New Roman"/>
          <w:color w:val="000000"/>
          <w:sz w:val="23"/>
          <w:szCs w:val="23"/>
          <w:lang w:eastAsia="en-AU"/>
          <w14:ligatures w14:val="standardContextual"/>
        </w:rPr>
        <w:t>83</w:t>
      </w:r>
      <w:r w:rsidRPr="00910092">
        <w:rPr>
          <w:rFonts w:eastAsia="Times New Roman"/>
          <w:color w:val="000000"/>
          <w:sz w:val="23"/>
          <w:szCs w:val="23"/>
          <w:lang w:eastAsia="en-AU"/>
          <w14:ligatures w14:val="standardContextual"/>
        </w:rPr>
        <w:t> of </w:t>
      </w:r>
      <w:r>
        <w:rPr>
          <w:rFonts w:eastAsia="Times New Roman"/>
          <w:color w:val="000000"/>
          <w:sz w:val="23"/>
          <w:szCs w:val="23"/>
          <w:lang w:eastAsia="en-AU"/>
          <w14:ligatures w14:val="standardContextual"/>
        </w:rPr>
        <w:t>2025</w:t>
      </w:r>
    </w:p>
    <w:p w14:paraId="141B1DBD" w14:textId="6D79D796" w:rsidR="00910092" w:rsidRDefault="00910092">
      <w:pPr>
        <w:spacing w:after="0" w:line="240" w:lineRule="auto"/>
        <w:jc w:val="left"/>
      </w:pPr>
      <w:r>
        <w:br w:type="page"/>
      </w:r>
    </w:p>
    <w:p w14:paraId="08C0D6D7" w14:textId="77777777" w:rsidR="00910092" w:rsidRPr="00910092" w:rsidRDefault="00910092" w:rsidP="00910092">
      <w:pPr>
        <w:keepLines/>
        <w:autoSpaceDE w:val="0"/>
        <w:autoSpaceDN w:val="0"/>
        <w:adjustRightInd w:val="0"/>
        <w:spacing w:before="240" w:after="0" w:line="240" w:lineRule="auto"/>
        <w:jc w:val="left"/>
        <w:rPr>
          <w:rFonts w:eastAsia="Times New Roman"/>
          <w:color w:val="000000"/>
          <w:sz w:val="28"/>
          <w:szCs w:val="28"/>
          <w:lang w:eastAsia="en-AU"/>
        </w:rPr>
      </w:pPr>
      <w:r w:rsidRPr="00910092">
        <w:rPr>
          <w:rFonts w:eastAsia="Times New Roman"/>
          <w:color w:val="000000"/>
          <w:sz w:val="28"/>
          <w:szCs w:val="28"/>
          <w:lang w:eastAsia="en-AU"/>
        </w:rPr>
        <w:lastRenderedPageBreak/>
        <w:t>South Australia</w:t>
      </w:r>
    </w:p>
    <w:p w14:paraId="68FE99FE" w14:textId="77777777" w:rsidR="00910092" w:rsidRPr="00910092" w:rsidRDefault="00910092" w:rsidP="009F647E">
      <w:pPr>
        <w:pStyle w:val="Heading3"/>
        <w:rPr>
          <w:lang w:eastAsia="en-AU"/>
        </w:rPr>
      </w:pPr>
      <w:bookmarkStart w:id="114" w:name="_Toc205454812"/>
      <w:r w:rsidRPr="00910092">
        <w:rPr>
          <w:lang w:eastAsia="en-AU"/>
        </w:rPr>
        <w:t>Land Agents Regulations 2025</w:t>
      </w:r>
      <w:bookmarkEnd w:id="114"/>
    </w:p>
    <w:p w14:paraId="0A66A5B4" w14:textId="77777777" w:rsidR="00910092" w:rsidRPr="00910092" w:rsidRDefault="00910092" w:rsidP="00910092">
      <w:pPr>
        <w:keepLines/>
        <w:autoSpaceDE w:val="0"/>
        <w:autoSpaceDN w:val="0"/>
        <w:adjustRightInd w:val="0"/>
        <w:spacing w:before="80" w:after="240" w:line="240" w:lineRule="auto"/>
        <w:jc w:val="left"/>
        <w:rPr>
          <w:rFonts w:eastAsia="Times New Roman"/>
          <w:color w:val="000000"/>
          <w:sz w:val="24"/>
          <w:szCs w:val="24"/>
          <w:lang w:eastAsia="en-AU"/>
        </w:rPr>
      </w:pPr>
      <w:r w:rsidRPr="00910092">
        <w:rPr>
          <w:rFonts w:eastAsia="Times New Roman"/>
          <w:color w:val="000000"/>
          <w:sz w:val="24"/>
          <w:szCs w:val="24"/>
          <w:lang w:eastAsia="en-AU"/>
        </w:rPr>
        <w:t xml:space="preserve">under the </w:t>
      </w:r>
      <w:r w:rsidRPr="00910092">
        <w:rPr>
          <w:rFonts w:eastAsia="Times New Roman"/>
          <w:i/>
          <w:iCs/>
          <w:color w:val="000000"/>
          <w:sz w:val="24"/>
          <w:szCs w:val="24"/>
          <w:lang w:eastAsia="en-AU"/>
        </w:rPr>
        <w:t>Land Agents Act 1994</w:t>
      </w:r>
    </w:p>
    <w:p w14:paraId="1EEFAA9B" w14:textId="77777777" w:rsidR="00910092" w:rsidRPr="00910092" w:rsidRDefault="00910092" w:rsidP="0091009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B70C955" w14:textId="77777777" w:rsidR="00910092" w:rsidRPr="00910092" w:rsidRDefault="00910092" w:rsidP="00910092">
      <w:pPr>
        <w:keepLines/>
        <w:autoSpaceDE w:val="0"/>
        <w:autoSpaceDN w:val="0"/>
        <w:adjustRightInd w:val="0"/>
        <w:spacing w:before="120" w:after="0" w:line="240" w:lineRule="auto"/>
        <w:jc w:val="left"/>
        <w:rPr>
          <w:rFonts w:eastAsia="Times New Roman"/>
          <w:b/>
          <w:bCs/>
          <w:color w:val="000000"/>
          <w:sz w:val="32"/>
          <w:szCs w:val="32"/>
          <w:lang w:eastAsia="en-AU"/>
        </w:rPr>
      </w:pPr>
      <w:r w:rsidRPr="00910092">
        <w:rPr>
          <w:rFonts w:eastAsia="Times New Roman"/>
          <w:b/>
          <w:bCs/>
          <w:color w:val="000000"/>
          <w:sz w:val="32"/>
          <w:szCs w:val="32"/>
          <w:lang w:eastAsia="en-AU"/>
        </w:rPr>
        <w:t>Contents</w:t>
      </w:r>
    </w:p>
    <w:p w14:paraId="60E8B797"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910092">
          <w:rPr>
            <w:rFonts w:eastAsia="Times New Roman"/>
            <w:color w:val="000000"/>
            <w:sz w:val="28"/>
            <w:szCs w:val="28"/>
            <w:lang w:eastAsia="en-AU"/>
          </w:rPr>
          <w:t>Part 1—Preliminary</w:t>
        </w:r>
      </w:hyperlink>
    </w:p>
    <w:p w14:paraId="5AD8037B"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910092">
          <w:rPr>
            <w:rFonts w:eastAsia="Times New Roman"/>
            <w:color w:val="000000"/>
            <w:sz w:val="22"/>
            <w:lang w:eastAsia="en-AU"/>
          </w:rPr>
          <w:t>1</w:t>
        </w:r>
        <w:r w:rsidRPr="00910092">
          <w:rPr>
            <w:rFonts w:eastAsia="Times New Roman"/>
            <w:color w:val="000000"/>
            <w:sz w:val="22"/>
            <w:lang w:eastAsia="en-AU"/>
          </w:rPr>
          <w:tab/>
          <w:t>Short title</w:t>
        </w:r>
      </w:hyperlink>
    </w:p>
    <w:p w14:paraId="2C0A678B"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910092">
          <w:rPr>
            <w:rFonts w:eastAsia="Times New Roman"/>
            <w:color w:val="000000"/>
            <w:sz w:val="22"/>
            <w:lang w:eastAsia="en-AU"/>
          </w:rPr>
          <w:t>2</w:t>
        </w:r>
        <w:r w:rsidRPr="00910092">
          <w:rPr>
            <w:rFonts w:eastAsia="Times New Roman"/>
            <w:color w:val="000000"/>
            <w:sz w:val="22"/>
            <w:lang w:eastAsia="en-AU"/>
          </w:rPr>
          <w:tab/>
          <w:t>Commencement</w:t>
        </w:r>
      </w:hyperlink>
    </w:p>
    <w:p w14:paraId="2632FB84"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Pr="00910092">
          <w:rPr>
            <w:rFonts w:eastAsia="Times New Roman"/>
            <w:color w:val="000000"/>
            <w:sz w:val="22"/>
            <w:lang w:eastAsia="en-AU"/>
          </w:rPr>
          <w:t>3</w:t>
        </w:r>
        <w:r w:rsidRPr="00910092">
          <w:rPr>
            <w:rFonts w:eastAsia="Times New Roman"/>
            <w:color w:val="000000"/>
            <w:sz w:val="22"/>
            <w:lang w:eastAsia="en-AU"/>
          </w:rPr>
          <w:tab/>
          <w:t>Interpretation</w:t>
        </w:r>
      </w:hyperlink>
    </w:p>
    <w:p w14:paraId="0CE7BD64"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910092">
          <w:rPr>
            <w:rFonts w:eastAsia="Times New Roman"/>
            <w:color w:val="000000"/>
            <w:sz w:val="22"/>
            <w:lang w:eastAsia="en-AU"/>
          </w:rPr>
          <w:t>4</w:t>
        </w:r>
        <w:r w:rsidRPr="00910092">
          <w:rPr>
            <w:rFonts w:eastAsia="Times New Roman"/>
            <w:color w:val="000000"/>
            <w:sz w:val="22"/>
            <w:lang w:eastAsia="en-AU"/>
          </w:rPr>
          <w:tab/>
          <w:t>Fees—waiver, reduction and refund</w:t>
        </w:r>
      </w:hyperlink>
    </w:p>
    <w:p w14:paraId="31594EEA"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6" w:history="1">
        <w:r w:rsidRPr="00910092">
          <w:rPr>
            <w:rFonts w:eastAsia="Times New Roman"/>
            <w:color w:val="000000"/>
            <w:sz w:val="28"/>
            <w:szCs w:val="28"/>
            <w:lang w:eastAsia="en-AU"/>
          </w:rPr>
          <w:t>Part 2—Registration and management of agent's business</w:t>
        </w:r>
      </w:hyperlink>
    </w:p>
    <w:p w14:paraId="4A353994"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Pr="00910092">
          <w:rPr>
            <w:rFonts w:eastAsia="Times New Roman"/>
            <w:color w:val="000000"/>
            <w:sz w:val="22"/>
            <w:lang w:eastAsia="en-AU"/>
          </w:rPr>
          <w:t>5</w:t>
        </w:r>
        <w:r w:rsidRPr="00910092">
          <w:rPr>
            <w:rFonts w:eastAsia="Times New Roman"/>
            <w:color w:val="000000"/>
            <w:sz w:val="22"/>
            <w:lang w:eastAsia="en-AU"/>
          </w:rPr>
          <w:tab/>
          <w:t>Definition of property manager</w:t>
        </w:r>
      </w:hyperlink>
    </w:p>
    <w:p w14:paraId="76EEC30C"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Pr="00910092">
          <w:rPr>
            <w:rFonts w:eastAsia="Times New Roman"/>
            <w:color w:val="000000"/>
            <w:sz w:val="22"/>
            <w:lang w:eastAsia="en-AU"/>
          </w:rPr>
          <w:t>6</w:t>
        </w:r>
        <w:r w:rsidRPr="00910092">
          <w:rPr>
            <w:rFonts w:eastAsia="Times New Roman"/>
            <w:color w:val="000000"/>
            <w:sz w:val="22"/>
            <w:lang w:eastAsia="en-AU"/>
          </w:rPr>
          <w:tab/>
          <w:t>Registration as sales representative subject to conditions relating to training and supervision</w:t>
        </w:r>
      </w:hyperlink>
    </w:p>
    <w:p w14:paraId="40BD8CDC"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Pr="00910092">
          <w:rPr>
            <w:rFonts w:eastAsia="Times New Roman"/>
            <w:color w:val="000000"/>
            <w:sz w:val="22"/>
            <w:lang w:eastAsia="en-AU"/>
          </w:rPr>
          <w:t>7</w:t>
        </w:r>
        <w:r w:rsidRPr="00910092">
          <w:rPr>
            <w:rFonts w:eastAsia="Times New Roman"/>
            <w:color w:val="000000"/>
            <w:sz w:val="22"/>
            <w:lang w:eastAsia="en-AU"/>
          </w:rPr>
          <w:tab/>
          <w:t>Registration as property manager subject to conditions relating to training and supervision</w:t>
        </w:r>
      </w:hyperlink>
    </w:p>
    <w:p w14:paraId="42D1A42C"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Pr="00910092">
          <w:rPr>
            <w:rFonts w:eastAsia="Times New Roman"/>
            <w:color w:val="000000"/>
            <w:sz w:val="22"/>
            <w:lang w:eastAsia="en-AU"/>
          </w:rPr>
          <w:t>8</w:t>
        </w:r>
        <w:r w:rsidRPr="00910092">
          <w:rPr>
            <w:rFonts w:eastAsia="Times New Roman"/>
            <w:color w:val="000000"/>
            <w:sz w:val="22"/>
            <w:lang w:eastAsia="en-AU"/>
          </w:rPr>
          <w:tab/>
          <w:t>Annual fee and return</w:t>
        </w:r>
      </w:hyperlink>
    </w:p>
    <w:p w14:paraId="7F93F410"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Pr="00910092">
          <w:rPr>
            <w:rFonts w:eastAsia="Times New Roman"/>
            <w:color w:val="000000"/>
            <w:sz w:val="22"/>
            <w:lang w:eastAsia="en-AU"/>
          </w:rPr>
          <w:t>9</w:t>
        </w:r>
        <w:r w:rsidRPr="00910092">
          <w:rPr>
            <w:rFonts w:eastAsia="Times New Roman"/>
            <w:color w:val="000000"/>
            <w:sz w:val="22"/>
            <w:lang w:eastAsia="en-AU"/>
          </w:rPr>
          <w:tab/>
          <w:t>Notification of change in circumstances etc</w:t>
        </w:r>
      </w:hyperlink>
    </w:p>
    <w:p w14:paraId="6A06FFF9"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Pr="00910092">
          <w:rPr>
            <w:rFonts w:eastAsia="Times New Roman"/>
            <w:color w:val="000000"/>
            <w:sz w:val="22"/>
            <w:lang w:eastAsia="en-AU"/>
          </w:rPr>
          <w:t>10</w:t>
        </w:r>
        <w:r w:rsidRPr="00910092">
          <w:rPr>
            <w:rFonts w:eastAsia="Times New Roman"/>
            <w:color w:val="000000"/>
            <w:sz w:val="22"/>
            <w:lang w:eastAsia="en-AU"/>
          </w:rPr>
          <w:tab/>
          <w:t>Return or replacement of certificate of registration and card</w:t>
        </w:r>
      </w:hyperlink>
    </w:p>
    <w:p w14:paraId="2996DE88"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Pr="00910092">
          <w:rPr>
            <w:rFonts w:eastAsia="Times New Roman"/>
            <w:color w:val="000000"/>
            <w:sz w:val="22"/>
            <w:lang w:eastAsia="en-AU"/>
          </w:rPr>
          <w:t>11</w:t>
        </w:r>
        <w:r w:rsidRPr="00910092">
          <w:rPr>
            <w:rFonts w:eastAsia="Times New Roman"/>
            <w:color w:val="000000"/>
            <w:sz w:val="22"/>
            <w:lang w:eastAsia="en-AU"/>
          </w:rPr>
          <w:tab/>
          <w:t>Each of agent's places of business to be properly managed and supervised</w:t>
        </w:r>
      </w:hyperlink>
    </w:p>
    <w:p w14:paraId="1BE3D08A"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Pr="00910092">
          <w:rPr>
            <w:rFonts w:eastAsia="Times New Roman"/>
            <w:color w:val="000000"/>
            <w:sz w:val="22"/>
            <w:lang w:eastAsia="en-AU"/>
          </w:rPr>
          <w:t>12</w:t>
        </w:r>
        <w:r w:rsidRPr="00910092">
          <w:rPr>
            <w:rFonts w:eastAsia="Times New Roman"/>
            <w:color w:val="000000"/>
            <w:sz w:val="22"/>
            <w:lang w:eastAsia="en-AU"/>
          </w:rPr>
          <w:tab/>
          <w:t>Regulations relating to proper management and supervision</w:t>
        </w:r>
      </w:hyperlink>
    </w:p>
    <w:p w14:paraId="0DC3FC67"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5" w:history="1">
        <w:r w:rsidRPr="00910092">
          <w:rPr>
            <w:rFonts w:eastAsia="Times New Roman"/>
            <w:color w:val="000000"/>
            <w:sz w:val="28"/>
            <w:szCs w:val="28"/>
            <w:lang w:eastAsia="en-AU"/>
          </w:rPr>
          <w:t>Part 3—Trust accounts and indemnity fund</w:t>
        </w:r>
      </w:hyperlink>
    </w:p>
    <w:p w14:paraId="32B6ACB9"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16" w:history="1">
        <w:r w:rsidRPr="00910092">
          <w:rPr>
            <w:rFonts w:eastAsia="Times New Roman"/>
            <w:color w:val="000000"/>
            <w:sz w:val="26"/>
            <w:szCs w:val="26"/>
            <w:lang w:eastAsia="en-AU"/>
          </w:rPr>
          <w:t>Division 1—Preliminary</w:t>
        </w:r>
      </w:hyperlink>
    </w:p>
    <w:p w14:paraId="250CFC9E"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7" w:history="1">
        <w:r w:rsidRPr="00910092">
          <w:rPr>
            <w:rFonts w:eastAsia="Times New Roman"/>
            <w:color w:val="000000"/>
            <w:sz w:val="22"/>
            <w:lang w:eastAsia="en-AU"/>
          </w:rPr>
          <w:t>13</w:t>
        </w:r>
        <w:r w:rsidRPr="00910092">
          <w:rPr>
            <w:rFonts w:eastAsia="Times New Roman"/>
            <w:color w:val="000000"/>
            <w:sz w:val="22"/>
            <w:lang w:eastAsia="en-AU"/>
          </w:rPr>
          <w:tab/>
          <w:t>Interpretation of Part 3</w:t>
        </w:r>
      </w:hyperlink>
    </w:p>
    <w:p w14:paraId="7E43F0D8"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8" w:history="1">
        <w:r w:rsidRPr="00910092">
          <w:rPr>
            <w:rFonts w:eastAsia="Times New Roman"/>
            <w:color w:val="000000"/>
            <w:sz w:val="22"/>
            <w:lang w:eastAsia="en-AU"/>
          </w:rPr>
          <w:t>14</w:t>
        </w:r>
        <w:r w:rsidRPr="00910092">
          <w:rPr>
            <w:rFonts w:eastAsia="Times New Roman"/>
            <w:color w:val="000000"/>
            <w:sz w:val="22"/>
            <w:lang w:eastAsia="en-AU"/>
          </w:rPr>
          <w:tab/>
          <w:t>Exemptions</w:t>
        </w:r>
      </w:hyperlink>
    </w:p>
    <w:p w14:paraId="0F7B7832"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19" w:history="1">
        <w:r w:rsidRPr="00910092">
          <w:rPr>
            <w:rFonts w:eastAsia="Times New Roman"/>
            <w:color w:val="000000"/>
            <w:sz w:val="26"/>
            <w:szCs w:val="26"/>
            <w:lang w:eastAsia="en-AU"/>
          </w:rPr>
          <w:t>Division 2—Trust accounts</w:t>
        </w:r>
      </w:hyperlink>
    </w:p>
    <w:p w14:paraId="0EBED508"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0" w:history="1">
        <w:r w:rsidRPr="00910092">
          <w:rPr>
            <w:rFonts w:eastAsia="Times New Roman"/>
            <w:color w:val="000000"/>
            <w:sz w:val="22"/>
            <w:lang w:eastAsia="en-AU"/>
          </w:rPr>
          <w:t>15</w:t>
        </w:r>
        <w:r w:rsidRPr="00910092">
          <w:rPr>
            <w:rFonts w:eastAsia="Times New Roman"/>
            <w:color w:val="000000"/>
            <w:sz w:val="22"/>
            <w:lang w:eastAsia="en-AU"/>
          </w:rPr>
          <w:tab/>
          <w:t>Electronic records relating to trust accounts</w:t>
        </w:r>
      </w:hyperlink>
    </w:p>
    <w:p w14:paraId="49FF5698"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1" w:history="1">
        <w:r w:rsidRPr="00910092">
          <w:rPr>
            <w:rFonts w:eastAsia="Times New Roman"/>
            <w:color w:val="000000"/>
            <w:sz w:val="22"/>
            <w:lang w:eastAsia="en-AU"/>
          </w:rPr>
          <w:t>16</w:t>
        </w:r>
        <w:r w:rsidRPr="00910092">
          <w:rPr>
            <w:rFonts w:eastAsia="Times New Roman"/>
            <w:color w:val="000000"/>
            <w:sz w:val="22"/>
            <w:lang w:eastAsia="en-AU"/>
          </w:rPr>
          <w:tab/>
          <w:t>Payment of interest on trust accounts to Commissioner</w:t>
        </w:r>
      </w:hyperlink>
    </w:p>
    <w:p w14:paraId="63A9D205"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2" w:history="1">
        <w:r w:rsidRPr="00910092">
          <w:rPr>
            <w:rFonts w:eastAsia="Times New Roman"/>
            <w:color w:val="000000"/>
            <w:sz w:val="22"/>
            <w:lang w:eastAsia="en-AU"/>
          </w:rPr>
          <w:t>17</w:t>
        </w:r>
        <w:r w:rsidRPr="00910092">
          <w:rPr>
            <w:rFonts w:eastAsia="Times New Roman"/>
            <w:color w:val="000000"/>
            <w:sz w:val="22"/>
            <w:lang w:eastAsia="en-AU"/>
          </w:rPr>
          <w:tab/>
          <w:t>Receipt of trust money</w:t>
        </w:r>
      </w:hyperlink>
    </w:p>
    <w:p w14:paraId="04EAEAA1"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ee78ef27_afd6_4a89_92d1_67fc4644ccc2_4" w:history="1">
        <w:r w:rsidRPr="00910092">
          <w:rPr>
            <w:rFonts w:eastAsia="Times New Roman"/>
            <w:color w:val="000000"/>
            <w:sz w:val="22"/>
            <w:lang w:eastAsia="en-AU"/>
          </w:rPr>
          <w:t>18</w:t>
        </w:r>
        <w:r w:rsidRPr="00910092">
          <w:rPr>
            <w:rFonts w:eastAsia="Times New Roman"/>
            <w:color w:val="000000"/>
            <w:sz w:val="22"/>
            <w:lang w:eastAsia="en-AU"/>
          </w:rPr>
          <w:tab/>
          <w:t>Payment of trust money</w:t>
        </w:r>
      </w:hyperlink>
    </w:p>
    <w:p w14:paraId="4337C9AD"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5" w:history="1">
        <w:r w:rsidRPr="00910092">
          <w:rPr>
            <w:rFonts w:eastAsia="Times New Roman"/>
            <w:color w:val="000000"/>
            <w:sz w:val="22"/>
            <w:lang w:eastAsia="en-AU"/>
          </w:rPr>
          <w:t>19</w:t>
        </w:r>
        <w:r w:rsidRPr="00910092">
          <w:rPr>
            <w:rFonts w:eastAsia="Times New Roman"/>
            <w:color w:val="000000"/>
            <w:sz w:val="22"/>
            <w:lang w:eastAsia="en-AU"/>
          </w:rPr>
          <w:tab/>
          <w:t>Keeping of records</w:t>
        </w:r>
      </w:hyperlink>
    </w:p>
    <w:p w14:paraId="4E40CB9C"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ae00caca_998a_42c6_8635_720920181c33_3" w:history="1">
        <w:r w:rsidRPr="00910092">
          <w:rPr>
            <w:rFonts w:eastAsia="Times New Roman"/>
            <w:color w:val="000000"/>
            <w:sz w:val="22"/>
            <w:lang w:eastAsia="en-AU"/>
          </w:rPr>
          <w:t>20</w:t>
        </w:r>
        <w:r w:rsidRPr="00910092">
          <w:rPr>
            <w:rFonts w:eastAsia="Times New Roman"/>
            <w:color w:val="000000"/>
            <w:sz w:val="22"/>
            <w:lang w:eastAsia="en-AU"/>
          </w:rPr>
          <w:tab/>
          <w:t>Cash books</w:t>
        </w:r>
      </w:hyperlink>
    </w:p>
    <w:p w14:paraId="26D010BE"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2eba858a_77e5_4c2d_93fa_32e1926ce769_d" w:history="1">
        <w:r w:rsidRPr="00910092">
          <w:rPr>
            <w:rFonts w:eastAsia="Times New Roman"/>
            <w:color w:val="000000"/>
            <w:sz w:val="22"/>
            <w:lang w:eastAsia="en-AU"/>
          </w:rPr>
          <w:t>21</w:t>
        </w:r>
        <w:r w:rsidRPr="00910092">
          <w:rPr>
            <w:rFonts w:eastAsia="Times New Roman"/>
            <w:color w:val="000000"/>
            <w:sz w:val="22"/>
            <w:lang w:eastAsia="en-AU"/>
          </w:rPr>
          <w:tab/>
          <w:t>Separate trust ledger accounts</w:t>
        </w:r>
      </w:hyperlink>
    </w:p>
    <w:p w14:paraId="171F002C"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82acaeee_4c7d_4324_9fbc_35d732dd3c03_b" w:history="1">
        <w:r w:rsidRPr="00910092">
          <w:rPr>
            <w:rFonts w:eastAsia="Times New Roman"/>
            <w:color w:val="000000"/>
            <w:sz w:val="22"/>
            <w:lang w:eastAsia="en-AU"/>
          </w:rPr>
          <w:t>22</w:t>
        </w:r>
        <w:r w:rsidRPr="00910092">
          <w:rPr>
            <w:rFonts w:eastAsia="Times New Roman"/>
            <w:color w:val="000000"/>
            <w:sz w:val="22"/>
            <w:lang w:eastAsia="en-AU"/>
          </w:rPr>
          <w:tab/>
          <w:t>Reconciliation statements</w:t>
        </w:r>
      </w:hyperlink>
    </w:p>
    <w:p w14:paraId="1B5665D6"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2" w:history="1">
        <w:r w:rsidRPr="00910092">
          <w:rPr>
            <w:rFonts w:eastAsia="Times New Roman"/>
            <w:color w:val="000000"/>
            <w:sz w:val="22"/>
            <w:lang w:eastAsia="en-AU"/>
          </w:rPr>
          <w:t>23</w:t>
        </w:r>
        <w:r w:rsidRPr="00910092">
          <w:rPr>
            <w:rFonts w:eastAsia="Times New Roman"/>
            <w:color w:val="000000"/>
            <w:sz w:val="22"/>
            <w:lang w:eastAsia="en-AU"/>
          </w:rPr>
          <w:tab/>
          <w:t>Transfer of money from trust account to office account</w:t>
        </w:r>
      </w:hyperlink>
    </w:p>
    <w:p w14:paraId="5C8D9204"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3" w:history="1">
        <w:r w:rsidRPr="00910092">
          <w:rPr>
            <w:rFonts w:eastAsia="Times New Roman"/>
            <w:color w:val="000000"/>
            <w:sz w:val="22"/>
            <w:lang w:eastAsia="en-AU"/>
          </w:rPr>
          <w:t>24</w:t>
        </w:r>
        <w:r w:rsidRPr="00910092">
          <w:rPr>
            <w:rFonts w:eastAsia="Times New Roman"/>
            <w:color w:val="000000"/>
            <w:sz w:val="22"/>
            <w:lang w:eastAsia="en-AU"/>
          </w:rPr>
          <w:tab/>
          <w:t>Audit of trust accounts</w:t>
        </w:r>
      </w:hyperlink>
    </w:p>
    <w:p w14:paraId="3E278409"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0ae38582_4bb7_485c_99ca_dc45fe02c106_b" w:history="1">
        <w:r w:rsidRPr="00910092">
          <w:rPr>
            <w:rFonts w:eastAsia="Times New Roman"/>
            <w:color w:val="000000"/>
            <w:sz w:val="22"/>
            <w:lang w:eastAsia="en-AU"/>
          </w:rPr>
          <w:t>25</w:t>
        </w:r>
        <w:r w:rsidRPr="00910092">
          <w:rPr>
            <w:rFonts w:eastAsia="Times New Roman"/>
            <w:color w:val="000000"/>
            <w:sz w:val="22"/>
            <w:lang w:eastAsia="en-AU"/>
          </w:rPr>
          <w:tab/>
          <w:t>Agent's statement</w:t>
        </w:r>
      </w:hyperlink>
    </w:p>
    <w:p w14:paraId="0D012C48"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6" w:history="1">
        <w:r w:rsidRPr="00910092">
          <w:rPr>
            <w:rFonts w:eastAsia="Times New Roman"/>
            <w:color w:val="000000"/>
            <w:sz w:val="22"/>
            <w:lang w:eastAsia="en-AU"/>
          </w:rPr>
          <w:t>26</w:t>
        </w:r>
        <w:r w:rsidRPr="00910092">
          <w:rPr>
            <w:rFonts w:eastAsia="Times New Roman"/>
            <w:color w:val="000000"/>
            <w:sz w:val="22"/>
            <w:lang w:eastAsia="en-AU"/>
          </w:rPr>
          <w:tab/>
          <w:t>Audit when agent ceases to carry on business</w:t>
        </w:r>
      </w:hyperlink>
    </w:p>
    <w:p w14:paraId="010C85ED"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7" w:history="1">
        <w:r w:rsidRPr="00910092">
          <w:rPr>
            <w:rFonts w:eastAsia="Times New Roman"/>
            <w:color w:val="000000"/>
            <w:sz w:val="22"/>
            <w:lang w:eastAsia="en-AU"/>
          </w:rPr>
          <w:t>27</w:t>
        </w:r>
        <w:r w:rsidRPr="00910092">
          <w:rPr>
            <w:rFonts w:eastAsia="Times New Roman"/>
            <w:color w:val="000000"/>
            <w:sz w:val="22"/>
            <w:lang w:eastAsia="en-AU"/>
          </w:rPr>
          <w:tab/>
          <w:t>Audit and report etc for firm operates for each partner</w:t>
        </w:r>
      </w:hyperlink>
    </w:p>
    <w:p w14:paraId="587A7850"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8" w:history="1">
        <w:r w:rsidRPr="00910092">
          <w:rPr>
            <w:rFonts w:eastAsia="Times New Roman"/>
            <w:color w:val="000000"/>
            <w:sz w:val="22"/>
            <w:lang w:eastAsia="en-AU"/>
          </w:rPr>
          <w:t>28</w:t>
        </w:r>
        <w:r w:rsidRPr="00910092">
          <w:rPr>
            <w:rFonts w:eastAsia="Times New Roman"/>
            <w:color w:val="000000"/>
            <w:sz w:val="22"/>
            <w:lang w:eastAsia="en-AU"/>
          </w:rPr>
          <w:tab/>
          <w:t>Certain persons may not audit accounts and records of agent</w:t>
        </w:r>
      </w:hyperlink>
    </w:p>
    <w:p w14:paraId="6D667D23"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6"/>
          <w:szCs w:val="26"/>
          <w:lang w:eastAsia="en-AU"/>
        </w:rPr>
      </w:pPr>
      <w:hyperlink w:anchor="Elkera_Print_BK39" w:history="1">
        <w:r w:rsidRPr="00910092">
          <w:rPr>
            <w:rFonts w:eastAsia="Times New Roman"/>
            <w:color w:val="000000"/>
            <w:sz w:val="26"/>
            <w:szCs w:val="26"/>
            <w:lang w:eastAsia="en-AU"/>
          </w:rPr>
          <w:t>Division 3—Indemnity fund</w:t>
        </w:r>
      </w:hyperlink>
    </w:p>
    <w:p w14:paraId="0FDB987C"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0" w:history="1">
        <w:r w:rsidRPr="00910092">
          <w:rPr>
            <w:rFonts w:eastAsia="Times New Roman"/>
            <w:color w:val="000000"/>
            <w:sz w:val="22"/>
            <w:lang w:eastAsia="en-AU"/>
          </w:rPr>
          <w:t>29</w:t>
        </w:r>
        <w:r w:rsidRPr="00910092">
          <w:rPr>
            <w:rFonts w:eastAsia="Times New Roman"/>
            <w:color w:val="000000"/>
            <w:sz w:val="22"/>
            <w:lang w:eastAsia="en-AU"/>
          </w:rPr>
          <w:tab/>
          <w:t>Indemnity fund</w:t>
        </w:r>
      </w:hyperlink>
    </w:p>
    <w:p w14:paraId="76758EC2"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1" w:history="1">
        <w:r w:rsidRPr="00910092">
          <w:rPr>
            <w:rFonts w:eastAsia="Times New Roman"/>
            <w:color w:val="000000"/>
            <w:sz w:val="22"/>
            <w:lang w:eastAsia="en-AU"/>
          </w:rPr>
          <w:t>30</w:t>
        </w:r>
        <w:r w:rsidRPr="00910092">
          <w:rPr>
            <w:rFonts w:eastAsia="Times New Roman"/>
            <w:color w:val="000000"/>
            <w:sz w:val="22"/>
            <w:lang w:eastAsia="en-AU"/>
          </w:rPr>
          <w:tab/>
          <w:t>Establishment and determination of claims</w:t>
        </w:r>
      </w:hyperlink>
    </w:p>
    <w:p w14:paraId="16F28DC8" w14:textId="71613AFB" w:rsidR="00B806E1" w:rsidRDefault="00910092" w:rsidP="00910092">
      <w:pPr>
        <w:keepLines/>
        <w:tabs>
          <w:tab w:val="left" w:pos="850"/>
        </w:tabs>
        <w:autoSpaceDE w:val="0"/>
        <w:autoSpaceDN w:val="0"/>
        <w:adjustRightInd w:val="0"/>
        <w:spacing w:after="0" w:line="240" w:lineRule="auto"/>
        <w:ind w:left="794" w:hanging="794"/>
        <w:jc w:val="left"/>
      </w:pPr>
      <w:hyperlink w:anchor="Elkera_Print_BK42" w:history="1">
        <w:r w:rsidRPr="00910092">
          <w:rPr>
            <w:rFonts w:eastAsia="Times New Roman"/>
            <w:color w:val="000000"/>
            <w:sz w:val="22"/>
            <w:lang w:eastAsia="en-AU"/>
          </w:rPr>
          <w:t>31</w:t>
        </w:r>
        <w:r w:rsidRPr="00910092">
          <w:rPr>
            <w:rFonts w:eastAsia="Times New Roman"/>
            <w:color w:val="000000"/>
            <w:sz w:val="22"/>
            <w:lang w:eastAsia="en-AU"/>
          </w:rPr>
          <w:tab/>
          <w:t>Claimant's entitlement to compensation and interest</w:t>
        </w:r>
      </w:hyperlink>
    </w:p>
    <w:p w14:paraId="3A20AD4A" w14:textId="77777777" w:rsidR="00B806E1" w:rsidRDefault="00B806E1">
      <w:pPr>
        <w:spacing w:after="0" w:line="240" w:lineRule="auto"/>
        <w:jc w:val="left"/>
      </w:pPr>
      <w:r>
        <w:br w:type="page"/>
      </w:r>
    </w:p>
    <w:p w14:paraId="7235FB4F" w14:textId="77777777" w:rsidR="00910092" w:rsidRPr="00910092" w:rsidRDefault="00910092" w:rsidP="00910092">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3" w:history="1">
        <w:r w:rsidRPr="00910092">
          <w:rPr>
            <w:rFonts w:eastAsia="Times New Roman"/>
            <w:color w:val="000000"/>
            <w:sz w:val="28"/>
            <w:szCs w:val="28"/>
            <w:lang w:eastAsia="en-AU"/>
          </w:rPr>
          <w:t xml:space="preserve">Schedule 1—Repeal of </w:t>
        </w:r>
        <w:r w:rsidRPr="00910092">
          <w:rPr>
            <w:rFonts w:eastAsia="Times New Roman"/>
            <w:i/>
            <w:iCs/>
            <w:color w:val="000000"/>
            <w:sz w:val="28"/>
            <w:szCs w:val="28"/>
            <w:lang w:eastAsia="en-AU"/>
          </w:rPr>
          <w:t>Land Agents Regulations 2010</w:t>
        </w:r>
      </w:hyperlink>
    </w:p>
    <w:p w14:paraId="1BF6F4BF" w14:textId="77777777" w:rsidR="00910092" w:rsidRPr="00910092" w:rsidRDefault="00910092" w:rsidP="0091009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C17FE5A"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10092">
        <w:rPr>
          <w:rFonts w:eastAsia="Times New Roman"/>
          <w:b/>
          <w:bCs/>
          <w:color w:val="000000"/>
          <w:sz w:val="32"/>
          <w:szCs w:val="32"/>
          <w:lang w:eastAsia="en-AU"/>
        </w:rPr>
        <w:t>Part 1—Preliminary</w:t>
      </w:r>
    </w:p>
    <w:p w14:paraId="6F85C106"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092">
        <w:rPr>
          <w:rFonts w:eastAsia="Times New Roman"/>
          <w:b/>
          <w:bCs/>
          <w:color w:val="000000"/>
          <w:sz w:val="26"/>
          <w:szCs w:val="26"/>
          <w:lang w:eastAsia="en-AU"/>
        </w:rPr>
        <w:t>1—Short title</w:t>
      </w:r>
    </w:p>
    <w:p w14:paraId="794AE69B"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 xml:space="preserve">These regulations may be cited as the </w:t>
      </w:r>
      <w:r w:rsidRPr="00910092">
        <w:rPr>
          <w:rFonts w:eastAsia="Times New Roman"/>
          <w:i/>
          <w:iCs/>
          <w:color w:val="000000"/>
          <w:sz w:val="23"/>
          <w:szCs w:val="23"/>
          <w:lang w:eastAsia="en-AU"/>
        </w:rPr>
        <w:t>Land Agents Regulations 2025</w:t>
      </w:r>
      <w:r w:rsidRPr="00910092">
        <w:rPr>
          <w:rFonts w:eastAsia="Times New Roman"/>
          <w:color w:val="000000"/>
          <w:sz w:val="23"/>
          <w:szCs w:val="23"/>
          <w:lang w:eastAsia="en-AU"/>
        </w:rPr>
        <w:t>.</w:t>
      </w:r>
    </w:p>
    <w:p w14:paraId="497DCA02"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092">
        <w:rPr>
          <w:rFonts w:eastAsia="Times New Roman"/>
          <w:b/>
          <w:bCs/>
          <w:color w:val="000000"/>
          <w:sz w:val="26"/>
          <w:szCs w:val="26"/>
          <w:lang w:eastAsia="en-AU"/>
        </w:rPr>
        <w:t>2—Commencement</w:t>
      </w:r>
    </w:p>
    <w:p w14:paraId="79BB98BF"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These regulations come into operation on the day on which they are made</w:t>
      </w:r>
    </w:p>
    <w:p w14:paraId="2CDFD86A"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092">
        <w:rPr>
          <w:rFonts w:eastAsia="Times New Roman"/>
          <w:b/>
          <w:bCs/>
          <w:color w:val="000000"/>
          <w:sz w:val="26"/>
          <w:szCs w:val="26"/>
          <w:lang w:eastAsia="en-AU"/>
        </w:rPr>
        <w:t>3—Interpretation</w:t>
      </w:r>
    </w:p>
    <w:p w14:paraId="227E2C42"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In these regulations—</w:t>
      </w:r>
    </w:p>
    <w:p w14:paraId="5D7499F8"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b/>
          <w:bCs/>
          <w:i/>
          <w:iCs/>
          <w:color w:val="000000"/>
          <w:sz w:val="23"/>
          <w:szCs w:val="23"/>
          <w:lang w:eastAsia="en-AU"/>
        </w:rPr>
        <w:t>Act</w:t>
      </w:r>
      <w:r w:rsidRPr="00910092">
        <w:rPr>
          <w:rFonts w:eastAsia="Times New Roman"/>
          <w:color w:val="000000"/>
          <w:sz w:val="23"/>
          <w:szCs w:val="23"/>
          <w:lang w:eastAsia="en-AU"/>
        </w:rPr>
        <w:t xml:space="preserve"> means the </w:t>
      </w:r>
      <w:hyperlink r:id="rId40" w:history="1">
        <w:r w:rsidRPr="00910092">
          <w:rPr>
            <w:rFonts w:eastAsia="Times New Roman"/>
            <w:i/>
            <w:iCs/>
            <w:color w:val="000000"/>
            <w:sz w:val="23"/>
            <w:szCs w:val="23"/>
            <w:lang w:eastAsia="en-AU"/>
          </w:rPr>
          <w:t>Land Agents Act 1994</w:t>
        </w:r>
      </w:hyperlink>
      <w:r w:rsidRPr="00910092">
        <w:rPr>
          <w:rFonts w:eastAsia="Times New Roman"/>
          <w:color w:val="000000"/>
          <w:sz w:val="23"/>
          <w:szCs w:val="23"/>
          <w:lang w:eastAsia="en-AU"/>
        </w:rPr>
        <w:t>;</w:t>
      </w:r>
    </w:p>
    <w:p w14:paraId="5D43AF8F"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b/>
          <w:bCs/>
          <w:i/>
          <w:iCs/>
          <w:color w:val="000000"/>
          <w:sz w:val="23"/>
          <w:szCs w:val="23"/>
          <w:lang w:eastAsia="en-AU"/>
        </w:rPr>
        <w:t>BSB number</w:t>
      </w:r>
      <w:r w:rsidRPr="00910092">
        <w:rPr>
          <w:rFonts w:eastAsia="Times New Roman"/>
          <w:color w:val="000000"/>
          <w:sz w:val="23"/>
          <w:szCs w:val="23"/>
          <w:lang w:eastAsia="en-AU"/>
        </w:rPr>
        <w:t xml:space="preserve"> (Bank State Branch number) means the number assigned to identify a particular branch of a particular ADI.</w:t>
      </w:r>
    </w:p>
    <w:p w14:paraId="08B2F371"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092">
        <w:rPr>
          <w:rFonts w:eastAsia="Times New Roman"/>
          <w:b/>
          <w:bCs/>
          <w:color w:val="000000"/>
          <w:sz w:val="26"/>
          <w:szCs w:val="26"/>
          <w:lang w:eastAsia="en-AU"/>
        </w:rPr>
        <w:t>4—Fees—waiver, reduction and refund</w:t>
      </w:r>
    </w:p>
    <w:p w14:paraId="5431FE81"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The Commissioner may waive, reduce or refund a fee (or part of a fee) prescribed for the purposes of the Act if satisfied that it is appropriate to do so in a particular case.</w:t>
      </w:r>
    </w:p>
    <w:p w14:paraId="1CFD8D82"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10092">
        <w:rPr>
          <w:rFonts w:eastAsia="Times New Roman"/>
          <w:b/>
          <w:bCs/>
          <w:color w:val="000000"/>
          <w:sz w:val="32"/>
          <w:szCs w:val="32"/>
          <w:lang w:eastAsia="en-AU"/>
        </w:rPr>
        <w:t>Part 2—Registration and management of agent's business</w:t>
      </w:r>
    </w:p>
    <w:p w14:paraId="462A6441"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092">
        <w:rPr>
          <w:rFonts w:eastAsia="Times New Roman"/>
          <w:b/>
          <w:bCs/>
          <w:color w:val="000000"/>
          <w:sz w:val="26"/>
          <w:szCs w:val="26"/>
          <w:lang w:eastAsia="en-AU"/>
        </w:rPr>
        <w:t>5—Definition of property manager</w:t>
      </w:r>
    </w:p>
    <w:p w14:paraId="6354FC02"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 xml:space="preserve">Pursuant to paragraph (d) of the definition of </w:t>
      </w:r>
      <w:r w:rsidRPr="00910092">
        <w:rPr>
          <w:rFonts w:eastAsia="Times New Roman"/>
          <w:b/>
          <w:bCs/>
          <w:i/>
          <w:iCs/>
          <w:color w:val="000000"/>
          <w:sz w:val="23"/>
          <w:szCs w:val="23"/>
          <w:lang w:eastAsia="en-AU"/>
        </w:rPr>
        <w:t>property manager</w:t>
      </w:r>
      <w:r w:rsidRPr="00910092">
        <w:rPr>
          <w:rFonts w:eastAsia="Times New Roman"/>
          <w:color w:val="000000"/>
          <w:sz w:val="23"/>
          <w:szCs w:val="23"/>
          <w:lang w:eastAsia="en-AU"/>
        </w:rPr>
        <w:t xml:space="preserve"> in section 3 of the Act, the function of conducting inspections of a property for the purposes of a residential tenancy agreement is prescribed.</w:t>
      </w:r>
    </w:p>
    <w:p w14:paraId="4E54D63B"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092">
        <w:rPr>
          <w:rFonts w:eastAsia="Times New Roman"/>
          <w:b/>
          <w:bCs/>
          <w:color w:val="000000"/>
          <w:sz w:val="26"/>
          <w:szCs w:val="26"/>
          <w:lang w:eastAsia="en-AU"/>
        </w:rPr>
        <w:t>6—Registration as sales representative subject to conditions relating to training and supervision</w:t>
      </w:r>
    </w:p>
    <w:p w14:paraId="27AB78CA"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For the purposes of section 8B(4) of the Act, a sales representative will not be taken to be properly supervised unless the sales representative is under the direct supervision of an individual—</w:t>
      </w:r>
    </w:p>
    <w:p w14:paraId="7845B1A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who is a registered agent; or</w:t>
      </w:r>
    </w:p>
    <w:p w14:paraId="24BE20F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who is a registered sales representative (other than a sales representative registered under section 8B of the Act)—</w:t>
      </w:r>
    </w:p>
    <w:p w14:paraId="2D02E1B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who has been a sales representative (other than a sales representative registered under section 8B of the Act) for an agent for a total of at least 2 years; or</w:t>
      </w:r>
    </w:p>
    <w:p w14:paraId="629A28B5"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who has been a registered agent or a sales representative (other than a sales representative registered under section 8B of the Act) for an agent (or both) for a total of at least 2 years; or</w:t>
      </w:r>
    </w:p>
    <w:p w14:paraId="4F1891ED" w14:textId="0F365851" w:rsidR="00B806E1"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who has the required combination of experience determined by the Commissioner by notice published on a website maintained by the Commissioner.</w:t>
      </w:r>
    </w:p>
    <w:p w14:paraId="32E6D75F" w14:textId="77777777" w:rsidR="00B806E1" w:rsidRDefault="00B806E1">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7CA319B2"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092">
        <w:rPr>
          <w:rFonts w:eastAsia="Times New Roman"/>
          <w:b/>
          <w:bCs/>
          <w:color w:val="000000"/>
          <w:sz w:val="26"/>
          <w:szCs w:val="26"/>
          <w:lang w:eastAsia="en-AU"/>
        </w:rPr>
        <w:lastRenderedPageBreak/>
        <w:t>7—Registration as property manager subject to conditions relating to training and supervision</w:t>
      </w:r>
    </w:p>
    <w:p w14:paraId="181DB163"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For the purposes of section 8BB(4) of the Act, a property manager will not be taken to be properly supervised unless the property manager is under the direct supervision of an individual—</w:t>
      </w:r>
    </w:p>
    <w:p w14:paraId="462ACFD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who is a registered agent; or</w:t>
      </w:r>
    </w:p>
    <w:p w14:paraId="73748A1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who is a registered property manager (other than a property manager registered under section 8BB of the Act) who has been a property manager (other than a property manager registered under section 8BB of the Act) for an agent, for a total of at least 2 years; or</w:t>
      </w:r>
    </w:p>
    <w:p w14:paraId="58E2F23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who is a registered sales representative (other than a sales representative registered under section 8B of the Act) who has been additionally registered as a property manager (other than a property manager registered under section 8BB of the Act) for an agent for a total of at least 2 years; or</w:t>
      </w:r>
    </w:p>
    <w:p w14:paraId="1573220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(d)</w:t>
      </w:r>
      <w:r w:rsidRPr="00910092">
        <w:rPr>
          <w:rFonts w:eastAsia="Times New Roman"/>
          <w:color w:val="000000"/>
          <w:sz w:val="23"/>
          <w:szCs w:val="23"/>
          <w:lang w:eastAsia="en-AU"/>
        </w:rPr>
        <w:tab/>
        <w:t>who has the required combination of experience determined by the Commissioner by notice published on a website maintained by the Commissioner.</w:t>
      </w:r>
    </w:p>
    <w:p w14:paraId="7CEDAF59"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092">
        <w:rPr>
          <w:rFonts w:eastAsia="Times New Roman"/>
          <w:b/>
          <w:bCs/>
          <w:color w:val="000000"/>
          <w:sz w:val="26"/>
          <w:szCs w:val="26"/>
          <w:lang w:eastAsia="en-AU"/>
        </w:rPr>
        <w:t>8—Annual fee and return</w:t>
      </w:r>
    </w:p>
    <w:p w14:paraId="456CE1BE"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For the purposes of section 9(2) of the Act, a registered person must pay the fee and lodge the return on or before—</w:t>
      </w:r>
    </w:p>
    <w:p w14:paraId="7D1D0BF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the last day of the month in each year nominated in writing to the person by the Commissioner; or</w:t>
      </w:r>
    </w:p>
    <w:p w14:paraId="5E60E9A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if the Commissioner does not nominate a month—the last day of the month in each year that is the same month as the month in which the person's registration was granted.</w:t>
      </w:r>
    </w:p>
    <w:p w14:paraId="46F1A83B"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092">
        <w:rPr>
          <w:rFonts w:eastAsia="Times New Roman"/>
          <w:b/>
          <w:bCs/>
          <w:color w:val="000000"/>
          <w:sz w:val="26"/>
          <w:szCs w:val="26"/>
          <w:lang w:eastAsia="en-AU"/>
        </w:rPr>
        <w:t>9—Notification of change in circumstances etc</w:t>
      </w:r>
    </w:p>
    <w:p w14:paraId="3FCFA81D"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(1)</w:t>
      </w:r>
      <w:r w:rsidRPr="00910092">
        <w:rPr>
          <w:rFonts w:eastAsia="Times New Roman"/>
          <w:color w:val="000000"/>
          <w:sz w:val="23"/>
          <w:szCs w:val="23"/>
          <w:lang w:eastAsia="en-AU"/>
        </w:rPr>
        <w:tab/>
        <w:t>If there is any change in—</w:t>
      </w:r>
    </w:p>
    <w:p w14:paraId="1C7141B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the residential address of a registered agent; or</w:t>
      </w:r>
    </w:p>
    <w:p w14:paraId="3FF2F9E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the postal or email address of a registered agent provided to the Commissioner for purposes connected with their registration; or</w:t>
      </w:r>
    </w:p>
    <w:p w14:paraId="6768CB8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the business or trading name under which a registered agent carries on business; or</w:t>
      </w:r>
    </w:p>
    <w:p w14:paraId="3A55135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(d)</w:t>
      </w:r>
      <w:r w:rsidRPr="00910092">
        <w:rPr>
          <w:rFonts w:eastAsia="Times New Roman"/>
          <w:color w:val="000000"/>
          <w:sz w:val="23"/>
          <w:szCs w:val="23"/>
          <w:lang w:eastAsia="en-AU"/>
        </w:rPr>
        <w:tab/>
        <w:t>the address at which a registered agent carries on business; or</w:t>
      </w:r>
    </w:p>
    <w:p w14:paraId="6CD4093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(e)</w:t>
      </w:r>
      <w:r w:rsidRPr="00910092">
        <w:rPr>
          <w:rFonts w:eastAsia="Times New Roman"/>
          <w:color w:val="000000"/>
          <w:sz w:val="23"/>
          <w:szCs w:val="23"/>
          <w:lang w:eastAsia="en-AU"/>
        </w:rPr>
        <w:tab/>
        <w:t>the address of the registered corporate office of a registered agent that is a body corporate,</w:t>
      </w:r>
    </w:p>
    <w:p w14:paraId="1D731CB7"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the agent must, within 14 days after that change, give written notice to the Commissioner of the new address or name (as the case may be).</w:t>
      </w:r>
    </w:p>
    <w:p w14:paraId="64214AC1"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6C3DC9BE"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Expiation fee: $160.</w:t>
      </w:r>
    </w:p>
    <w:p w14:paraId="197172FD"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(2)</w:t>
      </w:r>
      <w:r w:rsidRPr="00910092">
        <w:rPr>
          <w:rFonts w:eastAsia="Times New Roman"/>
          <w:color w:val="000000"/>
          <w:sz w:val="23"/>
          <w:szCs w:val="23"/>
          <w:lang w:eastAsia="en-AU"/>
        </w:rPr>
        <w:tab/>
        <w:t>If there is any change in the—</w:t>
      </w:r>
    </w:p>
    <w:p w14:paraId="30551C38" w14:textId="465CA4BF" w:rsidR="00B806E1"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residential address of a registered sales representative or registered property manager; or</w:t>
      </w:r>
    </w:p>
    <w:p w14:paraId="6B291564" w14:textId="77777777" w:rsidR="00B806E1" w:rsidRDefault="00B806E1">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4C284EA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lastRenderedPageBreak/>
        <w:tab/>
        <w:t>(b)</w:t>
      </w:r>
      <w:r w:rsidRPr="00910092">
        <w:rPr>
          <w:rFonts w:eastAsia="Times New Roman"/>
          <w:color w:val="000000"/>
          <w:sz w:val="23"/>
          <w:szCs w:val="23"/>
          <w:lang w:eastAsia="en-AU"/>
        </w:rPr>
        <w:tab/>
        <w:t>postal or email address of a registered sales representative or registered property manager provided to the Commissioner for purposes connected with their registration,</w:t>
      </w:r>
    </w:p>
    <w:p w14:paraId="415F6E35"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the sales representative or property manager must, within 14 days after that change, give written notice to the Commissioner of the new address.</w:t>
      </w:r>
    </w:p>
    <w:p w14:paraId="0513D0E8"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64420C1A"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Expiation fee: $160.</w:t>
      </w:r>
    </w:p>
    <w:p w14:paraId="54D727A6"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(3)</w:t>
      </w:r>
      <w:r w:rsidRPr="00910092">
        <w:rPr>
          <w:rFonts w:eastAsia="Times New Roman"/>
          <w:color w:val="000000"/>
          <w:sz w:val="23"/>
          <w:szCs w:val="23"/>
          <w:lang w:eastAsia="en-AU"/>
        </w:rPr>
        <w:tab/>
        <w:t>A registered agent must, within 14 days after ceasing to carry on business as an agent, give written notice to the Commissioner of that fact.</w:t>
      </w:r>
    </w:p>
    <w:p w14:paraId="5D18DBDA"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1DB71E27"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Expiation fee: $160.</w:t>
      </w:r>
    </w:p>
    <w:p w14:paraId="150C7D7C"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(4)</w:t>
      </w:r>
      <w:r w:rsidRPr="00910092">
        <w:rPr>
          <w:rFonts w:eastAsia="Times New Roman"/>
          <w:color w:val="000000"/>
          <w:sz w:val="23"/>
          <w:szCs w:val="23"/>
          <w:lang w:eastAsia="en-AU"/>
        </w:rPr>
        <w:tab/>
        <w:t>A registered agent must, within 14 days after entering into partnership to carry on business as an agent or ceasing to be in such a partnership, give written notice to the Commissioner of that fact, together with the names of the members of the new or former partnership.</w:t>
      </w:r>
    </w:p>
    <w:p w14:paraId="1B36C42F"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1F10F327"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Expiation fee: $160.</w:t>
      </w:r>
    </w:p>
    <w:p w14:paraId="684CDBDC"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(5)</w:t>
      </w:r>
      <w:r w:rsidRPr="00910092">
        <w:rPr>
          <w:rFonts w:eastAsia="Times New Roman"/>
          <w:color w:val="000000"/>
          <w:sz w:val="23"/>
          <w:szCs w:val="23"/>
          <w:lang w:eastAsia="en-AU"/>
        </w:rPr>
        <w:tab/>
        <w:t>If a person is appointed as a director of a body corporate that is a registered agent, the agent must, within 14 days after the appointment—</w:t>
      </w:r>
    </w:p>
    <w:p w14:paraId="679B65B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notify the Commissioner in the manner and form approved by the Commissioner of the appointment of the new director; and</w:t>
      </w:r>
    </w:p>
    <w:p w14:paraId="4F99A1FA" w14:textId="77777777" w:rsidR="00910092" w:rsidRPr="00910092" w:rsidRDefault="00910092" w:rsidP="00910092">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provide the Commissioner with any information required by the Commissioner for the purposes of determining whether the new director meets the requirements for directors under section 8(2) of the Act.</w:t>
      </w:r>
    </w:p>
    <w:p w14:paraId="53E7C9C3"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7E3424CA"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Expiation fee: $160.</w:t>
      </w:r>
    </w:p>
    <w:p w14:paraId="31744941"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092">
        <w:rPr>
          <w:rFonts w:eastAsia="Times New Roman"/>
          <w:b/>
          <w:bCs/>
          <w:color w:val="000000"/>
          <w:sz w:val="26"/>
          <w:szCs w:val="26"/>
          <w:lang w:eastAsia="en-AU"/>
        </w:rPr>
        <w:t>10—Return or replacement of certificate of registration and card</w:t>
      </w:r>
    </w:p>
    <w:p w14:paraId="552AFD6E"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(1)</w:t>
      </w:r>
      <w:r w:rsidRPr="00910092">
        <w:rPr>
          <w:rFonts w:eastAsia="Times New Roman"/>
          <w:color w:val="000000"/>
          <w:sz w:val="23"/>
          <w:szCs w:val="23"/>
          <w:lang w:eastAsia="en-AU"/>
        </w:rPr>
        <w:tab/>
        <w:t>If a person's registration is surrendered, suspended or cancelled, the person must, at the direction of the Tribunal or the Commissioner, return the certificate of registration and any registration card to the Commissioner.</w:t>
      </w:r>
    </w:p>
    <w:p w14:paraId="6D49555A"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315C4938"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Expiation fee: $160.</w:t>
      </w:r>
    </w:p>
    <w:p w14:paraId="3C71B5FF"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(2)</w:t>
      </w:r>
      <w:r w:rsidRPr="00910092">
        <w:rPr>
          <w:rFonts w:eastAsia="Times New Roman"/>
          <w:color w:val="000000"/>
          <w:sz w:val="23"/>
          <w:szCs w:val="23"/>
          <w:lang w:eastAsia="en-AU"/>
        </w:rPr>
        <w:tab/>
        <w:t>If, on an application under section 7 of the Act, a registration certificate or card has been issued to a person but the fee payable in respect of the application has not been paid (whether because of the dishonouring of a cheque or otherwise), the person must, at the direction of the Commissioner, return the certificate or card to the Commissioner.</w:t>
      </w:r>
    </w:p>
    <w:p w14:paraId="715FCA81"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02E8B306"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Expiation fee: $160.</w:t>
      </w:r>
    </w:p>
    <w:p w14:paraId="34289FE8"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(3)</w:t>
      </w:r>
      <w:r w:rsidRPr="00910092">
        <w:rPr>
          <w:rFonts w:eastAsia="Times New Roman"/>
          <w:color w:val="000000"/>
          <w:sz w:val="23"/>
          <w:szCs w:val="23"/>
          <w:lang w:eastAsia="en-AU"/>
        </w:rPr>
        <w:tab/>
        <w:t>The Commissioner may issue to a registered person a registration certificate or card in replacement of a current registration certificate or card if satisfied that—</w:t>
      </w:r>
    </w:p>
    <w:p w14:paraId="158B600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the current certificate or card has been lost, destroyed or damaged; or</w:t>
      </w:r>
    </w:p>
    <w:p w14:paraId="1EEEACE1" w14:textId="069ED3B6" w:rsidR="00B806E1"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any particulars appearing on the current certificate or card are incorrect.</w:t>
      </w:r>
    </w:p>
    <w:p w14:paraId="162C8E2A" w14:textId="77777777" w:rsidR="00B806E1" w:rsidRDefault="00B806E1">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456AF527"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lastRenderedPageBreak/>
        <w:tab/>
        <w:t>(4)</w:t>
      </w:r>
      <w:r w:rsidRPr="00910092">
        <w:rPr>
          <w:rFonts w:eastAsia="Times New Roman"/>
          <w:color w:val="000000"/>
          <w:sz w:val="23"/>
          <w:szCs w:val="23"/>
          <w:lang w:eastAsia="en-AU"/>
        </w:rPr>
        <w:tab/>
        <w:t>If the Commissioner issues to a registered person a replacement registration certificate or card, the person must, at the direction of the Commissioner, return the original (or previous duplicate) registration certificate or card to the Commissioner.</w:t>
      </w:r>
    </w:p>
    <w:p w14:paraId="334BA299"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77A9A1B8"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Expiation fee: $160.</w:t>
      </w:r>
    </w:p>
    <w:p w14:paraId="41ADFD64"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15" w:name="Elkera_Print_BK13"/>
      <w:r w:rsidRPr="00910092">
        <w:rPr>
          <w:rFonts w:eastAsia="Times New Roman"/>
          <w:b/>
          <w:bCs/>
          <w:color w:val="000000"/>
          <w:sz w:val="26"/>
          <w:szCs w:val="26"/>
          <w:lang w:eastAsia="en-AU"/>
        </w:rPr>
        <w:t>11—Each of agent's places of business to be properly managed and supervised</w:t>
      </w:r>
      <w:bookmarkEnd w:id="115"/>
    </w:p>
    <w:p w14:paraId="4ADEAE62"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For the purposes of section 11 of the Act, a place of business of an agent will be properly managed and supervised by an individual nominated to the Commissioner if—</w:t>
      </w:r>
    </w:p>
    <w:p w14:paraId="5BD4C34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the individual is a registered sales representative; and</w:t>
      </w:r>
    </w:p>
    <w:p w14:paraId="0C53BD2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the individual has been nominated in a form approved by the Commissioner; and</w:t>
      </w:r>
    </w:p>
    <w:p w14:paraId="038B620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the Commissioner has approved the individual as an individual qualified to be nominated to manage and supervise a place of business of an agent.</w:t>
      </w:r>
    </w:p>
    <w:p w14:paraId="153C3B27"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092">
        <w:rPr>
          <w:rFonts w:eastAsia="Times New Roman"/>
          <w:b/>
          <w:bCs/>
          <w:color w:val="000000"/>
          <w:sz w:val="26"/>
          <w:szCs w:val="26"/>
          <w:lang w:eastAsia="en-AU"/>
        </w:rPr>
        <w:t>12—Regulations relating to proper management and supervision</w:t>
      </w:r>
    </w:p>
    <w:p w14:paraId="42B5F8C5"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(1)</w:t>
      </w:r>
      <w:r w:rsidRPr="00910092">
        <w:rPr>
          <w:rFonts w:eastAsia="Times New Roman"/>
          <w:color w:val="000000"/>
          <w:sz w:val="23"/>
          <w:szCs w:val="23"/>
          <w:lang w:eastAsia="en-AU"/>
        </w:rPr>
        <w:tab/>
        <w:t>For the purposes of section 11A of the Act, a registered agent will not be taken to properly manage and supervise a business or place of business referred to in that section unless—</w:t>
      </w:r>
    </w:p>
    <w:p w14:paraId="5A1580D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the agent makes written procedures readily available to all employees who handle trust money instructing those employees in the proper handling of such money; and</w:t>
      </w:r>
    </w:p>
    <w:p w14:paraId="05FCD22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the agent, in respect of each place of business managed and supervised by an individual other than a registered agent ensures that—</w:t>
      </w:r>
    </w:p>
    <w:p w14:paraId="4F1733C1"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a registered agent who is an individual is responsible for managing the trust accounts; and</w:t>
      </w:r>
    </w:p>
    <w:p w14:paraId="48294A2E"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the individual nominated to manage and supervise the place of business and all other persons employed at the place of business are instructed as to their obligations under the Act, these regulations and any other relevant laws; and</w:t>
      </w:r>
    </w:p>
    <w:p w14:paraId="730FA31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(iii)</w:t>
      </w:r>
      <w:r w:rsidRPr="00910092">
        <w:rPr>
          <w:rFonts w:eastAsia="Times New Roman"/>
          <w:color w:val="000000"/>
          <w:sz w:val="23"/>
          <w:szCs w:val="23"/>
          <w:lang w:eastAsia="en-AU"/>
        </w:rPr>
        <w:tab/>
        <w:t>procedures are in place to enable the agent to ascertain whether the individual nominated to manage and supervise the place of business is managing and supervising the place of business properly and with due care and diligence (including inspection by a registered agent who is an individual, at least once per month, of the place of business and of previously uninspected prescribed business documents of the agent held at the place of business).</w:t>
      </w:r>
    </w:p>
    <w:p w14:paraId="39F0CE80"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(2)</w:t>
      </w:r>
      <w:r w:rsidRPr="00910092">
        <w:rPr>
          <w:rFonts w:eastAsia="Times New Roman"/>
          <w:color w:val="000000"/>
          <w:sz w:val="23"/>
          <w:szCs w:val="23"/>
          <w:lang w:eastAsia="en-AU"/>
        </w:rPr>
        <w:tab/>
        <w:t>In this regulation—</w:t>
      </w:r>
    </w:p>
    <w:p w14:paraId="662EC4DD"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b/>
          <w:bCs/>
          <w:i/>
          <w:iCs/>
          <w:color w:val="000000"/>
          <w:sz w:val="23"/>
          <w:szCs w:val="23"/>
          <w:lang w:eastAsia="en-AU"/>
        </w:rPr>
        <w:t>prescribed business documents</w:t>
      </w:r>
      <w:r w:rsidRPr="00910092">
        <w:rPr>
          <w:rFonts w:eastAsia="Times New Roman"/>
          <w:color w:val="000000"/>
          <w:sz w:val="23"/>
          <w:szCs w:val="23"/>
          <w:lang w:eastAsia="en-AU"/>
        </w:rPr>
        <w:t xml:space="preserve"> of an agent means documents or copies of documents relating to the sale or purchase of land or a business in respect of which the agent has been authorised to act and includes—</w:t>
      </w:r>
    </w:p>
    <w:p w14:paraId="2B432D4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sales agency agreements; and</w:t>
      </w:r>
    </w:p>
    <w:p w14:paraId="4B2BB75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auction records; and</w:t>
      </w:r>
    </w:p>
    <w:p w14:paraId="6726065B" w14:textId="74760CAF" w:rsidR="00B806E1"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trust account records.</w:t>
      </w:r>
    </w:p>
    <w:p w14:paraId="6FD19E05" w14:textId="77777777" w:rsidR="00B806E1" w:rsidRDefault="00B806E1">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38CECB44"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10092">
        <w:rPr>
          <w:rFonts w:eastAsia="Times New Roman"/>
          <w:b/>
          <w:bCs/>
          <w:color w:val="000000"/>
          <w:sz w:val="32"/>
          <w:szCs w:val="32"/>
          <w:lang w:eastAsia="en-AU"/>
        </w:rPr>
        <w:lastRenderedPageBreak/>
        <w:t>Part 3—Trust accounts and indemnity fund</w:t>
      </w:r>
    </w:p>
    <w:p w14:paraId="7058D35B"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116" w:name="Elkera_Print_TOC16"/>
      <w:bookmarkStart w:id="117" w:name="Elkera_Print_BK16"/>
      <w:r w:rsidRPr="00910092">
        <w:rPr>
          <w:rFonts w:eastAsia="Times New Roman"/>
          <w:b/>
          <w:bCs/>
          <w:color w:val="000000"/>
          <w:sz w:val="28"/>
          <w:szCs w:val="28"/>
          <w:lang w:eastAsia="en-AU"/>
        </w:rPr>
        <w:t>Division 1—Preliminary</w:t>
      </w:r>
      <w:bookmarkEnd w:id="116"/>
      <w:bookmarkEnd w:id="117"/>
    </w:p>
    <w:p w14:paraId="1AB13A3B"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18" w:name="Elkera_Print_BK17"/>
      <w:r w:rsidRPr="00910092">
        <w:rPr>
          <w:rFonts w:eastAsia="Times New Roman"/>
          <w:b/>
          <w:bCs/>
          <w:color w:val="000000"/>
          <w:sz w:val="26"/>
          <w:szCs w:val="26"/>
          <w:lang w:eastAsia="en-AU"/>
        </w:rPr>
        <w:t>13—Interpretation of Part 3</w:t>
      </w:r>
      <w:bookmarkEnd w:id="118"/>
    </w:p>
    <w:p w14:paraId="1C1399C4"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 xml:space="preserve">For the purposes of paragraph (b) of the definition of </w:t>
      </w:r>
      <w:r w:rsidRPr="00910092">
        <w:rPr>
          <w:rFonts w:eastAsia="Times New Roman"/>
          <w:b/>
          <w:bCs/>
          <w:i/>
          <w:iCs/>
          <w:color w:val="000000"/>
          <w:sz w:val="23"/>
          <w:szCs w:val="23"/>
          <w:lang w:eastAsia="en-AU"/>
        </w:rPr>
        <w:t>auditor</w:t>
      </w:r>
      <w:r w:rsidRPr="00910092">
        <w:rPr>
          <w:rFonts w:eastAsia="Times New Roman"/>
          <w:color w:val="000000"/>
          <w:sz w:val="23"/>
          <w:szCs w:val="23"/>
          <w:lang w:eastAsia="en-AU"/>
        </w:rPr>
        <w:t xml:space="preserve"> in section 12 of the Act, a person meets the prescribed requirements if the person—</w:t>
      </w:r>
    </w:p>
    <w:p w14:paraId="36FEADC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holds a degree in commerce, accounting, business studies or a related field from an Australian university or from another university approved by the Commissioner; and</w:t>
      </w:r>
    </w:p>
    <w:p w14:paraId="635C656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19" w:name="ida153a1f5_349d_4c23_849f_93af8465f7ef_1"/>
      <w:r w:rsidRPr="00910092">
        <w:rPr>
          <w:rFonts w:eastAsia="Times New Roman"/>
          <w:color w:val="000000"/>
          <w:sz w:val="23"/>
          <w:szCs w:val="23"/>
          <w:lang w:eastAsia="en-AU"/>
        </w:rPr>
        <w:tab/>
        <w:t>(b)</w:t>
      </w:r>
      <w:r w:rsidRPr="00910092">
        <w:rPr>
          <w:rFonts w:eastAsia="Times New Roman"/>
          <w:color w:val="000000"/>
          <w:sz w:val="23"/>
          <w:szCs w:val="23"/>
          <w:lang w:eastAsia="en-AU"/>
        </w:rPr>
        <w:tab/>
        <w:t>is a member of—</w:t>
      </w:r>
      <w:bookmarkEnd w:id="119"/>
    </w:p>
    <w:p w14:paraId="6AAB2BA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Chartered Accountants Australia and New Zealand; or</w:t>
      </w:r>
    </w:p>
    <w:p w14:paraId="43B5D26C"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CPA Australia; and</w:t>
      </w:r>
    </w:p>
    <w:p w14:paraId="31565AA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 xml:space="preserve">meets the requirements of a body referred to in </w:t>
      </w:r>
      <w:hyperlink w:anchor="ida153a1f5_349d_4c23_849f_93af8465f7ef_1" w:history="1">
        <w:r w:rsidRPr="00910092">
          <w:rPr>
            <w:rFonts w:eastAsia="Times New Roman"/>
            <w:color w:val="000000"/>
            <w:sz w:val="23"/>
            <w:szCs w:val="23"/>
            <w:lang w:eastAsia="en-AU"/>
          </w:rPr>
          <w:t>paragraph (b)</w:t>
        </w:r>
      </w:hyperlink>
      <w:r w:rsidRPr="00910092">
        <w:rPr>
          <w:rFonts w:eastAsia="Times New Roman"/>
          <w:color w:val="000000"/>
          <w:sz w:val="23"/>
          <w:szCs w:val="23"/>
          <w:lang w:eastAsia="en-AU"/>
        </w:rPr>
        <w:t xml:space="preserve"> to practise as a public accountant; and</w:t>
      </w:r>
    </w:p>
    <w:p w14:paraId="58E0248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(d)</w:t>
      </w:r>
      <w:r w:rsidRPr="00910092">
        <w:rPr>
          <w:rFonts w:eastAsia="Times New Roman"/>
          <w:color w:val="000000"/>
          <w:sz w:val="23"/>
          <w:szCs w:val="23"/>
          <w:lang w:eastAsia="en-AU"/>
        </w:rPr>
        <w:tab/>
        <w:t>has been continuously engaged for at least 3 years in practice as a public accountant in this State (whether or not as an employee of a public accountant).</w:t>
      </w:r>
    </w:p>
    <w:p w14:paraId="29E594C0"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092">
        <w:rPr>
          <w:rFonts w:eastAsia="Times New Roman"/>
          <w:b/>
          <w:bCs/>
          <w:color w:val="000000"/>
          <w:sz w:val="26"/>
          <w:szCs w:val="26"/>
          <w:lang w:eastAsia="en-AU"/>
        </w:rPr>
        <w:t>14—Exemptions</w:t>
      </w:r>
    </w:p>
    <w:p w14:paraId="67885773"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(1)</w:t>
      </w:r>
      <w:r w:rsidRPr="00910092">
        <w:rPr>
          <w:rFonts w:eastAsia="Times New Roman"/>
          <w:color w:val="000000"/>
          <w:sz w:val="23"/>
          <w:szCs w:val="23"/>
          <w:lang w:eastAsia="en-AU"/>
        </w:rPr>
        <w:tab/>
        <w:t xml:space="preserve">An agent is exempt from the operation of Part 3 Division 2 of the Act and </w:t>
      </w:r>
      <w:hyperlink w:anchor="id2cc14dfb_de9b_47b7_a6d9_7b2a267243c0_0" w:history="1">
        <w:r w:rsidRPr="00910092">
          <w:rPr>
            <w:rFonts w:eastAsia="Times New Roman"/>
            <w:color w:val="000000"/>
            <w:sz w:val="23"/>
            <w:szCs w:val="23"/>
            <w:lang w:eastAsia="en-AU"/>
          </w:rPr>
          <w:t>regulations 18(2)</w:t>
        </w:r>
      </w:hyperlink>
      <w:r w:rsidRPr="00910092">
        <w:rPr>
          <w:rFonts w:eastAsia="Times New Roman"/>
          <w:color w:val="000000"/>
          <w:sz w:val="23"/>
          <w:szCs w:val="23"/>
          <w:lang w:eastAsia="en-AU"/>
        </w:rPr>
        <w:t xml:space="preserve"> and </w:t>
      </w:r>
      <w:hyperlink w:anchor="id5e1e132c_a842_4566_ade7_c25d3009e0df_e" w:history="1">
        <w:r w:rsidRPr="00910092">
          <w:rPr>
            <w:rFonts w:eastAsia="Times New Roman"/>
            <w:color w:val="000000"/>
            <w:sz w:val="23"/>
            <w:szCs w:val="23"/>
            <w:lang w:eastAsia="en-AU"/>
          </w:rPr>
          <w:t>25(1)(d)</w:t>
        </w:r>
      </w:hyperlink>
      <w:r w:rsidRPr="00910092">
        <w:rPr>
          <w:rFonts w:eastAsia="Times New Roman"/>
          <w:color w:val="000000"/>
          <w:sz w:val="23"/>
          <w:szCs w:val="23"/>
          <w:lang w:eastAsia="en-AU"/>
        </w:rPr>
        <w:t xml:space="preserve"> in respect of the receipt and delivery of a cheque by the agent if the cheque—</w:t>
      </w:r>
    </w:p>
    <w:p w14:paraId="748FBE7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is a crossed cheque expressed to be payable to a person or persons not being or including the agent (whether or not it is also expressed to be payable to bearer); and</w:t>
      </w:r>
    </w:p>
    <w:p w14:paraId="498B372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is held by the agent for the purpose of delivery to a person to whom the cheque is expressed to be payable (or such a person's agent), and is so delivered.</w:t>
      </w:r>
    </w:p>
    <w:p w14:paraId="7CCF64C6"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(2)</w:t>
      </w:r>
      <w:r w:rsidRPr="00910092">
        <w:rPr>
          <w:rFonts w:eastAsia="Times New Roman"/>
          <w:color w:val="000000"/>
          <w:sz w:val="23"/>
          <w:szCs w:val="23"/>
          <w:lang w:eastAsia="en-AU"/>
        </w:rPr>
        <w:tab/>
        <w:t xml:space="preserve">An agent is exempt from the operation of section 21(2) of the Act in respect of the receipt of payments of rent (within the meaning of the </w:t>
      </w:r>
      <w:hyperlink r:id="rId41" w:history="1">
        <w:r w:rsidRPr="00910092">
          <w:rPr>
            <w:rFonts w:eastAsia="Times New Roman"/>
            <w:i/>
            <w:iCs/>
            <w:color w:val="000000"/>
            <w:sz w:val="23"/>
            <w:szCs w:val="23"/>
            <w:lang w:eastAsia="en-AU"/>
          </w:rPr>
          <w:t>Residential Tenancies Act 1995</w:t>
        </w:r>
      </w:hyperlink>
      <w:r w:rsidRPr="00910092">
        <w:rPr>
          <w:rFonts w:eastAsia="Times New Roman"/>
          <w:color w:val="000000"/>
          <w:sz w:val="23"/>
          <w:szCs w:val="23"/>
          <w:lang w:eastAsia="en-AU"/>
        </w:rPr>
        <w:t>) into the agent's trust account.</w:t>
      </w:r>
    </w:p>
    <w:p w14:paraId="3B59F412"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(3)</w:t>
      </w:r>
      <w:r w:rsidRPr="00910092">
        <w:rPr>
          <w:rFonts w:eastAsia="Times New Roman"/>
          <w:color w:val="000000"/>
          <w:sz w:val="23"/>
          <w:szCs w:val="23"/>
          <w:lang w:eastAsia="en-AU"/>
        </w:rPr>
        <w:tab/>
        <w:t>An agent is exempt from the application of the Act to the extent that the agent—</w:t>
      </w:r>
    </w:p>
    <w:p w14:paraId="04F51F0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sells, purchases or otherwise deals with businesses or land (other than residential land or rural land) on behalf of an affiliated entity; or</w:t>
      </w:r>
    </w:p>
    <w:p w14:paraId="4AB2E8E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sells, purchases or otherwise deals with businesses or land (other than residential land or rural land) on behalf of an entity that owns (whether or not together with any affiliated entity) any property that has—</w:t>
      </w:r>
    </w:p>
    <w:p w14:paraId="4C9E2F66"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an aggregate market value of $10 million or more; or</w:t>
      </w:r>
    </w:p>
    <w:p w14:paraId="6B8D4673"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an aggregate gross floor area of 10 000 square metres or more,</w:t>
      </w:r>
    </w:p>
    <w:p w14:paraId="25D4A749"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3"/>
          <w:szCs w:val="23"/>
          <w:lang w:eastAsia="en-AU"/>
        </w:rPr>
      </w:pPr>
      <w:r w:rsidRPr="00910092">
        <w:rPr>
          <w:rFonts w:eastAsia="Times New Roman"/>
          <w:color w:val="000000"/>
          <w:sz w:val="23"/>
          <w:szCs w:val="23"/>
          <w:lang w:eastAsia="en-AU"/>
        </w:rPr>
        <w:t>or conducts negotiations for that purpose.</w:t>
      </w:r>
    </w:p>
    <w:p w14:paraId="6A225895"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(4)</w:t>
      </w:r>
      <w:r w:rsidRPr="00910092">
        <w:rPr>
          <w:rFonts w:eastAsia="Times New Roman"/>
          <w:color w:val="000000"/>
          <w:sz w:val="23"/>
          <w:szCs w:val="23"/>
          <w:lang w:eastAsia="en-AU"/>
        </w:rPr>
        <w:tab/>
        <w:t>For the purposes of subregulation (3)—</w:t>
      </w:r>
    </w:p>
    <w:p w14:paraId="42AD4DC1"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b/>
          <w:bCs/>
          <w:i/>
          <w:iCs/>
          <w:color w:val="000000"/>
          <w:sz w:val="23"/>
          <w:szCs w:val="23"/>
          <w:lang w:eastAsia="en-AU"/>
        </w:rPr>
        <w:t>affiliated entity</w:t>
      </w:r>
      <w:r w:rsidRPr="00910092">
        <w:rPr>
          <w:rFonts w:eastAsia="Times New Roman"/>
          <w:color w:val="000000"/>
          <w:sz w:val="23"/>
          <w:szCs w:val="23"/>
          <w:lang w:eastAsia="en-AU"/>
        </w:rPr>
        <w:t>, in relation to a person, means—</w:t>
      </w:r>
    </w:p>
    <w:p w14:paraId="0D8CC819" w14:textId="38BFD6A8" w:rsidR="00DE3934"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 xml:space="preserve">an entity that is controlled (within the meaning of section 50AA of the </w:t>
      </w:r>
      <w:r w:rsidRPr="00910092">
        <w:rPr>
          <w:rFonts w:eastAsia="Times New Roman"/>
          <w:i/>
          <w:iCs/>
          <w:color w:val="000000"/>
          <w:sz w:val="23"/>
          <w:szCs w:val="23"/>
          <w:lang w:eastAsia="en-AU"/>
        </w:rPr>
        <w:t>Corporations Act 2001</w:t>
      </w:r>
      <w:r w:rsidRPr="00910092">
        <w:rPr>
          <w:rFonts w:eastAsia="Times New Roman"/>
          <w:color w:val="000000"/>
          <w:sz w:val="23"/>
          <w:szCs w:val="23"/>
          <w:lang w:eastAsia="en-AU"/>
        </w:rPr>
        <w:t xml:space="preserve"> of the Commonwealth) by the person; or</w:t>
      </w:r>
    </w:p>
    <w:p w14:paraId="329AB177" w14:textId="77777777" w:rsidR="00DE3934" w:rsidRDefault="00DE3934">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6CE5188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lastRenderedPageBreak/>
        <w:tab/>
        <w:t>(b)</w:t>
      </w:r>
      <w:r w:rsidRPr="00910092">
        <w:rPr>
          <w:rFonts w:eastAsia="Times New Roman"/>
          <w:color w:val="000000"/>
          <w:sz w:val="23"/>
          <w:szCs w:val="23"/>
          <w:lang w:eastAsia="en-AU"/>
        </w:rPr>
        <w:tab/>
        <w:t xml:space="preserve">a related entity (within the meaning of section 9 of the </w:t>
      </w:r>
      <w:r w:rsidRPr="00910092">
        <w:rPr>
          <w:rFonts w:eastAsia="Times New Roman"/>
          <w:i/>
          <w:iCs/>
          <w:color w:val="000000"/>
          <w:sz w:val="23"/>
          <w:szCs w:val="23"/>
          <w:lang w:eastAsia="en-AU"/>
        </w:rPr>
        <w:t>Corporations Act 2001</w:t>
      </w:r>
      <w:r w:rsidRPr="00910092">
        <w:rPr>
          <w:rFonts w:eastAsia="Times New Roman"/>
          <w:color w:val="000000"/>
          <w:sz w:val="23"/>
          <w:szCs w:val="23"/>
          <w:lang w:eastAsia="en-AU"/>
        </w:rPr>
        <w:t xml:space="preserve"> of the Commonwealth) of the person;</w:t>
      </w:r>
    </w:p>
    <w:p w14:paraId="2BEB151D"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b/>
          <w:bCs/>
          <w:i/>
          <w:iCs/>
          <w:color w:val="000000"/>
          <w:sz w:val="23"/>
          <w:szCs w:val="23"/>
          <w:lang w:eastAsia="en-AU"/>
        </w:rPr>
        <w:t>rural land</w:t>
      </w:r>
      <w:r w:rsidRPr="00910092">
        <w:rPr>
          <w:rFonts w:eastAsia="Times New Roman"/>
          <w:color w:val="000000"/>
          <w:sz w:val="23"/>
          <w:szCs w:val="23"/>
          <w:lang w:eastAsia="en-AU"/>
        </w:rPr>
        <w:t xml:space="preserve"> means land used, intended to be used, or apparently intended to be used, wholly or mainly for agricultural, pastoral, horticultural or viticultural purposes.</w:t>
      </w:r>
    </w:p>
    <w:p w14:paraId="7495CF2D"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(5)</w:t>
      </w:r>
      <w:r w:rsidRPr="00910092">
        <w:rPr>
          <w:rFonts w:eastAsia="Times New Roman"/>
          <w:color w:val="000000"/>
          <w:sz w:val="23"/>
          <w:szCs w:val="23"/>
          <w:lang w:eastAsia="en-AU"/>
        </w:rPr>
        <w:tab/>
        <w:t>A person who acts as a property manager for an agent is exempt from the operation of section 6AB(1) of the Act if—</w:t>
      </w:r>
    </w:p>
    <w:p w14:paraId="3239E2C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 xml:space="preserve">the agent is a community housing provider registered under the </w:t>
      </w:r>
      <w:hyperlink r:id="rId42" w:history="1">
        <w:r w:rsidRPr="00910092">
          <w:rPr>
            <w:rFonts w:eastAsia="Times New Roman"/>
            <w:i/>
            <w:iCs/>
            <w:color w:val="000000"/>
            <w:sz w:val="23"/>
            <w:szCs w:val="23"/>
            <w:lang w:eastAsia="en-AU"/>
          </w:rPr>
          <w:t>Community Housing Providers National Law</w:t>
        </w:r>
      </w:hyperlink>
      <w:r w:rsidRPr="00910092">
        <w:rPr>
          <w:rFonts w:eastAsia="Times New Roman"/>
          <w:color w:val="000000"/>
          <w:sz w:val="23"/>
          <w:szCs w:val="23"/>
          <w:lang w:eastAsia="en-AU"/>
        </w:rPr>
        <w:t>; and</w:t>
      </w:r>
    </w:p>
    <w:p w14:paraId="71BE398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the person is an employee engaged by the agent under a contract of service; and</w:t>
      </w:r>
    </w:p>
    <w:p w14:paraId="29B190D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the person performs the functions of a property manager for or on behalf of the agent in relation to land—</w:t>
      </w:r>
    </w:p>
    <w:p w14:paraId="1C0F375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owned by the agent; or</w:t>
      </w:r>
    </w:p>
    <w:p w14:paraId="0ECAE245"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held by or on behalf of a Minister, agency or instrumentality of the Crown or a council.</w:t>
      </w:r>
    </w:p>
    <w:p w14:paraId="1857267E"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(6)</w:t>
      </w:r>
      <w:r w:rsidRPr="00910092">
        <w:rPr>
          <w:rFonts w:eastAsia="Times New Roman"/>
          <w:color w:val="000000"/>
          <w:sz w:val="23"/>
          <w:szCs w:val="23"/>
          <w:lang w:eastAsia="en-AU"/>
        </w:rPr>
        <w:tab/>
        <w:t>An agent is exempt from the operation of section 6AB(3) of the Act in respect of the engagement of another person to perform the functions of a property manager in the course of the agent's business if—</w:t>
      </w:r>
    </w:p>
    <w:p w14:paraId="626C76C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 xml:space="preserve">the agent is a community housing provider registered under the </w:t>
      </w:r>
      <w:hyperlink r:id="rId43" w:history="1">
        <w:r w:rsidRPr="00910092">
          <w:rPr>
            <w:rFonts w:eastAsia="Times New Roman"/>
            <w:i/>
            <w:iCs/>
            <w:color w:val="000000"/>
            <w:sz w:val="23"/>
            <w:szCs w:val="23"/>
            <w:lang w:eastAsia="en-AU"/>
          </w:rPr>
          <w:t>Community Housing Providers National Law</w:t>
        </w:r>
      </w:hyperlink>
      <w:r w:rsidRPr="00910092">
        <w:rPr>
          <w:rFonts w:eastAsia="Times New Roman"/>
          <w:color w:val="000000"/>
          <w:sz w:val="23"/>
          <w:szCs w:val="23"/>
          <w:lang w:eastAsia="en-AU"/>
        </w:rPr>
        <w:t>; and</w:t>
      </w:r>
    </w:p>
    <w:p w14:paraId="76169E2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the other person is engaged to perform those functions as an employee under a contract of service; and</w:t>
      </w:r>
    </w:p>
    <w:p w14:paraId="5CBEAF9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the land in relation to which the other person performs those functions is—</w:t>
      </w:r>
    </w:p>
    <w:p w14:paraId="1A62F0ED"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owned by the agent; or</w:t>
      </w:r>
    </w:p>
    <w:p w14:paraId="60C168FF"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held by or on behalf of a Minister, agency or instrumentality of the Crown or a council.</w:t>
      </w:r>
    </w:p>
    <w:p w14:paraId="76E5E19D"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(7)</w:t>
      </w:r>
      <w:r w:rsidRPr="00910092">
        <w:rPr>
          <w:rFonts w:eastAsia="Times New Roman"/>
          <w:color w:val="000000"/>
          <w:sz w:val="23"/>
          <w:szCs w:val="23"/>
          <w:lang w:eastAsia="en-AU"/>
        </w:rPr>
        <w:tab/>
        <w:t>In this regulation—</w:t>
      </w:r>
    </w:p>
    <w:p w14:paraId="6C0D4236"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b/>
          <w:bCs/>
          <w:i/>
          <w:iCs/>
          <w:color w:val="000000"/>
          <w:sz w:val="23"/>
          <w:szCs w:val="23"/>
          <w:lang w:eastAsia="en-AU"/>
        </w:rPr>
        <w:t>council</w:t>
      </w:r>
      <w:r w:rsidRPr="00910092">
        <w:rPr>
          <w:rFonts w:eastAsia="Times New Roman"/>
          <w:color w:val="000000"/>
          <w:sz w:val="23"/>
          <w:szCs w:val="23"/>
          <w:lang w:eastAsia="en-AU"/>
        </w:rPr>
        <w:t xml:space="preserve"> means a council under the </w:t>
      </w:r>
      <w:hyperlink r:id="rId44" w:history="1">
        <w:r w:rsidRPr="00910092">
          <w:rPr>
            <w:rFonts w:eastAsia="Times New Roman"/>
            <w:i/>
            <w:iCs/>
            <w:color w:val="000000"/>
            <w:sz w:val="23"/>
            <w:szCs w:val="23"/>
            <w:lang w:eastAsia="en-AU"/>
          </w:rPr>
          <w:t>Local Government Act 1999</w:t>
        </w:r>
      </w:hyperlink>
      <w:r w:rsidRPr="00910092">
        <w:rPr>
          <w:rFonts w:eastAsia="Times New Roman"/>
          <w:color w:val="000000"/>
          <w:sz w:val="23"/>
          <w:szCs w:val="23"/>
          <w:lang w:eastAsia="en-AU"/>
        </w:rPr>
        <w:t>.</w:t>
      </w:r>
    </w:p>
    <w:p w14:paraId="53B20D53"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120" w:name="Elkera_Print_BK19"/>
      <w:r w:rsidRPr="00910092">
        <w:rPr>
          <w:rFonts w:eastAsia="Times New Roman"/>
          <w:b/>
          <w:bCs/>
          <w:color w:val="000000"/>
          <w:sz w:val="28"/>
          <w:szCs w:val="28"/>
          <w:lang w:eastAsia="en-AU"/>
        </w:rPr>
        <w:t>Division 2—Trust accounts</w:t>
      </w:r>
      <w:bookmarkEnd w:id="120"/>
    </w:p>
    <w:p w14:paraId="70B5FECB"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1" w:name="Elkera_Print_TOC20"/>
      <w:bookmarkStart w:id="122" w:name="Elkera_Print_BK20"/>
      <w:r w:rsidRPr="00910092">
        <w:rPr>
          <w:rFonts w:eastAsia="Times New Roman"/>
          <w:b/>
          <w:bCs/>
          <w:color w:val="000000"/>
          <w:sz w:val="26"/>
          <w:szCs w:val="26"/>
          <w:lang w:eastAsia="en-AU"/>
        </w:rPr>
        <w:t>15—Electronic records relating to trust accounts</w:t>
      </w:r>
      <w:bookmarkEnd w:id="121"/>
      <w:bookmarkEnd w:id="122"/>
    </w:p>
    <w:p w14:paraId="10FCA331"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If an agent uses a computer program to keep records under Part 3 Division 2 of the Act, the agent must ensure that, in addition to any other requirements relating to the making or keeping of electronic records under this Division—</w:t>
      </w:r>
    </w:p>
    <w:p w14:paraId="470D429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an electronic copy of all the records is made within 24 hours of any alteration of the records; and</w:t>
      </w:r>
    </w:p>
    <w:p w14:paraId="62BFEEF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at least once in each month, an electronic copy of all the records is made and kept in a safe place at a location other than the premises where the computer program is operating; and</w:t>
      </w:r>
    </w:p>
    <w:p w14:paraId="783EA92E" w14:textId="1E992797" w:rsidR="00DE3934"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before any information is deleted from the computer records, a hard copy of the information is made and kept by the agent as part of the agent's records; and</w:t>
      </w:r>
    </w:p>
    <w:p w14:paraId="74909CED" w14:textId="77777777" w:rsidR="00DE3934" w:rsidRDefault="00DE3934">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16ED3FCD" w14:textId="77777777" w:rsidR="00910092" w:rsidRPr="00910092" w:rsidRDefault="00910092" w:rsidP="00910092">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lastRenderedPageBreak/>
        <w:tab/>
        <w:t>(d)</w:t>
      </w:r>
      <w:r w:rsidRPr="00910092">
        <w:rPr>
          <w:rFonts w:eastAsia="Times New Roman"/>
          <w:color w:val="000000"/>
          <w:sz w:val="23"/>
          <w:szCs w:val="23"/>
          <w:lang w:eastAsia="en-AU"/>
        </w:rPr>
        <w:tab/>
        <w:t>an up</w:t>
      </w:r>
      <w:r w:rsidRPr="00910092">
        <w:rPr>
          <w:rFonts w:eastAsia="Times New Roman"/>
          <w:color w:val="000000"/>
          <w:sz w:val="23"/>
          <w:szCs w:val="23"/>
          <w:lang w:eastAsia="en-AU"/>
        </w:rPr>
        <w:noBreakHyphen/>
        <w:t>to</w:t>
      </w:r>
      <w:r w:rsidRPr="00910092">
        <w:rPr>
          <w:rFonts w:eastAsia="Times New Roman"/>
          <w:color w:val="000000"/>
          <w:sz w:val="23"/>
          <w:szCs w:val="23"/>
          <w:lang w:eastAsia="en-AU"/>
        </w:rPr>
        <w:noBreakHyphen/>
        <w:t>date electronic copy of the computer program is made and kept in a safe place at a location other than the premises where the computer program is operating (which, to avoid doubt, may be in a cloud storage system).</w:t>
      </w:r>
    </w:p>
    <w:p w14:paraId="26B55924"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1629805D"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3" w:name="Elkera_Print_BK21"/>
      <w:r w:rsidRPr="00910092">
        <w:rPr>
          <w:rFonts w:eastAsia="Times New Roman"/>
          <w:b/>
          <w:bCs/>
          <w:color w:val="000000"/>
          <w:sz w:val="26"/>
          <w:szCs w:val="26"/>
          <w:lang w:eastAsia="en-AU"/>
        </w:rPr>
        <w:t>16—Payment of interest on trust accounts to Commissioner</w:t>
      </w:r>
      <w:bookmarkEnd w:id="123"/>
    </w:p>
    <w:p w14:paraId="512E31CC"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For the purposes of section 15 of the Act, interest that an ADI is liable to pay in respect of trust money held in a trust account must be paid by the ADI to the Commissioner on—</w:t>
      </w:r>
    </w:p>
    <w:p w14:paraId="743939E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15 January, 15 April, 15 July and 15 October in each year; or</w:t>
      </w:r>
    </w:p>
    <w:p w14:paraId="526FF24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the 15th day of each month in each year.</w:t>
      </w:r>
    </w:p>
    <w:p w14:paraId="2BAE0B52"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092">
        <w:rPr>
          <w:rFonts w:eastAsia="Times New Roman"/>
          <w:b/>
          <w:bCs/>
          <w:color w:val="000000"/>
          <w:sz w:val="26"/>
          <w:szCs w:val="26"/>
          <w:lang w:eastAsia="en-AU"/>
        </w:rPr>
        <w:t>17—Receipt of trust money</w:t>
      </w:r>
    </w:p>
    <w:p w14:paraId="4EF522DA"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24" w:name="id2a300e5e_13d1_494b_930d_957392a648b6_9"/>
      <w:r w:rsidRPr="00910092">
        <w:rPr>
          <w:rFonts w:eastAsia="Times New Roman"/>
          <w:color w:val="000000"/>
          <w:sz w:val="23"/>
          <w:szCs w:val="23"/>
          <w:lang w:eastAsia="en-AU"/>
        </w:rPr>
        <w:tab/>
        <w:t>(1)</w:t>
      </w:r>
      <w:r w:rsidRPr="00910092">
        <w:rPr>
          <w:rFonts w:eastAsia="Times New Roman"/>
          <w:color w:val="000000"/>
          <w:sz w:val="23"/>
          <w:szCs w:val="23"/>
          <w:lang w:eastAsia="en-AU"/>
        </w:rPr>
        <w:tab/>
        <w:t>For the purposes of section 21(2)(a) of the Act, the receipt that an agent must make available to a person making a payment of trust money—</w:t>
      </w:r>
      <w:bookmarkEnd w:id="124"/>
    </w:p>
    <w:p w14:paraId="2D46EBC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25" w:name="idc5de12ab_dcc5_4aff_a0af_6b34259bcdde_0"/>
      <w:r w:rsidRPr="00910092">
        <w:rPr>
          <w:rFonts w:eastAsia="Times New Roman"/>
          <w:color w:val="000000"/>
          <w:sz w:val="23"/>
          <w:szCs w:val="23"/>
          <w:lang w:eastAsia="en-AU"/>
        </w:rPr>
        <w:tab/>
        <w:t>(a)</w:t>
      </w:r>
      <w:r w:rsidRPr="00910092">
        <w:rPr>
          <w:rFonts w:eastAsia="Times New Roman"/>
          <w:color w:val="000000"/>
          <w:sz w:val="23"/>
          <w:szCs w:val="23"/>
          <w:lang w:eastAsia="en-AU"/>
        </w:rPr>
        <w:tab/>
        <w:t>must be legibly written on a form comprised in a series of consecutively pre</w:t>
      </w:r>
      <w:r w:rsidRPr="00910092">
        <w:rPr>
          <w:rFonts w:eastAsia="Times New Roman"/>
          <w:color w:val="000000"/>
          <w:sz w:val="23"/>
          <w:szCs w:val="23"/>
          <w:lang w:eastAsia="en-AU"/>
        </w:rPr>
        <w:noBreakHyphen/>
        <w:t>numbered duplicate receipt forms marked with the name of the agent and the words "Trust Account"; and</w:t>
      </w:r>
      <w:bookmarkEnd w:id="125"/>
    </w:p>
    <w:p w14:paraId="14CFD7F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26" w:name="idd39ea5a4_447b_41c9_b980_b56faac0a011_4"/>
      <w:r w:rsidRPr="00910092">
        <w:rPr>
          <w:rFonts w:eastAsia="Times New Roman"/>
          <w:color w:val="000000"/>
          <w:sz w:val="23"/>
          <w:szCs w:val="23"/>
          <w:lang w:eastAsia="en-AU"/>
        </w:rPr>
        <w:tab/>
        <w:t>(b)</w:t>
      </w:r>
      <w:r w:rsidRPr="00910092">
        <w:rPr>
          <w:rFonts w:eastAsia="Times New Roman"/>
          <w:color w:val="000000"/>
          <w:sz w:val="23"/>
          <w:szCs w:val="23"/>
          <w:lang w:eastAsia="en-AU"/>
        </w:rPr>
        <w:tab/>
        <w:t>must contain the following information:</w:t>
      </w:r>
      <w:bookmarkEnd w:id="126"/>
    </w:p>
    <w:p w14:paraId="049CA15B"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w:t>
      </w:r>
    </w:p>
    <w:p w14:paraId="07E6E140"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in the case of a payment made by electronic transfer of funds into an agent's trust account—the date on which the agent makes out the receipt; or</w:t>
      </w:r>
    </w:p>
    <w:p w14:paraId="3F5C08C6"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in any other case—the date of the payment;</w:t>
      </w:r>
    </w:p>
    <w:p w14:paraId="48C97A6E"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the name of the person making the payment;</w:t>
      </w:r>
    </w:p>
    <w:p w14:paraId="746ABA61"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(iii)</w:t>
      </w:r>
      <w:r w:rsidRPr="00910092">
        <w:rPr>
          <w:rFonts w:eastAsia="Times New Roman"/>
          <w:color w:val="000000"/>
          <w:sz w:val="23"/>
          <w:szCs w:val="23"/>
          <w:lang w:eastAsia="en-AU"/>
        </w:rPr>
        <w:tab/>
        <w:t>whether the payment is by cash, cheque, bank cheque or electronic transfer of funds into the agent's trust account and, if the payment is by cheque or bank cheque, the name of the drawer of the cheque;</w:t>
      </w:r>
    </w:p>
    <w:p w14:paraId="3D7D151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(iv)</w:t>
      </w:r>
      <w:r w:rsidRPr="00910092">
        <w:rPr>
          <w:rFonts w:eastAsia="Times New Roman"/>
          <w:color w:val="000000"/>
          <w:sz w:val="23"/>
          <w:szCs w:val="23"/>
          <w:lang w:eastAsia="en-AU"/>
        </w:rPr>
        <w:tab/>
        <w:t>the name of the person for whom the money is received;</w:t>
      </w:r>
    </w:p>
    <w:p w14:paraId="029E3ADF"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(v)</w:t>
      </w:r>
      <w:r w:rsidRPr="00910092">
        <w:rPr>
          <w:rFonts w:eastAsia="Times New Roman"/>
          <w:color w:val="000000"/>
          <w:sz w:val="23"/>
          <w:szCs w:val="23"/>
          <w:lang w:eastAsia="en-AU"/>
        </w:rPr>
        <w:tab/>
        <w:t>brief particulars of the purpose of the payment;</w:t>
      </w:r>
    </w:p>
    <w:p w14:paraId="0B451CA3"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(vi)</w:t>
      </w:r>
      <w:r w:rsidRPr="00910092">
        <w:rPr>
          <w:rFonts w:eastAsia="Times New Roman"/>
          <w:color w:val="000000"/>
          <w:sz w:val="23"/>
          <w:szCs w:val="23"/>
          <w:lang w:eastAsia="en-AU"/>
        </w:rPr>
        <w:tab/>
        <w:t>the amount of the payment.</w:t>
      </w:r>
    </w:p>
    <w:p w14:paraId="75683F5A"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(2)</w:t>
      </w:r>
      <w:r w:rsidRPr="00910092">
        <w:rPr>
          <w:rFonts w:eastAsia="Times New Roman"/>
          <w:color w:val="000000"/>
          <w:sz w:val="23"/>
          <w:szCs w:val="23"/>
          <w:lang w:eastAsia="en-AU"/>
        </w:rPr>
        <w:tab/>
        <w:t>An agent must make out a receipt in accordance with section 21(2) of the Act and this regulation—</w:t>
      </w:r>
    </w:p>
    <w:p w14:paraId="3B5361F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in the case of a payment made by electronic transfer of funds into an agent's trust account—immediately the agent receives official confirmation that the payment has been made (whether that is by way of receipt by the agent of an ADI statement or some other way, whichever occurs sooner); or</w:t>
      </w:r>
    </w:p>
    <w:p w14:paraId="08E2ECAC" w14:textId="77777777" w:rsidR="00910092" w:rsidRPr="00910092" w:rsidRDefault="00910092" w:rsidP="00910092">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in any other case—immediately on receipt of the payment.</w:t>
      </w:r>
    </w:p>
    <w:p w14:paraId="049E3A16"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452708ED"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(3)</w:t>
      </w:r>
      <w:r w:rsidRPr="00910092">
        <w:rPr>
          <w:rFonts w:eastAsia="Times New Roman"/>
          <w:color w:val="000000"/>
          <w:sz w:val="23"/>
          <w:szCs w:val="23"/>
          <w:lang w:eastAsia="en-AU"/>
        </w:rPr>
        <w:tab/>
        <w:t xml:space="preserve">An agent need not comply with </w:t>
      </w:r>
      <w:hyperlink w:anchor="idc5de12ab_dcc5_4aff_a0af_6b34259bcdde_0" w:history="1">
        <w:r w:rsidRPr="00910092">
          <w:rPr>
            <w:rFonts w:eastAsia="Times New Roman"/>
            <w:color w:val="000000"/>
            <w:sz w:val="23"/>
            <w:szCs w:val="23"/>
            <w:lang w:eastAsia="en-AU"/>
          </w:rPr>
          <w:t>subregulation (1)(a)</w:t>
        </w:r>
      </w:hyperlink>
      <w:r w:rsidRPr="00910092">
        <w:rPr>
          <w:rFonts w:eastAsia="Times New Roman"/>
          <w:color w:val="000000"/>
          <w:sz w:val="23"/>
          <w:szCs w:val="23"/>
          <w:lang w:eastAsia="en-AU"/>
        </w:rPr>
        <w:t xml:space="preserve"> or section 21(2)(b) of the Act if the agent uses a computer program to make out the receipt and the program—</w:t>
      </w:r>
    </w:p>
    <w:p w14:paraId="058E4903" w14:textId="2585AE74" w:rsidR="00DE3934"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automatically produces in chronological sequence consecutively numbered receipts marked with the name of the agent and the words "Trust Account"; and</w:t>
      </w:r>
    </w:p>
    <w:p w14:paraId="14825AAE" w14:textId="77777777" w:rsidR="00DE3934" w:rsidRDefault="00DE3934" w:rsidP="00DE3934">
      <w:pPr>
        <w:spacing w:after="0" w:line="80" w:lineRule="exact"/>
        <w:jc w:val="left"/>
        <w:rPr>
          <w:rFonts w:eastAsia="Times New Roman"/>
          <w:color w:val="000000"/>
          <w:sz w:val="23"/>
          <w:szCs w:val="23"/>
          <w:lang w:eastAsia="en-AU"/>
        </w:rPr>
      </w:pPr>
      <w:r>
        <w:rPr>
          <w:rFonts w:eastAsia="Times New Roman"/>
          <w:color w:val="000000"/>
          <w:sz w:val="23"/>
          <w:szCs w:val="23"/>
          <w:lang w:eastAsia="en-AU"/>
        </w:rPr>
        <w:br w:type="page"/>
      </w:r>
    </w:p>
    <w:p w14:paraId="3E93B48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lastRenderedPageBreak/>
        <w:tab/>
        <w:t>(b)</w:t>
      </w:r>
      <w:r w:rsidRPr="00910092">
        <w:rPr>
          <w:rFonts w:eastAsia="Times New Roman"/>
          <w:color w:val="000000"/>
          <w:sz w:val="23"/>
          <w:szCs w:val="23"/>
          <w:lang w:eastAsia="en-AU"/>
        </w:rPr>
        <w:tab/>
        <w:t>automatically makes a separate contemporaneous record of the receipt so that, at any time, a hard copy of the receipt may be produced; and</w:t>
      </w:r>
    </w:p>
    <w:p w14:paraId="43829BD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 xml:space="preserve">requires input in each field of a data entry screen intended to receive information for the purposes of producing the receipt so that each receipt contains all of the information required by </w:t>
      </w:r>
      <w:hyperlink w:anchor="idd39ea5a4_447b_41c9_b980_b56faac0a011_4" w:history="1">
        <w:r w:rsidRPr="00910092">
          <w:rPr>
            <w:rFonts w:eastAsia="Times New Roman"/>
            <w:color w:val="000000"/>
            <w:sz w:val="23"/>
            <w:szCs w:val="23"/>
            <w:lang w:eastAsia="en-AU"/>
          </w:rPr>
          <w:t>subregulation (1)(b)</w:t>
        </w:r>
      </w:hyperlink>
      <w:r w:rsidRPr="00910092">
        <w:rPr>
          <w:rFonts w:eastAsia="Times New Roman"/>
          <w:color w:val="000000"/>
          <w:sz w:val="23"/>
          <w:szCs w:val="23"/>
          <w:lang w:eastAsia="en-AU"/>
        </w:rPr>
        <w:t>.</w:t>
      </w:r>
    </w:p>
    <w:p w14:paraId="04A0F19B"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7" w:name="Elkera_Print_TOC24"/>
      <w:bookmarkStart w:id="128" w:name="idee78ef27_afd6_4a89_92d1_67fc4644ccc2_4"/>
      <w:r w:rsidRPr="00910092">
        <w:rPr>
          <w:rFonts w:eastAsia="Times New Roman"/>
          <w:b/>
          <w:bCs/>
          <w:color w:val="000000"/>
          <w:sz w:val="26"/>
          <w:szCs w:val="26"/>
          <w:lang w:eastAsia="en-AU"/>
        </w:rPr>
        <w:t>18—Payment of trust money</w:t>
      </w:r>
      <w:bookmarkEnd w:id="127"/>
      <w:bookmarkEnd w:id="128"/>
    </w:p>
    <w:p w14:paraId="2D6175C4"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(1)</w:t>
      </w:r>
      <w:r w:rsidRPr="00910092">
        <w:rPr>
          <w:rFonts w:eastAsia="Times New Roman"/>
          <w:color w:val="000000"/>
          <w:sz w:val="23"/>
          <w:szCs w:val="23"/>
          <w:lang w:eastAsia="en-AU"/>
        </w:rPr>
        <w:tab/>
        <w:t>An agent must not make a payment of trust money in cash.</w:t>
      </w:r>
    </w:p>
    <w:p w14:paraId="0EEFAB5C"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1B8DA305"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29" w:name="id2cc14dfb_de9b_47b7_a6d9_7b2a267243c0_0"/>
      <w:r w:rsidRPr="00910092">
        <w:rPr>
          <w:rFonts w:eastAsia="Times New Roman"/>
          <w:color w:val="000000"/>
          <w:sz w:val="23"/>
          <w:szCs w:val="23"/>
          <w:lang w:eastAsia="en-AU"/>
        </w:rPr>
        <w:tab/>
        <w:t>(2)</w:t>
      </w:r>
      <w:r w:rsidRPr="00910092">
        <w:rPr>
          <w:rFonts w:eastAsia="Times New Roman"/>
          <w:color w:val="000000"/>
          <w:sz w:val="23"/>
          <w:szCs w:val="23"/>
          <w:lang w:eastAsia="en-AU"/>
        </w:rPr>
        <w:tab/>
        <w:t>When an agent makes a payment of trust money by cheque, the agent—</w:t>
      </w:r>
      <w:bookmarkEnd w:id="129"/>
    </w:p>
    <w:p w14:paraId="23B3ABF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must ensure that the cheque is marked with the name of the agent and the words "Trust Account"; and</w:t>
      </w:r>
    </w:p>
    <w:p w14:paraId="3ED80E1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must—</w:t>
      </w:r>
    </w:p>
    <w:p w14:paraId="01A0BA5C"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cause the cheque to be crossed and endorsed "Not negotiable"; or</w:t>
      </w:r>
    </w:p>
    <w:p w14:paraId="0E1A0B87" w14:textId="77777777" w:rsidR="00910092" w:rsidRPr="00910092" w:rsidRDefault="00910092" w:rsidP="00910092">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 xml:space="preserve">obtain from the person receiving the cheque a receipt that complies with </w:t>
      </w:r>
      <w:hyperlink w:anchor="id84e0ef67_318a_4e10_a40c_0652529808ef_4" w:history="1">
        <w:r w:rsidRPr="00910092">
          <w:rPr>
            <w:rFonts w:eastAsia="Times New Roman"/>
            <w:color w:val="000000"/>
            <w:sz w:val="23"/>
            <w:szCs w:val="23"/>
            <w:lang w:eastAsia="en-AU"/>
          </w:rPr>
          <w:t>subregulation (4)</w:t>
        </w:r>
      </w:hyperlink>
      <w:r w:rsidRPr="00910092">
        <w:rPr>
          <w:rFonts w:eastAsia="Times New Roman"/>
          <w:color w:val="000000"/>
          <w:sz w:val="23"/>
          <w:szCs w:val="23"/>
          <w:lang w:eastAsia="en-AU"/>
        </w:rPr>
        <w:t xml:space="preserve"> and keep the receipt as part of the agent's records.</w:t>
      </w:r>
    </w:p>
    <w:p w14:paraId="1839050D"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5E837BE1"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(3)</w:t>
      </w:r>
      <w:r w:rsidRPr="00910092">
        <w:rPr>
          <w:rFonts w:eastAsia="Times New Roman"/>
          <w:color w:val="000000"/>
          <w:sz w:val="23"/>
          <w:szCs w:val="23"/>
          <w:lang w:eastAsia="en-AU"/>
        </w:rPr>
        <w:tab/>
        <w:t>When an agent makes a payment of trust money by cheque, the agent must prepare and keep as part of the agent's records a cheque stub or voucher containing the following information:</w:t>
      </w:r>
    </w:p>
    <w:p w14:paraId="7534591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the date and reference number of the cheque;</w:t>
      </w:r>
    </w:p>
    <w:p w14:paraId="744BA51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the name of the payee;</w:t>
      </w:r>
    </w:p>
    <w:p w14:paraId="150A6C3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the client name or reference and brief particulars of the purpose of the payment;</w:t>
      </w:r>
    </w:p>
    <w:p w14:paraId="4BE5EDE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(d)</w:t>
      </w:r>
      <w:r w:rsidRPr="00910092">
        <w:rPr>
          <w:rFonts w:eastAsia="Times New Roman"/>
          <w:color w:val="000000"/>
          <w:sz w:val="23"/>
          <w:szCs w:val="23"/>
          <w:lang w:eastAsia="en-AU"/>
        </w:rPr>
        <w:tab/>
        <w:t>the amount of the cheque.</w:t>
      </w:r>
    </w:p>
    <w:p w14:paraId="4EE520D8"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30" w:name="id84e0ef67_318a_4e10_a40c_0652529808ef_4"/>
      <w:r w:rsidRPr="00910092">
        <w:rPr>
          <w:rFonts w:eastAsia="Times New Roman"/>
          <w:color w:val="000000"/>
          <w:sz w:val="23"/>
          <w:szCs w:val="23"/>
          <w:lang w:eastAsia="en-AU"/>
        </w:rPr>
        <w:tab/>
        <w:t>(4)</w:t>
      </w:r>
      <w:r w:rsidRPr="00910092">
        <w:rPr>
          <w:rFonts w:eastAsia="Times New Roman"/>
          <w:color w:val="000000"/>
          <w:sz w:val="23"/>
          <w:szCs w:val="23"/>
          <w:lang w:eastAsia="en-AU"/>
        </w:rPr>
        <w:tab/>
        <w:t>The receipt must be legible and contain the following information:</w:t>
      </w:r>
      <w:bookmarkEnd w:id="130"/>
    </w:p>
    <w:p w14:paraId="4729DB7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the date and reference number of the cheque;</w:t>
      </w:r>
    </w:p>
    <w:p w14:paraId="2BD4DAF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particulars identifying the trust account against which the cheque is drawn;</w:t>
      </w:r>
    </w:p>
    <w:p w14:paraId="1FE0155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the name of the payee;</w:t>
      </w:r>
    </w:p>
    <w:p w14:paraId="729E55A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(d)</w:t>
      </w:r>
      <w:r w:rsidRPr="00910092">
        <w:rPr>
          <w:rFonts w:eastAsia="Times New Roman"/>
          <w:color w:val="000000"/>
          <w:sz w:val="23"/>
          <w:szCs w:val="23"/>
          <w:lang w:eastAsia="en-AU"/>
        </w:rPr>
        <w:tab/>
        <w:t>brief particulars of the purpose of the payment;</w:t>
      </w:r>
    </w:p>
    <w:p w14:paraId="3F4905B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(e)</w:t>
      </w:r>
      <w:r w:rsidRPr="00910092">
        <w:rPr>
          <w:rFonts w:eastAsia="Times New Roman"/>
          <w:color w:val="000000"/>
          <w:sz w:val="23"/>
          <w:szCs w:val="23"/>
          <w:lang w:eastAsia="en-AU"/>
        </w:rPr>
        <w:tab/>
        <w:t>the amount of the cheque.</w:t>
      </w:r>
    </w:p>
    <w:p w14:paraId="6F6C3449"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(5)</w:t>
      </w:r>
      <w:r w:rsidRPr="00910092">
        <w:rPr>
          <w:rFonts w:eastAsia="Times New Roman"/>
          <w:color w:val="000000"/>
          <w:sz w:val="23"/>
          <w:szCs w:val="23"/>
          <w:lang w:eastAsia="en-AU"/>
        </w:rPr>
        <w:tab/>
        <w:t>When an agent authorises the payment of trust money by electronic transfer of funds, the agent—</w:t>
      </w:r>
    </w:p>
    <w:p w14:paraId="251EBE5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must prepare and keep as part of the agent's records the following information:</w:t>
      </w:r>
    </w:p>
    <w:p w14:paraId="2778158D"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the date and reference number of the payment;</w:t>
      </w:r>
    </w:p>
    <w:p w14:paraId="44DF79D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the name of the payee;</w:t>
      </w:r>
    </w:p>
    <w:p w14:paraId="4C513E96"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(iii)</w:t>
      </w:r>
      <w:r w:rsidRPr="00910092">
        <w:rPr>
          <w:rFonts w:eastAsia="Times New Roman"/>
          <w:color w:val="000000"/>
          <w:sz w:val="23"/>
          <w:szCs w:val="23"/>
          <w:lang w:eastAsia="en-AU"/>
        </w:rPr>
        <w:tab/>
        <w:t>the client name or reference and brief particulars of the purpose of the payment;</w:t>
      </w:r>
    </w:p>
    <w:p w14:paraId="63DADD67"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(iv)</w:t>
      </w:r>
      <w:r w:rsidRPr="00910092">
        <w:rPr>
          <w:rFonts w:eastAsia="Times New Roman"/>
          <w:color w:val="000000"/>
          <w:sz w:val="23"/>
          <w:szCs w:val="23"/>
          <w:lang w:eastAsia="en-AU"/>
        </w:rPr>
        <w:tab/>
        <w:t>the name or style of the ADI account to which the payment is made, its number and the identifying numbers of the receiving ADI and its branch;</w:t>
      </w:r>
    </w:p>
    <w:p w14:paraId="5E6C9B3F" w14:textId="31D47C58" w:rsidR="00DE3934"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(v)</w:t>
      </w:r>
      <w:r w:rsidRPr="00910092">
        <w:rPr>
          <w:rFonts w:eastAsia="Times New Roman"/>
          <w:color w:val="000000"/>
          <w:sz w:val="23"/>
          <w:szCs w:val="23"/>
          <w:lang w:eastAsia="en-AU"/>
        </w:rPr>
        <w:tab/>
        <w:t>the amount of the payment; and</w:t>
      </w:r>
    </w:p>
    <w:p w14:paraId="3FB30300" w14:textId="77777777" w:rsidR="00DE3934" w:rsidRDefault="00DE3934" w:rsidP="00DE3934">
      <w:pPr>
        <w:spacing w:after="0" w:line="80" w:lineRule="exact"/>
        <w:jc w:val="left"/>
        <w:rPr>
          <w:rFonts w:eastAsia="Times New Roman"/>
          <w:color w:val="000000"/>
          <w:sz w:val="23"/>
          <w:szCs w:val="23"/>
          <w:lang w:eastAsia="en-AU"/>
        </w:rPr>
      </w:pPr>
      <w:r>
        <w:rPr>
          <w:rFonts w:eastAsia="Times New Roman"/>
          <w:color w:val="000000"/>
          <w:sz w:val="23"/>
          <w:szCs w:val="23"/>
          <w:lang w:eastAsia="en-AU"/>
        </w:rPr>
        <w:br w:type="page"/>
      </w:r>
    </w:p>
    <w:p w14:paraId="078CB02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lastRenderedPageBreak/>
        <w:tab/>
        <w:t>(b)</w:t>
      </w:r>
      <w:r w:rsidRPr="00910092">
        <w:rPr>
          <w:rFonts w:eastAsia="Times New Roman"/>
          <w:color w:val="000000"/>
          <w:sz w:val="23"/>
          <w:szCs w:val="23"/>
          <w:lang w:eastAsia="en-AU"/>
        </w:rPr>
        <w:tab/>
        <w:t>must, on receiving official written confirmation that the payment has been made, keep that confirmation as part of the agent's records.</w:t>
      </w:r>
    </w:p>
    <w:p w14:paraId="3B4DBF93"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1" w:name="Elkera_Print_BK25"/>
      <w:r w:rsidRPr="00910092">
        <w:rPr>
          <w:rFonts w:eastAsia="Times New Roman"/>
          <w:b/>
          <w:bCs/>
          <w:color w:val="000000"/>
          <w:sz w:val="26"/>
          <w:szCs w:val="26"/>
          <w:lang w:eastAsia="en-AU"/>
        </w:rPr>
        <w:t>19—Keeping of records</w:t>
      </w:r>
      <w:bookmarkEnd w:id="131"/>
    </w:p>
    <w:p w14:paraId="30BB3F39"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 xml:space="preserve">For the purposes of section 21(1)(c) of the Act, the detailed accounts of receipts and disbursements of trust money to be compiled by an agent must comply with </w:t>
      </w:r>
      <w:hyperlink w:anchor="idae00caca_998a_42c6_8635_720920181c33_3" w:history="1">
        <w:r w:rsidRPr="00910092">
          <w:rPr>
            <w:rFonts w:eastAsia="Times New Roman"/>
            <w:color w:val="000000"/>
            <w:sz w:val="23"/>
            <w:szCs w:val="23"/>
            <w:lang w:eastAsia="en-AU"/>
          </w:rPr>
          <w:t>regulations 20</w:t>
        </w:r>
      </w:hyperlink>
      <w:r w:rsidRPr="00910092">
        <w:rPr>
          <w:rFonts w:eastAsia="Times New Roman"/>
          <w:color w:val="000000"/>
          <w:sz w:val="23"/>
          <w:szCs w:val="23"/>
          <w:lang w:eastAsia="en-AU"/>
        </w:rPr>
        <w:t>, </w:t>
      </w:r>
      <w:hyperlink w:anchor="id2eba858a_77e5_4c2d_93fa_32e1926ce769_d" w:history="1">
        <w:r w:rsidRPr="00910092">
          <w:rPr>
            <w:rFonts w:eastAsia="Times New Roman"/>
            <w:color w:val="000000"/>
            <w:sz w:val="23"/>
            <w:szCs w:val="23"/>
            <w:lang w:eastAsia="en-AU"/>
          </w:rPr>
          <w:t>21</w:t>
        </w:r>
      </w:hyperlink>
      <w:r w:rsidRPr="00910092">
        <w:rPr>
          <w:rFonts w:eastAsia="Times New Roman"/>
          <w:color w:val="000000"/>
          <w:sz w:val="23"/>
          <w:szCs w:val="23"/>
          <w:lang w:eastAsia="en-AU"/>
        </w:rPr>
        <w:t xml:space="preserve"> and </w:t>
      </w:r>
      <w:hyperlink w:anchor="id82acaeee_4c7d_4324_9fbc_35d732dd3c03_b" w:history="1">
        <w:r w:rsidRPr="00910092">
          <w:rPr>
            <w:rFonts w:eastAsia="Times New Roman"/>
            <w:color w:val="000000"/>
            <w:sz w:val="23"/>
            <w:szCs w:val="23"/>
            <w:lang w:eastAsia="en-AU"/>
          </w:rPr>
          <w:t>22</w:t>
        </w:r>
      </w:hyperlink>
      <w:r w:rsidRPr="00910092">
        <w:rPr>
          <w:rFonts w:eastAsia="Times New Roman"/>
          <w:color w:val="000000"/>
          <w:sz w:val="23"/>
          <w:szCs w:val="23"/>
          <w:lang w:eastAsia="en-AU"/>
        </w:rPr>
        <w:t>.</w:t>
      </w:r>
    </w:p>
    <w:p w14:paraId="1A7538DD"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2" w:name="idae00caca_998a_42c6_8635_720920181c33_3"/>
      <w:r w:rsidRPr="00910092">
        <w:rPr>
          <w:rFonts w:eastAsia="Times New Roman"/>
          <w:b/>
          <w:bCs/>
          <w:color w:val="000000"/>
          <w:sz w:val="26"/>
          <w:szCs w:val="26"/>
          <w:lang w:eastAsia="en-AU"/>
        </w:rPr>
        <w:t>20—Cash books</w:t>
      </w:r>
      <w:bookmarkEnd w:id="132"/>
    </w:p>
    <w:p w14:paraId="1E1330E2"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33" w:name="id15fadf5f_acc8_483e_9d05_9eeab091ea6c_8"/>
      <w:r w:rsidRPr="00910092">
        <w:rPr>
          <w:rFonts w:eastAsia="Times New Roman"/>
          <w:color w:val="000000"/>
          <w:sz w:val="23"/>
          <w:szCs w:val="23"/>
          <w:lang w:eastAsia="en-AU"/>
        </w:rPr>
        <w:tab/>
        <w:t>(1)</w:t>
      </w:r>
      <w:r w:rsidRPr="00910092">
        <w:rPr>
          <w:rFonts w:eastAsia="Times New Roman"/>
          <w:color w:val="000000"/>
          <w:sz w:val="23"/>
          <w:szCs w:val="23"/>
          <w:lang w:eastAsia="en-AU"/>
        </w:rPr>
        <w:tab/>
        <w:t>An agent must keep as part of the agent's records—</w:t>
      </w:r>
      <w:bookmarkEnd w:id="133"/>
    </w:p>
    <w:p w14:paraId="6147033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a cash receipts book in which the agent records the following information in respect of each receipt of trust money:</w:t>
      </w:r>
    </w:p>
    <w:p w14:paraId="7C539997"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the date and reference number of the receipt;</w:t>
      </w:r>
    </w:p>
    <w:p w14:paraId="2E3827AC"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the name of the person from whom the money is received;</w:t>
      </w:r>
    </w:p>
    <w:p w14:paraId="3B56C807"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(iii)</w:t>
      </w:r>
      <w:r w:rsidRPr="00910092">
        <w:rPr>
          <w:rFonts w:eastAsia="Times New Roman"/>
          <w:color w:val="000000"/>
          <w:sz w:val="23"/>
          <w:szCs w:val="23"/>
          <w:lang w:eastAsia="en-AU"/>
        </w:rPr>
        <w:tab/>
        <w:t>the client name or reference to which the transaction relates;</w:t>
      </w:r>
    </w:p>
    <w:p w14:paraId="0B448685"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(iv)</w:t>
      </w:r>
      <w:r w:rsidRPr="00910092">
        <w:rPr>
          <w:rFonts w:eastAsia="Times New Roman"/>
          <w:color w:val="000000"/>
          <w:sz w:val="23"/>
          <w:szCs w:val="23"/>
          <w:lang w:eastAsia="en-AU"/>
        </w:rPr>
        <w:tab/>
        <w:t>brief particulars of the purpose of the receipt;</w:t>
      </w:r>
    </w:p>
    <w:p w14:paraId="5EE944DA"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(v)</w:t>
      </w:r>
      <w:r w:rsidRPr="00910092">
        <w:rPr>
          <w:rFonts w:eastAsia="Times New Roman"/>
          <w:color w:val="000000"/>
          <w:sz w:val="23"/>
          <w:szCs w:val="23"/>
          <w:lang w:eastAsia="en-AU"/>
        </w:rPr>
        <w:tab/>
        <w:t>the amount of the receipt; and</w:t>
      </w:r>
    </w:p>
    <w:p w14:paraId="3603434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a cash payments book in which the agent records the following information in respect of each payment of trust money:</w:t>
      </w:r>
    </w:p>
    <w:p w14:paraId="3639AE3A"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the date and reference number of the cheque or electronic transfer of funds by which the payment was made;</w:t>
      </w:r>
    </w:p>
    <w:p w14:paraId="5DDDA4F6"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the name of the payee;</w:t>
      </w:r>
    </w:p>
    <w:p w14:paraId="1B0E4C8F"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(iii)</w:t>
      </w:r>
      <w:r w:rsidRPr="00910092">
        <w:rPr>
          <w:rFonts w:eastAsia="Times New Roman"/>
          <w:color w:val="000000"/>
          <w:sz w:val="23"/>
          <w:szCs w:val="23"/>
          <w:lang w:eastAsia="en-AU"/>
        </w:rPr>
        <w:tab/>
        <w:t>the client name or reference to which the transaction relates;</w:t>
      </w:r>
    </w:p>
    <w:p w14:paraId="0E9BBF9A"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(iv)</w:t>
      </w:r>
      <w:r w:rsidRPr="00910092">
        <w:rPr>
          <w:rFonts w:eastAsia="Times New Roman"/>
          <w:color w:val="000000"/>
          <w:sz w:val="23"/>
          <w:szCs w:val="23"/>
          <w:lang w:eastAsia="en-AU"/>
        </w:rPr>
        <w:tab/>
        <w:t>brief particulars of the purpose of the payment;</w:t>
      </w:r>
    </w:p>
    <w:p w14:paraId="08122C86"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(v)</w:t>
      </w:r>
      <w:r w:rsidRPr="00910092">
        <w:rPr>
          <w:rFonts w:eastAsia="Times New Roman"/>
          <w:color w:val="000000"/>
          <w:sz w:val="23"/>
          <w:szCs w:val="23"/>
          <w:lang w:eastAsia="en-AU"/>
        </w:rPr>
        <w:tab/>
        <w:t>the amount of the cheque or electronic transfer of funds.</w:t>
      </w:r>
    </w:p>
    <w:p w14:paraId="3C42BF49"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34" w:name="id322dac5d_04e8_4b67_ae3c_26d33af0413b_f"/>
      <w:r w:rsidRPr="00910092">
        <w:rPr>
          <w:rFonts w:eastAsia="Times New Roman"/>
          <w:color w:val="000000"/>
          <w:sz w:val="23"/>
          <w:szCs w:val="23"/>
          <w:lang w:eastAsia="en-AU"/>
        </w:rPr>
        <w:tab/>
        <w:t>(2)</w:t>
      </w:r>
      <w:r w:rsidRPr="00910092">
        <w:rPr>
          <w:rFonts w:eastAsia="Times New Roman"/>
          <w:color w:val="000000"/>
          <w:sz w:val="23"/>
          <w:szCs w:val="23"/>
          <w:lang w:eastAsia="en-AU"/>
        </w:rPr>
        <w:tab/>
        <w:t xml:space="preserve">An agent need not keep a cash receipts book or a cash payments book as required by </w:t>
      </w:r>
      <w:hyperlink w:anchor="id15fadf5f_acc8_483e_9d05_9eeab091ea6c_8" w:history="1">
        <w:r w:rsidRPr="00910092">
          <w:rPr>
            <w:rFonts w:eastAsia="Times New Roman"/>
            <w:color w:val="000000"/>
            <w:sz w:val="23"/>
            <w:szCs w:val="23"/>
            <w:lang w:eastAsia="en-AU"/>
          </w:rPr>
          <w:t>subregulation (1)</w:t>
        </w:r>
      </w:hyperlink>
      <w:r w:rsidRPr="00910092">
        <w:rPr>
          <w:rFonts w:eastAsia="Times New Roman"/>
          <w:color w:val="000000"/>
          <w:sz w:val="23"/>
          <w:szCs w:val="23"/>
          <w:lang w:eastAsia="en-AU"/>
        </w:rPr>
        <w:t xml:space="preserve"> if the agent uses a computer program to record the information referred to in that subregulation in respect of each receipt or payment of trust money and the program—</w:t>
      </w:r>
      <w:bookmarkEnd w:id="134"/>
    </w:p>
    <w:p w14:paraId="67B12C9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 xml:space="preserve">requires input in each field of a data entry screen intended to receive information in respect of a receipt or payment so that all of the information referred to in </w:t>
      </w:r>
      <w:hyperlink w:anchor="id15fadf5f_acc8_483e_9d05_9eeab091ea6c_8" w:history="1">
        <w:r w:rsidRPr="00910092">
          <w:rPr>
            <w:rFonts w:eastAsia="Times New Roman"/>
            <w:color w:val="000000"/>
            <w:sz w:val="23"/>
            <w:szCs w:val="23"/>
            <w:lang w:eastAsia="en-AU"/>
          </w:rPr>
          <w:t>subregulation (1)</w:t>
        </w:r>
      </w:hyperlink>
      <w:r w:rsidRPr="00910092">
        <w:rPr>
          <w:rFonts w:eastAsia="Times New Roman"/>
          <w:color w:val="000000"/>
          <w:sz w:val="23"/>
          <w:szCs w:val="23"/>
          <w:lang w:eastAsia="en-AU"/>
        </w:rPr>
        <w:t xml:space="preserve"> is recorded in respect of each receipt and payment; and</w:t>
      </w:r>
    </w:p>
    <w:p w14:paraId="1309356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is capable, at any time, of producing—</w:t>
      </w:r>
    </w:p>
    <w:p w14:paraId="6351F333"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a report of the information in respect of receipts of trust money in the order in which they were received; and</w:t>
      </w:r>
    </w:p>
    <w:p w14:paraId="59EBDC5E"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a report of the information in respect of payments of trust money in the order in which they were made.</w:t>
      </w:r>
    </w:p>
    <w:p w14:paraId="4871F11E"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(3)</w:t>
      </w:r>
      <w:r w:rsidRPr="00910092">
        <w:rPr>
          <w:rFonts w:eastAsia="Times New Roman"/>
          <w:color w:val="000000"/>
          <w:sz w:val="23"/>
          <w:szCs w:val="23"/>
          <w:lang w:eastAsia="en-AU"/>
        </w:rPr>
        <w:tab/>
        <w:t xml:space="preserve">An agent who uses a computer program as referred to in </w:t>
      </w:r>
      <w:hyperlink w:anchor="id322dac5d_04e8_4b67_ae3c_26d33af0413b_f" w:history="1">
        <w:r w:rsidRPr="00910092">
          <w:rPr>
            <w:rFonts w:eastAsia="Times New Roman"/>
            <w:color w:val="000000"/>
            <w:sz w:val="23"/>
            <w:szCs w:val="23"/>
            <w:lang w:eastAsia="en-AU"/>
          </w:rPr>
          <w:t>subregulation (2)</w:t>
        </w:r>
      </w:hyperlink>
      <w:r w:rsidRPr="00910092">
        <w:rPr>
          <w:rFonts w:eastAsia="Times New Roman"/>
          <w:color w:val="000000"/>
          <w:sz w:val="23"/>
          <w:szCs w:val="23"/>
          <w:lang w:eastAsia="en-AU"/>
        </w:rPr>
        <w:t xml:space="preserve"> must ensure that—</w:t>
      </w:r>
    </w:p>
    <w:p w14:paraId="563BE61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at the end of each month, hard copies of each of the following reports are produced:</w:t>
      </w:r>
    </w:p>
    <w:p w14:paraId="52F7B4AF" w14:textId="77181A07" w:rsidR="00DE3934"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a report of the information in respect of receipts of trust money received during that month in the order in which they were received;</w:t>
      </w:r>
    </w:p>
    <w:p w14:paraId="72AB83FD" w14:textId="77777777" w:rsidR="00DE3934" w:rsidRDefault="00DE3934" w:rsidP="00DE3934">
      <w:pPr>
        <w:spacing w:after="0" w:line="80" w:lineRule="exact"/>
        <w:jc w:val="left"/>
        <w:rPr>
          <w:rFonts w:eastAsia="Times New Roman"/>
          <w:color w:val="000000"/>
          <w:sz w:val="23"/>
          <w:szCs w:val="23"/>
          <w:lang w:eastAsia="en-AU"/>
        </w:rPr>
      </w:pPr>
      <w:r>
        <w:rPr>
          <w:rFonts w:eastAsia="Times New Roman"/>
          <w:color w:val="000000"/>
          <w:sz w:val="23"/>
          <w:szCs w:val="23"/>
          <w:lang w:eastAsia="en-AU"/>
        </w:rPr>
        <w:br w:type="page"/>
      </w:r>
    </w:p>
    <w:p w14:paraId="03DB88BA"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lastRenderedPageBreak/>
        <w:tab/>
        <w:t>(ii)</w:t>
      </w:r>
      <w:r w:rsidRPr="00910092">
        <w:rPr>
          <w:rFonts w:eastAsia="Times New Roman"/>
          <w:color w:val="000000"/>
          <w:sz w:val="23"/>
          <w:szCs w:val="23"/>
          <w:lang w:eastAsia="en-AU"/>
        </w:rPr>
        <w:tab/>
        <w:t>a report of the information in respect of payments of trust money made during that month in the order in which they were made; and</w:t>
      </w:r>
    </w:p>
    <w:p w14:paraId="1818F14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those hard copies are kept as part of the agent's records.</w:t>
      </w:r>
    </w:p>
    <w:p w14:paraId="0FEE1DD9"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35" w:name="id9ca37c15_d660_412c_a053_ada91e36d62f_e"/>
      <w:r w:rsidRPr="00910092">
        <w:rPr>
          <w:rFonts w:eastAsia="Times New Roman"/>
          <w:color w:val="000000"/>
          <w:sz w:val="23"/>
          <w:szCs w:val="23"/>
          <w:lang w:eastAsia="en-AU"/>
        </w:rPr>
        <w:tab/>
        <w:t>(4)</w:t>
      </w:r>
      <w:r w:rsidRPr="00910092">
        <w:rPr>
          <w:rFonts w:eastAsia="Times New Roman"/>
          <w:color w:val="000000"/>
          <w:sz w:val="23"/>
          <w:szCs w:val="23"/>
          <w:lang w:eastAsia="en-AU"/>
        </w:rPr>
        <w:tab/>
        <w:t>The records of receipts and payments must be made by the agent in accordance with this regulation in the order in which they are received or made, each such record being made within 2 working days after the receipt or payment in question.</w:t>
      </w:r>
      <w:bookmarkEnd w:id="135"/>
    </w:p>
    <w:p w14:paraId="3CFBBF83"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(5)</w:t>
      </w:r>
      <w:r w:rsidRPr="00910092">
        <w:rPr>
          <w:rFonts w:eastAsia="Times New Roman"/>
          <w:color w:val="000000"/>
          <w:sz w:val="23"/>
          <w:szCs w:val="23"/>
          <w:lang w:eastAsia="en-AU"/>
        </w:rPr>
        <w:tab/>
      </w:r>
      <w:hyperlink w:anchor="id9ca37c15_d660_412c_a053_ada91e36d62f_e" w:history="1">
        <w:r w:rsidRPr="00910092">
          <w:rPr>
            <w:rFonts w:eastAsia="Times New Roman"/>
            <w:color w:val="000000"/>
            <w:sz w:val="23"/>
            <w:szCs w:val="23"/>
            <w:lang w:eastAsia="en-AU"/>
          </w:rPr>
          <w:t>Subregulation (4)</w:t>
        </w:r>
      </w:hyperlink>
      <w:r w:rsidRPr="00910092">
        <w:rPr>
          <w:rFonts w:eastAsia="Times New Roman"/>
          <w:color w:val="000000"/>
          <w:sz w:val="23"/>
          <w:szCs w:val="23"/>
          <w:lang w:eastAsia="en-AU"/>
        </w:rPr>
        <w:t xml:space="preserve"> does not apply in relation to receipts or payments by way of electronic transfer of funds, a record of which must be made within 2 working days after the agent receives official confirmation that the transfer has occurred.</w:t>
      </w:r>
    </w:p>
    <w:p w14:paraId="20EEC87A"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6" w:name="id2eba858a_77e5_4c2d_93fa_32e1926ce769_d"/>
      <w:r w:rsidRPr="00910092">
        <w:rPr>
          <w:rFonts w:eastAsia="Times New Roman"/>
          <w:b/>
          <w:bCs/>
          <w:color w:val="000000"/>
          <w:sz w:val="26"/>
          <w:szCs w:val="26"/>
          <w:lang w:eastAsia="en-AU"/>
        </w:rPr>
        <w:t>21—Separate trust ledger accounts</w:t>
      </w:r>
      <w:bookmarkEnd w:id="136"/>
    </w:p>
    <w:p w14:paraId="038DB987"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(1)</w:t>
      </w:r>
      <w:r w:rsidRPr="00910092">
        <w:rPr>
          <w:rFonts w:eastAsia="Times New Roman"/>
          <w:color w:val="000000"/>
          <w:sz w:val="23"/>
          <w:szCs w:val="23"/>
          <w:lang w:eastAsia="en-AU"/>
        </w:rPr>
        <w:tab/>
        <w:t>An agent must ensure that the agent's trust ledger accounts are kept separately—</w:t>
      </w:r>
    </w:p>
    <w:p w14:paraId="6F13354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in respect of each of the agent's clients; and</w:t>
      </w:r>
    </w:p>
    <w:p w14:paraId="4EEFB85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if the agent performs services for a client in respect of a number of transactions between different parties—in respect of each such transaction.</w:t>
      </w:r>
    </w:p>
    <w:p w14:paraId="5D7FA976"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37" w:name="id76917a28_1fd9_4d4d_bda3_1fd6224f7f88_9"/>
      <w:r w:rsidRPr="00910092">
        <w:rPr>
          <w:rFonts w:eastAsia="Times New Roman"/>
          <w:color w:val="000000"/>
          <w:sz w:val="23"/>
          <w:szCs w:val="23"/>
          <w:lang w:eastAsia="en-AU"/>
        </w:rPr>
        <w:tab/>
        <w:t>(2)</w:t>
      </w:r>
      <w:r w:rsidRPr="00910092">
        <w:rPr>
          <w:rFonts w:eastAsia="Times New Roman"/>
          <w:color w:val="000000"/>
          <w:sz w:val="23"/>
          <w:szCs w:val="23"/>
          <w:lang w:eastAsia="en-AU"/>
        </w:rPr>
        <w:tab/>
        <w:t>The agent must record in each of the separate accounts the following details:</w:t>
      </w:r>
      <w:bookmarkEnd w:id="137"/>
    </w:p>
    <w:p w14:paraId="0594F52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38" w:name="id912d7a5f_527c_4f79_bfb4_90d3d357529c_b"/>
      <w:r w:rsidRPr="00910092">
        <w:rPr>
          <w:rFonts w:eastAsia="Times New Roman"/>
          <w:color w:val="000000"/>
          <w:sz w:val="23"/>
          <w:szCs w:val="23"/>
          <w:lang w:eastAsia="en-AU"/>
        </w:rPr>
        <w:tab/>
        <w:t>(a)</w:t>
      </w:r>
      <w:r w:rsidRPr="00910092">
        <w:rPr>
          <w:rFonts w:eastAsia="Times New Roman"/>
          <w:color w:val="000000"/>
          <w:sz w:val="23"/>
          <w:szCs w:val="23"/>
          <w:lang w:eastAsia="en-AU"/>
        </w:rPr>
        <w:tab/>
        <w:t>the name and address of the client to whom the accounts relate;</w:t>
      </w:r>
      <w:bookmarkEnd w:id="138"/>
    </w:p>
    <w:p w14:paraId="3E8C9D9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39" w:name="idcc200ebd_304b_4bf9_a3e1_39808c2996b5_e"/>
      <w:r w:rsidRPr="00910092">
        <w:rPr>
          <w:rFonts w:eastAsia="Times New Roman"/>
          <w:color w:val="000000"/>
          <w:sz w:val="23"/>
          <w:szCs w:val="23"/>
          <w:lang w:eastAsia="en-AU"/>
        </w:rPr>
        <w:tab/>
        <w:t>(b)</w:t>
      </w:r>
      <w:r w:rsidRPr="00910092">
        <w:rPr>
          <w:rFonts w:eastAsia="Times New Roman"/>
          <w:color w:val="000000"/>
          <w:sz w:val="23"/>
          <w:szCs w:val="23"/>
          <w:lang w:eastAsia="en-AU"/>
        </w:rPr>
        <w:tab/>
        <w:t>a brief description of the service provided and the transaction to which the accounts relate;</w:t>
      </w:r>
      <w:bookmarkEnd w:id="139"/>
    </w:p>
    <w:p w14:paraId="3387C42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in respect of each receipt or disbursement of trust money—</w:t>
      </w:r>
    </w:p>
    <w:p w14:paraId="7A7D4C35"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the date and reference number of the receipt or disbursement; and</w:t>
      </w:r>
    </w:p>
    <w:p w14:paraId="33E17C00"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the name of the person from whom the money is received or to whom the money is disbursed; and</w:t>
      </w:r>
    </w:p>
    <w:p w14:paraId="6C5ED175"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(iii)</w:t>
      </w:r>
      <w:r w:rsidRPr="00910092">
        <w:rPr>
          <w:rFonts w:eastAsia="Times New Roman"/>
          <w:color w:val="000000"/>
          <w:sz w:val="23"/>
          <w:szCs w:val="23"/>
          <w:lang w:eastAsia="en-AU"/>
        </w:rPr>
        <w:tab/>
        <w:t>brief particulars of the purpose of the receipt or disbursement; and</w:t>
      </w:r>
    </w:p>
    <w:p w14:paraId="0C965DF5"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(iv)</w:t>
      </w:r>
      <w:r w:rsidRPr="00910092">
        <w:rPr>
          <w:rFonts w:eastAsia="Times New Roman"/>
          <w:color w:val="000000"/>
          <w:sz w:val="23"/>
          <w:szCs w:val="23"/>
          <w:lang w:eastAsia="en-AU"/>
        </w:rPr>
        <w:tab/>
        <w:t>the amount received or disbursed.</w:t>
      </w:r>
    </w:p>
    <w:p w14:paraId="7F9F3B9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(3)</w:t>
      </w:r>
      <w:r w:rsidRPr="00910092">
        <w:rPr>
          <w:rFonts w:eastAsia="Times New Roman"/>
          <w:color w:val="000000"/>
          <w:sz w:val="23"/>
          <w:szCs w:val="23"/>
          <w:lang w:eastAsia="en-AU"/>
        </w:rPr>
        <w:tab/>
        <w:t xml:space="preserve">The agent must ensure that any changes in the details referred to in </w:t>
      </w:r>
      <w:hyperlink w:anchor="id912d7a5f_527c_4f79_bfb4_90d3d357529c_b" w:history="1">
        <w:r w:rsidRPr="00910092">
          <w:rPr>
            <w:rFonts w:eastAsia="Times New Roman"/>
            <w:color w:val="000000"/>
            <w:sz w:val="23"/>
            <w:szCs w:val="23"/>
            <w:lang w:eastAsia="en-AU"/>
          </w:rPr>
          <w:t>subregulation (2)(a)</w:t>
        </w:r>
      </w:hyperlink>
      <w:r w:rsidRPr="00910092">
        <w:rPr>
          <w:rFonts w:eastAsia="Times New Roman"/>
          <w:color w:val="000000"/>
          <w:sz w:val="23"/>
          <w:szCs w:val="23"/>
          <w:lang w:eastAsia="en-AU"/>
        </w:rPr>
        <w:t xml:space="preserve"> or </w:t>
      </w:r>
      <w:hyperlink w:anchor="idcc200ebd_304b_4bf9_a3e1_39808c2996b5_e" w:history="1">
        <w:r w:rsidRPr="00910092">
          <w:rPr>
            <w:rFonts w:eastAsia="Times New Roman"/>
            <w:color w:val="000000"/>
            <w:sz w:val="23"/>
            <w:szCs w:val="23"/>
            <w:lang w:eastAsia="en-AU"/>
          </w:rPr>
          <w:t>(b)</w:t>
        </w:r>
      </w:hyperlink>
      <w:r w:rsidRPr="00910092">
        <w:rPr>
          <w:rFonts w:eastAsia="Times New Roman"/>
          <w:color w:val="000000"/>
          <w:sz w:val="23"/>
          <w:szCs w:val="23"/>
          <w:lang w:eastAsia="en-AU"/>
        </w:rPr>
        <w:t xml:space="preserve"> are recorded in a manner that enables the changes and the order in which they occurred to be identified.</w:t>
      </w:r>
    </w:p>
    <w:p w14:paraId="1ABD3964"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(4)</w:t>
      </w:r>
      <w:r w:rsidRPr="00910092">
        <w:rPr>
          <w:rFonts w:eastAsia="Times New Roman"/>
          <w:color w:val="000000"/>
          <w:sz w:val="23"/>
          <w:szCs w:val="23"/>
          <w:lang w:eastAsia="en-AU"/>
        </w:rPr>
        <w:tab/>
        <w:t>If the agent transfers money between any of the separate accounts, the transfer must be clearly recorded—</w:t>
      </w:r>
    </w:p>
    <w:p w14:paraId="684F73C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in both accounts; and</w:t>
      </w:r>
    </w:p>
    <w:p w14:paraId="4B19EAA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in a transfer journal,</w:t>
      </w:r>
    </w:p>
    <w:p w14:paraId="3C4B82C0"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in sufficient detail that the transfer may be clearly understood.</w:t>
      </w:r>
    </w:p>
    <w:p w14:paraId="37E3CC2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40" w:name="id17539833_c587_4763_945b_1df5867ed4bb_5"/>
      <w:r w:rsidRPr="00910092">
        <w:rPr>
          <w:rFonts w:eastAsia="Times New Roman"/>
          <w:color w:val="000000"/>
          <w:sz w:val="23"/>
          <w:szCs w:val="23"/>
          <w:lang w:eastAsia="en-AU"/>
        </w:rPr>
        <w:tab/>
        <w:t>(5)</w:t>
      </w:r>
      <w:r w:rsidRPr="00910092">
        <w:rPr>
          <w:rFonts w:eastAsia="Times New Roman"/>
          <w:color w:val="000000"/>
          <w:sz w:val="23"/>
          <w:szCs w:val="23"/>
          <w:lang w:eastAsia="en-AU"/>
        </w:rPr>
        <w:tab/>
        <w:t>The records of receipts, disbursements and transfers must be made by the agent in accordance with this regulation in the order in which the receipts, disbursements or transfers are received or made, each such record being made within 2 working days after the receipt, disbursement or transfer in question.</w:t>
      </w:r>
      <w:bookmarkEnd w:id="140"/>
    </w:p>
    <w:p w14:paraId="391CBEAD" w14:textId="01A2A9A3" w:rsidR="00DE3934"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(6)</w:t>
      </w:r>
      <w:r w:rsidRPr="00910092">
        <w:rPr>
          <w:rFonts w:eastAsia="Times New Roman"/>
          <w:color w:val="000000"/>
          <w:sz w:val="23"/>
          <w:szCs w:val="23"/>
          <w:lang w:eastAsia="en-AU"/>
        </w:rPr>
        <w:tab/>
      </w:r>
      <w:hyperlink w:anchor="id17539833_c587_4763_945b_1df5867ed4bb_5" w:history="1">
        <w:r w:rsidRPr="00910092">
          <w:rPr>
            <w:rFonts w:eastAsia="Times New Roman"/>
            <w:color w:val="000000"/>
            <w:sz w:val="23"/>
            <w:szCs w:val="23"/>
            <w:lang w:eastAsia="en-AU"/>
          </w:rPr>
          <w:t>Subregulation (5)</w:t>
        </w:r>
      </w:hyperlink>
      <w:r w:rsidRPr="00910092">
        <w:rPr>
          <w:rFonts w:eastAsia="Times New Roman"/>
          <w:color w:val="000000"/>
          <w:sz w:val="23"/>
          <w:szCs w:val="23"/>
          <w:lang w:eastAsia="en-AU"/>
        </w:rPr>
        <w:t xml:space="preserve"> does not apply in relation to receipts or payments by way of electronic transfer of funds, a record of which must be made within 2 working days after the agent receives official confirmation that the transfer has occurred.</w:t>
      </w:r>
    </w:p>
    <w:p w14:paraId="585276A1" w14:textId="77777777" w:rsidR="00DE3934" w:rsidRDefault="00DE3934">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1ECBD502"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lastRenderedPageBreak/>
        <w:tab/>
        <w:t>(7)</w:t>
      </w:r>
      <w:r w:rsidRPr="00910092">
        <w:rPr>
          <w:rFonts w:eastAsia="Times New Roman"/>
          <w:color w:val="000000"/>
          <w:sz w:val="23"/>
          <w:szCs w:val="23"/>
          <w:lang w:eastAsia="en-AU"/>
        </w:rPr>
        <w:tab/>
        <w:t>If an agent uses a computer program to keep trust ledger accounts or a transfer journal, the agent must ensure that—</w:t>
      </w:r>
    </w:p>
    <w:p w14:paraId="0CB75F4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the program is incapable of—</w:t>
      </w:r>
    </w:p>
    <w:p w14:paraId="71CE1CEC"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recording a transaction that would result in a debit balance in a trust ledger account unless a separate contemporaneous record of the transaction is also made so that, at any time, a hard copy may be produced of all such transactions in chronological order; and</w:t>
      </w:r>
    </w:p>
    <w:p w14:paraId="0B38818C"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deleting from its records the information relating to a trust ledger account unless—</w:t>
      </w:r>
    </w:p>
    <w:p w14:paraId="11CE9C6C"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the balance of the account is 0; and</w:t>
      </w:r>
    </w:p>
    <w:p w14:paraId="3E53966E"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a hard copy of all of the information required under these regulations relating to the account has been produced; and</w:t>
      </w:r>
    </w:p>
    <w:p w14:paraId="27BEC07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(iii)</w:t>
      </w:r>
      <w:r w:rsidRPr="00910092">
        <w:rPr>
          <w:rFonts w:eastAsia="Times New Roman"/>
          <w:color w:val="000000"/>
          <w:sz w:val="23"/>
          <w:szCs w:val="23"/>
          <w:lang w:eastAsia="en-AU"/>
        </w:rPr>
        <w:tab/>
        <w:t>changing existing information relating to a transaction otherwise than by making a further entry showing a separate transaction to effect the change; and</w:t>
      </w:r>
    </w:p>
    <w:p w14:paraId="5BEA928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the program automatically inserts consecutive page numbers into any hard copy report produced by use of the program; and</w:t>
      </w:r>
    </w:p>
    <w:p w14:paraId="51037A0A" w14:textId="77777777" w:rsidR="00910092" w:rsidRPr="00910092" w:rsidRDefault="00910092" w:rsidP="00910092">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the program requires input in each field of a data entry screen intended to receive information for the purposes of a trust ledger account or transfer journal so that the entry contains all of the information required by this regulation.</w:t>
      </w:r>
    </w:p>
    <w:p w14:paraId="0D6DB24B"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445DA6DC"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(8)</w:t>
      </w:r>
      <w:r w:rsidRPr="00910092">
        <w:rPr>
          <w:rFonts w:eastAsia="Times New Roman"/>
          <w:color w:val="000000"/>
          <w:sz w:val="23"/>
          <w:szCs w:val="23"/>
          <w:lang w:eastAsia="en-AU"/>
        </w:rPr>
        <w:tab/>
        <w:t>If an agent uses a computer program to keep trust ledger accounts or a transfer journal, the agent must, within 2 working days of a request from the Commissioner or the agent's auditor, produce hard copies of the trust ledger accounts or transfer journal.</w:t>
      </w:r>
    </w:p>
    <w:p w14:paraId="57D727ED"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74239F6A"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41" w:name="id82acaeee_4c7d_4324_9fbc_35d732dd3c03_b"/>
      <w:r w:rsidRPr="00910092">
        <w:rPr>
          <w:rFonts w:eastAsia="Times New Roman"/>
          <w:b/>
          <w:bCs/>
          <w:color w:val="000000"/>
          <w:sz w:val="26"/>
          <w:szCs w:val="26"/>
          <w:lang w:eastAsia="en-AU"/>
        </w:rPr>
        <w:t>22—Reconciliation statements</w:t>
      </w:r>
      <w:bookmarkEnd w:id="141"/>
    </w:p>
    <w:p w14:paraId="15A78A11"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42" w:name="id97aa4d82_55dc_4019_91e4_1a9cfc92ec7d_0"/>
      <w:r w:rsidRPr="00910092">
        <w:rPr>
          <w:rFonts w:eastAsia="Times New Roman"/>
          <w:color w:val="000000"/>
          <w:sz w:val="23"/>
          <w:szCs w:val="23"/>
          <w:lang w:eastAsia="en-AU"/>
        </w:rPr>
        <w:tab/>
        <w:t>(1)</w:t>
      </w:r>
      <w:r w:rsidRPr="00910092">
        <w:rPr>
          <w:rFonts w:eastAsia="Times New Roman"/>
          <w:color w:val="000000"/>
          <w:sz w:val="23"/>
          <w:szCs w:val="23"/>
          <w:lang w:eastAsia="en-AU"/>
        </w:rPr>
        <w:tab/>
        <w:t>An agent must, at the end of each month, prepare and keep as part of the agent's records—</w:t>
      </w:r>
      <w:bookmarkEnd w:id="142"/>
    </w:p>
    <w:p w14:paraId="576858A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 xml:space="preserve">a statement reconciling the balance of the agent's cash books, or equivalent computer records, kept under </w:t>
      </w:r>
      <w:hyperlink w:anchor="idae00caca_998a_42c6_8635_720920181c33_3" w:history="1">
        <w:r w:rsidRPr="00910092">
          <w:rPr>
            <w:rFonts w:eastAsia="Times New Roman"/>
            <w:color w:val="000000"/>
            <w:sz w:val="23"/>
            <w:szCs w:val="23"/>
            <w:lang w:eastAsia="en-AU"/>
          </w:rPr>
          <w:t>regulation 20</w:t>
        </w:r>
      </w:hyperlink>
      <w:r w:rsidRPr="00910092">
        <w:rPr>
          <w:rFonts w:eastAsia="Times New Roman"/>
          <w:color w:val="000000"/>
          <w:sz w:val="23"/>
          <w:szCs w:val="23"/>
          <w:lang w:eastAsia="en-AU"/>
        </w:rPr>
        <w:t xml:space="preserve"> with the balance of the agent's trust account; and</w:t>
      </w:r>
    </w:p>
    <w:p w14:paraId="591E24D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43" w:name="id81c3cc37_a216_4614_a7da_4e5b512a5ba5_8"/>
      <w:r w:rsidRPr="00910092">
        <w:rPr>
          <w:rFonts w:eastAsia="Times New Roman"/>
          <w:color w:val="000000"/>
          <w:sz w:val="23"/>
          <w:szCs w:val="23"/>
          <w:lang w:eastAsia="en-AU"/>
        </w:rPr>
        <w:tab/>
        <w:t>(b)</w:t>
      </w:r>
      <w:r w:rsidRPr="00910092">
        <w:rPr>
          <w:rFonts w:eastAsia="Times New Roman"/>
          <w:color w:val="000000"/>
          <w:sz w:val="23"/>
          <w:szCs w:val="23"/>
          <w:lang w:eastAsia="en-AU"/>
        </w:rPr>
        <w:tab/>
        <w:t>a statement reconciling the balances of the ledgers comprised in the agent's trust ledger accounts with the balance of the agent's trust account.</w:t>
      </w:r>
      <w:bookmarkEnd w:id="143"/>
    </w:p>
    <w:p w14:paraId="7478E11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(2)</w:t>
      </w:r>
      <w:r w:rsidRPr="00910092">
        <w:rPr>
          <w:rFonts w:eastAsia="Times New Roman"/>
          <w:color w:val="000000"/>
          <w:sz w:val="23"/>
          <w:szCs w:val="23"/>
          <w:lang w:eastAsia="en-AU"/>
        </w:rPr>
        <w:tab/>
        <w:t xml:space="preserve">The agent is not required to set out a list of individual balances, or the names of the clients on whose behalf money is held, when preparing the statement referred to in </w:t>
      </w:r>
      <w:hyperlink w:anchor="id81c3cc37_a216_4614_a7da_4e5b512a5ba5_8" w:history="1">
        <w:r w:rsidRPr="00910092">
          <w:rPr>
            <w:rFonts w:eastAsia="Times New Roman"/>
            <w:color w:val="000000"/>
            <w:sz w:val="23"/>
            <w:szCs w:val="23"/>
            <w:lang w:eastAsia="en-AU"/>
          </w:rPr>
          <w:t>subregulation (1)(b)</w:t>
        </w:r>
      </w:hyperlink>
      <w:r w:rsidRPr="00910092">
        <w:rPr>
          <w:rFonts w:eastAsia="Times New Roman"/>
          <w:color w:val="000000"/>
          <w:sz w:val="23"/>
          <w:szCs w:val="23"/>
          <w:lang w:eastAsia="en-AU"/>
        </w:rPr>
        <w:t>.</w:t>
      </w:r>
    </w:p>
    <w:p w14:paraId="5C610387"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092">
        <w:rPr>
          <w:rFonts w:eastAsia="Times New Roman"/>
          <w:b/>
          <w:bCs/>
          <w:color w:val="000000"/>
          <w:sz w:val="26"/>
          <w:szCs w:val="26"/>
          <w:lang w:eastAsia="en-AU"/>
        </w:rPr>
        <w:t>23—Transfer of money from trust account to office account</w:t>
      </w:r>
    </w:p>
    <w:p w14:paraId="10D144C3"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An agent who becomes entitled to money held in the agent's trust account in or towards satisfaction of the agent's commission, fees, costs or disbursements must, as soon as practicable and in any event within 3 months, transfer the money to an account maintained by the agent for receipts other than trust money.</w:t>
      </w:r>
    </w:p>
    <w:p w14:paraId="4747A3D6" w14:textId="6FEBF396" w:rsidR="00DE3934"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49ECBB2D" w14:textId="77777777" w:rsidR="00DE3934" w:rsidRDefault="00DE3934">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22652F05"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44" w:name="Elkera_Print_TOC33"/>
      <w:bookmarkStart w:id="145" w:name="Elkera_Print_BK33"/>
      <w:r w:rsidRPr="00910092">
        <w:rPr>
          <w:rFonts w:eastAsia="Times New Roman"/>
          <w:b/>
          <w:bCs/>
          <w:color w:val="000000"/>
          <w:sz w:val="26"/>
          <w:szCs w:val="26"/>
          <w:lang w:eastAsia="en-AU"/>
        </w:rPr>
        <w:lastRenderedPageBreak/>
        <w:t>24—Audit of trust accounts</w:t>
      </w:r>
      <w:bookmarkEnd w:id="144"/>
      <w:bookmarkEnd w:id="145"/>
    </w:p>
    <w:p w14:paraId="1EC9AA56"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(1)</w:t>
      </w:r>
      <w:r w:rsidRPr="00910092">
        <w:rPr>
          <w:rFonts w:eastAsia="Times New Roman"/>
          <w:color w:val="000000"/>
          <w:sz w:val="23"/>
          <w:szCs w:val="23"/>
          <w:lang w:eastAsia="en-AU"/>
        </w:rPr>
        <w:tab/>
        <w:t>For the purposes of section 22(1)(a) of the Act, the audit period in respect of which an agent must have the accounts and records audited is the period from—</w:t>
      </w:r>
    </w:p>
    <w:p w14:paraId="39985EB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 xml:space="preserve">the end of the agent's last audit period (whether under the Act or the repealed </w:t>
      </w:r>
      <w:hyperlink r:id="rId45" w:history="1">
        <w:r w:rsidRPr="00910092">
          <w:rPr>
            <w:rFonts w:eastAsia="Times New Roman"/>
            <w:i/>
            <w:iCs/>
            <w:color w:val="000000"/>
            <w:sz w:val="23"/>
            <w:szCs w:val="23"/>
            <w:lang w:eastAsia="en-AU"/>
          </w:rPr>
          <w:t>Land Agents, Brokers and Valuers Act 1973</w:t>
        </w:r>
      </w:hyperlink>
      <w:r w:rsidRPr="00910092">
        <w:rPr>
          <w:rFonts w:eastAsia="Times New Roman"/>
          <w:color w:val="000000"/>
          <w:sz w:val="23"/>
          <w:szCs w:val="23"/>
          <w:lang w:eastAsia="en-AU"/>
        </w:rPr>
        <w:t>); or</w:t>
      </w:r>
    </w:p>
    <w:p w14:paraId="2576522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in the case of an agent being granted registration—the date of registration,</w:t>
      </w:r>
    </w:p>
    <w:p w14:paraId="473B2498"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until—</w:t>
      </w:r>
    </w:p>
    <w:p w14:paraId="42F7C76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2 months before the date next occurring on which the agent must lodge an annual return; or</w:t>
      </w:r>
    </w:p>
    <w:p w14:paraId="36AA127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(d)</w:t>
      </w:r>
      <w:r w:rsidRPr="00910092">
        <w:rPr>
          <w:rFonts w:eastAsia="Times New Roman"/>
          <w:color w:val="000000"/>
          <w:sz w:val="23"/>
          <w:szCs w:val="23"/>
          <w:lang w:eastAsia="en-AU"/>
        </w:rPr>
        <w:tab/>
        <w:t>if the Commissioner fixes some other date at the request of the agent—the date next occurring fixed by the Commissioner.</w:t>
      </w:r>
    </w:p>
    <w:p w14:paraId="35921FDD"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(2)</w:t>
      </w:r>
      <w:r w:rsidRPr="00910092">
        <w:rPr>
          <w:rFonts w:eastAsia="Times New Roman"/>
          <w:color w:val="000000"/>
          <w:sz w:val="23"/>
          <w:szCs w:val="23"/>
          <w:lang w:eastAsia="en-AU"/>
        </w:rPr>
        <w:tab/>
        <w:t>In carrying out an audit, the auditor must—</w:t>
      </w:r>
    </w:p>
    <w:p w14:paraId="41DD3E9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make checks that will enable the auditor to give an opinion as to whether the agent has, during the period covered by the audit, complied with the Act and these regulations relating to the agent's accounts and records; and</w:t>
      </w:r>
    </w:p>
    <w:p w14:paraId="5FB6465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ascertain whether a trust account under Part 3 Division 2 of the Act was kept by the agent during that period; and</w:t>
      </w:r>
    </w:p>
    <w:p w14:paraId="6EB59FF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make a general test examination of any trust account kept by the agent and of the pass books and statements relating to any such account during that period; and</w:t>
      </w:r>
    </w:p>
    <w:p w14:paraId="48C6CC8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(d)</w:t>
      </w:r>
      <w:r w:rsidRPr="00910092">
        <w:rPr>
          <w:rFonts w:eastAsia="Times New Roman"/>
          <w:color w:val="000000"/>
          <w:sz w:val="23"/>
          <w:szCs w:val="23"/>
          <w:lang w:eastAsia="en-AU"/>
        </w:rPr>
        <w:tab/>
        <w:t>make a comparison as to no fewer than 2 dates (1 to be the last day of the period of the audit and 1 other to be a date within that period selected by the auditor) between—</w:t>
      </w:r>
    </w:p>
    <w:p w14:paraId="0DA226F3"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the liabilities of the agent to the agent's clients as shown by the agent's trust ledger accounts and the records kept under these regulations; and</w:t>
      </w:r>
    </w:p>
    <w:p w14:paraId="20BCF71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the aggregate of the balances standing to the credit of the agent's trust account; and</w:t>
      </w:r>
    </w:p>
    <w:p w14:paraId="0C5F294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(e)</w:t>
      </w:r>
      <w:r w:rsidRPr="00910092">
        <w:rPr>
          <w:rFonts w:eastAsia="Times New Roman"/>
          <w:color w:val="000000"/>
          <w:sz w:val="23"/>
          <w:szCs w:val="23"/>
          <w:lang w:eastAsia="en-AU"/>
        </w:rPr>
        <w:tab/>
        <w:t>ask for such information and explanations as the auditor may require for the purposes of this regulation.</w:t>
      </w:r>
    </w:p>
    <w:p w14:paraId="39BE99E6"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46" w:name="ide44862d2_4d89_4bde_9604_1b1affc5fe31_8"/>
      <w:r w:rsidRPr="00910092">
        <w:rPr>
          <w:rFonts w:eastAsia="Times New Roman"/>
          <w:color w:val="000000"/>
          <w:sz w:val="23"/>
          <w:szCs w:val="23"/>
          <w:lang w:eastAsia="en-AU"/>
        </w:rPr>
        <w:tab/>
        <w:t>(3)</w:t>
      </w:r>
      <w:r w:rsidRPr="00910092">
        <w:rPr>
          <w:rFonts w:eastAsia="Times New Roman"/>
          <w:color w:val="000000"/>
          <w:sz w:val="23"/>
          <w:szCs w:val="23"/>
          <w:lang w:eastAsia="en-AU"/>
        </w:rPr>
        <w:tab/>
        <w:t>For the purposes of section 22(1)(b) of the Act, the statement relating to the audit must be prepared by the auditor and must include all matters relating to the agent's accounts and records that should, in the auditor's opinion, be communicated to the Commissioner and, in particular, deal with each of the following matters:</w:t>
      </w:r>
      <w:bookmarkEnd w:id="146"/>
    </w:p>
    <w:p w14:paraId="6022ECF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whether the accounts and records appear to have been kept regularly and properly written up at all times;</w:t>
      </w:r>
    </w:p>
    <w:p w14:paraId="36EA76F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whether the accounts and records have been ready for examination at the periods appointed by the auditor;</w:t>
      </w:r>
    </w:p>
    <w:p w14:paraId="5BE3698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whether the agent has complied with the auditor's requirements;</w:t>
      </w:r>
    </w:p>
    <w:p w14:paraId="3E55356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(d)</w:t>
      </w:r>
      <w:r w:rsidRPr="00910092">
        <w:rPr>
          <w:rFonts w:eastAsia="Times New Roman"/>
          <w:color w:val="000000"/>
          <w:sz w:val="23"/>
          <w:szCs w:val="23"/>
          <w:lang w:eastAsia="en-AU"/>
        </w:rPr>
        <w:tab/>
        <w:t>whether, at any time during the period of the audit, the agent's trust account was overdrawn and, if so, the full explanation for that given by the agent;</w:t>
      </w:r>
    </w:p>
    <w:p w14:paraId="65EF12A0" w14:textId="1DE6D270" w:rsidR="00DE3934"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(e)</w:t>
      </w:r>
      <w:r w:rsidRPr="00910092">
        <w:rPr>
          <w:rFonts w:eastAsia="Times New Roman"/>
          <w:color w:val="000000"/>
          <w:sz w:val="23"/>
          <w:szCs w:val="23"/>
          <w:lang w:eastAsia="en-AU"/>
        </w:rPr>
        <w:tab/>
        <w:t>whether the agent has, or has had, any debit balances in their trust account and the explanation or reason for such a debit given by the agent;</w:t>
      </w:r>
    </w:p>
    <w:p w14:paraId="3B23DDEB" w14:textId="77777777" w:rsidR="00DE3934" w:rsidRDefault="00DE3934">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1FAA6C4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lastRenderedPageBreak/>
        <w:tab/>
        <w:t>(f)</w:t>
      </w:r>
      <w:r w:rsidRPr="00910092">
        <w:rPr>
          <w:rFonts w:eastAsia="Times New Roman"/>
          <w:color w:val="000000"/>
          <w:sz w:val="23"/>
          <w:szCs w:val="23"/>
          <w:lang w:eastAsia="en-AU"/>
        </w:rPr>
        <w:tab/>
        <w:t xml:space="preserve">whether the auditor has received and examined the notice given to the auditor under </w:t>
      </w:r>
      <w:hyperlink w:anchor="id0ae38582_4bb7_485c_99ca_dc45fe02c106_b" w:history="1">
        <w:r w:rsidRPr="00910092">
          <w:rPr>
            <w:rFonts w:eastAsia="Times New Roman"/>
            <w:color w:val="000000"/>
            <w:sz w:val="23"/>
            <w:szCs w:val="23"/>
            <w:lang w:eastAsia="en-AU"/>
          </w:rPr>
          <w:t>regulation 25</w:t>
        </w:r>
      </w:hyperlink>
      <w:r w:rsidRPr="00910092">
        <w:rPr>
          <w:rFonts w:eastAsia="Times New Roman"/>
          <w:color w:val="000000"/>
          <w:sz w:val="23"/>
          <w:szCs w:val="23"/>
          <w:lang w:eastAsia="en-AU"/>
        </w:rPr>
        <w:t xml:space="preserve"> and the result of that examination;</w:t>
      </w:r>
    </w:p>
    <w:p w14:paraId="6808A5B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(g)</w:t>
      </w:r>
      <w:r w:rsidRPr="00910092">
        <w:rPr>
          <w:rFonts w:eastAsia="Times New Roman"/>
          <w:color w:val="000000"/>
          <w:sz w:val="23"/>
          <w:szCs w:val="23"/>
          <w:lang w:eastAsia="en-AU"/>
        </w:rPr>
        <w:tab/>
        <w:t>whether the agent has complied with section 13 of the Act;</w:t>
      </w:r>
    </w:p>
    <w:p w14:paraId="2EC9AFE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(h)</w:t>
      </w:r>
      <w:r w:rsidRPr="00910092">
        <w:rPr>
          <w:rFonts w:eastAsia="Times New Roman"/>
          <w:color w:val="000000"/>
          <w:sz w:val="23"/>
          <w:szCs w:val="23"/>
          <w:lang w:eastAsia="en-AU"/>
        </w:rPr>
        <w:tab/>
        <w:t>if the agent uses a computer program to keep the agent's accounts and records—whether the program allows for the accounts and records to be conveniently and properly audited.</w:t>
      </w:r>
    </w:p>
    <w:p w14:paraId="0A6EE02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(4)</w:t>
      </w:r>
      <w:r w:rsidRPr="00910092">
        <w:rPr>
          <w:rFonts w:eastAsia="Times New Roman"/>
          <w:color w:val="000000"/>
          <w:sz w:val="23"/>
          <w:szCs w:val="23"/>
          <w:lang w:eastAsia="en-AU"/>
        </w:rPr>
        <w:tab/>
        <w:t>The statement prepared by the auditor for lodging with the Commissioner must include the name, number and relevant BSB number of each trust account included in the audit.</w:t>
      </w:r>
    </w:p>
    <w:p w14:paraId="5A9A15D4"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(5)</w:t>
      </w:r>
      <w:r w:rsidRPr="00910092">
        <w:rPr>
          <w:rFonts w:eastAsia="Times New Roman"/>
          <w:color w:val="000000"/>
          <w:sz w:val="23"/>
          <w:szCs w:val="23"/>
          <w:lang w:eastAsia="en-AU"/>
        </w:rPr>
        <w:tab/>
        <w:t>The auditor must give a signed copy of the statement to the agent.</w:t>
      </w:r>
    </w:p>
    <w:p w14:paraId="644441CD"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47" w:name="idc9013f8f_c764_45c7_987c_360ef27f753d_1"/>
      <w:r w:rsidRPr="00910092">
        <w:rPr>
          <w:rFonts w:eastAsia="Times New Roman"/>
          <w:color w:val="000000"/>
          <w:sz w:val="23"/>
          <w:szCs w:val="23"/>
          <w:lang w:eastAsia="en-AU"/>
        </w:rPr>
        <w:tab/>
        <w:t>(6)</w:t>
      </w:r>
      <w:r w:rsidRPr="00910092">
        <w:rPr>
          <w:rFonts w:eastAsia="Times New Roman"/>
          <w:color w:val="000000"/>
          <w:sz w:val="23"/>
          <w:szCs w:val="23"/>
          <w:lang w:eastAsia="en-AU"/>
        </w:rPr>
        <w:tab/>
        <w:t>If the auditor in the course of auditing the agent's accounts and records discovers—</w:t>
      </w:r>
      <w:bookmarkEnd w:id="147"/>
    </w:p>
    <w:p w14:paraId="299D42D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that they are not kept in a manner that enables them to be properly audited; or</w:t>
      </w:r>
    </w:p>
    <w:p w14:paraId="111B1FF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a matter that appears to the auditor to involve dishonesty or a breach of the law by the agent; or</w:t>
      </w:r>
    </w:p>
    <w:p w14:paraId="58A6B82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48" w:name="id2e6a66fe_3414_476b_bc54_f859bd661e9d_c"/>
      <w:r w:rsidRPr="00910092">
        <w:rPr>
          <w:rFonts w:eastAsia="Times New Roman"/>
          <w:color w:val="000000"/>
          <w:sz w:val="23"/>
          <w:szCs w:val="23"/>
          <w:lang w:eastAsia="en-AU"/>
        </w:rPr>
        <w:tab/>
        <w:t>(c)</w:t>
      </w:r>
      <w:r w:rsidRPr="00910092">
        <w:rPr>
          <w:rFonts w:eastAsia="Times New Roman"/>
          <w:color w:val="000000"/>
          <w:sz w:val="23"/>
          <w:szCs w:val="23"/>
          <w:lang w:eastAsia="en-AU"/>
        </w:rPr>
        <w:tab/>
        <w:t>a loss or deficiency of trust money or a failure to pay or account for trust money; or</w:t>
      </w:r>
      <w:bookmarkEnd w:id="148"/>
    </w:p>
    <w:p w14:paraId="0EF36D1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(d)</w:t>
      </w:r>
      <w:r w:rsidRPr="00910092">
        <w:rPr>
          <w:rFonts w:eastAsia="Times New Roman"/>
          <w:color w:val="000000"/>
          <w:sz w:val="23"/>
          <w:szCs w:val="23"/>
          <w:lang w:eastAsia="en-AU"/>
        </w:rPr>
        <w:tab/>
        <w:t>a failure to comply with the Act or these regulations,</w:t>
      </w:r>
    </w:p>
    <w:p w14:paraId="2BACB252"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the auditor must, as soon as possible, give a report in respect of the discovery to the Commissioner and the agent concerned.</w:t>
      </w:r>
    </w:p>
    <w:p w14:paraId="1B41B8A7"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43558F5F"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(7)</w:t>
      </w:r>
      <w:r w:rsidRPr="00910092">
        <w:rPr>
          <w:rFonts w:eastAsia="Times New Roman"/>
          <w:color w:val="000000"/>
          <w:sz w:val="23"/>
          <w:szCs w:val="23"/>
          <w:lang w:eastAsia="en-AU"/>
        </w:rPr>
        <w:tab/>
      </w:r>
      <w:hyperlink w:anchor="ide44862d2_4d89_4bde_9604_1b1affc5fe31_8" w:history="1">
        <w:r w:rsidRPr="00910092">
          <w:rPr>
            <w:rFonts w:eastAsia="Times New Roman"/>
            <w:color w:val="000000"/>
            <w:sz w:val="23"/>
            <w:szCs w:val="23"/>
            <w:lang w:eastAsia="en-AU"/>
          </w:rPr>
          <w:t>Subregulations (3)</w:t>
        </w:r>
      </w:hyperlink>
      <w:r w:rsidRPr="00910092">
        <w:rPr>
          <w:rFonts w:eastAsia="Times New Roman"/>
          <w:color w:val="000000"/>
          <w:sz w:val="23"/>
          <w:szCs w:val="23"/>
          <w:lang w:eastAsia="en-AU"/>
        </w:rPr>
        <w:t xml:space="preserve"> and </w:t>
      </w:r>
      <w:hyperlink w:anchor="id2e6a66fe_3414_476b_bc54_f859bd661e9d_c" w:history="1">
        <w:r w:rsidRPr="00910092">
          <w:rPr>
            <w:rFonts w:eastAsia="Times New Roman"/>
            <w:color w:val="000000"/>
            <w:sz w:val="23"/>
            <w:szCs w:val="23"/>
            <w:lang w:eastAsia="en-AU"/>
          </w:rPr>
          <w:t>(6)(c)</w:t>
        </w:r>
      </w:hyperlink>
      <w:r w:rsidRPr="00910092">
        <w:rPr>
          <w:rFonts w:eastAsia="Times New Roman"/>
          <w:color w:val="000000"/>
          <w:sz w:val="23"/>
          <w:szCs w:val="23"/>
          <w:lang w:eastAsia="en-AU"/>
        </w:rPr>
        <w:t xml:space="preserve"> do not apply in relation to losses and deficiencies in a trust account that have been promptly rectified and were due to inadvertence (provided that the total of the losses and deficiencies have not exceeded $100 in any 3 month period).</w:t>
      </w:r>
    </w:p>
    <w:p w14:paraId="446A0BE6"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(8)</w:t>
      </w:r>
      <w:r w:rsidRPr="00910092">
        <w:rPr>
          <w:rFonts w:eastAsia="Times New Roman"/>
          <w:color w:val="000000"/>
          <w:sz w:val="23"/>
          <w:szCs w:val="23"/>
          <w:lang w:eastAsia="en-AU"/>
        </w:rPr>
        <w:tab/>
        <w:t>For the purposes of section 22(3)(b) of the Act, an agent must lodge an audit statement or declaration within 2 months after the end of each audit period, or such longer period as may be determined by the Commissioner by notice in writing to the agent, after the end of each audit period.</w:t>
      </w:r>
    </w:p>
    <w:p w14:paraId="33574EF9"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49" w:name="Elkera_Print_TOC35"/>
      <w:bookmarkStart w:id="150" w:name="id0ae38582_4bb7_485c_99ca_dc45fe02c106_b"/>
      <w:r w:rsidRPr="00910092">
        <w:rPr>
          <w:rFonts w:eastAsia="Times New Roman"/>
          <w:b/>
          <w:bCs/>
          <w:color w:val="000000"/>
          <w:sz w:val="26"/>
          <w:szCs w:val="26"/>
          <w:lang w:eastAsia="en-AU"/>
        </w:rPr>
        <w:t>25—Agent's statement</w:t>
      </w:r>
      <w:bookmarkEnd w:id="149"/>
      <w:bookmarkEnd w:id="150"/>
    </w:p>
    <w:p w14:paraId="377D66D2"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51" w:name="id1b3527a3_bc64_4f7f_ade4_d9ae27c2c449_a"/>
      <w:r w:rsidRPr="00910092">
        <w:rPr>
          <w:rFonts w:eastAsia="Times New Roman"/>
          <w:color w:val="000000"/>
          <w:sz w:val="23"/>
          <w:szCs w:val="23"/>
          <w:lang w:eastAsia="en-AU"/>
        </w:rPr>
        <w:tab/>
        <w:t>(1)</w:t>
      </w:r>
      <w:r w:rsidRPr="00910092">
        <w:rPr>
          <w:rFonts w:eastAsia="Times New Roman"/>
          <w:color w:val="000000"/>
          <w:sz w:val="23"/>
          <w:szCs w:val="23"/>
          <w:lang w:eastAsia="en-AU"/>
        </w:rPr>
        <w:tab/>
        <w:t>An agent who is required to have accounts and records audited under Part 3 Division 2 of the Act must, before the completion of the audit, certify—</w:t>
      </w:r>
      <w:bookmarkEnd w:id="151"/>
    </w:p>
    <w:p w14:paraId="60DE614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under their hand; or</w:t>
      </w:r>
    </w:p>
    <w:p w14:paraId="4E45C1B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in the case of a firm of agents—under the hands of not less than 2 partners of the firm; or</w:t>
      </w:r>
    </w:p>
    <w:p w14:paraId="6525982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in the case of a body corporate agent—under the hands of not less than 2 directors of the body or, if the body corporate has only 1 director, under the hand of that director,</w:t>
      </w:r>
    </w:p>
    <w:p w14:paraId="6E4A9749"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and deliver to the auditor a notice setting out in detail, as of the last day of the period to which the audit relates, particulars of—</w:t>
      </w:r>
    </w:p>
    <w:p w14:paraId="3E9AAF2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52" w:name="id5e1e132c_a842_4566_ade7_c25d3009e0df_e"/>
      <w:r w:rsidRPr="00910092">
        <w:rPr>
          <w:rFonts w:eastAsia="Times New Roman"/>
          <w:color w:val="000000"/>
          <w:sz w:val="23"/>
          <w:szCs w:val="23"/>
          <w:lang w:eastAsia="en-AU"/>
        </w:rPr>
        <w:tab/>
        <w:t>(d)</w:t>
      </w:r>
      <w:r w:rsidRPr="00910092">
        <w:rPr>
          <w:rFonts w:eastAsia="Times New Roman"/>
          <w:color w:val="000000"/>
          <w:sz w:val="23"/>
          <w:szCs w:val="23"/>
          <w:lang w:eastAsia="en-AU"/>
        </w:rPr>
        <w:tab/>
        <w:t>the names of all persons on whose behalf the agent is holding trust money and the amount of the credit of each such person; and</w:t>
      </w:r>
      <w:bookmarkEnd w:id="152"/>
    </w:p>
    <w:p w14:paraId="4F3F1B4D" w14:textId="7F6F8579" w:rsidR="00DE3934"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(e)</w:t>
      </w:r>
      <w:r w:rsidRPr="00910092">
        <w:rPr>
          <w:rFonts w:eastAsia="Times New Roman"/>
          <w:color w:val="000000"/>
          <w:sz w:val="23"/>
          <w:szCs w:val="23"/>
          <w:lang w:eastAsia="en-AU"/>
        </w:rPr>
        <w:tab/>
        <w:t>all negotiable or bearer securities or deposit receipts in the name of the agent which represent money drawn from the agent's trust account and which were held by the agent on that day; and</w:t>
      </w:r>
    </w:p>
    <w:p w14:paraId="746062BF" w14:textId="77777777" w:rsidR="00DE3934" w:rsidRDefault="00DE3934" w:rsidP="00DE3934">
      <w:pPr>
        <w:spacing w:after="0" w:line="80" w:lineRule="exact"/>
        <w:jc w:val="left"/>
        <w:rPr>
          <w:rFonts w:eastAsia="Times New Roman"/>
          <w:color w:val="000000"/>
          <w:sz w:val="23"/>
          <w:szCs w:val="23"/>
          <w:lang w:eastAsia="en-AU"/>
        </w:rPr>
      </w:pPr>
      <w:r>
        <w:rPr>
          <w:rFonts w:eastAsia="Times New Roman"/>
          <w:color w:val="000000"/>
          <w:sz w:val="23"/>
          <w:szCs w:val="23"/>
          <w:lang w:eastAsia="en-AU"/>
        </w:rPr>
        <w:br w:type="page"/>
      </w:r>
    </w:p>
    <w:p w14:paraId="43073D8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lastRenderedPageBreak/>
        <w:tab/>
        <w:t>(f)</w:t>
      </w:r>
      <w:r w:rsidRPr="00910092">
        <w:rPr>
          <w:rFonts w:eastAsia="Times New Roman"/>
          <w:color w:val="000000"/>
          <w:sz w:val="23"/>
          <w:szCs w:val="23"/>
          <w:lang w:eastAsia="en-AU"/>
        </w:rPr>
        <w:tab/>
        <w:t>—</w:t>
      </w:r>
    </w:p>
    <w:p w14:paraId="07D034BF"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the names of the trust accounts in which the balance of the agent's trust money is lodged and the balances on that date of those accounts; and</w:t>
      </w:r>
    </w:p>
    <w:p w14:paraId="5984288D" w14:textId="77777777" w:rsidR="00910092" w:rsidRPr="00910092" w:rsidRDefault="00910092" w:rsidP="00910092">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if the trust account balances are not in agreement with the balances of the agent's ledger accounts—a statement reconciling those balances.</w:t>
      </w:r>
    </w:p>
    <w:p w14:paraId="3E1486A9"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347EC847"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(2)</w:t>
      </w:r>
      <w:r w:rsidRPr="00910092">
        <w:rPr>
          <w:rFonts w:eastAsia="Times New Roman"/>
          <w:color w:val="000000"/>
          <w:sz w:val="23"/>
          <w:szCs w:val="23"/>
          <w:lang w:eastAsia="en-AU"/>
        </w:rPr>
        <w:tab/>
        <w:t>The agent must give the auditor making the next succeeding audit of the agent's accounts and records—</w:t>
      </w:r>
    </w:p>
    <w:p w14:paraId="7ED61F2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at the request of the auditor, a copy of the notice, together with a signed copy of the auditor's statement of the last preceding audit of the agent's accounts and records; or</w:t>
      </w:r>
    </w:p>
    <w:p w14:paraId="777754A4" w14:textId="77777777" w:rsidR="00910092" w:rsidRPr="00910092" w:rsidRDefault="00910092" w:rsidP="00910092">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if the agent's accounts and records are being audited for the first time or, if for any other reason a copy of the notice cannot be produced for the purpose of the audit—before completion of the audit, a notice containing the same particulars as to money, negotiable or bearer securities and deposit receipts held on the first day of the period to which the audit relates.</w:t>
      </w:r>
    </w:p>
    <w:p w14:paraId="37F72079"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1EA59667"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0092">
        <w:rPr>
          <w:rFonts w:eastAsia="Times New Roman"/>
          <w:b/>
          <w:bCs/>
          <w:color w:val="000000"/>
          <w:sz w:val="26"/>
          <w:szCs w:val="26"/>
          <w:lang w:eastAsia="en-AU"/>
        </w:rPr>
        <w:t>26—Audit when agent ceases to carry on business</w:t>
      </w:r>
    </w:p>
    <w:p w14:paraId="5187BC18"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(1)</w:t>
      </w:r>
      <w:r w:rsidRPr="00910092">
        <w:rPr>
          <w:rFonts w:eastAsia="Times New Roman"/>
          <w:color w:val="000000"/>
          <w:sz w:val="23"/>
          <w:szCs w:val="23"/>
          <w:lang w:eastAsia="en-AU"/>
        </w:rPr>
        <w:tab/>
        <w:t>If an agent ceases to carry on business as an agent, the agent, or, if the agent has died, the agent's personal representative, must—</w:t>
      </w:r>
    </w:p>
    <w:p w14:paraId="5F47B3E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cause the agent's accounts and records kept under Part 3 Division 2 of the Act to be audited and reported on by an auditor for the period from the previous audit up to the date on which the agent's affairs are wound up; and</w:t>
      </w:r>
    </w:p>
    <w:p w14:paraId="5CCE17FC" w14:textId="77777777" w:rsidR="00910092" w:rsidRPr="00910092" w:rsidRDefault="00910092" w:rsidP="00910092">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submit a copy of the auditor's statement to the Commissioner within 4 months of the winding up of the agent's affairs or within such further period as the Commissioner may allow.</w:t>
      </w:r>
    </w:p>
    <w:p w14:paraId="697B01AD"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2EFC2F9A"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(2)</w:t>
      </w:r>
      <w:r w:rsidRPr="00910092">
        <w:rPr>
          <w:rFonts w:eastAsia="Times New Roman"/>
          <w:color w:val="000000"/>
          <w:sz w:val="23"/>
          <w:szCs w:val="23"/>
          <w:lang w:eastAsia="en-AU"/>
        </w:rPr>
        <w:tab/>
        <w:t>The relevant provisions of the Act and these regulations apply (subject to such modifications as may be necessary) to the audit and statement required by this regulation.</w:t>
      </w:r>
    </w:p>
    <w:p w14:paraId="1BBAF40D"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(3)</w:t>
      </w:r>
      <w:r w:rsidRPr="00910092">
        <w:rPr>
          <w:rFonts w:eastAsia="Times New Roman"/>
          <w:color w:val="000000"/>
          <w:sz w:val="23"/>
          <w:szCs w:val="23"/>
          <w:lang w:eastAsia="en-AU"/>
        </w:rPr>
        <w:tab/>
        <w:t>The agent, or their personal representative, must continue to comply with the Act and these regulations as if the agent had not ceased to carry on business until the agent's affairs (so far as they relate to trust money and other matters required to be recorded under these regulations) are properly and finally wound up.</w:t>
      </w:r>
    </w:p>
    <w:p w14:paraId="6E3146AD"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73713E46"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(4)</w:t>
      </w:r>
      <w:r w:rsidRPr="00910092">
        <w:rPr>
          <w:rFonts w:eastAsia="Times New Roman"/>
          <w:color w:val="000000"/>
          <w:sz w:val="23"/>
          <w:szCs w:val="23"/>
          <w:lang w:eastAsia="en-AU"/>
        </w:rPr>
        <w:tab/>
        <w:t>The preceding provisions of this regulation do not apply to an agent who, before ceasing to carry on business, was a member of a firm if all continuing members of the firm and (unless the agent is dead) the agent certify to the Commissioner that the trust money and other matters in respect of which records are required to be kept under these regulations are under the proper administration and control of the continuing partners or some of them.</w:t>
      </w:r>
    </w:p>
    <w:p w14:paraId="5A6F0521"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(5)</w:t>
      </w:r>
      <w:r w:rsidRPr="00910092">
        <w:rPr>
          <w:rFonts w:eastAsia="Times New Roman"/>
          <w:color w:val="000000"/>
          <w:sz w:val="23"/>
          <w:szCs w:val="23"/>
          <w:lang w:eastAsia="en-AU"/>
        </w:rPr>
        <w:tab/>
        <w:t>In this regulation—</w:t>
      </w:r>
    </w:p>
    <w:p w14:paraId="7024AD02" w14:textId="13991227" w:rsidR="00DE3934"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b/>
          <w:bCs/>
          <w:i/>
          <w:iCs/>
          <w:color w:val="000000"/>
          <w:sz w:val="23"/>
          <w:szCs w:val="23"/>
          <w:lang w:eastAsia="en-AU"/>
        </w:rPr>
        <w:t>agent</w:t>
      </w:r>
      <w:r w:rsidRPr="00910092">
        <w:rPr>
          <w:rFonts w:eastAsia="Times New Roman"/>
          <w:color w:val="000000"/>
          <w:sz w:val="23"/>
          <w:szCs w:val="23"/>
          <w:lang w:eastAsia="en-AU"/>
        </w:rPr>
        <w:t xml:space="preserve"> includes a former agent.</w:t>
      </w:r>
    </w:p>
    <w:p w14:paraId="725A1292" w14:textId="77777777" w:rsidR="00DE3934" w:rsidRDefault="00DE3934">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4A0E26C1"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53" w:name="Elkera_Print_TOC37"/>
      <w:bookmarkStart w:id="154" w:name="Elkera_Print_BK37"/>
      <w:r w:rsidRPr="00910092">
        <w:rPr>
          <w:rFonts w:eastAsia="Times New Roman"/>
          <w:b/>
          <w:bCs/>
          <w:color w:val="000000"/>
          <w:sz w:val="26"/>
          <w:szCs w:val="26"/>
          <w:lang w:eastAsia="en-AU"/>
        </w:rPr>
        <w:lastRenderedPageBreak/>
        <w:t>27—Audit and report etc for firm operates for each partner</w:t>
      </w:r>
      <w:bookmarkEnd w:id="153"/>
      <w:bookmarkEnd w:id="154"/>
    </w:p>
    <w:p w14:paraId="1BF18BDD"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An audit of accounts and records kept by a firm of agents and the auditor's statement and attached notice relating to the firm's accounts and records will be taken to operate as an audit, statement and notice in respect of each agent who is a member of the firm.</w:t>
      </w:r>
    </w:p>
    <w:p w14:paraId="1C8F5748"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55" w:name="Elkera_Print_TOC38"/>
      <w:bookmarkStart w:id="156" w:name="Elkera_Print_BK38"/>
      <w:r w:rsidRPr="00910092">
        <w:rPr>
          <w:rFonts w:eastAsia="Times New Roman"/>
          <w:b/>
          <w:bCs/>
          <w:color w:val="000000"/>
          <w:sz w:val="26"/>
          <w:szCs w:val="26"/>
          <w:lang w:eastAsia="en-AU"/>
        </w:rPr>
        <w:t>28—Certain persons may not audit accounts and records of agent</w:t>
      </w:r>
      <w:bookmarkEnd w:id="155"/>
      <w:bookmarkEnd w:id="156"/>
    </w:p>
    <w:p w14:paraId="42142F43"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A person must not audit the accounts and records of an agent if the person—</w:t>
      </w:r>
    </w:p>
    <w:p w14:paraId="1B65E97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is, or has been within 2 years, an employee or partner of the agent; or</w:t>
      </w:r>
    </w:p>
    <w:p w14:paraId="2FBA690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is an employee of another agent actually carrying on business as an agent; or</w:t>
      </w:r>
    </w:p>
    <w:p w14:paraId="1D5CE401" w14:textId="77777777" w:rsidR="00910092" w:rsidRPr="00910092" w:rsidRDefault="00910092" w:rsidP="00910092">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is, himself or herself, an agent carrying on business as an agent.</w:t>
      </w:r>
    </w:p>
    <w:p w14:paraId="0FA3AA65"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Maximum penalty: $2 500.</w:t>
      </w:r>
    </w:p>
    <w:p w14:paraId="14CCA8BB"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rPr>
      </w:pPr>
      <w:bookmarkStart w:id="157" w:name="Elkera_Print_TOC39"/>
      <w:bookmarkStart w:id="158" w:name="Elkera_Print_BK39"/>
      <w:r w:rsidRPr="00910092">
        <w:rPr>
          <w:rFonts w:eastAsia="Times New Roman"/>
          <w:b/>
          <w:bCs/>
          <w:color w:val="000000"/>
          <w:sz w:val="28"/>
          <w:szCs w:val="28"/>
          <w:lang w:eastAsia="en-AU"/>
        </w:rPr>
        <w:t>Division 3—Indemnity fund</w:t>
      </w:r>
      <w:bookmarkEnd w:id="157"/>
      <w:bookmarkEnd w:id="158"/>
    </w:p>
    <w:p w14:paraId="0A71BEB7"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59" w:name="Elkera_Print_TOC40"/>
      <w:bookmarkStart w:id="160" w:name="Elkera_Print_BK40"/>
      <w:r w:rsidRPr="00910092">
        <w:rPr>
          <w:rFonts w:eastAsia="Times New Roman"/>
          <w:b/>
          <w:bCs/>
          <w:color w:val="000000"/>
          <w:sz w:val="26"/>
          <w:szCs w:val="26"/>
          <w:lang w:eastAsia="en-AU"/>
        </w:rPr>
        <w:t>29—Indemnity fund</w:t>
      </w:r>
      <w:bookmarkEnd w:id="159"/>
      <w:bookmarkEnd w:id="160"/>
    </w:p>
    <w:p w14:paraId="48AE2F79"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(1)</w:t>
      </w:r>
      <w:r w:rsidRPr="00910092">
        <w:rPr>
          <w:rFonts w:eastAsia="Times New Roman"/>
          <w:color w:val="000000"/>
          <w:sz w:val="23"/>
          <w:szCs w:val="23"/>
          <w:lang w:eastAsia="en-AU"/>
        </w:rPr>
        <w:tab/>
        <w:t>For the purposes of section 29(2) of the Act, money constituting, or forming part of, the indemnity fund may be invested as authorised by the Minister.</w:t>
      </w:r>
    </w:p>
    <w:p w14:paraId="5D600940"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(2)</w:t>
      </w:r>
      <w:r w:rsidRPr="00910092">
        <w:rPr>
          <w:rFonts w:eastAsia="Times New Roman"/>
          <w:color w:val="000000"/>
          <w:sz w:val="23"/>
          <w:szCs w:val="23"/>
          <w:lang w:eastAsia="en-AU"/>
        </w:rPr>
        <w:tab/>
        <w:t>For the purposes of section 29(4) of the Act, money standing to the credit of the indemnity fund may be applied in payment of amounts approved by the Minister towards the cost of—</w:t>
      </w:r>
    </w:p>
    <w:p w14:paraId="484FC35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the educational program known as the Professional Development Program conducted by the Real Estate Institute of South Australia Incorporated for the benefit of agents, sales representatives and property managers; or</w:t>
      </w:r>
    </w:p>
    <w:p w14:paraId="37062B2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the advisory service relating to the real estate industry conducted by the Real Estate Institute of South Australia Incorporated for the benefit of members of the public, including the preparation and publication of brochures and other materials as part of that service; or</w:t>
      </w:r>
    </w:p>
    <w:p w14:paraId="02B1B69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(c)</w:t>
      </w:r>
      <w:r w:rsidRPr="00910092">
        <w:rPr>
          <w:rFonts w:eastAsia="Times New Roman"/>
          <w:color w:val="000000"/>
          <w:sz w:val="23"/>
          <w:szCs w:val="23"/>
          <w:lang w:eastAsia="en-AU"/>
        </w:rPr>
        <w:tab/>
        <w:t>the education program known as SA HomeBuyers Free Information Seminars conducted by SA HomeBuyers Incorporated for the benefit of members of the public.</w:t>
      </w:r>
    </w:p>
    <w:p w14:paraId="76B635F0"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61" w:name="Elkera_Print_TOC41"/>
      <w:bookmarkStart w:id="162" w:name="Elkera_Print_BK41"/>
      <w:r w:rsidRPr="00910092">
        <w:rPr>
          <w:rFonts w:eastAsia="Times New Roman"/>
          <w:b/>
          <w:bCs/>
          <w:color w:val="000000"/>
          <w:sz w:val="26"/>
          <w:szCs w:val="26"/>
          <w:lang w:eastAsia="en-AU"/>
        </w:rPr>
        <w:t>30—Establishment and determination of claims</w:t>
      </w:r>
      <w:bookmarkEnd w:id="161"/>
      <w:bookmarkEnd w:id="162"/>
    </w:p>
    <w:p w14:paraId="474020CA"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tab/>
        <w:t>(1)</w:t>
      </w:r>
      <w:r w:rsidRPr="00910092">
        <w:rPr>
          <w:rFonts w:eastAsia="Times New Roman"/>
          <w:color w:val="000000"/>
          <w:sz w:val="23"/>
          <w:szCs w:val="23"/>
          <w:lang w:eastAsia="en-AU"/>
        </w:rPr>
        <w:tab/>
        <w:t>For the purposes of section 32(2)(a) of the Act, written notice of the claim (citing a unique reference number by which the claim may be identified) must be given to the claimant and agent or former agent informing them of the Commissioner's receipt of the claim and including—</w:t>
      </w:r>
    </w:p>
    <w:p w14:paraId="0236C5D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in the case of a notice given to the agent or former agent—details of the claimant's name and any other contact details made available by the claimant for that purpose; and</w:t>
      </w:r>
    </w:p>
    <w:p w14:paraId="0A4FB40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in all cases, an explanation of—</w:t>
      </w:r>
    </w:p>
    <w:p w14:paraId="2EB92C03"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w:t>
      </w:r>
      <w:r w:rsidRPr="00910092">
        <w:rPr>
          <w:rFonts w:eastAsia="Times New Roman"/>
          <w:color w:val="000000"/>
          <w:sz w:val="23"/>
          <w:szCs w:val="23"/>
          <w:lang w:eastAsia="en-AU"/>
        </w:rPr>
        <w:tab/>
        <w:t>the parties' rights to make submissions as to the claim under section 32(2)(b) of the Act; and</w:t>
      </w:r>
    </w:p>
    <w:p w14:paraId="10DA288E" w14:textId="7EA19760" w:rsidR="00DE3934"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0092">
        <w:rPr>
          <w:rFonts w:eastAsia="Times New Roman"/>
          <w:color w:val="000000"/>
          <w:sz w:val="23"/>
          <w:szCs w:val="23"/>
          <w:lang w:eastAsia="en-AU"/>
        </w:rPr>
        <w:tab/>
        <w:t>(ii)</w:t>
      </w:r>
      <w:r w:rsidRPr="00910092">
        <w:rPr>
          <w:rFonts w:eastAsia="Times New Roman"/>
          <w:color w:val="000000"/>
          <w:sz w:val="23"/>
          <w:szCs w:val="23"/>
          <w:lang w:eastAsia="en-AU"/>
        </w:rPr>
        <w:tab/>
        <w:t>the parties' rights of review under section 35 of the Act against a determination of the claim by the Commissioner.</w:t>
      </w:r>
    </w:p>
    <w:p w14:paraId="1839492B" w14:textId="77777777" w:rsidR="00DE3934" w:rsidRDefault="00DE3934">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1C528008"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0092">
        <w:rPr>
          <w:rFonts w:eastAsia="Times New Roman"/>
          <w:color w:val="000000"/>
          <w:sz w:val="23"/>
          <w:szCs w:val="23"/>
          <w:lang w:eastAsia="en-AU"/>
        </w:rPr>
        <w:lastRenderedPageBreak/>
        <w:tab/>
        <w:t>(2)</w:t>
      </w:r>
      <w:r w:rsidRPr="00910092">
        <w:rPr>
          <w:rFonts w:eastAsia="Times New Roman"/>
          <w:color w:val="000000"/>
          <w:sz w:val="23"/>
          <w:szCs w:val="23"/>
          <w:lang w:eastAsia="en-AU"/>
        </w:rPr>
        <w:tab/>
        <w:t>For the purposes of section 32(5) of the Act, the Commissioner must—</w:t>
      </w:r>
    </w:p>
    <w:p w14:paraId="240663B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(a)</w:t>
      </w:r>
      <w:r w:rsidRPr="00910092">
        <w:rPr>
          <w:rFonts w:eastAsia="Times New Roman"/>
          <w:color w:val="000000"/>
          <w:sz w:val="23"/>
          <w:szCs w:val="23"/>
          <w:lang w:eastAsia="en-AU"/>
        </w:rPr>
        <w:tab/>
        <w:t>within 6 months after a claim is made, provide the claimant with a report as to the progress of the claim; and</w:t>
      </w:r>
    </w:p>
    <w:p w14:paraId="242C83D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0092">
        <w:rPr>
          <w:rFonts w:eastAsia="Times New Roman"/>
          <w:color w:val="000000"/>
          <w:sz w:val="23"/>
          <w:szCs w:val="23"/>
          <w:lang w:eastAsia="en-AU"/>
        </w:rPr>
        <w:tab/>
        <w:t>(b)</w:t>
      </w:r>
      <w:r w:rsidRPr="00910092">
        <w:rPr>
          <w:rFonts w:eastAsia="Times New Roman"/>
          <w:color w:val="000000"/>
          <w:sz w:val="23"/>
          <w:szCs w:val="23"/>
          <w:lang w:eastAsia="en-AU"/>
        </w:rPr>
        <w:tab/>
        <w:t>provide the claimant with subsequent progress reports, each within 6 months after the previous such report, until such time as the claim is determined.</w:t>
      </w:r>
    </w:p>
    <w:p w14:paraId="5ACB9AB3"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63" w:name="Elkera_Print_TOC42"/>
      <w:bookmarkStart w:id="164" w:name="Elkera_Print_BK42"/>
      <w:r w:rsidRPr="00910092">
        <w:rPr>
          <w:rFonts w:eastAsia="Times New Roman"/>
          <w:b/>
          <w:bCs/>
          <w:color w:val="000000"/>
          <w:sz w:val="26"/>
          <w:szCs w:val="26"/>
          <w:lang w:eastAsia="en-AU"/>
        </w:rPr>
        <w:t>31—Claimant's entitlement to compensation and interest</w:t>
      </w:r>
      <w:bookmarkEnd w:id="163"/>
      <w:bookmarkEnd w:id="164"/>
    </w:p>
    <w:p w14:paraId="4FFAAC51"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0092">
        <w:rPr>
          <w:rFonts w:eastAsia="Times New Roman"/>
          <w:color w:val="000000"/>
          <w:sz w:val="23"/>
          <w:szCs w:val="23"/>
          <w:lang w:eastAsia="en-AU"/>
        </w:rPr>
        <w:t>For the purposes of section 37(2) of the Act, the rate of interest by which a claimant's entitlement to compensation is to be increased is 5% per annum.</w:t>
      </w:r>
    </w:p>
    <w:p w14:paraId="5EB17524"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65" w:name="Elkera_Print_TOC43"/>
      <w:bookmarkStart w:id="166" w:name="Elkera_Print_BK43"/>
      <w:r w:rsidRPr="00910092">
        <w:rPr>
          <w:rFonts w:eastAsia="Times New Roman"/>
          <w:b/>
          <w:bCs/>
          <w:color w:val="000000"/>
          <w:sz w:val="32"/>
          <w:szCs w:val="32"/>
          <w:lang w:eastAsia="en-AU"/>
        </w:rPr>
        <w:t xml:space="preserve">Schedule 1—Repeal of </w:t>
      </w:r>
      <w:r w:rsidRPr="00910092">
        <w:rPr>
          <w:rFonts w:eastAsia="Times New Roman"/>
          <w:b/>
          <w:bCs/>
          <w:i/>
          <w:iCs/>
          <w:color w:val="000000"/>
          <w:sz w:val="32"/>
          <w:szCs w:val="32"/>
          <w:lang w:eastAsia="en-AU"/>
        </w:rPr>
        <w:t>Land Agents Regulations 2010</w:t>
      </w:r>
      <w:bookmarkEnd w:id="165"/>
      <w:bookmarkEnd w:id="166"/>
    </w:p>
    <w:p w14:paraId="58E7DE7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rPr>
      </w:pPr>
      <w:r w:rsidRPr="00910092">
        <w:rPr>
          <w:rFonts w:eastAsia="Times New Roman"/>
          <w:color w:val="000000"/>
          <w:sz w:val="23"/>
          <w:szCs w:val="23"/>
          <w:lang w:eastAsia="en-AU"/>
        </w:rPr>
        <w:t xml:space="preserve">The </w:t>
      </w:r>
      <w:hyperlink r:id="rId46" w:history="1">
        <w:r w:rsidRPr="00910092">
          <w:rPr>
            <w:rFonts w:eastAsia="Times New Roman"/>
            <w:i/>
            <w:iCs/>
            <w:color w:val="000000"/>
            <w:sz w:val="23"/>
            <w:szCs w:val="23"/>
            <w:lang w:eastAsia="en-AU"/>
          </w:rPr>
          <w:t>Land Agents Regulations 2010</w:t>
        </w:r>
      </w:hyperlink>
      <w:r w:rsidRPr="00910092">
        <w:rPr>
          <w:rFonts w:eastAsia="Times New Roman"/>
          <w:color w:val="000000"/>
          <w:sz w:val="23"/>
          <w:szCs w:val="23"/>
          <w:lang w:eastAsia="en-AU"/>
        </w:rPr>
        <w:t xml:space="preserve"> are repealed.</w:t>
      </w:r>
    </w:p>
    <w:p w14:paraId="524F3747" w14:textId="77777777" w:rsidR="00910092" w:rsidRPr="00910092" w:rsidRDefault="00910092" w:rsidP="0091009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910092">
        <w:rPr>
          <w:rFonts w:eastAsia="Times New Roman"/>
          <w:b/>
          <w:bCs/>
          <w:color w:val="000000"/>
          <w:sz w:val="20"/>
          <w:szCs w:val="20"/>
          <w:lang w:eastAsia="en-AU"/>
        </w:rPr>
        <w:t>Editorial note—</w:t>
      </w:r>
    </w:p>
    <w:p w14:paraId="44087EC7"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rPr>
      </w:pPr>
      <w:r w:rsidRPr="00910092">
        <w:rPr>
          <w:rFonts w:eastAsia="Times New Roman"/>
          <w:color w:val="000000"/>
          <w:sz w:val="20"/>
          <w:szCs w:val="20"/>
          <w:lang w:eastAsia="en-AU"/>
        </w:rPr>
        <w:t xml:space="preserve">As required by section 10AA(2) of the </w:t>
      </w:r>
      <w:hyperlink r:id="rId47" w:history="1">
        <w:r w:rsidRPr="00910092">
          <w:rPr>
            <w:rFonts w:eastAsia="Times New Roman"/>
            <w:i/>
            <w:iCs/>
            <w:color w:val="000000"/>
            <w:sz w:val="20"/>
            <w:szCs w:val="20"/>
            <w:lang w:eastAsia="en-AU"/>
          </w:rPr>
          <w:t>Legislative Instruments Act 1978</w:t>
        </w:r>
      </w:hyperlink>
      <w:r w:rsidRPr="00910092">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14F465EC"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10092">
        <w:rPr>
          <w:rFonts w:eastAsia="Times New Roman"/>
          <w:b/>
          <w:bCs/>
          <w:color w:val="000000"/>
          <w:sz w:val="26"/>
          <w:szCs w:val="26"/>
          <w:lang w:eastAsia="en-AU"/>
        </w:rPr>
        <w:t>Made by the Governor</w:t>
      </w:r>
    </w:p>
    <w:p w14:paraId="7EF6C91A"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rPr>
      </w:pPr>
      <w:r w:rsidRPr="00910092">
        <w:rPr>
          <w:rFonts w:eastAsia="Times New Roman"/>
          <w:color w:val="000000"/>
          <w:sz w:val="23"/>
          <w:szCs w:val="23"/>
          <w:lang w:eastAsia="en-AU"/>
        </w:rPr>
        <w:t>with the advice and consent of the Executive Council</w:t>
      </w:r>
    </w:p>
    <w:p w14:paraId="5C8DD764" w14:textId="517A0282" w:rsidR="00910092" w:rsidRPr="00910092" w:rsidRDefault="00910092" w:rsidP="00910092">
      <w:pPr>
        <w:keepNext/>
        <w:keepLines/>
        <w:autoSpaceDE w:val="0"/>
        <w:autoSpaceDN w:val="0"/>
        <w:adjustRightInd w:val="0"/>
        <w:spacing w:after="0" w:line="240" w:lineRule="auto"/>
        <w:jc w:val="left"/>
        <w:rPr>
          <w:rFonts w:eastAsia="Times New Roman"/>
          <w:color w:val="000000"/>
          <w:sz w:val="23"/>
          <w:szCs w:val="23"/>
          <w:lang w:eastAsia="en-AU"/>
        </w:rPr>
      </w:pPr>
      <w:r w:rsidRPr="00910092">
        <w:rPr>
          <w:rFonts w:eastAsia="Times New Roman"/>
          <w:color w:val="000000"/>
          <w:sz w:val="23"/>
          <w:szCs w:val="23"/>
          <w:lang w:eastAsia="en-AU"/>
        </w:rPr>
        <w:t>on</w:t>
      </w:r>
      <w:r>
        <w:rPr>
          <w:rFonts w:eastAsia="Times New Roman"/>
          <w:color w:val="000000"/>
          <w:sz w:val="23"/>
          <w:szCs w:val="23"/>
          <w:lang w:eastAsia="en-AU"/>
        </w:rPr>
        <w:t xml:space="preserve"> 7 August 2025</w:t>
      </w:r>
    </w:p>
    <w:p w14:paraId="488CF55D" w14:textId="64368F2A"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rPr>
      </w:pPr>
      <w:r w:rsidRPr="00910092">
        <w:rPr>
          <w:rFonts w:eastAsia="Times New Roman"/>
          <w:color w:val="000000"/>
          <w:sz w:val="23"/>
          <w:szCs w:val="23"/>
          <w:lang w:eastAsia="en-AU"/>
        </w:rPr>
        <w:t>No </w:t>
      </w:r>
      <w:r>
        <w:rPr>
          <w:rFonts w:eastAsia="Times New Roman"/>
          <w:color w:val="000000"/>
          <w:sz w:val="23"/>
          <w:szCs w:val="23"/>
          <w:lang w:eastAsia="en-AU"/>
        </w:rPr>
        <w:t>84</w:t>
      </w:r>
      <w:r w:rsidRPr="00910092">
        <w:rPr>
          <w:rFonts w:eastAsia="Times New Roman"/>
          <w:color w:val="000000"/>
          <w:sz w:val="23"/>
          <w:szCs w:val="23"/>
          <w:lang w:eastAsia="en-AU"/>
        </w:rPr>
        <w:t> of </w:t>
      </w:r>
      <w:r>
        <w:rPr>
          <w:rFonts w:eastAsia="Times New Roman"/>
          <w:color w:val="000000"/>
          <w:sz w:val="23"/>
          <w:szCs w:val="23"/>
          <w:lang w:eastAsia="en-AU"/>
        </w:rPr>
        <w:t>2025</w:t>
      </w:r>
    </w:p>
    <w:p w14:paraId="765084D5" w14:textId="1C1F1D6B" w:rsidR="00910092" w:rsidRDefault="00910092">
      <w:pPr>
        <w:spacing w:after="0" w:line="240" w:lineRule="auto"/>
        <w:jc w:val="left"/>
      </w:pPr>
      <w:r>
        <w:br w:type="page"/>
      </w:r>
    </w:p>
    <w:p w14:paraId="5B924F7B" w14:textId="77777777" w:rsidR="00910092" w:rsidRPr="00910092" w:rsidRDefault="00910092" w:rsidP="00910092">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910092">
        <w:rPr>
          <w:rFonts w:eastAsia="Times New Roman"/>
          <w:color w:val="000000"/>
          <w:sz w:val="28"/>
          <w:szCs w:val="28"/>
          <w:lang w:eastAsia="en-AU"/>
          <w14:ligatures w14:val="standardContextual"/>
        </w:rPr>
        <w:lastRenderedPageBreak/>
        <w:t>South Australia</w:t>
      </w:r>
    </w:p>
    <w:p w14:paraId="16FFFEBF" w14:textId="77777777" w:rsidR="00910092" w:rsidRPr="00910092" w:rsidRDefault="00910092" w:rsidP="009F647E">
      <w:pPr>
        <w:pStyle w:val="Heading3"/>
        <w:rPr>
          <w:lang w:eastAsia="en-AU"/>
        </w:rPr>
      </w:pPr>
      <w:bookmarkStart w:id="167" w:name="_Toc205454813"/>
      <w:r w:rsidRPr="00910092">
        <w:rPr>
          <w:lang w:eastAsia="en-AU"/>
        </w:rPr>
        <w:t>Land and Business (Sale and Conveyancing) Regulations 2025</w:t>
      </w:r>
      <w:bookmarkEnd w:id="167"/>
    </w:p>
    <w:p w14:paraId="75DCAFCA" w14:textId="77777777" w:rsidR="00910092" w:rsidRPr="00910092" w:rsidRDefault="00910092" w:rsidP="00910092">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910092">
        <w:rPr>
          <w:rFonts w:eastAsia="Times New Roman"/>
          <w:color w:val="000000"/>
          <w:sz w:val="24"/>
          <w:szCs w:val="24"/>
          <w:lang w:eastAsia="en-AU"/>
          <w14:ligatures w14:val="standardContextual"/>
        </w:rPr>
        <w:t xml:space="preserve">under the </w:t>
      </w:r>
      <w:r w:rsidRPr="00910092">
        <w:rPr>
          <w:rFonts w:eastAsia="Times New Roman"/>
          <w:i/>
          <w:iCs/>
          <w:color w:val="000000"/>
          <w:sz w:val="24"/>
          <w:szCs w:val="24"/>
          <w:lang w:eastAsia="en-AU"/>
          <w14:ligatures w14:val="standardContextual"/>
        </w:rPr>
        <w:t>Land and Business (Sale and Conveyancing) Act 1994</w:t>
      </w:r>
    </w:p>
    <w:p w14:paraId="2E50C062" w14:textId="77777777" w:rsidR="00910092" w:rsidRPr="00910092" w:rsidRDefault="00910092" w:rsidP="0091009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AF14DEF" w14:textId="77777777" w:rsidR="00910092" w:rsidRPr="00910092" w:rsidRDefault="00910092" w:rsidP="00910092">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910092">
        <w:rPr>
          <w:rFonts w:eastAsia="Times New Roman"/>
          <w:b/>
          <w:bCs/>
          <w:color w:val="000000"/>
          <w:sz w:val="32"/>
          <w:szCs w:val="32"/>
          <w:lang w:eastAsia="en-AU"/>
          <w14:ligatures w14:val="standardContextual"/>
        </w:rPr>
        <w:t>Contents</w:t>
      </w:r>
    </w:p>
    <w:p w14:paraId="4647BDF7"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910092">
          <w:rPr>
            <w:rFonts w:eastAsia="Times New Roman"/>
            <w:color w:val="000000"/>
            <w:sz w:val="28"/>
            <w:szCs w:val="28"/>
            <w:lang w:eastAsia="en-AU"/>
            <w14:ligatures w14:val="standardContextual"/>
          </w:rPr>
          <w:t>Part 1—Preliminary</w:t>
        </w:r>
      </w:hyperlink>
    </w:p>
    <w:p w14:paraId="494F7530"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910092">
          <w:rPr>
            <w:rFonts w:eastAsia="Times New Roman"/>
            <w:color w:val="000000"/>
            <w:sz w:val="22"/>
            <w:lang w:eastAsia="en-AU"/>
            <w14:ligatures w14:val="standardContextual"/>
          </w:rPr>
          <w:t>1</w:t>
        </w:r>
        <w:r w:rsidRPr="00910092">
          <w:rPr>
            <w:rFonts w:eastAsia="Times New Roman"/>
            <w:color w:val="000000"/>
            <w:sz w:val="22"/>
            <w:lang w:eastAsia="en-AU"/>
            <w14:ligatures w14:val="standardContextual"/>
          </w:rPr>
          <w:tab/>
          <w:t>Short title</w:t>
        </w:r>
      </w:hyperlink>
    </w:p>
    <w:p w14:paraId="084F7EB8"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910092">
          <w:rPr>
            <w:rFonts w:eastAsia="Times New Roman"/>
            <w:color w:val="000000"/>
            <w:sz w:val="22"/>
            <w:lang w:eastAsia="en-AU"/>
            <w14:ligatures w14:val="standardContextual"/>
          </w:rPr>
          <w:t>2</w:t>
        </w:r>
        <w:r w:rsidRPr="00910092">
          <w:rPr>
            <w:rFonts w:eastAsia="Times New Roman"/>
            <w:color w:val="000000"/>
            <w:sz w:val="22"/>
            <w:lang w:eastAsia="en-AU"/>
            <w14:ligatures w14:val="standardContextual"/>
          </w:rPr>
          <w:tab/>
          <w:t>Commencement</w:t>
        </w:r>
      </w:hyperlink>
    </w:p>
    <w:p w14:paraId="6CBD08DF"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322c197a_4037_4a72_98db_c462a4572f0e_5" w:history="1">
        <w:r w:rsidRPr="00910092">
          <w:rPr>
            <w:rFonts w:eastAsia="Times New Roman"/>
            <w:color w:val="000000"/>
            <w:sz w:val="22"/>
            <w:lang w:eastAsia="en-AU"/>
            <w14:ligatures w14:val="standardContextual"/>
          </w:rPr>
          <w:t>3</w:t>
        </w:r>
        <w:r w:rsidRPr="00910092">
          <w:rPr>
            <w:rFonts w:eastAsia="Times New Roman"/>
            <w:color w:val="000000"/>
            <w:sz w:val="22"/>
            <w:lang w:eastAsia="en-AU"/>
            <w14:ligatures w14:val="standardContextual"/>
          </w:rPr>
          <w:tab/>
          <w:t>Interpretation</w:t>
        </w:r>
      </w:hyperlink>
    </w:p>
    <w:p w14:paraId="2B0A3D69"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6" w:history="1">
        <w:r w:rsidRPr="00910092">
          <w:rPr>
            <w:rFonts w:eastAsia="Times New Roman"/>
            <w:color w:val="000000"/>
            <w:sz w:val="28"/>
            <w:szCs w:val="28"/>
            <w:lang w:eastAsia="en-AU"/>
            <w14:ligatures w14:val="standardContextual"/>
          </w:rPr>
          <w:t>Part 2—Contracts for sale of land or businesses</w:t>
        </w:r>
      </w:hyperlink>
    </w:p>
    <w:p w14:paraId="42E2BC49"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Pr="00910092">
          <w:rPr>
            <w:rFonts w:eastAsia="Times New Roman"/>
            <w:color w:val="000000"/>
            <w:sz w:val="22"/>
            <w:lang w:eastAsia="en-AU"/>
            <w14:ligatures w14:val="standardContextual"/>
          </w:rPr>
          <w:t>4</w:t>
        </w:r>
        <w:r w:rsidRPr="00910092">
          <w:rPr>
            <w:rFonts w:eastAsia="Times New Roman"/>
            <w:color w:val="000000"/>
            <w:sz w:val="22"/>
            <w:lang w:eastAsia="en-AU"/>
            <w14:ligatures w14:val="standardContextual"/>
          </w:rPr>
          <w:tab/>
          <w:t>Forms</w:t>
        </w:r>
      </w:hyperlink>
    </w:p>
    <w:p w14:paraId="0F5E1FE1"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 w:history="1">
        <w:r w:rsidRPr="00910092">
          <w:rPr>
            <w:rFonts w:eastAsia="Times New Roman"/>
            <w:color w:val="000000"/>
            <w:sz w:val="22"/>
            <w:lang w:eastAsia="en-AU"/>
            <w14:ligatures w14:val="standardContextual"/>
          </w:rPr>
          <w:t>5</w:t>
        </w:r>
        <w:r w:rsidRPr="00910092">
          <w:rPr>
            <w:rFonts w:eastAsia="Times New Roman"/>
            <w:color w:val="000000"/>
            <w:sz w:val="22"/>
            <w:lang w:eastAsia="en-AU"/>
            <w14:ligatures w14:val="standardContextual"/>
          </w:rPr>
          <w:tab/>
          <w:t>Qualified accountant</w:t>
        </w:r>
      </w:hyperlink>
    </w:p>
    <w:p w14:paraId="28F9A8AC"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 w:history="1">
        <w:r w:rsidRPr="00910092">
          <w:rPr>
            <w:rFonts w:eastAsia="Times New Roman"/>
            <w:color w:val="000000"/>
            <w:sz w:val="22"/>
            <w:lang w:eastAsia="en-AU"/>
            <w14:ligatures w14:val="standardContextual"/>
          </w:rPr>
          <w:t>6</w:t>
        </w:r>
        <w:r w:rsidRPr="00910092">
          <w:rPr>
            <w:rFonts w:eastAsia="Times New Roman"/>
            <w:color w:val="000000"/>
            <w:sz w:val="22"/>
            <w:lang w:eastAsia="en-AU"/>
            <w14:ligatures w14:val="standardContextual"/>
          </w:rPr>
          <w:tab/>
          <w:t>Cooling-off—form of certificate of legal practitioner as to independent advice</w:t>
        </w:r>
      </w:hyperlink>
    </w:p>
    <w:p w14:paraId="0CC88F3A"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 w:history="1">
        <w:r w:rsidRPr="00910092">
          <w:rPr>
            <w:rFonts w:eastAsia="Times New Roman"/>
            <w:color w:val="000000"/>
            <w:sz w:val="22"/>
            <w:lang w:eastAsia="en-AU"/>
            <w14:ligatures w14:val="standardContextual"/>
          </w:rPr>
          <w:t>7</w:t>
        </w:r>
        <w:r w:rsidRPr="00910092">
          <w:rPr>
            <w:rFonts w:eastAsia="Times New Roman"/>
            <w:color w:val="000000"/>
            <w:sz w:val="22"/>
            <w:lang w:eastAsia="en-AU"/>
            <w14:ligatures w14:val="standardContextual"/>
          </w:rPr>
          <w:tab/>
          <w:t>Sale of land—instalment agreements</w:t>
        </w:r>
      </w:hyperlink>
    </w:p>
    <w:p w14:paraId="052B5527"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3e8bed69_e53b_4b73_b3b4_2e15740c0164_1" w:history="1">
        <w:r w:rsidRPr="00910092">
          <w:rPr>
            <w:rFonts w:eastAsia="Times New Roman"/>
            <w:color w:val="000000"/>
            <w:sz w:val="22"/>
            <w:lang w:eastAsia="en-AU"/>
            <w14:ligatures w14:val="standardContextual"/>
          </w:rPr>
          <w:t>8</w:t>
        </w:r>
        <w:r w:rsidRPr="00910092">
          <w:rPr>
            <w:rFonts w:eastAsia="Times New Roman"/>
            <w:color w:val="000000"/>
            <w:sz w:val="22"/>
            <w:lang w:eastAsia="en-AU"/>
            <w14:ligatures w14:val="standardContextual"/>
          </w:rPr>
          <w:tab/>
          <w:t>Sale of land—form of vendor's statement</w:t>
        </w:r>
      </w:hyperlink>
    </w:p>
    <w:p w14:paraId="6A6E6BAB"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3" w:history="1">
        <w:r w:rsidRPr="00910092">
          <w:rPr>
            <w:rFonts w:eastAsia="Times New Roman"/>
            <w:color w:val="000000"/>
            <w:sz w:val="22"/>
            <w:lang w:eastAsia="en-AU"/>
            <w14:ligatures w14:val="standardContextual"/>
          </w:rPr>
          <w:t>9</w:t>
        </w:r>
        <w:r w:rsidRPr="00910092">
          <w:rPr>
            <w:rFonts w:eastAsia="Times New Roman"/>
            <w:color w:val="000000"/>
            <w:sz w:val="22"/>
            <w:lang w:eastAsia="en-AU"/>
            <w14:ligatures w14:val="standardContextual"/>
          </w:rPr>
          <w:tab/>
          <w:t>Sale of land—particulars required, prescribed encumbrances and prescribed matters</w:t>
        </w:r>
      </w:hyperlink>
    </w:p>
    <w:p w14:paraId="2925694C"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e05dd64c_5ff3_41b0_aa30_88c721b5c9b6_0" w:history="1">
        <w:r w:rsidRPr="00910092">
          <w:rPr>
            <w:rFonts w:eastAsia="Times New Roman"/>
            <w:color w:val="000000"/>
            <w:sz w:val="22"/>
            <w:lang w:eastAsia="en-AU"/>
            <w14:ligatures w14:val="standardContextual"/>
          </w:rPr>
          <w:t>10</w:t>
        </w:r>
        <w:r w:rsidRPr="00910092">
          <w:rPr>
            <w:rFonts w:eastAsia="Times New Roman"/>
            <w:color w:val="000000"/>
            <w:sz w:val="22"/>
            <w:lang w:eastAsia="en-AU"/>
            <w14:ligatures w14:val="standardContextual"/>
          </w:rPr>
          <w:tab/>
          <w:t>Sale of small business—form of vendor's statement</w:t>
        </w:r>
      </w:hyperlink>
    </w:p>
    <w:p w14:paraId="1B454AD9"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6" w:history="1">
        <w:r w:rsidRPr="00910092">
          <w:rPr>
            <w:rFonts w:eastAsia="Times New Roman"/>
            <w:color w:val="000000"/>
            <w:sz w:val="22"/>
            <w:lang w:eastAsia="en-AU"/>
            <w14:ligatures w14:val="standardContextual"/>
          </w:rPr>
          <w:t>11</w:t>
        </w:r>
        <w:r w:rsidRPr="00910092">
          <w:rPr>
            <w:rFonts w:eastAsia="Times New Roman"/>
            <w:color w:val="000000"/>
            <w:sz w:val="22"/>
            <w:lang w:eastAsia="en-AU"/>
            <w14:ligatures w14:val="standardContextual"/>
          </w:rPr>
          <w:tab/>
          <w:t>Sale of small business—prescribed particulars</w:t>
        </w:r>
      </w:hyperlink>
    </w:p>
    <w:p w14:paraId="4C553030"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7" w:history="1">
        <w:r w:rsidRPr="00910092">
          <w:rPr>
            <w:rFonts w:eastAsia="Times New Roman"/>
            <w:color w:val="000000"/>
            <w:sz w:val="22"/>
            <w:lang w:eastAsia="en-AU"/>
            <w14:ligatures w14:val="standardContextual"/>
          </w:rPr>
          <w:t>12</w:t>
        </w:r>
        <w:r w:rsidRPr="00910092">
          <w:rPr>
            <w:rFonts w:eastAsia="Times New Roman"/>
            <w:color w:val="000000"/>
            <w:sz w:val="22"/>
            <w:lang w:eastAsia="en-AU"/>
            <w14:ligatures w14:val="standardContextual"/>
          </w:rPr>
          <w:tab/>
          <w:t>Sale of small business—form of accountant's certificate</w:t>
        </w:r>
      </w:hyperlink>
    </w:p>
    <w:p w14:paraId="7B26749B"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3abed763_5915_4964_b772_661b21243019_b" w:history="1">
        <w:r w:rsidRPr="00910092">
          <w:rPr>
            <w:rFonts w:eastAsia="Times New Roman"/>
            <w:color w:val="000000"/>
            <w:sz w:val="22"/>
            <w:lang w:eastAsia="en-AU"/>
            <w14:ligatures w14:val="standardContextual"/>
          </w:rPr>
          <w:t>13</w:t>
        </w:r>
        <w:r w:rsidRPr="00910092">
          <w:rPr>
            <w:rFonts w:eastAsia="Times New Roman"/>
            <w:color w:val="000000"/>
            <w:sz w:val="22"/>
            <w:lang w:eastAsia="en-AU"/>
            <w14:ligatures w14:val="standardContextual"/>
          </w:rPr>
          <w:tab/>
          <w:t>Sale of land—prescribed inquiries</w:t>
        </w:r>
      </w:hyperlink>
    </w:p>
    <w:p w14:paraId="0D544FFA"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0" w:history="1">
        <w:r w:rsidRPr="00910092">
          <w:rPr>
            <w:rFonts w:eastAsia="Times New Roman"/>
            <w:color w:val="000000"/>
            <w:sz w:val="22"/>
            <w:lang w:eastAsia="en-AU"/>
            <w14:ligatures w14:val="standardContextual"/>
          </w:rPr>
          <w:t>14</w:t>
        </w:r>
        <w:r w:rsidRPr="00910092">
          <w:rPr>
            <w:rFonts w:eastAsia="Times New Roman"/>
            <w:color w:val="000000"/>
            <w:sz w:val="22"/>
            <w:lang w:eastAsia="en-AU"/>
            <w14:ligatures w14:val="standardContextual"/>
          </w:rPr>
          <w:tab/>
          <w:t>Sale of land—form of agent's certificate</w:t>
        </w:r>
      </w:hyperlink>
    </w:p>
    <w:p w14:paraId="768CF26C"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fe4cad93_ce44_4318_83ba_7b01af88f21c_f" w:history="1">
        <w:r w:rsidRPr="00910092">
          <w:rPr>
            <w:rFonts w:eastAsia="Times New Roman"/>
            <w:color w:val="000000"/>
            <w:sz w:val="22"/>
            <w:lang w:eastAsia="en-AU"/>
            <w14:ligatures w14:val="standardContextual"/>
          </w:rPr>
          <w:t>15</w:t>
        </w:r>
        <w:r w:rsidRPr="00910092">
          <w:rPr>
            <w:rFonts w:eastAsia="Times New Roman"/>
            <w:color w:val="000000"/>
            <w:sz w:val="22"/>
            <w:lang w:eastAsia="en-AU"/>
            <w14:ligatures w14:val="standardContextual"/>
          </w:rPr>
          <w:tab/>
          <w:t>Sale of land—provision of information etc by councils, statutory authorities and prescribed bodies</w:t>
        </w:r>
      </w:hyperlink>
    </w:p>
    <w:p w14:paraId="183D19D0"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61733fda_151a_48e0_9114_1c7defdd968c_f" w:history="1">
        <w:r w:rsidRPr="00910092">
          <w:rPr>
            <w:rFonts w:eastAsia="Times New Roman"/>
            <w:color w:val="000000"/>
            <w:sz w:val="22"/>
            <w:lang w:eastAsia="en-AU"/>
            <w14:ligatures w14:val="standardContextual"/>
          </w:rPr>
          <w:t>16</w:t>
        </w:r>
        <w:r w:rsidRPr="00910092">
          <w:rPr>
            <w:rFonts w:eastAsia="Times New Roman"/>
            <w:color w:val="000000"/>
            <w:sz w:val="22"/>
            <w:lang w:eastAsia="en-AU"/>
            <w14:ligatures w14:val="standardContextual"/>
          </w:rPr>
          <w:tab/>
          <w:t>Prescribed notice to be given to purchaser</w:t>
        </w:r>
      </w:hyperlink>
    </w:p>
    <w:p w14:paraId="7B140EB6"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5" w:history="1">
        <w:r w:rsidRPr="00910092">
          <w:rPr>
            <w:rFonts w:eastAsia="Times New Roman"/>
            <w:color w:val="000000"/>
            <w:sz w:val="22"/>
            <w:lang w:eastAsia="en-AU"/>
            <w14:ligatures w14:val="standardContextual"/>
          </w:rPr>
          <w:t>17</w:t>
        </w:r>
        <w:r w:rsidRPr="00910092">
          <w:rPr>
            <w:rFonts w:eastAsia="Times New Roman"/>
            <w:color w:val="000000"/>
            <w:sz w:val="22"/>
            <w:lang w:eastAsia="en-AU"/>
            <w14:ligatures w14:val="standardContextual"/>
          </w:rPr>
          <w:tab/>
          <w:t>Defences</w:t>
        </w:r>
      </w:hyperlink>
    </w:p>
    <w:p w14:paraId="4B854744"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6" w:history="1">
        <w:r w:rsidRPr="00910092">
          <w:rPr>
            <w:rFonts w:eastAsia="Times New Roman"/>
            <w:color w:val="000000"/>
            <w:sz w:val="22"/>
            <w:lang w:eastAsia="en-AU"/>
            <w14:ligatures w14:val="standardContextual"/>
          </w:rPr>
          <w:t>18</w:t>
        </w:r>
        <w:r w:rsidRPr="00910092">
          <w:rPr>
            <w:rFonts w:eastAsia="Times New Roman"/>
            <w:color w:val="000000"/>
            <w:sz w:val="22"/>
            <w:lang w:eastAsia="en-AU"/>
            <w14:ligatures w14:val="standardContextual"/>
          </w:rPr>
          <w:tab/>
          <w:t>Authority to act as agent</w:t>
        </w:r>
      </w:hyperlink>
    </w:p>
    <w:p w14:paraId="530BCBF3"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7" w:history="1">
        <w:r w:rsidRPr="00910092">
          <w:rPr>
            <w:rFonts w:eastAsia="Times New Roman"/>
            <w:color w:val="000000"/>
            <w:sz w:val="22"/>
            <w:lang w:eastAsia="en-AU"/>
            <w14:ligatures w14:val="standardContextual"/>
          </w:rPr>
          <w:t>19</w:t>
        </w:r>
        <w:r w:rsidRPr="00910092">
          <w:rPr>
            <w:rFonts w:eastAsia="Times New Roman"/>
            <w:color w:val="000000"/>
            <w:sz w:val="22"/>
            <w:lang w:eastAsia="en-AU"/>
            <w14:ligatures w14:val="standardContextual"/>
          </w:rPr>
          <w:tab/>
          <w:t>Requirements relating to offers to purchase residential land</w:t>
        </w:r>
      </w:hyperlink>
    </w:p>
    <w:p w14:paraId="069C17BA"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8" w:history="1">
        <w:r w:rsidRPr="00910092">
          <w:rPr>
            <w:rFonts w:eastAsia="Times New Roman"/>
            <w:color w:val="000000"/>
            <w:sz w:val="22"/>
            <w:lang w:eastAsia="en-AU"/>
            <w14:ligatures w14:val="standardContextual"/>
          </w:rPr>
          <w:t>20</w:t>
        </w:r>
        <w:r w:rsidRPr="00910092">
          <w:rPr>
            <w:rFonts w:eastAsia="Times New Roman"/>
            <w:color w:val="000000"/>
            <w:sz w:val="22"/>
            <w:lang w:eastAsia="en-AU"/>
            <w14:ligatures w14:val="standardContextual"/>
          </w:rPr>
          <w:tab/>
          <w:t>Representations as to likely selling price in marketing residential land</w:t>
        </w:r>
      </w:hyperlink>
    </w:p>
    <w:p w14:paraId="2D46E402"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b1909c1c_021f_41c4_8667_4d66463c50e1_6" w:history="1">
        <w:r w:rsidRPr="00910092">
          <w:rPr>
            <w:rFonts w:eastAsia="Times New Roman"/>
            <w:color w:val="000000"/>
            <w:sz w:val="22"/>
            <w:lang w:eastAsia="en-AU"/>
            <w14:ligatures w14:val="standardContextual"/>
          </w:rPr>
          <w:t>21</w:t>
        </w:r>
        <w:r w:rsidRPr="00910092">
          <w:rPr>
            <w:rFonts w:eastAsia="Times New Roman"/>
            <w:color w:val="000000"/>
            <w:sz w:val="22"/>
            <w:lang w:eastAsia="en-AU"/>
            <w14:ligatures w14:val="standardContextual"/>
          </w:rPr>
          <w:tab/>
          <w:t>Financial and investment advice</w:t>
        </w:r>
      </w:hyperlink>
    </w:p>
    <w:p w14:paraId="13A5E55D"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6cd83564_6747_4239_b7ba_c12e9ed5578a_7" w:history="1">
        <w:r w:rsidRPr="00910092">
          <w:rPr>
            <w:rFonts w:eastAsia="Times New Roman"/>
            <w:color w:val="000000"/>
            <w:sz w:val="22"/>
            <w:lang w:eastAsia="en-AU"/>
            <w14:ligatures w14:val="standardContextual"/>
          </w:rPr>
          <w:t>22</w:t>
        </w:r>
        <w:r w:rsidRPr="00910092">
          <w:rPr>
            <w:rFonts w:eastAsia="Times New Roman"/>
            <w:color w:val="000000"/>
            <w:sz w:val="22"/>
            <w:lang w:eastAsia="en-AU"/>
            <w14:ligatures w14:val="standardContextual"/>
          </w:rPr>
          <w:tab/>
          <w:t>Agent to disclose certain benefits connected with sale or purchase</w:t>
        </w:r>
      </w:hyperlink>
    </w:p>
    <w:p w14:paraId="5E5CE2F2"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3" w:history="1">
        <w:r w:rsidRPr="00910092">
          <w:rPr>
            <w:rFonts w:eastAsia="Times New Roman"/>
            <w:color w:val="000000"/>
            <w:sz w:val="22"/>
            <w:lang w:eastAsia="en-AU"/>
            <w14:ligatures w14:val="standardContextual"/>
          </w:rPr>
          <w:t>23</w:t>
        </w:r>
        <w:r w:rsidRPr="00910092">
          <w:rPr>
            <w:rFonts w:eastAsia="Times New Roman"/>
            <w:color w:val="000000"/>
            <w:sz w:val="22"/>
            <w:lang w:eastAsia="en-AU"/>
            <w14:ligatures w14:val="standardContextual"/>
          </w:rPr>
          <w:tab/>
          <w:t>Agent to supply valuation in prescribed circumstances</w:t>
        </w:r>
      </w:hyperlink>
    </w:p>
    <w:p w14:paraId="2C7B46AA"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4" w:history="1">
        <w:r w:rsidRPr="00910092">
          <w:rPr>
            <w:rFonts w:eastAsia="Times New Roman"/>
            <w:color w:val="000000"/>
            <w:sz w:val="22"/>
            <w:lang w:eastAsia="en-AU"/>
            <w14:ligatures w14:val="standardContextual"/>
          </w:rPr>
          <w:t>24</w:t>
        </w:r>
        <w:r w:rsidRPr="00910092">
          <w:rPr>
            <w:rFonts w:eastAsia="Times New Roman"/>
            <w:color w:val="000000"/>
            <w:sz w:val="22"/>
            <w:lang w:eastAsia="en-AU"/>
            <w14:ligatures w14:val="standardContextual"/>
          </w:rPr>
          <w:tab/>
          <w:t>Agent not to act for both purchaser and vendor of land or business</w:t>
        </w:r>
      </w:hyperlink>
    </w:p>
    <w:p w14:paraId="1052BF0D"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5" w:history="1">
        <w:r w:rsidRPr="00910092">
          <w:rPr>
            <w:rFonts w:eastAsia="Times New Roman"/>
            <w:color w:val="000000"/>
            <w:sz w:val="22"/>
            <w:lang w:eastAsia="en-AU"/>
            <w14:ligatures w14:val="standardContextual"/>
          </w:rPr>
          <w:t>25</w:t>
        </w:r>
        <w:r w:rsidRPr="00910092">
          <w:rPr>
            <w:rFonts w:eastAsia="Times New Roman"/>
            <w:color w:val="000000"/>
            <w:sz w:val="22"/>
            <w:lang w:eastAsia="en-AU"/>
            <w14:ligatures w14:val="standardContextual"/>
          </w:rPr>
          <w:tab/>
          <w:t>Restriction on obtaining beneficial interest in selling or appraising property</w:t>
        </w:r>
      </w:hyperlink>
    </w:p>
    <w:p w14:paraId="517820A6"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8b63ce34_2352_425d_b779_ad12361c3c" w:history="1">
        <w:r w:rsidRPr="00910092">
          <w:rPr>
            <w:rFonts w:eastAsia="Times New Roman"/>
            <w:color w:val="000000"/>
            <w:sz w:val="22"/>
            <w:lang w:eastAsia="en-AU"/>
            <w14:ligatures w14:val="standardContextual"/>
          </w:rPr>
          <w:t>26</w:t>
        </w:r>
        <w:r w:rsidRPr="00910092">
          <w:rPr>
            <w:rFonts w:eastAsia="Times New Roman"/>
            <w:color w:val="000000"/>
            <w:sz w:val="22"/>
            <w:lang w:eastAsia="en-AU"/>
            <w14:ligatures w14:val="standardContextual"/>
          </w:rPr>
          <w:tab/>
          <w:t>Standard conditions of auction for residential land</w:t>
        </w:r>
      </w:hyperlink>
    </w:p>
    <w:p w14:paraId="088972B9"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8" w:history="1">
        <w:r w:rsidRPr="00910092">
          <w:rPr>
            <w:rFonts w:eastAsia="Times New Roman"/>
            <w:color w:val="000000"/>
            <w:sz w:val="22"/>
            <w:lang w:eastAsia="en-AU"/>
            <w14:ligatures w14:val="standardContextual"/>
          </w:rPr>
          <w:t>27</w:t>
        </w:r>
        <w:r w:rsidRPr="00910092">
          <w:rPr>
            <w:rFonts w:eastAsia="Times New Roman"/>
            <w:color w:val="000000"/>
            <w:sz w:val="22"/>
            <w:lang w:eastAsia="en-AU"/>
            <w14:ligatures w14:val="standardContextual"/>
          </w:rPr>
          <w:tab/>
          <w:t>Preliminary actions and records required for auctions of residential land</w:t>
        </w:r>
      </w:hyperlink>
    </w:p>
    <w:p w14:paraId="1C02E4B2"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b1f654dd_e9f9_47f3_9268_1f4f808a2169_8" w:history="1">
        <w:r w:rsidRPr="00910092">
          <w:rPr>
            <w:rFonts w:eastAsia="Times New Roman"/>
            <w:color w:val="000000"/>
            <w:sz w:val="22"/>
            <w:lang w:eastAsia="en-AU"/>
            <w14:ligatures w14:val="standardContextual"/>
          </w:rPr>
          <w:t>28</w:t>
        </w:r>
        <w:r w:rsidRPr="00910092">
          <w:rPr>
            <w:rFonts w:eastAsia="Times New Roman"/>
            <w:color w:val="000000"/>
            <w:sz w:val="22"/>
            <w:lang w:eastAsia="en-AU"/>
            <w14:ligatures w14:val="standardContextual"/>
          </w:rPr>
          <w:tab/>
          <w:t>Collusive practices at auctions of land or businesses</w:t>
        </w:r>
      </w:hyperlink>
    </w:p>
    <w:p w14:paraId="360C5110"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1" w:history="1">
        <w:r w:rsidRPr="00910092">
          <w:rPr>
            <w:rFonts w:eastAsia="Times New Roman"/>
            <w:color w:val="000000"/>
            <w:sz w:val="28"/>
            <w:szCs w:val="28"/>
            <w:lang w:eastAsia="en-AU"/>
            <w14:ligatures w14:val="standardContextual"/>
          </w:rPr>
          <w:t>Part 3—Dual representation</w:t>
        </w:r>
      </w:hyperlink>
    </w:p>
    <w:p w14:paraId="118EA8D5"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2" w:history="1">
        <w:r w:rsidRPr="00910092">
          <w:rPr>
            <w:rFonts w:eastAsia="Times New Roman"/>
            <w:color w:val="000000"/>
            <w:sz w:val="22"/>
            <w:lang w:eastAsia="en-AU"/>
            <w14:ligatures w14:val="standardContextual"/>
          </w:rPr>
          <w:t>29</w:t>
        </w:r>
        <w:r w:rsidRPr="00910092">
          <w:rPr>
            <w:rFonts w:eastAsia="Times New Roman"/>
            <w:color w:val="000000"/>
            <w:sz w:val="22"/>
            <w:lang w:eastAsia="en-AU"/>
            <w14:ligatures w14:val="standardContextual"/>
          </w:rPr>
          <w:tab/>
          <w:t>Circumstances in which conveyancer may act for both parties</w:t>
        </w:r>
      </w:hyperlink>
    </w:p>
    <w:p w14:paraId="28EFBAF0"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3" w:history="1">
        <w:r w:rsidRPr="00910092">
          <w:rPr>
            <w:rFonts w:eastAsia="Times New Roman"/>
            <w:color w:val="000000"/>
            <w:sz w:val="22"/>
            <w:lang w:eastAsia="en-AU"/>
            <w14:ligatures w14:val="standardContextual"/>
          </w:rPr>
          <w:t>30</w:t>
        </w:r>
        <w:r w:rsidRPr="00910092">
          <w:rPr>
            <w:rFonts w:eastAsia="Times New Roman"/>
            <w:color w:val="000000"/>
            <w:sz w:val="22"/>
            <w:lang w:eastAsia="en-AU"/>
            <w14:ligatures w14:val="standardContextual"/>
          </w:rPr>
          <w:tab/>
          <w:t>Conveyancer must cease to act if conflict of interest arises</w:t>
        </w:r>
      </w:hyperlink>
    </w:p>
    <w:p w14:paraId="0FE34E93"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4" w:history="1">
        <w:r w:rsidRPr="00910092">
          <w:rPr>
            <w:rFonts w:eastAsia="Times New Roman"/>
            <w:color w:val="000000"/>
            <w:sz w:val="22"/>
            <w:lang w:eastAsia="en-AU"/>
            <w14:ligatures w14:val="standardContextual"/>
          </w:rPr>
          <w:t>31</w:t>
        </w:r>
        <w:r w:rsidRPr="00910092">
          <w:rPr>
            <w:rFonts w:eastAsia="Times New Roman"/>
            <w:color w:val="000000"/>
            <w:sz w:val="22"/>
            <w:lang w:eastAsia="en-AU"/>
            <w14:ligatures w14:val="standardContextual"/>
          </w:rPr>
          <w:tab/>
          <w:t>Meaning of conflict of interest</w:t>
        </w:r>
      </w:hyperlink>
    </w:p>
    <w:p w14:paraId="1E4A1886"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5" w:history="1">
        <w:r w:rsidRPr="00910092">
          <w:rPr>
            <w:rFonts w:eastAsia="Times New Roman"/>
            <w:color w:val="000000"/>
            <w:sz w:val="28"/>
            <w:szCs w:val="28"/>
            <w:lang w:eastAsia="en-AU"/>
            <w14:ligatures w14:val="standardContextual"/>
          </w:rPr>
          <w:t>Part 4—Service of notices or documents</w:t>
        </w:r>
      </w:hyperlink>
    </w:p>
    <w:p w14:paraId="1B9B8C39" w14:textId="70F3BC2F" w:rsidR="00CA2162" w:rsidRDefault="00910092" w:rsidP="00910092">
      <w:pPr>
        <w:keepLines/>
        <w:tabs>
          <w:tab w:val="left" w:pos="850"/>
        </w:tabs>
        <w:autoSpaceDE w:val="0"/>
        <w:autoSpaceDN w:val="0"/>
        <w:adjustRightInd w:val="0"/>
        <w:spacing w:after="0" w:line="240" w:lineRule="auto"/>
        <w:ind w:left="794" w:hanging="794"/>
        <w:jc w:val="left"/>
      </w:pPr>
      <w:hyperlink w:anchor="Elkera_Print_BK46" w:history="1">
        <w:r w:rsidRPr="00910092">
          <w:rPr>
            <w:rFonts w:eastAsia="Times New Roman"/>
            <w:color w:val="000000"/>
            <w:sz w:val="22"/>
            <w:lang w:eastAsia="en-AU"/>
            <w14:ligatures w14:val="standardContextual"/>
          </w:rPr>
          <w:t>32</w:t>
        </w:r>
        <w:r w:rsidRPr="00910092">
          <w:rPr>
            <w:rFonts w:eastAsia="Times New Roman"/>
            <w:color w:val="000000"/>
            <w:sz w:val="22"/>
            <w:lang w:eastAsia="en-AU"/>
            <w14:ligatures w14:val="standardContextual"/>
          </w:rPr>
          <w:tab/>
          <w:t>Service by fax or email of vendor's statement, certificate of agent acting on behalf of purchaser or notice of amendment to vendor's statement</w:t>
        </w:r>
      </w:hyperlink>
    </w:p>
    <w:p w14:paraId="51874A9D" w14:textId="77777777" w:rsidR="00CA2162" w:rsidRDefault="00CA2162">
      <w:pPr>
        <w:spacing w:after="0" w:line="240" w:lineRule="auto"/>
        <w:jc w:val="left"/>
      </w:pPr>
      <w:r>
        <w:br w:type="page"/>
      </w:r>
    </w:p>
    <w:p w14:paraId="395F1B62"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7" w:history="1">
        <w:r w:rsidRPr="00910092">
          <w:rPr>
            <w:rFonts w:eastAsia="Times New Roman"/>
            <w:color w:val="000000"/>
            <w:sz w:val="22"/>
            <w:lang w:eastAsia="en-AU"/>
            <w14:ligatures w14:val="standardContextual"/>
          </w:rPr>
          <w:t>33</w:t>
        </w:r>
        <w:r w:rsidRPr="00910092">
          <w:rPr>
            <w:rFonts w:eastAsia="Times New Roman"/>
            <w:color w:val="000000"/>
            <w:sz w:val="22"/>
            <w:lang w:eastAsia="en-AU"/>
            <w14:ligatures w14:val="standardContextual"/>
          </w:rPr>
          <w:tab/>
          <w:t>Method of service of other notices or documents</w:t>
        </w:r>
      </w:hyperlink>
    </w:p>
    <w:p w14:paraId="10AA4CAE"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8" w:history="1">
        <w:r w:rsidRPr="00910092">
          <w:rPr>
            <w:rFonts w:eastAsia="Times New Roman"/>
            <w:color w:val="000000"/>
            <w:sz w:val="22"/>
            <w:lang w:eastAsia="en-AU"/>
            <w14:ligatures w14:val="standardContextual"/>
          </w:rPr>
          <w:t>34</w:t>
        </w:r>
        <w:r w:rsidRPr="00910092">
          <w:rPr>
            <w:rFonts w:eastAsia="Times New Roman"/>
            <w:color w:val="000000"/>
            <w:sz w:val="22"/>
            <w:lang w:eastAsia="en-AU"/>
            <w14:ligatures w14:val="standardContextual"/>
          </w:rPr>
          <w:tab/>
          <w:t>Service by email of signed notices or documents</w:t>
        </w:r>
      </w:hyperlink>
    </w:p>
    <w:p w14:paraId="704C6D06"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9" w:history="1">
        <w:r w:rsidRPr="00910092">
          <w:rPr>
            <w:rFonts w:eastAsia="Times New Roman"/>
            <w:color w:val="000000"/>
            <w:sz w:val="28"/>
            <w:szCs w:val="28"/>
            <w:lang w:eastAsia="en-AU"/>
            <w14:ligatures w14:val="standardContextual"/>
          </w:rPr>
          <w:t>Part 5—Miscellaneous</w:t>
        </w:r>
      </w:hyperlink>
    </w:p>
    <w:p w14:paraId="3EFF79C3"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f2ba507c_b44e_4fd8_9ebe_c7700a18b1b8_b" w:history="1">
        <w:r w:rsidRPr="00910092">
          <w:rPr>
            <w:rFonts w:eastAsia="Times New Roman"/>
            <w:color w:val="000000"/>
            <w:sz w:val="22"/>
            <w:lang w:eastAsia="en-AU"/>
            <w14:ligatures w14:val="standardContextual"/>
          </w:rPr>
          <w:t>35</w:t>
        </w:r>
        <w:r w:rsidRPr="00910092">
          <w:rPr>
            <w:rFonts w:eastAsia="Times New Roman"/>
            <w:color w:val="000000"/>
            <w:sz w:val="22"/>
            <w:lang w:eastAsia="en-AU"/>
            <w14:ligatures w14:val="standardContextual"/>
          </w:rPr>
          <w:tab/>
          <w:t>Keeping of records</w:t>
        </w:r>
      </w:hyperlink>
    </w:p>
    <w:p w14:paraId="69EF0DF8" w14:textId="77777777" w:rsidR="00910092" w:rsidRPr="00910092" w:rsidRDefault="00910092" w:rsidP="00910092">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f1142dd8_5ec1_4cc9_999a_ddb8270f1e" w:history="1">
        <w:r w:rsidRPr="00910092">
          <w:rPr>
            <w:rFonts w:eastAsia="Times New Roman"/>
            <w:color w:val="000000"/>
            <w:sz w:val="28"/>
            <w:szCs w:val="28"/>
            <w:lang w:eastAsia="en-AU"/>
            <w14:ligatures w14:val="standardContextual"/>
          </w:rPr>
          <w:t>Schedule 1—Contracts for sale of land or businesses—forms</w:t>
        </w:r>
      </w:hyperlink>
    </w:p>
    <w:p w14:paraId="12F7E506" w14:textId="77777777" w:rsidR="00910092" w:rsidRPr="00910092" w:rsidRDefault="00910092" w:rsidP="00910092">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31e84bc9_315f_40e2_8c44_c1c1de3cc20f_6" w:history="1">
        <w:r w:rsidRPr="00910092">
          <w:rPr>
            <w:rFonts w:eastAsia="Times New Roman"/>
            <w:color w:val="000000"/>
            <w:sz w:val="28"/>
            <w:szCs w:val="28"/>
            <w:lang w:eastAsia="en-AU"/>
            <w14:ligatures w14:val="standardContextual"/>
          </w:rPr>
          <w:t>Schedule 2—Prescribed notice to be given to purchaser</w:t>
        </w:r>
      </w:hyperlink>
    </w:p>
    <w:p w14:paraId="4B19C94E" w14:textId="77777777" w:rsidR="00910092" w:rsidRPr="00910092" w:rsidRDefault="00910092" w:rsidP="00910092">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8479a2a8_bf81_4b36_a888_9029405e42" w:history="1">
        <w:r w:rsidRPr="00910092">
          <w:rPr>
            <w:rFonts w:eastAsia="Times New Roman"/>
            <w:color w:val="000000"/>
            <w:sz w:val="28"/>
            <w:szCs w:val="28"/>
            <w:lang w:eastAsia="en-AU"/>
            <w14:ligatures w14:val="standardContextual"/>
          </w:rPr>
          <w:t>Schedule 3—Contracts for sale of land or businesses—inquiries</w:t>
        </w:r>
      </w:hyperlink>
    </w:p>
    <w:p w14:paraId="374CA308" w14:textId="77777777" w:rsidR="00910092" w:rsidRPr="00910092" w:rsidRDefault="00910092" w:rsidP="00910092">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6b314346_59d3_46d5_b49c_64c457533750_b" w:history="1">
        <w:r w:rsidRPr="00910092">
          <w:rPr>
            <w:rFonts w:eastAsia="Times New Roman"/>
            <w:color w:val="000000"/>
            <w:sz w:val="28"/>
            <w:szCs w:val="28"/>
            <w:lang w:eastAsia="en-AU"/>
            <w14:ligatures w14:val="standardContextual"/>
          </w:rPr>
          <w:t>Schedule 4—Financial and investment advice—specified warning</w:t>
        </w:r>
      </w:hyperlink>
    </w:p>
    <w:p w14:paraId="121740C0" w14:textId="77777777" w:rsidR="00910092" w:rsidRPr="00910092" w:rsidRDefault="00910092" w:rsidP="00910092">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1a2752d3_9975_4a18_81c5_f36cf403ee78_5" w:history="1">
        <w:r w:rsidRPr="00910092">
          <w:rPr>
            <w:rFonts w:eastAsia="Times New Roman"/>
            <w:color w:val="000000"/>
            <w:sz w:val="28"/>
            <w:szCs w:val="28"/>
            <w:lang w:eastAsia="en-AU"/>
            <w14:ligatures w14:val="standardContextual"/>
          </w:rPr>
          <w:t>Schedule 5—Disclosure of benefits</w:t>
        </w:r>
      </w:hyperlink>
    </w:p>
    <w:p w14:paraId="211BCD3C" w14:textId="77777777" w:rsidR="00910092" w:rsidRPr="00910092" w:rsidRDefault="00910092" w:rsidP="00910092">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bf52d366_98ed_4bb3_ad32_6f88f0db9331_3" w:history="1">
        <w:r w:rsidRPr="00910092">
          <w:rPr>
            <w:rFonts w:eastAsia="Times New Roman"/>
            <w:color w:val="000000"/>
            <w:sz w:val="28"/>
            <w:szCs w:val="28"/>
            <w:lang w:eastAsia="en-AU"/>
            <w14:ligatures w14:val="standardContextual"/>
          </w:rPr>
          <w:t>Schedule 6—Standard conditions of auction for residential land</w:t>
        </w:r>
      </w:hyperlink>
    </w:p>
    <w:p w14:paraId="429D3536" w14:textId="77777777" w:rsidR="00910092" w:rsidRPr="00910092" w:rsidRDefault="00910092" w:rsidP="00910092">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c6eec799_08ed_44a6_8150_fd2777bda676_8" w:history="1">
        <w:r w:rsidRPr="00910092">
          <w:rPr>
            <w:rFonts w:eastAsia="Times New Roman"/>
            <w:color w:val="000000"/>
            <w:sz w:val="28"/>
            <w:szCs w:val="28"/>
            <w:lang w:eastAsia="en-AU"/>
            <w14:ligatures w14:val="standardContextual"/>
          </w:rPr>
          <w:t>Schedule 7—Collusive practices at auctions of land or businesses</w:t>
        </w:r>
      </w:hyperlink>
    </w:p>
    <w:p w14:paraId="240F3E39" w14:textId="77777777" w:rsidR="00910092" w:rsidRPr="00910092" w:rsidRDefault="00910092" w:rsidP="00910092">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b393b65d_e79f_4047_9a88_7711603b9b47_5" w:history="1">
        <w:r w:rsidRPr="00910092">
          <w:rPr>
            <w:rFonts w:eastAsia="Times New Roman"/>
            <w:color w:val="000000"/>
            <w:sz w:val="28"/>
            <w:szCs w:val="28"/>
            <w:lang w:eastAsia="en-AU"/>
            <w14:ligatures w14:val="standardContextual"/>
          </w:rPr>
          <w:t>Schedule 8—Dual representation—forms</w:t>
        </w:r>
      </w:hyperlink>
    </w:p>
    <w:p w14:paraId="77D2CFDE" w14:textId="77777777" w:rsidR="00910092" w:rsidRPr="00910092" w:rsidRDefault="00910092" w:rsidP="00910092">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68" w:history="1">
        <w:r w:rsidRPr="00910092">
          <w:rPr>
            <w:rFonts w:eastAsia="Times New Roman"/>
            <w:color w:val="000000"/>
            <w:sz w:val="28"/>
            <w:szCs w:val="28"/>
            <w:lang w:eastAsia="en-AU"/>
            <w14:ligatures w14:val="standardContextual"/>
          </w:rPr>
          <w:t>Schedule 9—Repeal and transitional provisions</w:t>
        </w:r>
      </w:hyperlink>
    </w:p>
    <w:p w14:paraId="6D7D7C92"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d377adc4_c15e_479d_bdde_7ea2cb42be" w:history="1">
        <w:r w:rsidRPr="00910092">
          <w:rPr>
            <w:rFonts w:eastAsia="Times New Roman"/>
            <w:color w:val="000000"/>
            <w:sz w:val="22"/>
            <w:lang w:eastAsia="en-AU"/>
            <w14:ligatures w14:val="standardContextual"/>
          </w:rPr>
          <w:t>1</w:t>
        </w:r>
        <w:r w:rsidRPr="00910092">
          <w:rPr>
            <w:rFonts w:eastAsia="Times New Roman"/>
            <w:color w:val="000000"/>
            <w:sz w:val="22"/>
            <w:lang w:eastAsia="en-AU"/>
            <w14:ligatures w14:val="standardContextual"/>
          </w:rPr>
          <w:tab/>
          <w:t xml:space="preserve">Repeal of </w:t>
        </w:r>
        <w:r w:rsidRPr="00910092">
          <w:rPr>
            <w:rFonts w:eastAsia="Times New Roman"/>
            <w:i/>
            <w:iCs/>
            <w:color w:val="000000"/>
            <w:sz w:val="22"/>
            <w:lang w:eastAsia="en-AU"/>
            <w14:ligatures w14:val="standardContextual"/>
          </w:rPr>
          <w:t>Land and Business (Sale and Conveyancing) Regulations 2010</w:t>
        </w:r>
      </w:hyperlink>
    </w:p>
    <w:p w14:paraId="0220CFE0"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1" w:history="1">
        <w:r w:rsidRPr="00910092">
          <w:rPr>
            <w:rFonts w:eastAsia="Times New Roman"/>
            <w:color w:val="000000"/>
            <w:sz w:val="22"/>
            <w:lang w:eastAsia="en-AU"/>
            <w14:ligatures w14:val="standardContextual"/>
          </w:rPr>
          <w:t>2</w:t>
        </w:r>
        <w:r w:rsidRPr="00910092">
          <w:rPr>
            <w:rFonts w:eastAsia="Times New Roman"/>
            <w:color w:val="000000"/>
            <w:sz w:val="22"/>
            <w:lang w:eastAsia="en-AU"/>
            <w14:ligatures w14:val="standardContextual"/>
          </w:rPr>
          <w:tab/>
          <w:t>Transitional provisions</w:t>
        </w:r>
      </w:hyperlink>
    </w:p>
    <w:p w14:paraId="3FD367F7" w14:textId="77777777" w:rsidR="00910092" w:rsidRPr="00910092" w:rsidRDefault="00910092" w:rsidP="0091009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2C48534A"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10092">
        <w:rPr>
          <w:rFonts w:eastAsia="Times New Roman"/>
          <w:b/>
          <w:bCs/>
          <w:color w:val="000000"/>
          <w:sz w:val="32"/>
          <w:szCs w:val="32"/>
          <w:lang w:eastAsia="en-AU"/>
          <w14:ligatures w14:val="standardContextual"/>
        </w:rPr>
        <w:t>Part 1—Preliminary</w:t>
      </w:r>
    </w:p>
    <w:p w14:paraId="6DAFFF38"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1—Short title</w:t>
      </w:r>
    </w:p>
    <w:p w14:paraId="13DEF02C"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These regulations may be cited as the </w:t>
      </w:r>
      <w:r w:rsidRPr="00910092">
        <w:rPr>
          <w:rFonts w:eastAsia="Times New Roman"/>
          <w:i/>
          <w:iCs/>
          <w:color w:val="000000"/>
          <w:sz w:val="23"/>
          <w:szCs w:val="23"/>
          <w:lang w:eastAsia="en-AU"/>
          <w14:ligatures w14:val="standardContextual"/>
        </w:rPr>
        <w:t>Land and Business (Sale and Conveyancing) Regulations 2025</w:t>
      </w:r>
      <w:r w:rsidRPr="00910092">
        <w:rPr>
          <w:rFonts w:eastAsia="Times New Roman"/>
          <w:color w:val="000000"/>
          <w:sz w:val="23"/>
          <w:szCs w:val="23"/>
          <w:lang w:eastAsia="en-AU"/>
          <w14:ligatures w14:val="standardContextual"/>
        </w:rPr>
        <w:t>.</w:t>
      </w:r>
    </w:p>
    <w:p w14:paraId="6AB07FF4"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2—Commencement</w:t>
      </w:r>
    </w:p>
    <w:p w14:paraId="1029A7C8"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These regulations come into operation on 1 September 2025.</w:t>
      </w:r>
    </w:p>
    <w:p w14:paraId="29166BF7"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8" w:name="id322c197a_4037_4a72_98db_c462a4572f0e_5"/>
      <w:r w:rsidRPr="00910092">
        <w:rPr>
          <w:rFonts w:eastAsia="Times New Roman"/>
          <w:b/>
          <w:bCs/>
          <w:color w:val="000000"/>
          <w:sz w:val="26"/>
          <w:szCs w:val="26"/>
          <w:lang w:eastAsia="en-AU"/>
          <w14:ligatures w14:val="standardContextual"/>
        </w:rPr>
        <w:t>3—Interpretation</w:t>
      </w:r>
      <w:bookmarkEnd w:id="168"/>
    </w:p>
    <w:p w14:paraId="5C38A112"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In these regulations—</w:t>
      </w:r>
    </w:p>
    <w:p w14:paraId="03880E2D"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acquired a relevant interest in the land</w:t>
      </w:r>
      <w:r w:rsidRPr="00910092">
        <w:rPr>
          <w:rFonts w:eastAsia="Times New Roman"/>
          <w:color w:val="000000"/>
          <w:sz w:val="23"/>
          <w:szCs w:val="23"/>
          <w:lang w:eastAsia="en-AU"/>
          <w14:ligatures w14:val="standardContextual"/>
        </w:rPr>
        <w:t xml:space="preserve"> has the same meaning as in section 7 of the Act;</w:t>
      </w:r>
    </w:p>
    <w:p w14:paraId="159497A3"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Act</w:t>
      </w:r>
      <w:r w:rsidRPr="00910092">
        <w:rPr>
          <w:rFonts w:eastAsia="Times New Roman"/>
          <w:color w:val="000000"/>
          <w:sz w:val="23"/>
          <w:szCs w:val="23"/>
          <w:lang w:eastAsia="en-AU"/>
          <w14:ligatures w14:val="standardContextual"/>
        </w:rPr>
        <w:t xml:space="preserve"> means the </w:t>
      </w:r>
      <w:hyperlink r:id="rId48"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color w:val="000000"/>
          <w:sz w:val="23"/>
          <w:szCs w:val="23"/>
          <w:lang w:eastAsia="en-AU"/>
          <w14:ligatures w14:val="standardContextual"/>
        </w:rPr>
        <w:t>;</w:t>
      </w:r>
    </w:p>
    <w:p w14:paraId="008A000A"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council</w:t>
      </w:r>
      <w:r w:rsidRPr="00910092">
        <w:rPr>
          <w:rFonts w:eastAsia="Times New Roman"/>
          <w:color w:val="000000"/>
          <w:sz w:val="23"/>
          <w:szCs w:val="23"/>
          <w:lang w:eastAsia="en-AU"/>
          <w14:ligatures w14:val="standardContextual"/>
        </w:rPr>
        <w:t>, in relation to land being sold, means the council in whose area the land is situated;</w:t>
      </w:r>
    </w:p>
    <w:p w14:paraId="49303F79"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domestic partner</w:t>
      </w:r>
      <w:r w:rsidRPr="00910092">
        <w:rPr>
          <w:rFonts w:eastAsia="Times New Roman"/>
          <w:color w:val="000000"/>
          <w:sz w:val="23"/>
          <w:szCs w:val="23"/>
          <w:lang w:eastAsia="en-AU"/>
          <w14:ligatures w14:val="standardContextual"/>
        </w:rPr>
        <w:t xml:space="preserve"> means a person who is a domestic partner within the meaning of the </w:t>
      </w:r>
      <w:hyperlink r:id="rId49" w:history="1">
        <w:r w:rsidRPr="00910092">
          <w:rPr>
            <w:rFonts w:eastAsia="Times New Roman"/>
            <w:i/>
            <w:iCs/>
            <w:color w:val="000000"/>
            <w:sz w:val="23"/>
            <w:szCs w:val="23"/>
            <w:lang w:eastAsia="en-AU"/>
            <w14:ligatures w14:val="standardContextual"/>
          </w:rPr>
          <w:t>Family Relationships Act 1975</w:t>
        </w:r>
      </w:hyperlink>
      <w:r w:rsidRPr="00910092">
        <w:rPr>
          <w:rFonts w:eastAsia="Times New Roman"/>
          <w:color w:val="000000"/>
          <w:sz w:val="23"/>
          <w:szCs w:val="23"/>
          <w:lang w:eastAsia="en-AU"/>
          <w14:ligatures w14:val="standardContextual"/>
        </w:rPr>
        <w:t>, whether declared as such under that Act or not;</w:t>
      </w:r>
    </w:p>
    <w:p w14:paraId="5AFFD581"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prescribed body</w:t>
      </w:r>
      <w:r w:rsidRPr="00910092">
        <w:rPr>
          <w:rFonts w:eastAsia="Times New Roman"/>
          <w:color w:val="000000"/>
          <w:sz w:val="23"/>
          <w:szCs w:val="23"/>
          <w:lang w:eastAsia="en-AU"/>
          <w14:ligatures w14:val="standardContextual"/>
        </w:rPr>
        <w:t xml:space="preserve"> means a body prescribed for the purposes of section 12(2) of the Act (see </w:t>
      </w:r>
      <w:hyperlink w:anchor="idfe4cad93_ce44_4318_83ba_7b01af88f21c_f" w:history="1">
        <w:r w:rsidRPr="00910092">
          <w:rPr>
            <w:rFonts w:eastAsia="Times New Roman"/>
            <w:color w:val="000000"/>
            <w:sz w:val="23"/>
            <w:szCs w:val="23"/>
            <w:lang w:eastAsia="en-AU"/>
            <w14:ligatures w14:val="standardContextual"/>
          </w:rPr>
          <w:t>regulation 15</w:t>
        </w:r>
      </w:hyperlink>
      <w:r w:rsidRPr="00910092">
        <w:rPr>
          <w:rFonts w:eastAsia="Times New Roman"/>
          <w:color w:val="000000"/>
          <w:sz w:val="23"/>
          <w:szCs w:val="23"/>
          <w:lang w:eastAsia="en-AU"/>
          <w14:ligatures w14:val="standardContextual"/>
        </w:rPr>
        <w:t>).</w:t>
      </w:r>
    </w:p>
    <w:p w14:paraId="23AEA549" w14:textId="40D925DF" w:rsidR="00CA216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 xml:space="preserve">In these regulations, a reference to a form of a particular number is a reference to the form of that number set out in </w:t>
      </w:r>
      <w:hyperlink w:anchor="idf1142dd8_5ec1_4cc9_999a_ddb8270f1e" w:history="1">
        <w:r w:rsidRPr="00910092">
          <w:rPr>
            <w:rFonts w:eastAsia="Times New Roman"/>
            <w:color w:val="000000"/>
            <w:sz w:val="23"/>
            <w:szCs w:val="23"/>
            <w:lang w:eastAsia="en-AU"/>
            <w14:ligatures w14:val="standardContextual"/>
          </w:rPr>
          <w:t>Schedule 1</w:t>
        </w:r>
      </w:hyperlink>
      <w:r w:rsidRPr="00910092">
        <w:rPr>
          <w:rFonts w:eastAsia="Times New Roman"/>
          <w:color w:val="000000"/>
          <w:sz w:val="23"/>
          <w:szCs w:val="23"/>
          <w:lang w:eastAsia="en-AU"/>
          <w14:ligatures w14:val="standardContextual"/>
        </w:rPr>
        <w:t>.</w:t>
      </w:r>
    </w:p>
    <w:p w14:paraId="658EACA2" w14:textId="77777777" w:rsidR="00CA2162" w:rsidRDefault="00CA2162">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7E0798D0" w14:textId="1CB24981" w:rsidR="00CA216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(3)</w:t>
      </w:r>
      <w:r w:rsidRPr="00910092">
        <w:rPr>
          <w:rFonts w:eastAsia="Times New Roman"/>
          <w:color w:val="000000"/>
          <w:sz w:val="23"/>
          <w:szCs w:val="23"/>
          <w:lang w:eastAsia="en-AU"/>
          <w14:ligatures w14:val="standardContextual"/>
        </w:rPr>
        <w:tab/>
        <w:t>In these regulations, a reference to the type size of printed or typewritten material is to be taken to be a reference to that type size when produced in Times New Roman font.</w:t>
      </w:r>
    </w:p>
    <w:p w14:paraId="047E65B8"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10092">
        <w:rPr>
          <w:rFonts w:eastAsia="Times New Roman"/>
          <w:b/>
          <w:bCs/>
          <w:color w:val="000000"/>
          <w:sz w:val="32"/>
          <w:szCs w:val="32"/>
          <w:lang w:eastAsia="en-AU"/>
          <w14:ligatures w14:val="standardContextual"/>
        </w:rPr>
        <w:t>Part 2—Contracts for sale of land or businesses</w:t>
      </w:r>
    </w:p>
    <w:p w14:paraId="0010E497"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4—Forms</w:t>
      </w:r>
    </w:p>
    <w:p w14:paraId="231E36CB"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A form set out in </w:t>
      </w:r>
      <w:hyperlink w:anchor="idf1142dd8_5ec1_4cc9_999a_ddb8270f1e" w:history="1">
        <w:r w:rsidRPr="00910092">
          <w:rPr>
            <w:rFonts w:eastAsia="Times New Roman"/>
            <w:color w:val="000000"/>
            <w:sz w:val="23"/>
            <w:szCs w:val="23"/>
            <w:lang w:eastAsia="en-AU"/>
            <w14:ligatures w14:val="standardContextual"/>
          </w:rPr>
          <w:t>Schedule 1</w:t>
        </w:r>
      </w:hyperlink>
      <w:r w:rsidRPr="00910092">
        <w:rPr>
          <w:rFonts w:eastAsia="Times New Roman"/>
          <w:color w:val="000000"/>
          <w:sz w:val="23"/>
          <w:szCs w:val="23"/>
          <w:lang w:eastAsia="en-AU"/>
          <w14:ligatures w14:val="standardContextual"/>
        </w:rPr>
        <w:t xml:space="preserve"> must be completed in accordance with the instructions contained in the form and, if a form indicates that a particular document is to be attached to the form, that document must be so attached.</w:t>
      </w:r>
    </w:p>
    <w:p w14:paraId="5928DD97"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5—Qualified accountant</w:t>
      </w:r>
    </w:p>
    <w:p w14:paraId="0FC9DB26"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For the purposes of paragraph (a) of the definition of </w:t>
      </w:r>
      <w:r w:rsidRPr="00910092">
        <w:rPr>
          <w:rFonts w:eastAsia="Times New Roman"/>
          <w:b/>
          <w:bCs/>
          <w:i/>
          <w:iCs/>
          <w:color w:val="000000"/>
          <w:sz w:val="23"/>
          <w:szCs w:val="23"/>
          <w:lang w:eastAsia="en-AU"/>
          <w14:ligatures w14:val="standardContextual"/>
        </w:rPr>
        <w:t>qualified accountant</w:t>
      </w:r>
      <w:r w:rsidRPr="00910092">
        <w:rPr>
          <w:rFonts w:eastAsia="Times New Roman"/>
          <w:color w:val="000000"/>
          <w:sz w:val="23"/>
          <w:szCs w:val="23"/>
          <w:lang w:eastAsia="en-AU"/>
          <w14:ligatures w14:val="standardContextual"/>
        </w:rPr>
        <w:t xml:space="preserve"> in section 3 of the Act, the required qualification in accounting is membership of—</w:t>
      </w:r>
    </w:p>
    <w:p w14:paraId="4DE90CD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CPA Australia; or</w:t>
      </w:r>
    </w:p>
    <w:p w14:paraId="009F156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Chartered Accountants Australia and New Zealand; or</w:t>
      </w:r>
    </w:p>
    <w:p w14:paraId="72052D8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the Institute of Public Accountants; or</w:t>
      </w:r>
    </w:p>
    <w:p w14:paraId="4BB1038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the Association of Taxation and Management Accountants; or</w:t>
      </w:r>
    </w:p>
    <w:p w14:paraId="60E0B20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the National Tax and Accountants' Association Limited as a Fellow.</w:t>
      </w:r>
    </w:p>
    <w:p w14:paraId="271B610F"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6—Cooling-off—form of certificate of legal practitioner as to independent advice</w:t>
      </w:r>
    </w:p>
    <w:p w14:paraId="60674919"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For the purposes of section 5(7)(b) of the Act, the form of certificate set out in </w:t>
      </w:r>
      <w:hyperlink w:anchor="id2d34eaae_09a8_4b66_814b_0c26ae0058a7_2" w:history="1">
        <w:r w:rsidRPr="00910092">
          <w:rPr>
            <w:rFonts w:eastAsia="Times New Roman"/>
            <w:color w:val="000000"/>
            <w:sz w:val="23"/>
            <w:szCs w:val="23"/>
            <w:lang w:eastAsia="en-AU"/>
            <w14:ligatures w14:val="standardContextual"/>
          </w:rPr>
          <w:t>Form 3</w:t>
        </w:r>
      </w:hyperlink>
      <w:r w:rsidRPr="00910092">
        <w:rPr>
          <w:rFonts w:eastAsia="Times New Roman"/>
          <w:color w:val="000000"/>
          <w:sz w:val="23"/>
          <w:szCs w:val="23"/>
          <w:lang w:eastAsia="en-AU"/>
          <w14:ligatures w14:val="standardContextual"/>
        </w:rPr>
        <w:t xml:space="preserve"> Part A is approved for use by a legal practitioner certifying as to the giving of independent legal advice to a purchaser before the purchaser enters into a contract for the sale of land or a small business.</w:t>
      </w:r>
    </w:p>
    <w:p w14:paraId="756C3D50"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7—Sale of land—instalment agreements</w:t>
      </w:r>
    </w:p>
    <w:p w14:paraId="54792238"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Pursuant to section 6(4)(b) of the Act, section 6 of the Act does not apply in relation to a contract for the sale of land by the Minister for Infrastructure and Transport, or by the Urban Renewal Authority with respect to sale deferred purchase arrangements under the Industrial and Commercial Premises Scheme.</w:t>
      </w:r>
    </w:p>
    <w:p w14:paraId="4622976F"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9" w:name="id3e8bed69_e53b_4b73_b3b4_2e15740c0164_1"/>
      <w:r w:rsidRPr="00910092">
        <w:rPr>
          <w:rFonts w:eastAsia="Times New Roman"/>
          <w:b/>
          <w:bCs/>
          <w:color w:val="000000"/>
          <w:sz w:val="26"/>
          <w:szCs w:val="26"/>
          <w:lang w:eastAsia="en-AU"/>
          <w14:ligatures w14:val="standardContextual"/>
        </w:rPr>
        <w:t>8—Sale of land—form of vendor's statement</w:t>
      </w:r>
      <w:bookmarkEnd w:id="169"/>
    </w:p>
    <w:p w14:paraId="3818560A"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7(1) of the Act, a statement is in the required form if it comprises—</w:t>
      </w:r>
    </w:p>
    <w:p w14:paraId="18A999D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r>
      <w:hyperlink w:anchor="idd7d7e474_5607_47df_ae8b_ce00122f82" w:history="1">
        <w:r w:rsidRPr="00910092">
          <w:rPr>
            <w:rFonts w:eastAsia="Times New Roman"/>
            <w:color w:val="000000"/>
            <w:sz w:val="23"/>
            <w:szCs w:val="23"/>
            <w:lang w:eastAsia="en-AU"/>
            <w14:ligatures w14:val="standardContextual"/>
          </w:rPr>
          <w:t>Form 1</w:t>
        </w:r>
      </w:hyperlink>
      <w:r w:rsidRPr="00910092">
        <w:rPr>
          <w:rFonts w:eastAsia="Times New Roman"/>
          <w:color w:val="000000"/>
          <w:sz w:val="23"/>
          <w:szCs w:val="23"/>
          <w:lang w:eastAsia="en-AU"/>
          <w14:ligatures w14:val="standardContextual"/>
        </w:rPr>
        <w:t xml:space="preserve"> Parts A, B and C; and</w:t>
      </w:r>
    </w:p>
    <w:p w14:paraId="3D80CA7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the following headings and items of the table of particulars set out in Division 1 of the Schedule of </w:t>
      </w:r>
      <w:hyperlink w:anchor="idd7d7e474_5607_47df_ae8b_ce00122f82" w:history="1">
        <w:r w:rsidRPr="00910092">
          <w:rPr>
            <w:rFonts w:eastAsia="Times New Roman"/>
            <w:color w:val="000000"/>
            <w:sz w:val="23"/>
            <w:szCs w:val="23"/>
            <w:lang w:eastAsia="en-AU"/>
            <w14:ligatures w14:val="standardContextual"/>
          </w:rPr>
          <w:t>Form 1</w:t>
        </w:r>
      </w:hyperlink>
      <w:r w:rsidRPr="00910092">
        <w:rPr>
          <w:rFonts w:eastAsia="Times New Roman"/>
          <w:color w:val="000000"/>
          <w:sz w:val="23"/>
          <w:szCs w:val="23"/>
          <w:lang w:eastAsia="en-AU"/>
          <w14:ligatures w14:val="standardContextual"/>
        </w:rPr>
        <w:t>:</w:t>
      </w:r>
    </w:p>
    <w:p w14:paraId="10E50C6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heading "1. General" and items 1.1, 1.2, 1.3 and 1.4;</w:t>
      </w:r>
    </w:p>
    <w:p w14:paraId="3E18BF74"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 xml:space="preserve">heading "5. </w:t>
      </w:r>
      <w:hyperlink r:id="rId50" w:history="1">
        <w:r w:rsidRPr="00910092">
          <w:rPr>
            <w:rFonts w:eastAsia="Times New Roman"/>
            <w:i/>
            <w:iCs/>
            <w:color w:val="000000"/>
            <w:sz w:val="23"/>
            <w:szCs w:val="23"/>
            <w:lang w:eastAsia="en-AU"/>
            <w14:ligatures w14:val="standardContextual"/>
          </w:rPr>
          <w:t>Development Act 1993</w:t>
        </w:r>
      </w:hyperlink>
      <w:r w:rsidRPr="00910092">
        <w:rPr>
          <w:rFonts w:eastAsia="Times New Roman"/>
          <w:color w:val="000000"/>
          <w:sz w:val="23"/>
          <w:szCs w:val="23"/>
          <w:lang w:eastAsia="en-AU"/>
          <w14:ligatures w14:val="standardContextual"/>
        </w:rPr>
        <w:t xml:space="preserve"> (repealed)" and item 5.1;</w:t>
      </w:r>
    </w:p>
    <w:p w14:paraId="5675934A"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heading "6. Repealed Act conditions" and item 6.1;</w:t>
      </w:r>
    </w:p>
    <w:p w14:paraId="77A06907" w14:textId="550C8FEB" w:rsidR="00CA216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(iv)</w:t>
      </w:r>
      <w:r w:rsidRPr="00910092">
        <w:rPr>
          <w:rFonts w:eastAsia="Times New Roman"/>
          <w:color w:val="000000"/>
          <w:sz w:val="23"/>
          <w:szCs w:val="23"/>
          <w:lang w:eastAsia="en-AU"/>
          <w14:ligatures w14:val="standardContextual"/>
        </w:rPr>
        <w:tab/>
        <w:t xml:space="preserve">heading "29. </w:t>
      </w:r>
      <w:hyperlink r:id="rId51" w:history="1">
        <w:r w:rsidRPr="00910092">
          <w:rPr>
            <w:rFonts w:eastAsia="Times New Roman"/>
            <w:i/>
            <w:iCs/>
            <w:color w:val="000000"/>
            <w:sz w:val="23"/>
            <w:szCs w:val="23"/>
            <w:lang w:eastAsia="en-AU"/>
            <w14:ligatures w14:val="standardContextual"/>
          </w:rPr>
          <w:t>Planning, Development and Infrastructure Act 2016</w:t>
        </w:r>
      </w:hyperlink>
      <w:r w:rsidRPr="00910092">
        <w:rPr>
          <w:rFonts w:eastAsia="Times New Roman"/>
          <w:color w:val="000000"/>
          <w:sz w:val="23"/>
          <w:szCs w:val="23"/>
          <w:lang w:eastAsia="en-AU"/>
          <w14:ligatures w14:val="standardContextual"/>
        </w:rPr>
        <w:t>" and items 29.1 and 29.2; and</w:t>
      </w:r>
    </w:p>
    <w:p w14:paraId="5DFA0149" w14:textId="77777777" w:rsidR="00CA2162" w:rsidRDefault="00CA2162">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5FEA280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(c)</w:t>
      </w:r>
      <w:r w:rsidRPr="00910092">
        <w:rPr>
          <w:rFonts w:eastAsia="Times New Roman"/>
          <w:color w:val="000000"/>
          <w:sz w:val="23"/>
          <w:szCs w:val="23"/>
          <w:lang w:eastAsia="en-AU"/>
          <w14:ligatures w14:val="standardContextual"/>
        </w:rPr>
        <w:tab/>
        <w:t>such other items in that table as contain prescribed encumbrances or charges that affect, presently or prospectively, title to, or the possession or enjoyment of, the land subject to the sale (and the headings to those items); and</w:t>
      </w:r>
    </w:p>
    <w:p w14:paraId="350D8EF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 xml:space="preserve">if the vendor acquired a relevant interest in the land within 12 months before the date of the contract of sale—that part of Division 2 of the Schedule of </w:t>
      </w:r>
      <w:hyperlink w:anchor="idd7d7e474_5607_47df_ae8b_ce00122f82" w:history="1">
        <w:r w:rsidRPr="00910092">
          <w:rPr>
            <w:rFonts w:eastAsia="Times New Roman"/>
            <w:color w:val="000000"/>
            <w:sz w:val="23"/>
            <w:szCs w:val="23"/>
            <w:lang w:eastAsia="en-AU"/>
            <w14:ligatures w14:val="standardContextual"/>
          </w:rPr>
          <w:t>Form 1</w:t>
        </w:r>
      </w:hyperlink>
      <w:r w:rsidRPr="00910092">
        <w:rPr>
          <w:rFonts w:eastAsia="Times New Roman"/>
          <w:color w:val="000000"/>
          <w:sz w:val="23"/>
          <w:szCs w:val="23"/>
          <w:lang w:eastAsia="en-AU"/>
          <w14:ligatures w14:val="standardContextual"/>
        </w:rPr>
        <w:t xml:space="preserve"> headed "Particulars of transactions in last 12 months"; and</w:t>
      </w:r>
    </w:p>
    <w:p w14:paraId="6431B8E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 xml:space="preserve">such other parts of Division 2 of the Schedule of </w:t>
      </w:r>
      <w:hyperlink w:anchor="idd7d7e474_5607_47df_ae8b_ce00122f82" w:history="1">
        <w:r w:rsidRPr="00910092">
          <w:rPr>
            <w:rFonts w:eastAsia="Times New Roman"/>
            <w:color w:val="000000"/>
            <w:sz w:val="23"/>
            <w:szCs w:val="23"/>
            <w:lang w:eastAsia="en-AU"/>
            <w14:ligatures w14:val="standardContextual"/>
          </w:rPr>
          <w:t>Form 1</w:t>
        </w:r>
      </w:hyperlink>
      <w:r w:rsidRPr="00910092">
        <w:rPr>
          <w:rFonts w:eastAsia="Times New Roman"/>
          <w:color w:val="000000"/>
          <w:sz w:val="23"/>
          <w:szCs w:val="23"/>
          <w:lang w:eastAsia="en-AU"/>
          <w14:ligatures w14:val="standardContextual"/>
        </w:rPr>
        <w:t xml:space="preserve"> as contain the matters that affect, presently or prospectively, title to, or the possession or enjoyment of, the land subject to the sale; and</w:t>
      </w:r>
    </w:p>
    <w:p w14:paraId="62901BD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(f)</w:t>
      </w:r>
      <w:r w:rsidRPr="00910092">
        <w:rPr>
          <w:rFonts w:eastAsia="Times New Roman"/>
          <w:color w:val="000000"/>
          <w:sz w:val="23"/>
          <w:szCs w:val="23"/>
          <w:lang w:eastAsia="en-AU"/>
          <w14:ligatures w14:val="standardContextual"/>
        </w:rPr>
        <w:tab/>
        <w:t xml:space="preserve">if the land subject to the sale is a community lot under the </w:t>
      </w:r>
      <w:hyperlink r:id="rId52" w:history="1">
        <w:r w:rsidRPr="00910092">
          <w:rPr>
            <w:rFonts w:eastAsia="Times New Roman"/>
            <w:i/>
            <w:iCs/>
            <w:color w:val="000000"/>
            <w:sz w:val="23"/>
            <w:szCs w:val="23"/>
            <w:lang w:eastAsia="en-AU"/>
            <w14:ligatures w14:val="standardContextual"/>
          </w:rPr>
          <w:t>Community Titles Act 1996</w:t>
        </w:r>
      </w:hyperlink>
      <w:r w:rsidRPr="00910092">
        <w:rPr>
          <w:rFonts w:eastAsia="Times New Roman"/>
          <w:color w:val="000000"/>
          <w:sz w:val="23"/>
          <w:szCs w:val="23"/>
          <w:lang w:eastAsia="en-AU"/>
          <w14:ligatures w14:val="standardContextual"/>
        </w:rPr>
        <w:t xml:space="preserve"> or a unit under the </w:t>
      </w:r>
      <w:hyperlink r:id="rId53" w:history="1">
        <w:r w:rsidRPr="00910092">
          <w:rPr>
            <w:rFonts w:eastAsia="Times New Roman"/>
            <w:i/>
            <w:iCs/>
            <w:color w:val="000000"/>
            <w:sz w:val="23"/>
            <w:szCs w:val="23"/>
            <w:lang w:eastAsia="en-AU"/>
            <w14:ligatures w14:val="standardContextual"/>
          </w:rPr>
          <w:t>Strata Titles Act 1988</w:t>
        </w:r>
      </w:hyperlink>
      <w:r w:rsidRPr="00910092">
        <w:rPr>
          <w:rFonts w:eastAsia="Times New Roman"/>
          <w:color w:val="000000"/>
          <w:sz w:val="23"/>
          <w:szCs w:val="23"/>
          <w:lang w:eastAsia="en-AU"/>
          <w14:ligatures w14:val="standardContextual"/>
        </w:rPr>
        <w:t xml:space="preserve">—the notice in Division 3 of the Schedule of </w:t>
      </w:r>
      <w:hyperlink w:anchor="idd7d7e474_5607_47df_ae8b_ce00122f82" w:history="1">
        <w:r w:rsidRPr="00910092">
          <w:rPr>
            <w:rFonts w:eastAsia="Times New Roman"/>
            <w:color w:val="000000"/>
            <w:sz w:val="23"/>
            <w:szCs w:val="23"/>
            <w:lang w:eastAsia="en-AU"/>
            <w14:ligatures w14:val="standardContextual"/>
          </w:rPr>
          <w:t>Form 1</w:t>
        </w:r>
      </w:hyperlink>
      <w:r w:rsidRPr="00910092">
        <w:rPr>
          <w:rFonts w:eastAsia="Times New Roman"/>
          <w:color w:val="000000"/>
          <w:sz w:val="23"/>
          <w:szCs w:val="23"/>
          <w:lang w:eastAsia="en-AU"/>
          <w14:ligatures w14:val="standardContextual"/>
        </w:rPr>
        <w:t>.</w:t>
      </w:r>
    </w:p>
    <w:p w14:paraId="4D89B6DD"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9—Sale of land—particulars required, prescribed encumbrances and prescribed matters</w:t>
      </w:r>
    </w:p>
    <w:p w14:paraId="3739245D"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7(1)(b) of the Act—</w:t>
      </w:r>
    </w:p>
    <w:p w14:paraId="2634C2B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the particulars required to be set out in the vendor's statement are the particulars required by the Schedule of </w:t>
      </w:r>
      <w:hyperlink w:anchor="idd7d7e474_5607_47df_ae8b_ce00122f82" w:history="1">
        <w:r w:rsidRPr="00910092">
          <w:rPr>
            <w:rFonts w:eastAsia="Times New Roman"/>
            <w:color w:val="000000"/>
            <w:sz w:val="23"/>
            <w:szCs w:val="23"/>
            <w:lang w:eastAsia="en-AU"/>
            <w14:ligatures w14:val="standardContextual"/>
          </w:rPr>
          <w:t>Form 1</w:t>
        </w:r>
      </w:hyperlink>
      <w:r w:rsidRPr="00910092">
        <w:rPr>
          <w:rFonts w:eastAsia="Times New Roman"/>
          <w:color w:val="000000"/>
          <w:sz w:val="23"/>
          <w:szCs w:val="23"/>
          <w:lang w:eastAsia="en-AU"/>
          <w14:ligatures w14:val="standardContextual"/>
        </w:rPr>
        <w:t>; and</w:t>
      </w:r>
    </w:p>
    <w:p w14:paraId="511F233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the encumbrances specified in Division 1 of the Schedule of </w:t>
      </w:r>
      <w:hyperlink w:anchor="idd7d7e474_5607_47df_ae8b_ce00122f82" w:history="1">
        <w:r w:rsidRPr="00910092">
          <w:rPr>
            <w:rFonts w:eastAsia="Times New Roman"/>
            <w:color w:val="000000"/>
            <w:sz w:val="23"/>
            <w:szCs w:val="23"/>
            <w:lang w:eastAsia="en-AU"/>
            <w14:ligatures w14:val="standardContextual"/>
          </w:rPr>
          <w:t>Form 1</w:t>
        </w:r>
      </w:hyperlink>
      <w:r w:rsidRPr="00910092">
        <w:rPr>
          <w:rFonts w:eastAsia="Times New Roman"/>
          <w:color w:val="000000"/>
          <w:sz w:val="23"/>
          <w:szCs w:val="23"/>
          <w:lang w:eastAsia="en-AU"/>
          <w14:ligatures w14:val="standardContextual"/>
        </w:rPr>
        <w:t xml:space="preserve"> are prescribed encumbrances; and</w:t>
      </w:r>
    </w:p>
    <w:p w14:paraId="329730C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 xml:space="preserve">the matters specified in Division 2 of the Schedule of </w:t>
      </w:r>
      <w:hyperlink w:anchor="idd7d7e474_5607_47df_ae8b_ce00122f82" w:history="1">
        <w:r w:rsidRPr="00910092">
          <w:rPr>
            <w:rFonts w:eastAsia="Times New Roman"/>
            <w:color w:val="000000"/>
            <w:sz w:val="23"/>
            <w:szCs w:val="23"/>
            <w:lang w:eastAsia="en-AU"/>
            <w14:ligatures w14:val="standardContextual"/>
          </w:rPr>
          <w:t>Form 1</w:t>
        </w:r>
      </w:hyperlink>
      <w:r w:rsidRPr="00910092">
        <w:rPr>
          <w:rFonts w:eastAsia="Times New Roman"/>
          <w:color w:val="000000"/>
          <w:sz w:val="23"/>
          <w:szCs w:val="23"/>
          <w:lang w:eastAsia="en-AU"/>
          <w14:ligatures w14:val="standardContextual"/>
        </w:rPr>
        <w:t xml:space="preserve"> are prescribed matters to the extent that they affect, presently or prospectively, title to, or the possession or enjoyment of, the land subject to the sale.</w:t>
      </w:r>
    </w:p>
    <w:p w14:paraId="6D3616EE"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0" w:name="ide05dd64c_5ff3_41b0_aa30_88c721b5c9b6_0"/>
      <w:r w:rsidRPr="00910092">
        <w:rPr>
          <w:rFonts w:eastAsia="Times New Roman"/>
          <w:b/>
          <w:bCs/>
          <w:color w:val="000000"/>
          <w:sz w:val="26"/>
          <w:szCs w:val="26"/>
          <w:lang w:eastAsia="en-AU"/>
          <w14:ligatures w14:val="standardContextual"/>
        </w:rPr>
        <w:t>10—Sale of small business—form of vendor's statement</w:t>
      </w:r>
      <w:bookmarkEnd w:id="170"/>
    </w:p>
    <w:p w14:paraId="4F1A98DA"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8(1) of the Act, a statement is in the required form if it comprises—</w:t>
      </w:r>
    </w:p>
    <w:p w14:paraId="4A66CEB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r>
      <w:hyperlink w:anchor="idc7afbee3_854a_4bf6_8919_3ac3b6bf5e03_1" w:history="1">
        <w:r w:rsidRPr="00910092">
          <w:rPr>
            <w:rFonts w:eastAsia="Times New Roman"/>
            <w:color w:val="000000"/>
            <w:sz w:val="23"/>
            <w:szCs w:val="23"/>
            <w:lang w:eastAsia="en-AU"/>
            <w14:ligatures w14:val="standardContextual"/>
          </w:rPr>
          <w:t>Form 2</w:t>
        </w:r>
      </w:hyperlink>
      <w:r w:rsidRPr="00910092">
        <w:rPr>
          <w:rFonts w:eastAsia="Times New Roman"/>
          <w:color w:val="000000"/>
          <w:sz w:val="23"/>
          <w:szCs w:val="23"/>
          <w:lang w:eastAsia="en-AU"/>
          <w14:ligatures w14:val="standardContextual"/>
        </w:rPr>
        <w:t xml:space="preserve"> Parts A, B, C and D; and</w:t>
      </w:r>
    </w:p>
    <w:p w14:paraId="6515356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r>
      <w:hyperlink w:anchor="idc7afbee3_854a_4bf6_8919_3ac3b6bf5e03_1" w:history="1">
        <w:r w:rsidRPr="00910092">
          <w:rPr>
            <w:rFonts w:eastAsia="Times New Roman"/>
            <w:color w:val="000000"/>
            <w:sz w:val="23"/>
            <w:szCs w:val="23"/>
            <w:lang w:eastAsia="en-AU"/>
            <w14:ligatures w14:val="standardContextual"/>
          </w:rPr>
          <w:t>Form 2</w:t>
        </w:r>
      </w:hyperlink>
      <w:r w:rsidRPr="00910092">
        <w:rPr>
          <w:rFonts w:eastAsia="Times New Roman"/>
          <w:color w:val="000000"/>
          <w:sz w:val="23"/>
          <w:szCs w:val="23"/>
          <w:lang w:eastAsia="en-AU"/>
          <w14:ligatures w14:val="standardContextual"/>
        </w:rPr>
        <w:t xml:space="preserve"> Schedule 1; and</w:t>
      </w:r>
    </w:p>
    <w:p w14:paraId="79AF3C2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if land is sold under a contract for the sale of a small business—</w:t>
      </w:r>
    </w:p>
    <w:p w14:paraId="52A2E4A1"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 xml:space="preserve">Part 1 of the table of particulars set out in </w:t>
      </w:r>
      <w:hyperlink w:anchor="idc7afbee3_854a_4bf6_8919_3ac3b6bf5e03_1" w:history="1">
        <w:r w:rsidRPr="00910092">
          <w:rPr>
            <w:rFonts w:eastAsia="Times New Roman"/>
            <w:color w:val="000000"/>
            <w:sz w:val="23"/>
            <w:szCs w:val="23"/>
            <w:lang w:eastAsia="en-AU"/>
            <w14:ligatures w14:val="standardContextual"/>
          </w:rPr>
          <w:t>Form 2</w:t>
        </w:r>
      </w:hyperlink>
      <w:r w:rsidRPr="00910092">
        <w:rPr>
          <w:rFonts w:eastAsia="Times New Roman"/>
          <w:color w:val="000000"/>
          <w:sz w:val="23"/>
          <w:szCs w:val="23"/>
          <w:lang w:eastAsia="en-AU"/>
          <w14:ligatures w14:val="standardContextual"/>
        </w:rPr>
        <w:t xml:space="preserve"> Schedule 2 Division 1; and</w:t>
      </w:r>
    </w:p>
    <w:p w14:paraId="4E29CD21"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such items in Part 2 of that table as contain prescribed encumbrances or charges that affect, presently or prospectively, title to, or the possession or enjoyment of, the land subject to the sale; and</w:t>
      </w:r>
    </w:p>
    <w:p w14:paraId="34AF404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 xml:space="preserve">if the vendor acquired a relevant interest in the land within 12 months before the date of the contract of sale—that part of </w:t>
      </w:r>
      <w:hyperlink w:anchor="idc7afbee3_854a_4bf6_8919_3ac3b6bf5e03_1" w:history="1">
        <w:r w:rsidRPr="00910092">
          <w:rPr>
            <w:rFonts w:eastAsia="Times New Roman"/>
            <w:color w:val="000000"/>
            <w:sz w:val="23"/>
            <w:szCs w:val="23"/>
            <w:lang w:eastAsia="en-AU"/>
            <w14:ligatures w14:val="standardContextual"/>
          </w:rPr>
          <w:t>Form 2</w:t>
        </w:r>
      </w:hyperlink>
      <w:r w:rsidRPr="00910092">
        <w:rPr>
          <w:rFonts w:eastAsia="Times New Roman"/>
          <w:color w:val="000000"/>
          <w:sz w:val="23"/>
          <w:szCs w:val="23"/>
          <w:lang w:eastAsia="en-AU"/>
          <w14:ligatures w14:val="standardContextual"/>
        </w:rPr>
        <w:t xml:space="preserve"> Schedule 2 Division 2 headed "Particulars of transactions in last 12 months"; and</w:t>
      </w:r>
    </w:p>
    <w:p w14:paraId="4240F294"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(iv)</w:t>
      </w:r>
      <w:r w:rsidRPr="00910092">
        <w:rPr>
          <w:rFonts w:eastAsia="Times New Roman"/>
          <w:color w:val="000000"/>
          <w:sz w:val="23"/>
          <w:szCs w:val="23"/>
          <w:lang w:eastAsia="en-AU"/>
          <w14:ligatures w14:val="standardContextual"/>
        </w:rPr>
        <w:tab/>
        <w:t xml:space="preserve">such other parts of </w:t>
      </w:r>
      <w:hyperlink w:anchor="idc7afbee3_854a_4bf6_8919_3ac3b6bf5e03_1" w:history="1">
        <w:r w:rsidRPr="00910092">
          <w:rPr>
            <w:rFonts w:eastAsia="Times New Roman"/>
            <w:color w:val="000000"/>
            <w:sz w:val="23"/>
            <w:szCs w:val="23"/>
            <w:lang w:eastAsia="en-AU"/>
            <w14:ligatures w14:val="standardContextual"/>
          </w:rPr>
          <w:t>Form 2</w:t>
        </w:r>
      </w:hyperlink>
      <w:r w:rsidRPr="00910092">
        <w:rPr>
          <w:rFonts w:eastAsia="Times New Roman"/>
          <w:color w:val="000000"/>
          <w:sz w:val="23"/>
          <w:szCs w:val="23"/>
          <w:lang w:eastAsia="en-AU"/>
          <w14:ligatures w14:val="standardContextual"/>
        </w:rPr>
        <w:t xml:space="preserve"> Schedule 2 Division 2 as contain the matters that affect, presently or prospectively, title to, or the possession or enjoyment of, the land subject to the sale; and</w:t>
      </w:r>
    </w:p>
    <w:p w14:paraId="50A6DFFF" w14:textId="7F3B48BE" w:rsidR="00CA216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(v)</w:t>
      </w:r>
      <w:r w:rsidRPr="00910092">
        <w:rPr>
          <w:rFonts w:eastAsia="Times New Roman"/>
          <w:color w:val="000000"/>
          <w:sz w:val="23"/>
          <w:szCs w:val="23"/>
          <w:lang w:eastAsia="en-AU"/>
          <w14:ligatures w14:val="standardContextual"/>
        </w:rPr>
        <w:tab/>
        <w:t xml:space="preserve">if the land subject to the sale is a community lot under the </w:t>
      </w:r>
      <w:hyperlink r:id="rId54" w:history="1">
        <w:r w:rsidRPr="00910092">
          <w:rPr>
            <w:rFonts w:eastAsia="Times New Roman"/>
            <w:i/>
            <w:iCs/>
            <w:color w:val="000000"/>
            <w:sz w:val="23"/>
            <w:szCs w:val="23"/>
            <w:lang w:eastAsia="en-AU"/>
            <w14:ligatures w14:val="standardContextual"/>
          </w:rPr>
          <w:t>Community Titles Act 1996</w:t>
        </w:r>
      </w:hyperlink>
      <w:r w:rsidRPr="00910092">
        <w:rPr>
          <w:rFonts w:eastAsia="Times New Roman"/>
          <w:color w:val="000000"/>
          <w:sz w:val="23"/>
          <w:szCs w:val="23"/>
          <w:lang w:eastAsia="en-AU"/>
          <w14:ligatures w14:val="standardContextual"/>
        </w:rPr>
        <w:t xml:space="preserve"> or a unit under the </w:t>
      </w:r>
      <w:hyperlink r:id="rId55" w:history="1">
        <w:r w:rsidRPr="00910092">
          <w:rPr>
            <w:rFonts w:eastAsia="Times New Roman"/>
            <w:i/>
            <w:iCs/>
            <w:color w:val="000000"/>
            <w:sz w:val="23"/>
            <w:szCs w:val="23"/>
            <w:lang w:eastAsia="en-AU"/>
            <w14:ligatures w14:val="standardContextual"/>
          </w:rPr>
          <w:t>Strata Titles Act 1988</w:t>
        </w:r>
      </w:hyperlink>
      <w:r w:rsidRPr="00910092">
        <w:rPr>
          <w:rFonts w:eastAsia="Times New Roman"/>
          <w:color w:val="000000"/>
          <w:sz w:val="23"/>
          <w:szCs w:val="23"/>
          <w:lang w:eastAsia="en-AU"/>
          <w14:ligatures w14:val="standardContextual"/>
        </w:rPr>
        <w:t xml:space="preserve">—the notice in </w:t>
      </w:r>
      <w:hyperlink w:anchor="idc7afbee3_854a_4bf6_8919_3ac3b6bf5e03_1" w:history="1">
        <w:r w:rsidRPr="00910092">
          <w:rPr>
            <w:rFonts w:eastAsia="Times New Roman"/>
            <w:color w:val="000000"/>
            <w:sz w:val="23"/>
            <w:szCs w:val="23"/>
            <w:lang w:eastAsia="en-AU"/>
            <w14:ligatures w14:val="standardContextual"/>
          </w:rPr>
          <w:t>Form 2</w:t>
        </w:r>
      </w:hyperlink>
      <w:r w:rsidRPr="00910092">
        <w:rPr>
          <w:rFonts w:eastAsia="Times New Roman"/>
          <w:color w:val="000000"/>
          <w:sz w:val="23"/>
          <w:szCs w:val="23"/>
          <w:lang w:eastAsia="en-AU"/>
          <w14:ligatures w14:val="standardContextual"/>
        </w:rPr>
        <w:t xml:space="preserve"> Schedule 2 Division 3; and</w:t>
      </w:r>
    </w:p>
    <w:p w14:paraId="2062A965" w14:textId="77777777" w:rsidR="00CA2162" w:rsidRDefault="00CA2162" w:rsidP="00CA2162">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2CEC176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(d)</w:t>
      </w:r>
      <w:r w:rsidRPr="00910092">
        <w:rPr>
          <w:rFonts w:eastAsia="Times New Roman"/>
          <w:color w:val="000000"/>
          <w:sz w:val="23"/>
          <w:szCs w:val="23"/>
          <w:lang w:eastAsia="en-AU"/>
          <w14:ligatures w14:val="standardContextual"/>
        </w:rPr>
        <w:tab/>
        <w:t xml:space="preserve">if the matters set out under the heading "Particulars relating to environment protection" in </w:t>
      </w:r>
      <w:hyperlink w:anchor="idc7afbee3_854a_4bf6_8919_3ac3b6bf5e03_1" w:history="1">
        <w:r w:rsidRPr="00910092">
          <w:rPr>
            <w:rFonts w:eastAsia="Times New Roman"/>
            <w:color w:val="000000"/>
            <w:sz w:val="23"/>
            <w:szCs w:val="23"/>
            <w:lang w:eastAsia="en-AU"/>
            <w14:ligatures w14:val="standardContextual"/>
          </w:rPr>
          <w:t>Form 2</w:t>
        </w:r>
      </w:hyperlink>
      <w:r w:rsidRPr="00910092">
        <w:rPr>
          <w:rFonts w:eastAsia="Times New Roman"/>
          <w:color w:val="000000"/>
          <w:sz w:val="23"/>
          <w:szCs w:val="23"/>
          <w:lang w:eastAsia="en-AU"/>
          <w14:ligatures w14:val="standardContextual"/>
        </w:rPr>
        <w:t xml:space="preserve"> Schedule 2 Division 2 affect, presently or prospectively, the business subject to the sale—the parts of that Division that contain those matters; and</w:t>
      </w:r>
    </w:p>
    <w:p w14:paraId="78497A4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if—</w:t>
      </w:r>
    </w:p>
    <w:p w14:paraId="35E46BFA"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business the subject of the sale involves the keeping or handling of livestock, the handling of livestock products or the handling of property in connection with such an activity; and</w:t>
      </w:r>
    </w:p>
    <w:p w14:paraId="170F379B"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 xml:space="preserve">the matters set out under the heading "Particulars relating to </w:t>
      </w:r>
      <w:hyperlink r:id="rId56" w:history="1">
        <w:r w:rsidRPr="00910092">
          <w:rPr>
            <w:rFonts w:eastAsia="Times New Roman"/>
            <w:i/>
            <w:iCs/>
            <w:color w:val="000000"/>
            <w:sz w:val="23"/>
            <w:szCs w:val="23"/>
            <w:lang w:eastAsia="en-AU"/>
            <w14:ligatures w14:val="standardContextual"/>
          </w:rPr>
          <w:t>Livestock Act 1997</w:t>
        </w:r>
      </w:hyperlink>
      <w:r w:rsidRPr="00910092">
        <w:rPr>
          <w:rFonts w:eastAsia="Times New Roman"/>
          <w:color w:val="000000"/>
          <w:sz w:val="23"/>
          <w:szCs w:val="23"/>
          <w:lang w:eastAsia="en-AU"/>
          <w14:ligatures w14:val="standardContextual"/>
        </w:rPr>
        <w:t xml:space="preserve">" in </w:t>
      </w:r>
      <w:hyperlink w:anchor="idc7afbee3_854a_4bf6_8919_3ac3b6bf5e03_1" w:history="1">
        <w:r w:rsidRPr="00910092">
          <w:rPr>
            <w:rFonts w:eastAsia="Times New Roman"/>
            <w:color w:val="000000"/>
            <w:sz w:val="23"/>
            <w:szCs w:val="23"/>
            <w:lang w:eastAsia="en-AU"/>
            <w14:ligatures w14:val="standardContextual"/>
          </w:rPr>
          <w:t>Form 2</w:t>
        </w:r>
      </w:hyperlink>
      <w:r w:rsidRPr="00910092">
        <w:rPr>
          <w:rFonts w:eastAsia="Times New Roman"/>
          <w:color w:val="000000"/>
          <w:sz w:val="23"/>
          <w:szCs w:val="23"/>
          <w:lang w:eastAsia="en-AU"/>
          <w14:ligatures w14:val="standardContextual"/>
        </w:rPr>
        <w:t xml:space="preserve"> Schedule 2 Division 2 affect, presently or prospectively, that business,</w:t>
      </w:r>
    </w:p>
    <w:p w14:paraId="3DD4EA5C"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parts of that Division that contain those matters.</w:t>
      </w:r>
    </w:p>
    <w:p w14:paraId="2C2F95FA"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11—Sale of small business—prescribed particulars</w:t>
      </w:r>
    </w:p>
    <w:p w14:paraId="38996765"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8(1)(b) of the Act, the prescribed particulars are—</w:t>
      </w:r>
    </w:p>
    <w:p w14:paraId="702063C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the particulars set out in </w:t>
      </w:r>
      <w:hyperlink w:anchor="idc7afbee3_854a_4bf6_8919_3ac3b6bf5e03_1" w:history="1">
        <w:r w:rsidRPr="00910092">
          <w:rPr>
            <w:rFonts w:eastAsia="Times New Roman"/>
            <w:color w:val="000000"/>
            <w:sz w:val="23"/>
            <w:szCs w:val="23"/>
            <w:lang w:eastAsia="en-AU"/>
            <w14:ligatures w14:val="standardContextual"/>
          </w:rPr>
          <w:t>Form 2</w:t>
        </w:r>
      </w:hyperlink>
      <w:r w:rsidRPr="00910092">
        <w:rPr>
          <w:rFonts w:eastAsia="Times New Roman"/>
          <w:color w:val="000000"/>
          <w:sz w:val="23"/>
          <w:szCs w:val="23"/>
          <w:lang w:eastAsia="en-AU"/>
          <w14:ligatures w14:val="standardContextual"/>
        </w:rPr>
        <w:t xml:space="preserve"> Schedule 1; and</w:t>
      </w:r>
    </w:p>
    <w:p w14:paraId="25A0E48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if the matters set out under the heading "Particulars relating to environment protection" in </w:t>
      </w:r>
      <w:hyperlink w:anchor="idc7afbee3_854a_4bf6_8919_3ac3b6bf5e03_1" w:history="1">
        <w:r w:rsidRPr="00910092">
          <w:rPr>
            <w:rFonts w:eastAsia="Times New Roman"/>
            <w:color w:val="000000"/>
            <w:sz w:val="23"/>
            <w:szCs w:val="23"/>
            <w:lang w:eastAsia="en-AU"/>
            <w14:ligatures w14:val="standardContextual"/>
          </w:rPr>
          <w:t>Form 2</w:t>
        </w:r>
      </w:hyperlink>
      <w:r w:rsidRPr="00910092">
        <w:rPr>
          <w:rFonts w:eastAsia="Times New Roman"/>
          <w:color w:val="000000"/>
          <w:sz w:val="23"/>
          <w:szCs w:val="23"/>
          <w:lang w:eastAsia="en-AU"/>
          <w14:ligatures w14:val="standardContextual"/>
        </w:rPr>
        <w:t xml:space="preserve"> Schedule 2 Division 2 affect, presently or prospectively, the business subject to the sale—the particulars set out in that form relating to those matters; and</w:t>
      </w:r>
    </w:p>
    <w:p w14:paraId="286C902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if—</w:t>
      </w:r>
    </w:p>
    <w:p w14:paraId="67E1D71E"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business the subject of the sale involves the keeping or handling of livestock, the handling of livestock products or the handling of property in connection with such an activity; and</w:t>
      </w:r>
    </w:p>
    <w:p w14:paraId="5E067C47"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 xml:space="preserve">the matters set out under the heading "Particulars relating to </w:t>
      </w:r>
      <w:hyperlink r:id="rId57" w:history="1">
        <w:r w:rsidRPr="00910092">
          <w:rPr>
            <w:rFonts w:eastAsia="Times New Roman"/>
            <w:i/>
            <w:iCs/>
            <w:color w:val="000000"/>
            <w:sz w:val="23"/>
            <w:szCs w:val="23"/>
            <w:lang w:eastAsia="en-AU"/>
            <w14:ligatures w14:val="standardContextual"/>
          </w:rPr>
          <w:t>Livestock Act 1997</w:t>
        </w:r>
      </w:hyperlink>
      <w:r w:rsidRPr="00910092">
        <w:rPr>
          <w:rFonts w:eastAsia="Times New Roman"/>
          <w:color w:val="000000"/>
          <w:sz w:val="23"/>
          <w:szCs w:val="23"/>
          <w:lang w:eastAsia="en-AU"/>
          <w14:ligatures w14:val="standardContextual"/>
        </w:rPr>
        <w:t xml:space="preserve">" in </w:t>
      </w:r>
      <w:hyperlink w:anchor="idc7afbee3_854a_4bf6_8919_3ac3b6bf5e03_1" w:history="1">
        <w:r w:rsidRPr="00910092">
          <w:rPr>
            <w:rFonts w:eastAsia="Times New Roman"/>
            <w:color w:val="000000"/>
            <w:sz w:val="23"/>
            <w:szCs w:val="23"/>
            <w:lang w:eastAsia="en-AU"/>
            <w14:ligatures w14:val="standardContextual"/>
          </w:rPr>
          <w:t>Form 2</w:t>
        </w:r>
      </w:hyperlink>
      <w:r w:rsidRPr="00910092">
        <w:rPr>
          <w:rFonts w:eastAsia="Times New Roman"/>
          <w:color w:val="000000"/>
          <w:sz w:val="23"/>
          <w:szCs w:val="23"/>
          <w:lang w:eastAsia="en-AU"/>
          <w14:ligatures w14:val="standardContextual"/>
        </w:rPr>
        <w:t xml:space="preserve"> Schedule 2 Division 2 affect, presently or prospectively, that business,</w:t>
      </w:r>
    </w:p>
    <w:p w14:paraId="39DA9C97"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particulars set out in that form relating to those matters.</w:t>
      </w:r>
    </w:p>
    <w:p w14:paraId="12B61CCF"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12—Sale of small business—form of accountant's certificate</w:t>
      </w:r>
    </w:p>
    <w:p w14:paraId="6F7BDD68"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For the purposes of section 8(2) of the Act, the certificate to be signed by or on behalf of a qualified accountant must be in the form set out in </w:t>
      </w:r>
      <w:hyperlink w:anchor="idc7afbee3_854a_4bf6_8919_3ac3b6bf5e03_1" w:history="1">
        <w:r w:rsidRPr="00910092">
          <w:rPr>
            <w:rFonts w:eastAsia="Times New Roman"/>
            <w:color w:val="000000"/>
            <w:sz w:val="23"/>
            <w:szCs w:val="23"/>
            <w:lang w:eastAsia="en-AU"/>
            <w14:ligatures w14:val="standardContextual"/>
          </w:rPr>
          <w:t>Form 2</w:t>
        </w:r>
      </w:hyperlink>
      <w:r w:rsidRPr="00910092">
        <w:rPr>
          <w:rFonts w:eastAsia="Times New Roman"/>
          <w:color w:val="000000"/>
          <w:sz w:val="23"/>
          <w:szCs w:val="23"/>
          <w:lang w:eastAsia="en-AU"/>
          <w14:ligatures w14:val="standardContextual"/>
        </w:rPr>
        <w:t xml:space="preserve"> Part D.</w:t>
      </w:r>
    </w:p>
    <w:p w14:paraId="7DE9BF10"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1" w:name="id3abed763_5915_4964_b772_661b21243019_b"/>
      <w:r w:rsidRPr="00910092">
        <w:rPr>
          <w:rFonts w:eastAsia="Times New Roman"/>
          <w:b/>
          <w:bCs/>
          <w:color w:val="000000"/>
          <w:sz w:val="26"/>
          <w:szCs w:val="26"/>
          <w:lang w:eastAsia="en-AU"/>
          <w14:ligatures w14:val="standardContextual"/>
        </w:rPr>
        <w:t>13—Sale of land—prescribed inquiries</w:t>
      </w:r>
      <w:bookmarkEnd w:id="171"/>
    </w:p>
    <w:p w14:paraId="0B53B264"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72" w:name="id1b489c08_e151_4219_973b_c0d5eb86392c_3"/>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For the purposes of section 9(1)(a) and (2)(a) of the Act, the following inquiries in relation to land subject to a sale are prescribed:</w:t>
      </w:r>
      <w:bookmarkEnd w:id="172"/>
    </w:p>
    <w:p w14:paraId="24EF574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73" w:name="id6b095888_75ec_4530_bd95_aac92ce66bfa_1"/>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to inquire of the vendor as to what mortgages, charges, prescribed encumbrances and prescribed matters affect, presently or prospectively, title to, or the possession or enjoyment of, the land;</w:t>
      </w:r>
      <w:bookmarkEnd w:id="173"/>
    </w:p>
    <w:p w14:paraId="0CF349E9" w14:textId="7EC09AE1" w:rsidR="00CA216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to search any title kept at the Lands Titles Registration Office on which is entered any interest that affects, presently or prospectively, title to, or the possession or enjoyment of, the land and to obtain particulars of any such interest;</w:t>
      </w:r>
    </w:p>
    <w:p w14:paraId="3E02B508" w14:textId="77777777" w:rsidR="00CA2162" w:rsidRDefault="00CA2162">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C67155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74" w:name="idc39e6b98_d5dd_426a_aef8_ce4ec9630182_d"/>
      <w:r w:rsidRPr="00910092">
        <w:rPr>
          <w:rFonts w:eastAsia="Times New Roman"/>
          <w:color w:val="000000"/>
          <w:sz w:val="23"/>
          <w:szCs w:val="23"/>
          <w:lang w:eastAsia="en-AU"/>
          <w14:ligatures w14:val="standardContextual"/>
        </w:rPr>
        <w:lastRenderedPageBreak/>
        <w:tab/>
        <w:t>(c)</w:t>
      </w:r>
      <w:r w:rsidRPr="00910092">
        <w:rPr>
          <w:rFonts w:eastAsia="Times New Roman"/>
          <w:color w:val="000000"/>
          <w:sz w:val="23"/>
          <w:szCs w:val="23"/>
          <w:lang w:eastAsia="en-AU"/>
          <w14:ligatures w14:val="standardContextual"/>
        </w:rPr>
        <w:tab/>
        <w:t>to request the vendor to produce any document in the possession of the vendor relating to any mortgage, charge or prescribed encumbrance to which the land is subject, or relating to any prescribed matter that affects, presently or prospectively, title to, or the possession or enjoyment of, the land and to inspect any document so produced;</w:t>
      </w:r>
      <w:bookmarkEnd w:id="174"/>
    </w:p>
    <w:p w14:paraId="49AA45B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 xml:space="preserve">if a document referred to in </w:t>
      </w:r>
      <w:hyperlink w:anchor="idc39e6b98_d5dd_426a_aef8_ce4ec9630182_d" w:history="1">
        <w:r w:rsidRPr="00910092">
          <w:rPr>
            <w:rFonts w:eastAsia="Times New Roman"/>
            <w:color w:val="000000"/>
            <w:sz w:val="23"/>
            <w:szCs w:val="23"/>
            <w:lang w:eastAsia="en-AU"/>
            <w14:ligatures w14:val="standardContextual"/>
          </w:rPr>
          <w:t>paragraph (c)</w:t>
        </w:r>
      </w:hyperlink>
      <w:r w:rsidRPr="00910092">
        <w:rPr>
          <w:rFonts w:eastAsia="Times New Roman"/>
          <w:color w:val="000000"/>
          <w:sz w:val="23"/>
          <w:szCs w:val="23"/>
          <w:lang w:eastAsia="en-AU"/>
          <w14:ligatures w14:val="standardContextual"/>
        </w:rPr>
        <w:t xml:space="preserve"> is no longer in the possession of the vendor, to take all practicable measures to inspect the original or a copy of such a document;</w:t>
      </w:r>
    </w:p>
    <w:p w14:paraId="2441E77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75" w:name="id79479514_bc1d_47e6_bb59_4bf45bdc6207_b"/>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 xml:space="preserve">to inquire from the vendor and the council as to the existence of insurance under Part 5 Division 3 of the </w:t>
      </w:r>
      <w:hyperlink r:id="rId58" w:history="1">
        <w:r w:rsidRPr="00910092">
          <w:rPr>
            <w:rFonts w:eastAsia="Times New Roman"/>
            <w:i/>
            <w:iCs/>
            <w:color w:val="000000"/>
            <w:sz w:val="23"/>
            <w:szCs w:val="23"/>
            <w:lang w:eastAsia="en-AU"/>
            <w14:ligatures w14:val="standardContextual"/>
          </w:rPr>
          <w:t>Building Work Contractors Act 1995</w:t>
        </w:r>
      </w:hyperlink>
      <w:r w:rsidRPr="00910092">
        <w:rPr>
          <w:rFonts w:eastAsia="Times New Roman"/>
          <w:color w:val="000000"/>
          <w:sz w:val="23"/>
          <w:szCs w:val="23"/>
          <w:lang w:eastAsia="en-AU"/>
          <w14:ligatures w14:val="standardContextual"/>
        </w:rPr>
        <w:t xml:space="preserve"> (or the repealed </w:t>
      </w:r>
      <w:hyperlink r:id="rId59" w:history="1">
        <w:r w:rsidRPr="00910092">
          <w:rPr>
            <w:rFonts w:eastAsia="Times New Roman"/>
            <w:i/>
            <w:iCs/>
            <w:color w:val="000000"/>
            <w:sz w:val="23"/>
            <w:szCs w:val="23"/>
            <w:lang w:eastAsia="en-AU"/>
            <w14:ligatures w14:val="standardContextual"/>
          </w:rPr>
          <w:t>Builders Licensing Act 1986</w:t>
        </w:r>
      </w:hyperlink>
      <w:r w:rsidRPr="00910092">
        <w:rPr>
          <w:rFonts w:eastAsia="Times New Roman"/>
          <w:color w:val="000000"/>
          <w:sz w:val="23"/>
          <w:szCs w:val="23"/>
          <w:lang w:eastAsia="en-AU"/>
          <w14:ligatures w14:val="standardContextual"/>
        </w:rPr>
        <w:t>) in relation to any building work on the land;</w:t>
      </w:r>
      <w:bookmarkEnd w:id="175"/>
    </w:p>
    <w:p w14:paraId="0F5A3DA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76" w:name="id584b9a9f_c641_457d_a1ec_f2f64882639c_a"/>
      <w:r w:rsidRPr="00910092">
        <w:rPr>
          <w:rFonts w:eastAsia="Times New Roman"/>
          <w:color w:val="000000"/>
          <w:sz w:val="23"/>
          <w:szCs w:val="23"/>
          <w:lang w:eastAsia="en-AU"/>
          <w14:ligatures w14:val="standardContextual"/>
        </w:rPr>
        <w:tab/>
        <w:t>(f)</w:t>
      </w:r>
      <w:r w:rsidRPr="00910092">
        <w:rPr>
          <w:rFonts w:eastAsia="Times New Roman"/>
          <w:color w:val="000000"/>
          <w:sz w:val="23"/>
          <w:szCs w:val="23"/>
          <w:lang w:eastAsia="en-AU"/>
          <w14:ligatures w14:val="standardContextual"/>
        </w:rPr>
        <w:tab/>
        <w:t>to inquire—</w:t>
      </w:r>
      <w:bookmarkEnd w:id="176"/>
    </w:p>
    <w:p w14:paraId="13FB7BE5"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 xml:space="preserve">in relation to a charge or prescribed encumbrance specified in column 1 of table 1 in </w:t>
      </w:r>
      <w:hyperlink w:anchor="id8479a2a8_bf81_4b36_a888_9029405e42" w:history="1">
        <w:r w:rsidRPr="00910092">
          <w:rPr>
            <w:rFonts w:eastAsia="Times New Roman"/>
            <w:color w:val="000000"/>
            <w:sz w:val="23"/>
            <w:szCs w:val="23"/>
            <w:lang w:eastAsia="en-AU"/>
            <w14:ligatures w14:val="standardContextual"/>
          </w:rPr>
          <w:t>Schedule 3</w:t>
        </w:r>
      </w:hyperlink>
      <w:r w:rsidRPr="00910092">
        <w:rPr>
          <w:rFonts w:eastAsia="Times New Roman"/>
          <w:color w:val="000000"/>
          <w:sz w:val="23"/>
          <w:szCs w:val="23"/>
          <w:lang w:eastAsia="en-AU"/>
          <w14:ligatures w14:val="standardContextual"/>
        </w:rPr>
        <w:t>, of the bodies specified in column 2 opposite, whether or not the council, a statutory authority or a prescribed body has the benefit of such a charge or prescribed encumbrance over the land; and</w:t>
      </w:r>
    </w:p>
    <w:p w14:paraId="31CCC653"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 xml:space="preserve">in relation to a matter specified in column 1 of table 2 in </w:t>
      </w:r>
      <w:hyperlink w:anchor="id8479a2a8_bf81_4b36_a888_9029405e42" w:history="1">
        <w:r w:rsidRPr="00910092">
          <w:rPr>
            <w:rFonts w:eastAsia="Times New Roman"/>
            <w:color w:val="000000"/>
            <w:sz w:val="23"/>
            <w:szCs w:val="23"/>
            <w:lang w:eastAsia="en-AU"/>
            <w14:ligatures w14:val="standardContextual"/>
          </w:rPr>
          <w:t>Schedule 3</w:t>
        </w:r>
      </w:hyperlink>
      <w:r w:rsidRPr="00910092">
        <w:rPr>
          <w:rFonts w:eastAsia="Times New Roman"/>
          <w:color w:val="000000"/>
          <w:sz w:val="23"/>
          <w:szCs w:val="23"/>
          <w:lang w:eastAsia="en-AU"/>
          <w14:ligatures w14:val="standardContextual"/>
        </w:rPr>
        <w:t>, of the bodies specified in column 2 opposite, whether or not the matter affects, presently or prospectively, title to, or the possession or enjoyment of, the land;</w:t>
      </w:r>
    </w:p>
    <w:p w14:paraId="17E1389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(g)</w:t>
      </w:r>
      <w:r w:rsidRPr="00910092">
        <w:rPr>
          <w:rFonts w:eastAsia="Times New Roman"/>
          <w:color w:val="000000"/>
          <w:sz w:val="23"/>
          <w:szCs w:val="23"/>
          <w:lang w:eastAsia="en-AU"/>
          <w14:ligatures w14:val="standardContextual"/>
        </w:rPr>
        <w:tab/>
        <w:t xml:space="preserve">to seek, from the vendor and the bodies specified in column 2 of the tables set out in </w:t>
      </w:r>
      <w:hyperlink w:anchor="id8479a2a8_bf81_4b36_a888_9029405e42" w:history="1">
        <w:r w:rsidRPr="00910092">
          <w:rPr>
            <w:rFonts w:eastAsia="Times New Roman"/>
            <w:color w:val="000000"/>
            <w:sz w:val="23"/>
            <w:szCs w:val="23"/>
            <w:lang w:eastAsia="en-AU"/>
            <w14:ligatures w14:val="standardContextual"/>
          </w:rPr>
          <w:t>Schedule 3</w:t>
        </w:r>
      </w:hyperlink>
      <w:r w:rsidRPr="00910092">
        <w:rPr>
          <w:rFonts w:eastAsia="Times New Roman"/>
          <w:color w:val="000000"/>
          <w:sz w:val="23"/>
          <w:szCs w:val="23"/>
          <w:lang w:eastAsia="en-AU"/>
          <w14:ligatures w14:val="standardContextual"/>
        </w:rPr>
        <w:t xml:space="preserve">, the particulars and documentary material required by the relevant part of the prescribed form of all mortgages, charges, prescribed encumbrances and prescribed matters in relation to which inquiries are made in accordance with </w:t>
      </w:r>
      <w:hyperlink w:anchor="id6b095888_75ec_4530_bd95_aac92ce66bfa_1" w:history="1">
        <w:r w:rsidRPr="00910092">
          <w:rPr>
            <w:rFonts w:eastAsia="Times New Roman"/>
            <w:color w:val="000000"/>
            <w:sz w:val="23"/>
            <w:szCs w:val="23"/>
            <w:lang w:eastAsia="en-AU"/>
            <w14:ligatures w14:val="standardContextual"/>
          </w:rPr>
          <w:t>paragraphs (a)</w:t>
        </w:r>
      </w:hyperlink>
      <w:r w:rsidRPr="00910092">
        <w:rPr>
          <w:rFonts w:eastAsia="Times New Roman"/>
          <w:color w:val="000000"/>
          <w:sz w:val="23"/>
          <w:szCs w:val="23"/>
          <w:lang w:eastAsia="en-AU"/>
          <w14:ligatures w14:val="standardContextual"/>
        </w:rPr>
        <w:t xml:space="preserve">, </w:t>
      </w:r>
      <w:hyperlink w:anchor="id79479514_bc1d_47e6_bb59_4bf45bdc6207_b" w:history="1">
        <w:r w:rsidRPr="00910092">
          <w:rPr>
            <w:rFonts w:eastAsia="Times New Roman"/>
            <w:color w:val="000000"/>
            <w:sz w:val="23"/>
            <w:szCs w:val="23"/>
            <w:lang w:eastAsia="en-AU"/>
            <w14:ligatures w14:val="standardContextual"/>
          </w:rPr>
          <w:t>(e)</w:t>
        </w:r>
      </w:hyperlink>
      <w:r w:rsidRPr="00910092">
        <w:rPr>
          <w:rFonts w:eastAsia="Times New Roman"/>
          <w:color w:val="000000"/>
          <w:sz w:val="23"/>
          <w:szCs w:val="23"/>
          <w:lang w:eastAsia="en-AU"/>
          <w14:ligatures w14:val="standardContextual"/>
        </w:rPr>
        <w:t xml:space="preserve"> and </w:t>
      </w:r>
      <w:hyperlink w:anchor="id584b9a9f_c641_457d_a1ec_f2f64882639c_a" w:history="1">
        <w:r w:rsidRPr="00910092">
          <w:rPr>
            <w:rFonts w:eastAsia="Times New Roman"/>
            <w:color w:val="000000"/>
            <w:sz w:val="23"/>
            <w:szCs w:val="23"/>
            <w:lang w:eastAsia="en-AU"/>
            <w14:ligatures w14:val="standardContextual"/>
          </w:rPr>
          <w:t>(f)</w:t>
        </w:r>
      </w:hyperlink>
      <w:r w:rsidRPr="00910092">
        <w:rPr>
          <w:rFonts w:eastAsia="Times New Roman"/>
          <w:color w:val="000000"/>
          <w:sz w:val="23"/>
          <w:szCs w:val="23"/>
          <w:lang w:eastAsia="en-AU"/>
          <w14:ligatures w14:val="standardContextual"/>
        </w:rPr>
        <w:t>;</w:t>
      </w:r>
    </w:p>
    <w:p w14:paraId="3644DBE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(h)</w:t>
      </w:r>
      <w:r w:rsidRPr="00910092">
        <w:rPr>
          <w:rFonts w:eastAsia="Times New Roman"/>
          <w:color w:val="000000"/>
          <w:sz w:val="23"/>
          <w:szCs w:val="23"/>
          <w:lang w:eastAsia="en-AU"/>
          <w14:ligatures w14:val="standardContextual"/>
        </w:rPr>
        <w:tab/>
        <w:t xml:space="preserve">if a community lot (including a strata lot) or a development lot under the </w:t>
      </w:r>
      <w:hyperlink r:id="rId60" w:history="1">
        <w:r w:rsidRPr="00910092">
          <w:rPr>
            <w:rFonts w:eastAsia="Times New Roman"/>
            <w:i/>
            <w:iCs/>
            <w:color w:val="000000"/>
            <w:sz w:val="23"/>
            <w:szCs w:val="23"/>
            <w:lang w:eastAsia="en-AU"/>
            <w14:ligatures w14:val="standardContextual"/>
          </w:rPr>
          <w:t>Community Titles Act 1996</w:t>
        </w:r>
      </w:hyperlink>
      <w:r w:rsidRPr="00910092">
        <w:rPr>
          <w:rFonts w:eastAsia="Times New Roman"/>
          <w:color w:val="000000"/>
          <w:sz w:val="23"/>
          <w:szCs w:val="23"/>
          <w:lang w:eastAsia="en-AU"/>
          <w14:ligatures w14:val="standardContextual"/>
        </w:rPr>
        <w:t xml:space="preserve"> or a unit under the </w:t>
      </w:r>
      <w:hyperlink r:id="rId61" w:history="1">
        <w:r w:rsidRPr="00910092">
          <w:rPr>
            <w:rFonts w:eastAsia="Times New Roman"/>
            <w:i/>
            <w:iCs/>
            <w:color w:val="000000"/>
            <w:sz w:val="23"/>
            <w:szCs w:val="23"/>
            <w:lang w:eastAsia="en-AU"/>
            <w14:ligatures w14:val="standardContextual"/>
          </w:rPr>
          <w:t>Strata Titles Act 1988</w:t>
        </w:r>
      </w:hyperlink>
      <w:r w:rsidRPr="00910092">
        <w:rPr>
          <w:rFonts w:eastAsia="Times New Roman"/>
          <w:color w:val="000000"/>
          <w:sz w:val="23"/>
          <w:szCs w:val="23"/>
          <w:lang w:eastAsia="en-AU"/>
          <w14:ligatures w14:val="standardContextual"/>
        </w:rPr>
        <w:t xml:space="preserve"> is being sold, to seek from the vendor and the community or strata corporation (or, where specified, the Lands Titles Registration Office) the particulars and documentary material required by the relevant part of the prescribed form in relation to the lot or unit.</w:t>
      </w:r>
    </w:p>
    <w:p w14:paraId="0AB5586F"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 xml:space="preserve">In </w:t>
      </w:r>
      <w:hyperlink w:anchor="id1b489c08_e151_4219_973b_c0d5eb86392c_3" w:history="1">
        <w:r w:rsidRPr="00910092">
          <w:rPr>
            <w:rFonts w:eastAsia="Times New Roman"/>
            <w:color w:val="000000"/>
            <w:sz w:val="23"/>
            <w:szCs w:val="23"/>
            <w:lang w:eastAsia="en-AU"/>
            <w14:ligatures w14:val="standardContextual"/>
          </w:rPr>
          <w:t>subregulation (1)</w:t>
        </w:r>
      </w:hyperlink>
      <w:r w:rsidRPr="00910092">
        <w:rPr>
          <w:rFonts w:eastAsia="Times New Roman"/>
          <w:color w:val="000000"/>
          <w:sz w:val="23"/>
          <w:szCs w:val="23"/>
          <w:lang w:eastAsia="en-AU"/>
          <w14:ligatures w14:val="standardContextual"/>
        </w:rPr>
        <w:t>, a reference to the relevant part of the prescribed form is a reference to—</w:t>
      </w:r>
    </w:p>
    <w:p w14:paraId="6A0E452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in the case of the sale of land not under a contract for the sale of a business—the Schedule of </w:t>
      </w:r>
      <w:hyperlink w:anchor="idd7d7e474_5607_47df_ae8b_ce00122f82" w:history="1">
        <w:r w:rsidRPr="00910092">
          <w:rPr>
            <w:rFonts w:eastAsia="Times New Roman"/>
            <w:color w:val="000000"/>
            <w:sz w:val="23"/>
            <w:szCs w:val="23"/>
            <w:lang w:eastAsia="en-AU"/>
            <w14:ligatures w14:val="standardContextual"/>
          </w:rPr>
          <w:t>Form 1</w:t>
        </w:r>
      </w:hyperlink>
      <w:r w:rsidRPr="00910092">
        <w:rPr>
          <w:rFonts w:eastAsia="Times New Roman"/>
          <w:color w:val="000000"/>
          <w:sz w:val="23"/>
          <w:szCs w:val="23"/>
          <w:lang w:eastAsia="en-AU"/>
          <w14:ligatures w14:val="standardContextual"/>
        </w:rPr>
        <w:t>; or</w:t>
      </w:r>
    </w:p>
    <w:p w14:paraId="4080F20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in the case of the sale of land under a contract for the sale of a small business—</w:t>
      </w:r>
      <w:hyperlink w:anchor="idc7afbee3_854a_4bf6_8919_3ac3b6bf5e03_1" w:history="1">
        <w:r w:rsidRPr="00910092">
          <w:rPr>
            <w:rFonts w:eastAsia="Times New Roman"/>
            <w:color w:val="000000"/>
            <w:sz w:val="23"/>
            <w:szCs w:val="23"/>
            <w:lang w:eastAsia="en-AU"/>
            <w14:ligatures w14:val="standardContextual"/>
          </w:rPr>
          <w:t>Form 2</w:t>
        </w:r>
      </w:hyperlink>
      <w:r w:rsidRPr="00910092">
        <w:rPr>
          <w:rFonts w:eastAsia="Times New Roman"/>
          <w:color w:val="000000"/>
          <w:sz w:val="23"/>
          <w:szCs w:val="23"/>
          <w:lang w:eastAsia="en-AU"/>
          <w14:ligatures w14:val="standardContextual"/>
        </w:rPr>
        <w:t xml:space="preserve"> Schedule 2.</w:t>
      </w:r>
    </w:p>
    <w:p w14:paraId="2DD16A68"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14—Sale of land—form of agent's certificate</w:t>
      </w:r>
    </w:p>
    <w:p w14:paraId="55EBE149"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9(1)(b) and (2)(b) of the Act, the certificate signed by the agent must—</w:t>
      </w:r>
    </w:p>
    <w:p w14:paraId="552E8EA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if land is being sold but not under a contract for the sale of a business—be in the form set out in </w:t>
      </w:r>
      <w:hyperlink w:anchor="idd7d7e474_5607_47df_ae8b_ce00122f82" w:history="1">
        <w:r w:rsidRPr="00910092">
          <w:rPr>
            <w:rFonts w:eastAsia="Times New Roman"/>
            <w:color w:val="000000"/>
            <w:sz w:val="23"/>
            <w:szCs w:val="23"/>
            <w:lang w:eastAsia="en-AU"/>
            <w14:ligatures w14:val="standardContextual"/>
          </w:rPr>
          <w:t>Form 1</w:t>
        </w:r>
      </w:hyperlink>
      <w:r w:rsidRPr="00910092">
        <w:rPr>
          <w:rFonts w:eastAsia="Times New Roman"/>
          <w:color w:val="000000"/>
          <w:sz w:val="23"/>
          <w:szCs w:val="23"/>
          <w:lang w:eastAsia="en-AU"/>
          <w14:ligatures w14:val="standardContextual"/>
        </w:rPr>
        <w:t xml:space="preserve"> Part D; or</w:t>
      </w:r>
    </w:p>
    <w:p w14:paraId="7622798C" w14:textId="55069D35" w:rsidR="00CA216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if land is being sold under a contract for the sale of a small business—be in the form set out in </w:t>
      </w:r>
      <w:hyperlink w:anchor="idc7afbee3_854a_4bf6_8919_3ac3b6bf5e03_1" w:history="1">
        <w:r w:rsidRPr="00910092">
          <w:rPr>
            <w:rFonts w:eastAsia="Times New Roman"/>
            <w:color w:val="000000"/>
            <w:sz w:val="23"/>
            <w:szCs w:val="23"/>
            <w:lang w:eastAsia="en-AU"/>
            <w14:ligatures w14:val="standardContextual"/>
          </w:rPr>
          <w:t>Form 2</w:t>
        </w:r>
      </w:hyperlink>
      <w:r w:rsidRPr="00910092">
        <w:rPr>
          <w:rFonts w:eastAsia="Times New Roman"/>
          <w:color w:val="000000"/>
          <w:sz w:val="23"/>
          <w:szCs w:val="23"/>
          <w:lang w:eastAsia="en-AU"/>
          <w14:ligatures w14:val="standardContextual"/>
        </w:rPr>
        <w:t xml:space="preserve"> Part E.</w:t>
      </w:r>
    </w:p>
    <w:p w14:paraId="79C9D643" w14:textId="77777777" w:rsidR="00CA2162" w:rsidRDefault="00CA2162" w:rsidP="00CA2162">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239DDF81"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7" w:name="idfe4cad93_ce44_4318_83ba_7b01af88f21c_f"/>
      <w:r w:rsidRPr="00910092">
        <w:rPr>
          <w:rFonts w:eastAsia="Times New Roman"/>
          <w:b/>
          <w:bCs/>
          <w:color w:val="000000"/>
          <w:sz w:val="26"/>
          <w:szCs w:val="26"/>
          <w:lang w:eastAsia="en-AU"/>
          <w14:ligatures w14:val="standardContextual"/>
        </w:rPr>
        <w:lastRenderedPageBreak/>
        <w:t>15—Sale of land—provision of information etc by councils, statutory authorities and prescribed bodies</w:t>
      </w:r>
      <w:bookmarkEnd w:id="177"/>
    </w:p>
    <w:p w14:paraId="7A942436"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 xml:space="preserve">For the purposes of section 12(1), (2) and (3) of the Act, a council, statutory authority or prescribed body must provide such particulars and documentary material as </w:t>
      </w:r>
      <w:hyperlink w:anchor="id3abed763_5915_4964_b772_661b21243019_b" w:history="1">
        <w:r w:rsidRPr="00910092">
          <w:rPr>
            <w:rFonts w:eastAsia="Times New Roman"/>
            <w:color w:val="000000"/>
            <w:sz w:val="23"/>
            <w:szCs w:val="23"/>
            <w:lang w:eastAsia="en-AU"/>
            <w14:ligatures w14:val="standardContextual"/>
          </w:rPr>
          <w:t>regulation 13</w:t>
        </w:r>
      </w:hyperlink>
      <w:r w:rsidRPr="00910092">
        <w:rPr>
          <w:rFonts w:eastAsia="Times New Roman"/>
          <w:color w:val="000000"/>
          <w:sz w:val="23"/>
          <w:szCs w:val="23"/>
          <w:lang w:eastAsia="en-AU"/>
          <w14:ligatures w14:val="standardContextual"/>
        </w:rPr>
        <w:t xml:space="preserve"> requires to be sought from that body.</w:t>
      </w:r>
    </w:p>
    <w:p w14:paraId="203E2F5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For the purposes of section 12(2) of the Act, an administrative unit of the Public Service is a prescribed body.</w:t>
      </w:r>
    </w:p>
    <w:p w14:paraId="0CAB0309"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For the purposes of section 12(3) of the Act, an application must be accompanied by—</w:t>
      </w:r>
    </w:p>
    <w:p w14:paraId="17A02F5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appropriate prescribed fee; and</w:t>
      </w:r>
    </w:p>
    <w:p w14:paraId="7745B40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following documents:</w:t>
      </w:r>
    </w:p>
    <w:p w14:paraId="4817BDE4"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 xml:space="preserve">in the case of an application relating to land in respect of which a certificate of title has been issued under the </w:t>
      </w:r>
      <w:hyperlink r:id="rId62" w:history="1">
        <w:r w:rsidRPr="00910092">
          <w:rPr>
            <w:rFonts w:eastAsia="Times New Roman"/>
            <w:i/>
            <w:iCs/>
            <w:color w:val="000000"/>
            <w:sz w:val="23"/>
            <w:szCs w:val="23"/>
            <w:lang w:eastAsia="en-AU"/>
            <w14:ligatures w14:val="standardContextual"/>
          </w:rPr>
          <w:t>Real Property Act 1886</w:t>
        </w:r>
      </w:hyperlink>
      <w:r w:rsidRPr="00910092">
        <w:rPr>
          <w:rFonts w:eastAsia="Times New Roman"/>
          <w:color w:val="000000"/>
          <w:sz w:val="23"/>
          <w:szCs w:val="23"/>
          <w:lang w:eastAsia="en-AU"/>
          <w14:ligatures w14:val="standardContextual"/>
        </w:rPr>
        <w:t>—a copy of the certificate of title;</w:t>
      </w:r>
    </w:p>
    <w:p w14:paraId="51DCB5C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in the case of an application relating to land subject to a lease granted by the Crown under an Act—a copy of the lease;</w:t>
      </w:r>
    </w:p>
    <w:p w14:paraId="1B35BCD4"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in any other case—a copy of a document of title that sufficiently identifies the land in relation to which the application is made.</w:t>
      </w:r>
    </w:p>
    <w:p w14:paraId="7799D353"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8" w:name="id61733fda_151a_48e0_9114_1c7defdd968c_f"/>
      <w:r w:rsidRPr="00910092">
        <w:rPr>
          <w:rFonts w:eastAsia="Times New Roman"/>
          <w:b/>
          <w:bCs/>
          <w:color w:val="000000"/>
          <w:sz w:val="26"/>
          <w:szCs w:val="26"/>
          <w:lang w:eastAsia="en-AU"/>
          <w14:ligatures w14:val="standardContextual"/>
        </w:rPr>
        <w:t>16—Prescribed notice to be given to purchaser</w:t>
      </w:r>
      <w:bookmarkEnd w:id="178"/>
    </w:p>
    <w:p w14:paraId="634D0DD6"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13A of the Act, the prescribed notice must be printed or typewritten in not smaller than 12</w:t>
      </w:r>
      <w:r w:rsidRPr="00910092">
        <w:rPr>
          <w:rFonts w:eastAsia="Times New Roman"/>
          <w:color w:val="000000"/>
          <w:sz w:val="23"/>
          <w:szCs w:val="23"/>
          <w:lang w:eastAsia="en-AU"/>
          <w14:ligatures w14:val="standardContextual"/>
        </w:rPr>
        <w:noBreakHyphen/>
        <w:t xml:space="preserve">point type and in the form, and contain the information, set out in </w:t>
      </w:r>
      <w:hyperlink w:anchor="id31e84bc9_315f_40e2_8c44_c1c1de3cc20f_6" w:history="1">
        <w:r w:rsidRPr="00910092">
          <w:rPr>
            <w:rFonts w:eastAsia="Times New Roman"/>
            <w:color w:val="000000"/>
            <w:sz w:val="23"/>
            <w:szCs w:val="23"/>
            <w:lang w:eastAsia="en-AU"/>
            <w14:ligatures w14:val="standardContextual"/>
          </w:rPr>
          <w:t>Schedule 2</w:t>
        </w:r>
      </w:hyperlink>
      <w:r w:rsidRPr="00910092">
        <w:rPr>
          <w:rFonts w:eastAsia="Times New Roman"/>
          <w:color w:val="000000"/>
          <w:sz w:val="23"/>
          <w:szCs w:val="23"/>
          <w:lang w:eastAsia="en-AU"/>
          <w14:ligatures w14:val="standardContextual"/>
        </w:rPr>
        <w:t>.</w:t>
      </w:r>
    </w:p>
    <w:p w14:paraId="1E18C028"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17—Defences</w:t>
      </w:r>
    </w:p>
    <w:p w14:paraId="36908A36"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16 of the Act—</w:t>
      </w:r>
    </w:p>
    <w:p w14:paraId="6212FEA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persons and bodies to which inquiries to obtain information are required to be made are as follows:</w:t>
      </w:r>
    </w:p>
    <w:p w14:paraId="0DBF252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 xml:space="preserve">for information relating to a mortgage, charge or prescribed encumbrance specified in column 1 of table 1 set out in </w:t>
      </w:r>
      <w:hyperlink w:anchor="id8479a2a8_bf81_4b36_a888_9029405e42" w:history="1">
        <w:r w:rsidRPr="00910092">
          <w:rPr>
            <w:rFonts w:eastAsia="Times New Roman"/>
            <w:color w:val="000000"/>
            <w:sz w:val="23"/>
            <w:szCs w:val="23"/>
            <w:lang w:eastAsia="en-AU"/>
            <w14:ligatures w14:val="standardContextual"/>
          </w:rPr>
          <w:t>Schedule 3</w:t>
        </w:r>
      </w:hyperlink>
      <w:r w:rsidRPr="00910092">
        <w:rPr>
          <w:rFonts w:eastAsia="Times New Roman"/>
          <w:color w:val="000000"/>
          <w:sz w:val="23"/>
          <w:szCs w:val="23"/>
          <w:lang w:eastAsia="en-AU"/>
          <w14:ligatures w14:val="standardContextual"/>
        </w:rPr>
        <w:t>—the persons and bodies specified in column 2 opposite;</w:t>
      </w:r>
    </w:p>
    <w:p w14:paraId="79003721"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 xml:space="preserve">for information relating to a matter specified in column 1 of table 2 set out in </w:t>
      </w:r>
      <w:hyperlink w:anchor="id8479a2a8_bf81_4b36_a888_9029405e42" w:history="1">
        <w:r w:rsidRPr="00910092">
          <w:rPr>
            <w:rFonts w:eastAsia="Times New Roman"/>
            <w:color w:val="000000"/>
            <w:sz w:val="23"/>
            <w:szCs w:val="23"/>
            <w:lang w:eastAsia="en-AU"/>
            <w14:ligatures w14:val="standardContextual"/>
          </w:rPr>
          <w:t>Schedule 3</w:t>
        </w:r>
      </w:hyperlink>
      <w:r w:rsidRPr="00910092">
        <w:rPr>
          <w:rFonts w:eastAsia="Times New Roman"/>
          <w:color w:val="000000"/>
          <w:sz w:val="23"/>
          <w:szCs w:val="23"/>
          <w:lang w:eastAsia="en-AU"/>
          <w14:ligatures w14:val="standardContextual"/>
        </w:rPr>
        <w:t>—the persons and bodies specified in column 2 opposite;</w:t>
      </w:r>
    </w:p>
    <w:p w14:paraId="184FEC85"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 xml:space="preserve">for information relating to a community lot (including a strata lot), a development lot or a community corporation under the </w:t>
      </w:r>
      <w:hyperlink r:id="rId63" w:history="1">
        <w:r w:rsidRPr="00910092">
          <w:rPr>
            <w:rFonts w:eastAsia="Times New Roman"/>
            <w:i/>
            <w:iCs/>
            <w:color w:val="000000"/>
            <w:sz w:val="23"/>
            <w:szCs w:val="23"/>
            <w:lang w:eastAsia="en-AU"/>
            <w14:ligatures w14:val="standardContextual"/>
          </w:rPr>
          <w:t>Community Titles Act 1996</w:t>
        </w:r>
      </w:hyperlink>
      <w:r w:rsidRPr="00910092">
        <w:rPr>
          <w:rFonts w:eastAsia="Times New Roman"/>
          <w:color w:val="000000"/>
          <w:sz w:val="23"/>
          <w:szCs w:val="23"/>
          <w:lang w:eastAsia="en-AU"/>
          <w14:ligatures w14:val="standardContextual"/>
        </w:rPr>
        <w:t xml:space="preserve"> or a unit or strata corporation under the </w:t>
      </w:r>
      <w:hyperlink r:id="rId64" w:history="1">
        <w:r w:rsidRPr="00910092">
          <w:rPr>
            <w:rFonts w:eastAsia="Times New Roman"/>
            <w:i/>
            <w:iCs/>
            <w:color w:val="000000"/>
            <w:sz w:val="23"/>
            <w:szCs w:val="23"/>
            <w:lang w:eastAsia="en-AU"/>
            <w14:ligatures w14:val="standardContextual"/>
          </w:rPr>
          <w:t>Strata Titles Act 1988</w:t>
        </w:r>
      </w:hyperlink>
      <w:r w:rsidRPr="00910092">
        <w:rPr>
          <w:rFonts w:eastAsia="Times New Roman"/>
          <w:color w:val="000000"/>
          <w:sz w:val="23"/>
          <w:szCs w:val="23"/>
          <w:lang w:eastAsia="en-AU"/>
          <w14:ligatures w14:val="standardContextual"/>
        </w:rPr>
        <w:t xml:space="preserve">—the community or strata corporation (or, where Division 2 of the Schedule of </w:t>
      </w:r>
      <w:hyperlink w:anchor="idd7d7e474_5607_47df_ae8b_ce00122f82" w:history="1">
        <w:r w:rsidRPr="00910092">
          <w:rPr>
            <w:rFonts w:eastAsia="Times New Roman"/>
            <w:color w:val="000000"/>
            <w:sz w:val="23"/>
            <w:szCs w:val="23"/>
            <w:lang w:eastAsia="en-AU"/>
            <w14:ligatures w14:val="standardContextual"/>
          </w:rPr>
          <w:t>Form 1</w:t>
        </w:r>
      </w:hyperlink>
      <w:r w:rsidRPr="00910092">
        <w:rPr>
          <w:rFonts w:eastAsia="Times New Roman"/>
          <w:color w:val="000000"/>
          <w:sz w:val="23"/>
          <w:szCs w:val="23"/>
          <w:lang w:eastAsia="en-AU"/>
          <w14:ligatures w14:val="standardContextual"/>
        </w:rPr>
        <w:t xml:space="preserve"> or </w:t>
      </w:r>
      <w:hyperlink w:anchor="idc7afbee3_854a_4bf6_8919_3ac3b6bf5e03_1" w:history="1">
        <w:r w:rsidRPr="00910092">
          <w:rPr>
            <w:rFonts w:eastAsia="Times New Roman"/>
            <w:color w:val="000000"/>
            <w:sz w:val="23"/>
            <w:szCs w:val="23"/>
            <w:lang w:eastAsia="en-AU"/>
            <w14:ligatures w14:val="standardContextual"/>
          </w:rPr>
          <w:t>Form 2</w:t>
        </w:r>
      </w:hyperlink>
      <w:r w:rsidRPr="00910092">
        <w:rPr>
          <w:rFonts w:eastAsia="Times New Roman"/>
          <w:color w:val="000000"/>
          <w:sz w:val="23"/>
          <w:szCs w:val="23"/>
          <w:lang w:eastAsia="en-AU"/>
          <w14:ligatures w14:val="standardContextual"/>
        </w:rPr>
        <w:t xml:space="preserve"> Schedule 2 Division 2 indicates that the information may be obtained from the community or strata corporation or the Lands Titles Registration Office—the community or strata corporation or the Lands Titles Registration Office); and</w:t>
      </w:r>
    </w:p>
    <w:p w14:paraId="4D3163C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the certificate signed by the legal practitioner must be in the form set out in </w:t>
      </w:r>
      <w:hyperlink w:anchor="id2d34eaae_09a8_4b66_814b_0c26ae0058a7_2" w:history="1">
        <w:r w:rsidRPr="00910092">
          <w:rPr>
            <w:rFonts w:eastAsia="Times New Roman"/>
            <w:color w:val="000000"/>
            <w:sz w:val="23"/>
            <w:szCs w:val="23"/>
            <w:lang w:eastAsia="en-AU"/>
            <w14:ligatures w14:val="standardContextual"/>
          </w:rPr>
          <w:t>Form 3</w:t>
        </w:r>
      </w:hyperlink>
      <w:r w:rsidRPr="00910092">
        <w:rPr>
          <w:rFonts w:eastAsia="Times New Roman"/>
          <w:color w:val="000000"/>
          <w:sz w:val="23"/>
          <w:szCs w:val="23"/>
          <w:lang w:eastAsia="en-AU"/>
          <w14:ligatures w14:val="standardContextual"/>
        </w:rPr>
        <w:t xml:space="preserve"> Part A; and</w:t>
      </w:r>
    </w:p>
    <w:p w14:paraId="7ACDFC12" w14:textId="77B809F2" w:rsidR="0071438D"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 xml:space="preserve">the instrument of waiver signed by the purchaser must be in the form set out in </w:t>
      </w:r>
      <w:hyperlink w:anchor="id2d34eaae_09a8_4b66_814b_0c26ae0058a7_2" w:history="1">
        <w:r w:rsidRPr="00910092">
          <w:rPr>
            <w:rFonts w:eastAsia="Times New Roman"/>
            <w:color w:val="000000"/>
            <w:sz w:val="23"/>
            <w:szCs w:val="23"/>
            <w:lang w:eastAsia="en-AU"/>
            <w14:ligatures w14:val="standardContextual"/>
          </w:rPr>
          <w:t>Form 3</w:t>
        </w:r>
      </w:hyperlink>
      <w:r w:rsidRPr="00910092">
        <w:rPr>
          <w:rFonts w:eastAsia="Times New Roman"/>
          <w:color w:val="000000"/>
          <w:sz w:val="23"/>
          <w:szCs w:val="23"/>
          <w:lang w:eastAsia="en-AU"/>
          <w14:ligatures w14:val="standardContextual"/>
        </w:rPr>
        <w:t xml:space="preserve"> Part B.</w:t>
      </w:r>
    </w:p>
    <w:p w14:paraId="6A626F6A" w14:textId="77777777" w:rsidR="0071438D" w:rsidRDefault="0071438D" w:rsidP="0071438D">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B4C2783"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lastRenderedPageBreak/>
        <w:t>18—Authority to act as agent</w:t>
      </w:r>
    </w:p>
    <w:p w14:paraId="4394B8D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79" w:name="id14df9c42_0050_4685_b7a0_e13bb935fc6e_6"/>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For the purposes of section 20(1)(c)(ii) of the Act, the prescribed number of days is 90.</w:t>
      </w:r>
      <w:bookmarkEnd w:id="179"/>
    </w:p>
    <w:p w14:paraId="3B84BBD2"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80" w:name="idc604d621_ba1a_4ae8_bfaf_57de90a1ffc2_a"/>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For the purposes of section 20(1)(e) of the Act, a sales agency agreement must comply with the following:</w:t>
      </w:r>
      <w:bookmarkEnd w:id="180"/>
    </w:p>
    <w:p w14:paraId="6E26305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agreement must be printed or typewritten in not smaller than 10</w:t>
      </w:r>
      <w:r w:rsidRPr="00910092">
        <w:rPr>
          <w:rFonts w:eastAsia="Times New Roman"/>
          <w:color w:val="000000"/>
          <w:sz w:val="23"/>
          <w:szCs w:val="23"/>
          <w:lang w:eastAsia="en-AU"/>
          <w14:ligatures w14:val="standardContextual"/>
        </w:rPr>
        <w:noBreakHyphen/>
        <w:t>point type, however, variations to the sales agency agreement may be handwritten provided they are legible;</w:t>
      </w:r>
    </w:p>
    <w:p w14:paraId="4A197DA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agreement must specify—</w:t>
      </w:r>
    </w:p>
    <w:p w14:paraId="4EF5656D"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land that is the subject of the agreement (whether by street address or description sufficient to identify the land); and</w:t>
      </w:r>
    </w:p>
    <w:p w14:paraId="3740DB91"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full names of the vendor and agent; and</w:t>
      </w:r>
    </w:p>
    <w:p w14:paraId="4E3422C4"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the agent's registration number; and</w:t>
      </w:r>
    </w:p>
    <w:p w14:paraId="412691EB"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(iv)</w:t>
      </w:r>
      <w:r w:rsidRPr="00910092">
        <w:rPr>
          <w:rFonts w:eastAsia="Times New Roman"/>
          <w:color w:val="000000"/>
          <w:sz w:val="23"/>
          <w:szCs w:val="23"/>
          <w:lang w:eastAsia="en-AU"/>
          <w14:ligatures w14:val="standardContextual"/>
        </w:rPr>
        <w:tab/>
        <w:t>the chattels that are included in or excluded from sale; and</w:t>
      </w:r>
    </w:p>
    <w:p w14:paraId="7FB8C09B"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(v)</w:t>
      </w:r>
      <w:r w:rsidRPr="00910092">
        <w:rPr>
          <w:rFonts w:eastAsia="Times New Roman"/>
          <w:color w:val="000000"/>
          <w:sz w:val="23"/>
          <w:szCs w:val="23"/>
          <w:lang w:eastAsia="en-AU"/>
          <w14:ligatures w14:val="standardContextual"/>
        </w:rPr>
        <w:tab/>
        <w:t>details of the circumstances in which the agent will be entitled to receive commission or fees for the sale of the land, including circumstances in which the sale may not be attributable to the agent, or may not be directly or completely attributable to the agent;</w:t>
      </w:r>
    </w:p>
    <w:p w14:paraId="6DC1EB2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the agreement must contain a term by which the agent warrants that the agent will comply with all the agent's obligations under the Act and these regulations and will act in the vendor's best interests.</w:t>
      </w:r>
    </w:p>
    <w:p w14:paraId="4366FFE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Auctioneers are exempt from the requirements of section 20(1) and (3) of the Act insofar as they act on behalf of a vendor or purchaser in the sale of land or a business only by performing the functions of an auctioneer, including having or exercising an auctioneer's authority to sign a contract for the sale of land or a business on behalf of the vendor or purchaser after the fall of the hammer to the highest bidder at an auction.</w:t>
      </w:r>
    </w:p>
    <w:p w14:paraId="6174E8F5"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An agent is exempt from the requirements of section 20(1) and (3) of the Act insofar as the agent acts, in the sale of land or a business, on behalf of—</w:t>
      </w:r>
    </w:p>
    <w:p w14:paraId="5D19F23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South Australian Housing Trust; or</w:t>
      </w:r>
    </w:p>
    <w:p w14:paraId="476F1C4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Public Trustee; or</w:t>
      </w:r>
    </w:p>
    <w:p w14:paraId="0C9D7F6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the Urban Renewal Authority.</w:t>
      </w:r>
    </w:p>
    <w:p w14:paraId="112D6C8F"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(5)</w:t>
      </w:r>
      <w:r w:rsidRPr="00910092">
        <w:rPr>
          <w:rFonts w:eastAsia="Times New Roman"/>
          <w:color w:val="000000"/>
          <w:sz w:val="23"/>
          <w:szCs w:val="23"/>
          <w:lang w:eastAsia="en-AU"/>
          <w14:ligatures w14:val="standardContextual"/>
        </w:rPr>
        <w:tab/>
        <w:t>An agent is exempt from the requirement of section 20(1)(c)(ii) of the Act to specify the duration of a sales agency agreement insofar as—</w:t>
      </w:r>
    </w:p>
    <w:p w14:paraId="16AA712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agent acts, in the sale of the land that is the subject of the agreement, on behalf of a vendor who carries on the business of a developer of land; and</w:t>
      </w:r>
    </w:p>
    <w:p w14:paraId="23C2EE4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land or part of the land has been subdivided by the vendor.</w:t>
      </w:r>
    </w:p>
    <w:p w14:paraId="083B29B4"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(6)</w:t>
      </w:r>
      <w:r w:rsidRPr="00910092">
        <w:rPr>
          <w:rFonts w:eastAsia="Times New Roman"/>
          <w:color w:val="000000"/>
          <w:sz w:val="23"/>
          <w:szCs w:val="23"/>
          <w:lang w:eastAsia="en-AU"/>
          <w14:ligatures w14:val="standardContextual"/>
        </w:rPr>
        <w:tab/>
        <w:t>For the purposes of section 20(6a)(b)(i)(B) of the Act, the prescribed number of days is 90.</w:t>
      </w:r>
    </w:p>
    <w:p w14:paraId="60BB9C0E" w14:textId="2B8EFE52" w:rsidR="0071438D"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(7)</w:t>
      </w:r>
      <w:r w:rsidRPr="00910092">
        <w:rPr>
          <w:rFonts w:eastAsia="Times New Roman"/>
          <w:color w:val="000000"/>
          <w:sz w:val="23"/>
          <w:szCs w:val="23"/>
          <w:lang w:eastAsia="en-AU"/>
          <w14:ligatures w14:val="standardContextual"/>
        </w:rPr>
        <w:tab/>
        <w:t>For the purposes of section 20(6a)(b)(ii) of the Act, the prescribed number of days is 180.</w:t>
      </w:r>
    </w:p>
    <w:p w14:paraId="27BF4D9B" w14:textId="77777777" w:rsidR="0071438D" w:rsidRDefault="0071438D">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185EB1BC"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lastRenderedPageBreak/>
        <w:t>19—Requirements relating to offers to purchase residential land</w:t>
      </w:r>
    </w:p>
    <w:p w14:paraId="03D53B50"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21(1)(a) and (2)(a) of the Act, an offer for residential land must contain the following details:</w:t>
      </w:r>
    </w:p>
    <w:p w14:paraId="2651208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offer must, if it is in the form of a contract of sale document, include the following statement at the head of the document printed or typewritten in not smaller than 12</w:t>
      </w:r>
      <w:r w:rsidRPr="00910092">
        <w:rPr>
          <w:rFonts w:eastAsia="Times New Roman"/>
          <w:color w:val="000000"/>
          <w:sz w:val="23"/>
          <w:szCs w:val="23"/>
          <w:lang w:eastAsia="en-AU"/>
          <w14:ligatures w14:val="standardContextual"/>
        </w:rPr>
        <w:noBreakHyphen/>
        <w:t>point bold type:</w:t>
      </w:r>
    </w:p>
    <w:p w14:paraId="11592120"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Notice to purchaser:</w:t>
      </w:r>
    </w:p>
    <w:p w14:paraId="235892CE"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 xml:space="preserve">This is a contract for the sale of residential land. You may be bound by the terms of this contract if it is signed by both you and the vendor. You should seek independent legal advice if you are unsure about the terms contained in this contract. It is advisable to check section 5 of the </w:t>
      </w:r>
      <w:hyperlink r:id="rId65" w:history="1">
        <w:r w:rsidRPr="00910092">
          <w:rPr>
            <w:rFonts w:eastAsia="Times New Roman"/>
            <w:b/>
            <w:bCs/>
            <w:i/>
            <w:iCs/>
            <w:color w:val="000000"/>
            <w:sz w:val="23"/>
            <w:szCs w:val="23"/>
            <w:lang w:eastAsia="en-AU"/>
            <w14:ligatures w14:val="standardContextual"/>
          </w:rPr>
          <w:t>Land and Business (Sale and Conveyancing) Act 1994</w:t>
        </w:r>
      </w:hyperlink>
      <w:r w:rsidRPr="00910092">
        <w:rPr>
          <w:rFonts w:eastAsia="Times New Roman"/>
          <w:b/>
          <w:bCs/>
          <w:color w:val="000000"/>
          <w:sz w:val="23"/>
          <w:szCs w:val="23"/>
          <w:lang w:eastAsia="en-AU"/>
          <w14:ligatures w14:val="standardContextual"/>
        </w:rPr>
        <w:t xml:space="preserve"> regarding any cooling</w:t>
      </w:r>
      <w:r w:rsidRPr="00910092">
        <w:rPr>
          <w:rFonts w:eastAsia="Times New Roman"/>
          <w:b/>
          <w:bCs/>
          <w:color w:val="000000"/>
          <w:sz w:val="23"/>
          <w:szCs w:val="23"/>
          <w:lang w:eastAsia="en-AU"/>
          <w14:ligatures w14:val="standardContextual"/>
        </w:rPr>
        <w:noBreakHyphen/>
        <w:t>off rights that you may have and how to exercise them.</w:t>
      </w:r>
      <w:r w:rsidRPr="00910092">
        <w:rPr>
          <w:rFonts w:eastAsia="Times New Roman"/>
          <w:color w:val="000000"/>
          <w:sz w:val="23"/>
          <w:szCs w:val="23"/>
          <w:lang w:eastAsia="en-AU"/>
          <w14:ligatures w14:val="standardContextual"/>
        </w:rPr>
        <w:t>;</w:t>
      </w:r>
    </w:p>
    <w:p w14:paraId="1804BBE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offer must, in any other case—</w:t>
      </w:r>
    </w:p>
    <w:p w14:paraId="08AA842A"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be headed "NOTICE OF OFFER TO PURCHASE RESIDENTIAL LAND" printed or typewritten in upper case type not smaller than 14</w:t>
      </w:r>
      <w:r w:rsidRPr="00910092">
        <w:rPr>
          <w:rFonts w:eastAsia="Times New Roman"/>
          <w:color w:val="000000"/>
          <w:sz w:val="23"/>
          <w:szCs w:val="23"/>
          <w:lang w:eastAsia="en-AU"/>
          <w14:ligatures w14:val="standardContextual"/>
        </w:rPr>
        <w:noBreakHyphen/>
        <w:t>point followed by the following statement printed or typewritten in not smaller than 12</w:t>
      </w:r>
      <w:r w:rsidRPr="00910092">
        <w:rPr>
          <w:rFonts w:eastAsia="Times New Roman"/>
          <w:color w:val="000000"/>
          <w:sz w:val="23"/>
          <w:szCs w:val="23"/>
          <w:lang w:eastAsia="en-AU"/>
          <w14:ligatures w14:val="standardContextual"/>
        </w:rPr>
        <w:noBreakHyphen/>
        <w:t>point bold type:</w:t>
      </w:r>
    </w:p>
    <w:p w14:paraId="109CE58D" w14:textId="77777777" w:rsidR="00910092" w:rsidRPr="00910092" w:rsidRDefault="00910092" w:rsidP="00910092">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Note:</w:t>
      </w:r>
    </w:p>
    <w:p w14:paraId="6E1EFEBA" w14:textId="77777777" w:rsidR="00910092" w:rsidRPr="00910092" w:rsidRDefault="00910092" w:rsidP="00910092">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 xml:space="preserve">This is not a contract of sale document. Both the purchaser and vendor must sign a contract of sale document before this offer becomes legally binding. An offer may be withdrawn at any time before signing a contract of sale document. If you do enter into a contract of sale, it is advisable to check section 5 of the </w:t>
      </w:r>
      <w:hyperlink r:id="rId66" w:history="1">
        <w:r w:rsidRPr="00910092">
          <w:rPr>
            <w:rFonts w:eastAsia="Times New Roman"/>
            <w:b/>
            <w:bCs/>
            <w:i/>
            <w:iCs/>
            <w:color w:val="000000"/>
            <w:sz w:val="23"/>
            <w:szCs w:val="23"/>
            <w:lang w:eastAsia="en-AU"/>
            <w14:ligatures w14:val="standardContextual"/>
          </w:rPr>
          <w:t>Land and Business (Sale and Conveyancing) Act 1994</w:t>
        </w:r>
      </w:hyperlink>
      <w:r w:rsidRPr="00910092">
        <w:rPr>
          <w:rFonts w:eastAsia="Times New Roman"/>
          <w:b/>
          <w:bCs/>
          <w:color w:val="000000"/>
          <w:sz w:val="23"/>
          <w:szCs w:val="23"/>
          <w:lang w:eastAsia="en-AU"/>
          <w14:ligatures w14:val="standardContextual"/>
        </w:rPr>
        <w:t xml:space="preserve"> regarding any cooling</w:t>
      </w:r>
      <w:r w:rsidRPr="00910092">
        <w:rPr>
          <w:rFonts w:eastAsia="Times New Roman"/>
          <w:b/>
          <w:bCs/>
          <w:color w:val="000000"/>
          <w:sz w:val="23"/>
          <w:szCs w:val="23"/>
          <w:lang w:eastAsia="en-AU"/>
          <w14:ligatures w14:val="standardContextual"/>
        </w:rPr>
        <w:noBreakHyphen/>
        <w:t>off rights that you may have and how to exercise them.</w:t>
      </w:r>
      <w:r w:rsidRPr="00910092">
        <w:rPr>
          <w:rFonts w:eastAsia="Times New Roman"/>
          <w:color w:val="000000"/>
          <w:sz w:val="23"/>
          <w:szCs w:val="23"/>
          <w:lang w:eastAsia="en-AU"/>
          <w14:ligatures w14:val="standardContextual"/>
        </w:rPr>
        <w:t>; and</w:t>
      </w:r>
    </w:p>
    <w:p w14:paraId="361F21BA"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include the following details, printed or typewritten in not smaller than 12</w:t>
      </w:r>
      <w:r w:rsidRPr="00910092">
        <w:rPr>
          <w:rFonts w:eastAsia="Times New Roman"/>
          <w:color w:val="000000"/>
          <w:sz w:val="23"/>
          <w:szCs w:val="23"/>
          <w:lang w:eastAsia="en-AU"/>
          <w14:ligatures w14:val="standardContextual"/>
        </w:rPr>
        <w:noBreakHyphen/>
        <w:t>point type:</w:t>
      </w:r>
    </w:p>
    <w:p w14:paraId="635DB5A9"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full name of the offeror;</w:t>
      </w:r>
    </w:p>
    <w:p w14:paraId="1D0EED1D"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land that is the subject of the offer (whether by street address or description sufficient to identify the land);</w:t>
      </w:r>
    </w:p>
    <w:p w14:paraId="60AB2768"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the amount of the offer;</w:t>
      </w:r>
    </w:p>
    <w:p w14:paraId="2113B1A0"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any conditions to which the offer is subject (for example, finance, sale of another property or satisfactory building or land inspection report);</w:t>
      </w:r>
    </w:p>
    <w:p w14:paraId="0B920FBC"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the proposed date of settlement or length of time between the signing of the contract of sale and settlement.</w:t>
      </w:r>
    </w:p>
    <w:p w14:paraId="7D725325"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20—Representations as to likely selling price in marketing residential land</w:t>
      </w:r>
    </w:p>
    <w:p w14:paraId="25ECA6F5" w14:textId="71A5E7FB" w:rsidR="0071438D"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Section 24A(1)(c) of the Act does not apply in relation to statements made in marketing land for sale by auction.</w:t>
      </w:r>
    </w:p>
    <w:p w14:paraId="04C18E02" w14:textId="77777777" w:rsidR="0071438D" w:rsidRDefault="0071438D">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2CDC9DE"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1" w:name="idb1909c1c_021f_41c4_8667_4d66463c50e1_6"/>
      <w:r w:rsidRPr="00910092">
        <w:rPr>
          <w:rFonts w:eastAsia="Times New Roman"/>
          <w:b/>
          <w:bCs/>
          <w:color w:val="000000"/>
          <w:sz w:val="26"/>
          <w:szCs w:val="26"/>
          <w:lang w:eastAsia="en-AU"/>
          <w14:ligatures w14:val="standardContextual"/>
        </w:rPr>
        <w:lastRenderedPageBreak/>
        <w:t>21—Financial and investment advice</w:t>
      </w:r>
      <w:bookmarkEnd w:id="181"/>
    </w:p>
    <w:p w14:paraId="2BC5FA5A"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24B of the Act, an agent or sales representative who provides financial or investment advice to a person in connection with the sale or purchase of land or a business must—</w:t>
      </w:r>
    </w:p>
    <w:p w14:paraId="65222B1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in the case of oral advice—immediately before giving the advice, give the person warning of the matters set out in </w:t>
      </w:r>
      <w:hyperlink w:anchor="id6b314346_59d3_46d5_b49c_64c457533750_b" w:history="1">
        <w:r w:rsidRPr="00910092">
          <w:rPr>
            <w:rFonts w:eastAsia="Times New Roman"/>
            <w:color w:val="000000"/>
            <w:sz w:val="23"/>
            <w:szCs w:val="23"/>
            <w:lang w:eastAsia="en-AU"/>
            <w14:ligatures w14:val="standardContextual"/>
          </w:rPr>
          <w:t>Schedule 4</w:t>
        </w:r>
      </w:hyperlink>
      <w:r w:rsidRPr="00910092">
        <w:rPr>
          <w:rFonts w:eastAsia="Times New Roman"/>
          <w:color w:val="000000"/>
          <w:sz w:val="23"/>
          <w:szCs w:val="23"/>
          <w:lang w:eastAsia="en-AU"/>
          <w14:ligatures w14:val="standardContextual"/>
        </w:rPr>
        <w:t xml:space="preserve"> orally, prefaced by the words "</w:t>
      </w:r>
      <w:r w:rsidRPr="00910092">
        <w:rPr>
          <w:rFonts w:eastAsia="Times New Roman"/>
          <w:b/>
          <w:bCs/>
          <w:color w:val="000000"/>
          <w:sz w:val="23"/>
          <w:szCs w:val="23"/>
          <w:lang w:eastAsia="en-AU"/>
          <w14:ligatures w14:val="standardContextual"/>
        </w:rPr>
        <w:t>I am legally required to give you this warning</w:t>
      </w:r>
      <w:r w:rsidRPr="00910092">
        <w:rPr>
          <w:rFonts w:eastAsia="Times New Roman"/>
          <w:color w:val="000000"/>
          <w:sz w:val="23"/>
          <w:szCs w:val="23"/>
          <w:lang w:eastAsia="en-AU"/>
          <w14:ligatures w14:val="standardContextual"/>
        </w:rPr>
        <w:t>"; or</w:t>
      </w:r>
    </w:p>
    <w:p w14:paraId="6ADBB40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82" w:name="id73ab93bf_457b_4aae_ab02_a4f86e9d910a_c"/>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in the case of written advice—at the same time as giving the advice or as soon as reasonably practicable after giving the advice, give the person a notice in the form set out in </w:t>
      </w:r>
      <w:hyperlink w:anchor="id6b314346_59d3_46d5_b49c_64c457533750_b" w:history="1">
        <w:r w:rsidRPr="00910092">
          <w:rPr>
            <w:rFonts w:eastAsia="Times New Roman"/>
            <w:color w:val="000000"/>
            <w:sz w:val="23"/>
            <w:szCs w:val="23"/>
            <w:lang w:eastAsia="en-AU"/>
            <w14:ligatures w14:val="standardContextual"/>
          </w:rPr>
          <w:t>Schedule 4</w:t>
        </w:r>
      </w:hyperlink>
      <w:r w:rsidRPr="00910092">
        <w:rPr>
          <w:rFonts w:eastAsia="Times New Roman"/>
          <w:color w:val="000000"/>
          <w:sz w:val="23"/>
          <w:szCs w:val="23"/>
          <w:lang w:eastAsia="en-AU"/>
          <w14:ligatures w14:val="standardContextual"/>
        </w:rPr>
        <w:t>, printed or typewritten in not smaller than 12</w:t>
      </w:r>
      <w:r w:rsidRPr="00910092">
        <w:rPr>
          <w:rFonts w:eastAsia="Times New Roman"/>
          <w:color w:val="000000"/>
          <w:sz w:val="23"/>
          <w:szCs w:val="23"/>
          <w:lang w:eastAsia="en-AU"/>
          <w14:ligatures w14:val="standardContextual"/>
        </w:rPr>
        <w:noBreakHyphen/>
        <w:t>point type.</w:t>
      </w:r>
      <w:bookmarkEnd w:id="182"/>
    </w:p>
    <w:p w14:paraId="09970E06"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3" w:name="id6cd83564_6747_4239_b7ba_c12e9ed5578a_7"/>
      <w:r w:rsidRPr="00910092">
        <w:rPr>
          <w:rFonts w:eastAsia="Times New Roman"/>
          <w:b/>
          <w:bCs/>
          <w:color w:val="000000"/>
          <w:sz w:val="26"/>
          <w:szCs w:val="26"/>
          <w:lang w:eastAsia="en-AU"/>
          <w14:ligatures w14:val="standardContextual"/>
        </w:rPr>
        <w:t>22—Agent to disclose certain benefits connected with sale or purchase</w:t>
      </w:r>
      <w:bookmarkEnd w:id="183"/>
    </w:p>
    <w:p w14:paraId="0301B1C2"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For the purposes of section 24C(2) of the Act, the disclosure must be in the form set out in </w:t>
      </w:r>
      <w:hyperlink w:anchor="id1a2752d3_9975_4a18_81c5_f36cf403ee78_5" w:history="1">
        <w:r w:rsidRPr="00910092">
          <w:rPr>
            <w:rFonts w:eastAsia="Times New Roman"/>
            <w:color w:val="000000"/>
            <w:sz w:val="23"/>
            <w:szCs w:val="23"/>
            <w:lang w:eastAsia="en-AU"/>
            <w14:ligatures w14:val="standardContextual"/>
          </w:rPr>
          <w:t>Schedule 5</w:t>
        </w:r>
      </w:hyperlink>
      <w:r w:rsidRPr="00910092">
        <w:rPr>
          <w:rFonts w:eastAsia="Times New Roman"/>
          <w:color w:val="000000"/>
          <w:sz w:val="23"/>
          <w:szCs w:val="23"/>
          <w:lang w:eastAsia="en-AU"/>
          <w14:ligatures w14:val="standardContextual"/>
        </w:rPr>
        <w:t xml:space="preserve"> printed or typewritten in not smaller than 12</w:t>
      </w:r>
      <w:r w:rsidRPr="00910092">
        <w:rPr>
          <w:rFonts w:eastAsia="Times New Roman"/>
          <w:color w:val="000000"/>
          <w:sz w:val="23"/>
          <w:szCs w:val="23"/>
          <w:lang w:eastAsia="en-AU"/>
          <w14:ligatures w14:val="standardContextual"/>
        </w:rPr>
        <w:noBreakHyphen/>
        <w:t>point type.</w:t>
      </w:r>
    </w:p>
    <w:p w14:paraId="730D0E14"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23—Agent to supply valuation in prescribed circumstances</w:t>
      </w:r>
    </w:p>
    <w:p w14:paraId="56E214B8"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For the purposes of section 24E of the Act, the prescribed circumstances in relation to the sale of land by an agent are circumstances in which—</w:t>
      </w:r>
    </w:p>
    <w:p w14:paraId="3A41C69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agent or a sales representative or another person employed by the agent has made unsolicited contact (other than by advertisement or mail) with the owner of the land; and</w:t>
      </w:r>
    </w:p>
    <w:p w14:paraId="086B557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as a result of that contact, the agent has been authorised to sell the land on behalf of the owner; and</w:t>
      </w:r>
    </w:p>
    <w:p w14:paraId="18BB415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negotiations by the agent or sales representative for the sale of the land commence or are to commence with any person without prior advertising of the land by the agent for sale to the public.</w:t>
      </w:r>
    </w:p>
    <w:p w14:paraId="62C6E239"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An application for the approval of the Commissioner under section 24E(1) of the Act must be made to the Commissioner in the form approved by the Commissioner.</w:t>
      </w:r>
    </w:p>
    <w:p w14:paraId="02E19E52"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24—Agent not to act for both purchaser and vendor of land or business</w:t>
      </w:r>
    </w:p>
    <w:p w14:paraId="24835BB3"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Auctioneers are exempt from the application of section 24F of the Act insofar as they act on behalf of both a vendor and purchaser in the sale of land or a business only by performing the functions of an auctioneer, including having or exercising an auctioneer's authority to sign a contract for the sale of land or a business on behalf of the vendor or purchaser after the fall of the hammer to the highest bidder at an auction.</w:t>
      </w:r>
    </w:p>
    <w:p w14:paraId="5E61A670"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4" w:name="Elkera_Print_BK35"/>
      <w:r w:rsidRPr="00910092">
        <w:rPr>
          <w:rFonts w:eastAsia="Times New Roman"/>
          <w:b/>
          <w:bCs/>
          <w:color w:val="000000"/>
          <w:sz w:val="26"/>
          <w:szCs w:val="26"/>
          <w:lang w:eastAsia="en-AU"/>
          <w14:ligatures w14:val="standardContextual"/>
        </w:rPr>
        <w:t>25—Restriction on obtaining beneficial interest in selling or appraising property</w:t>
      </w:r>
      <w:bookmarkEnd w:id="184"/>
    </w:p>
    <w:p w14:paraId="633B014F"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85" w:name="ide43f7886_1dca_4ce8_8426_8704f166607b_7"/>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For the purposes of section 24G(5) of the Act—</w:t>
      </w:r>
      <w:bookmarkEnd w:id="185"/>
    </w:p>
    <w:p w14:paraId="69AE1FB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Commissioner may approve the obtaining by the agent or sales representative of a beneficial interest in the land or business on application by the agent or sales representative to the Commissioner in the form approved by the Commissioner; and</w:t>
      </w:r>
    </w:p>
    <w:p w14:paraId="5804B96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Commissioner may require the applicant to provide the Commissioner with specified information to enable the Commissioner to determine the application, verified, if the Commissioner so requires, by statutory declaration; and</w:t>
      </w:r>
    </w:p>
    <w:p w14:paraId="484893A8" w14:textId="02039087" w:rsidR="0071438D"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the Commissioner may refuse the application—</w:t>
      </w:r>
    </w:p>
    <w:p w14:paraId="5DCC35AD" w14:textId="77777777" w:rsidR="0071438D" w:rsidRDefault="0071438D" w:rsidP="0071438D">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2355709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(i)</w:t>
      </w:r>
      <w:r w:rsidRPr="00910092">
        <w:rPr>
          <w:rFonts w:eastAsia="Times New Roman"/>
          <w:color w:val="000000"/>
          <w:sz w:val="23"/>
          <w:szCs w:val="23"/>
          <w:lang w:eastAsia="en-AU"/>
          <w14:ligatures w14:val="standardContextual"/>
        </w:rPr>
        <w:tab/>
        <w:t>if the applicant has not provided the information required by the application or the Commissioner; or</w:t>
      </w:r>
    </w:p>
    <w:p w14:paraId="1FCC510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if, in the opinion of the Commissioner—</w:t>
      </w:r>
    </w:p>
    <w:p w14:paraId="7C4D5806"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information provided by the applicant is inaccurate, incomplete or calculated to mislead; or</w:t>
      </w:r>
    </w:p>
    <w:p w14:paraId="3E36E041"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agent or sales representative is not acting in the best interests of the vendor; or</w:t>
      </w:r>
    </w:p>
    <w:p w14:paraId="5A46040A"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the vendor is likely to suffer detriment as a result of the transaction; or</w:t>
      </w:r>
    </w:p>
    <w:p w14:paraId="4B15D916"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if, in the case of a beneficial interest in land (whether to be obtained by the agent or sales representative in their own right or by an associate of the agent or sales representative)—</w:t>
      </w:r>
    </w:p>
    <w:p w14:paraId="2035F896"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 formal written valuation of the land has not been carried out; or</w:t>
      </w:r>
    </w:p>
    <w:p w14:paraId="518E52EE"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such a valuation has been carried out but—</w:t>
      </w:r>
    </w:p>
    <w:p w14:paraId="5C105664"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the person who carried out the valuation was not authorised to carry on business as a land valuer under the </w:t>
      </w:r>
      <w:hyperlink r:id="rId67" w:history="1">
        <w:r w:rsidRPr="00910092">
          <w:rPr>
            <w:rFonts w:eastAsia="Times New Roman"/>
            <w:i/>
            <w:iCs/>
            <w:color w:val="000000"/>
            <w:sz w:val="23"/>
            <w:szCs w:val="23"/>
            <w:lang w:eastAsia="en-AU"/>
            <w14:ligatures w14:val="standardContextual"/>
          </w:rPr>
          <w:t>Land Valuers Act 1994</w:t>
        </w:r>
      </w:hyperlink>
      <w:r w:rsidRPr="00910092">
        <w:rPr>
          <w:rFonts w:eastAsia="Times New Roman"/>
          <w:color w:val="000000"/>
          <w:sz w:val="23"/>
          <w:szCs w:val="23"/>
          <w:lang w:eastAsia="en-AU"/>
          <w14:ligatures w14:val="standardContextual"/>
        </w:rPr>
        <w:t>; or</w:t>
      </w:r>
    </w:p>
    <w:p w14:paraId="79CF23AD"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the person who carried out the valuation was not approved by the Commissioner; or</w:t>
      </w:r>
    </w:p>
    <w:p w14:paraId="1A988C86"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the cost of the valuation was not borne by the agent, sales representative or associate (as the case may be) who obtained the beneficial interest; or</w:t>
      </w:r>
    </w:p>
    <w:p w14:paraId="6953C113"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the vendor has not been given a copy of the land valuer's report.</w:t>
      </w:r>
    </w:p>
    <w:p w14:paraId="4D22F24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 xml:space="preserve">For the purposes of paragraph (a)(vii) of the definition of </w:t>
      </w:r>
      <w:r w:rsidRPr="00910092">
        <w:rPr>
          <w:rFonts w:eastAsia="Times New Roman"/>
          <w:b/>
          <w:bCs/>
          <w:i/>
          <w:iCs/>
          <w:color w:val="000000"/>
          <w:sz w:val="23"/>
          <w:szCs w:val="23"/>
          <w:lang w:eastAsia="en-AU"/>
          <w14:ligatures w14:val="standardContextual"/>
        </w:rPr>
        <w:t>associate</w:t>
      </w:r>
      <w:r w:rsidRPr="00910092">
        <w:rPr>
          <w:rFonts w:eastAsia="Times New Roman"/>
          <w:color w:val="000000"/>
          <w:sz w:val="23"/>
          <w:szCs w:val="23"/>
          <w:lang w:eastAsia="en-AU"/>
          <w14:ligatures w14:val="standardContextual"/>
        </w:rPr>
        <w:t xml:space="preserve"> in section 24G(11) of the Act, a relationship between the agent or sales representative and a person is prescribed if the agent or sales representative will, to the knowledge of the agent or sales representative, receive a benefit from the other person in connection with a transaction or dealing relating to the land or business subsequent to the agent or sales representative successfully negotiating the sale of the land or business for the vendor.</w:t>
      </w:r>
    </w:p>
    <w:p w14:paraId="50B5A213"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An agent is exempt from the requirements of section 24G(1) and (9) of the Act in relation to the obtaining of a beneficial interest in land or a business that the agent is authorised to sell if—</w:t>
      </w:r>
    </w:p>
    <w:p w14:paraId="63179EA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beneficial interest is obtained as a result of the sale of the land or business; and</w:t>
      </w:r>
    </w:p>
    <w:p w14:paraId="1C2E27C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the sale is by public auction that satisfies the requirements of </w:t>
      </w:r>
      <w:hyperlink w:anchor="idd2f70665_dd62_41bb_a0e0_da86eac94c1d_2" w:history="1">
        <w:r w:rsidRPr="00910092">
          <w:rPr>
            <w:rFonts w:eastAsia="Times New Roman"/>
            <w:color w:val="000000"/>
            <w:sz w:val="23"/>
            <w:szCs w:val="23"/>
            <w:lang w:eastAsia="en-AU"/>
            <w14:ligatures w14:val="standardContextual"/>
          </w:rPr>
          <w:t>subregulation (7)</w:t>
        </w:r>
      </w:hyperlink>
      <w:r w:rsidRPr="00910092">
        <w:rPr>
          <w:rFonts w:eastAsia="Times New Roman"/>
          <w:color w:val="000000"/>
          <w:sz w:val="23"/>
          <w:szCs w:val="23"/>
          <w:lang w:eastAsia="en-AU"/>
          <w14:ligatures w14:val="standardContextual"/>
        </w:rPr>
        <w:t>.</w:t>
      </w:r>
    </w:p>
    <w:p w14:paraId="31B92FEC"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A sales representative employed by an agent is exempt from the requirements of section 24G(2) of the Act in relation to the obtaining of a beneficial interest in land or a business that the agent is authorised to sell if—</w:t>
      </w:r>
    </w:p>
    <w:p w14:paraId="28704BC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beneficial interest is obtained as a result of the sale of the land or business; and</w:t>
      </w:r>
    </w:p>
    <w:p w14:paraId="7717B900" w14:textId="213487C2" w:rsidR="0071438D"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the sale is by public auction that satisfies the requirements of </w:t>
      </w:r>
      <w:hyperlink w:anchor="idd2f70665_dd62_41bb_a0e0_da86eac94c1d_2" w:history="1">
        <w:r w:rsidRPr="00910092">
          <w:rPr>
            <w:rFonts w:eastAsia="Times New Roman"/>
            <w:color w:val="000000"/>
            <w:sz w:val="23"/>
            <w:szCs w:val="23"/>
            <w:lang w:eastAsia="en-AU"/>
            <w14:ligatures w14:val="standardContextual"/>
          </w:rPr>
          <w:t>subregulation (7)</w:t>
        </w:r>
      </w:hyperlink>
      <w:r w:rsidRPr="00910092">
        <w:rPr>
          <w:rFonts w:eastAsia="Times New Roman"/>
          <w:color w:val="000000"/>
          <w:sz w:val="23"/>
          <w:szCs w:val="23"/>
          <w:lang w:eastAsia="en-AU"/>
          <w14:ligatures w14:val="standardContextual"/>
        </w:rPr>
        <w:t>.</w:t>
      </w:r>
    </w:p>
    <w:p w14:paraId="7748F25E" w14:textId="77777777" w:rsidR="0071438D" w:rsidRDefault="0071438D">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4213F8A"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(5)</w:t>
      </w:r>
      <w:r w:rsidRPr="00910092">
        <w:rPr>
          <w:rFonts w:eastAsia="Times New Roman"/>
          <w:color w:val="000000"/>
          <w:sz w:val="23"/>
          <w:szCs w:val="23"/>
          <w:lang w:eastAsia="en-AU"/>
          <w14:ligatures w14:val="standardContextual"/>
        </w:rPr>
        <w:tab/>
        <w:t>An agent is exempt from the requirements of section 24G(3) of the Act in relation to the obtaining of a beneficial interest in land or a business that the agent appraises if—</w:t>
      </w:r>
    </w:p>
    <w:p w14:paraId="6A8F8BC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beneficial interest is obtained as a result of the sale of the land or business following the appraisal; and</w:t>
      </w:r>
    </w:p>
    <w:p w14:paraId="1FF2AB7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the sale is by public auction that satisfies the requirements of </w:t>
      </w:r>
      <w:hyperlink w:anchor="idd2f70665_dd62_41bb_a0e0_da86eac94c1d_2" w:history="1">
        <w:r w:rsidRPr="00910092">
          <w:rPr>
            <w:rFonts w:eastAsia="Times New Roman"/>
            <w:color w:val="000000"/>
            <w:sz w:val="23"/>
            <w:szCs w:val="23"/>
            <w:lang w:eastAsia="en-AU"/>
            <w14:ligatures w14:val="standardContextual"/>
          </w:rPr>
          <w:t>subregulation (7)</w:t>
        </w:r>
      </w:hyperlink>
      <w:r w:rsidRPr="00910092">
        <w:rPr>
          <w:rFonts w:eastAsia="Times New Roman"/>
          <w:color w:val="000000"/>
          <w:sz w:val="23"/>
          <w:szCs w:val="23"/>
          <w:lang w:eastAsia="en-AU"/>
          <w14:ligatures w14:val="standardContextual"/>
        </w:rPr>
        <w:t>.</w:t>
      </w:r>
    </w:p>
    <w:p w14:paraId="3BA98B7D"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(6)</w:t>
      </w:r>
      <w:r w:rsidRPr="00910092">
        <w:rPr>
          <w:rFonts w:eastAsia="Times New Roman"/>
          <w:color w:val="000000"/>
          <w:sz w:val="23"/>
          <w:szCs w:val="23"/>
          <w:lang w:eastAsia="en-AU"/>
          <w14:ligatures w14:val="standardContextual"/>
        </w:rPr>
        <w:tab/>
        <w:t>A sales representative is exempt from the requirements of section 24G(3) of the Act in relation to the obtaining of a beneficial interest in land or a business that the sales representative appraises if—</w:t>
      </w:r>
    </w:p>
    <w:p w14:paraId="7259134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beneficial interest is obtained as a result of the sale of the land or business following the appraisal; and</w:t>
      </w:r>
    </w:p>
    <w:p w14:paraId="5E454E9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the sale is by public auction that satisfies the requirements of </w:t>
      </w:r>
      <w:hyperlink w:anchor="idd2f70665_dd62_41bb_a0e0_da86eac94c1d_2" w:history="1">
        <w:r w:rsidRPr="00910092">
          <w:rPr>
            <w:rFonts w:eastAsia="Times New Roman"/>
            <w:color w:val="000000"/>
            <w:sz w:val="23"/>
            <w:szCs w:val="23"/>
            <w:lang w:eastAsia="en-AU"/>
            <w14:ligatures w14:val="standardContextual"/>
          </w:rPr>
          <w:t>subregulation (7)</w:t>
        </w:r>
      </w:hyperlink>
      <w:r w:rsidRPr="00910092">
        <w:rPr>
          <w:rFonts w:eastAsia="Times New Roman"/>
          <w:color w:val="000000"/>
          <w:sz w:val="23"/>
          <w:szCs w:val="23"/>
          <w:lang w:eastAsia="en-AU"/>
          <w14:ligatures w14:val="standardContextual"/>
        </w:rPr>
        <w:t>.</w:t>
      </w:r>
    </w:p>
    <w:p w14:paraId="23E5529F"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86" w:name="idd2f70665_dd62_41bb_a0e0_da86eac94c1d_2"/>
      <w:r w:rsidRPr="00910092">
        <w:rPr>
          <w:rFonts w:eastAsia="Times New Roman"/>
          <w:color w:val="000000"/>
          <w:sz w:val="23"/>
          <w:szCs w:val="23"/>
          <w:lang w:eastAsia="en-AU"/>
          <w14:ligatures w14:val="standardContextual"/>
        </w:rPr>
        <w:tab/>
        <w:t>(7)</w:t>
      </w:r>
      <w:r w:rsidRPr="00910092">
        <w:rPr>
          <w:rFonts w:eastAsia="Times New Roman"/>
          <w:color w:val="000000"/>
          <w:sz w:val="23"/>
          <w:szCs w:val="23"/>
          <w:lang w:eastAsia="en-AU"/>
          <w14:ligatures w14:val="standardContextual"/>
        </w:rPr>
        <w:tab/>
        <w:t>A public auction of land or a business satisfies the requirements of this subregulation if details of the auction have been advertised, at least once per week over a period of at least 2 consecutive weeks immediately before the auction, in a newspaper circulating generally throughout the State or the area in which the land or business is situated or on a website the primary function of which is to advertise real estate sales.</w:t>
      </w:r>
      <w:bookmarkEnd w:id="186"/>
    </w:p>
    <w:p w14:paraId="2F9F6E16"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(8)</w:t>
      </w:r>
      <w:r w:rsidRPr="00910092">
        <w:rPr>
          <w:rFonts w:eastAsia="Times New Roman"/>
          <w:color w:val="000000"/>
          <w:sz w:val="23"/>
          <w:szCs w:val="23"/>
          <w:lang w:eastAsia="en-AU"/>
          <w14:ligatures w14:val="standardContextual"/>
        </w:rPr>
        <w:tab/>
        <w:t>For the purposes of section 24G(10b) of the Act, the form prescribed for a certificate referred to in that section is the form determined by the Commissioner.</w:t>
      </w:r>
    </w:p>
    <w:p w14:paraId="124F110B"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7" w:name="id8b63ce34_2352_425d_b779_ad12361c3c"/>
      <w:r w:rsidRPr="00910092">
        <w:rPr>
          <w:rFonts w:eastAsia="Times New Roman"/>
          <w:b/>
          <w:bCs/>
          <w:color w:val="000000"/>
          <w:sz w:val="26"/>
          <w:szCs w:val="26"/>
          <w:lang w:eastAsia="en-AU"/>
          <w14:ligatures w14:val="standardContextual"/>
        </w:rPr>
        <w:t>26—Standard conditions of auction for residential land</w:t>
      </w:r>
      <w:bookmarkEnd w:id="187"/>
    </w:p>
    <w:p w14:paraId="7E4D9EAC"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For the purposes of section 24I(1) of the Act, the conditions set out in </w:t>
      </w:r>
      <w:hyperlink w:anchor="idbf52d366_98ed_4bb3_ad32_6f88f0db9331_3" w:history="1">
        <w:r w:rsidRPr="00910092">
          <w:rPr>
            <w:rFonts w:eastAsia="Times New Roman"/>
            <w:color w:val="000000"/>
            <w:sz w:val="23"/>
            <w:szCs w:val="23"/>
            <w:lang w:eastAsia="en-AU"/>
            <w14:ligatures w14:val="standardContextual"/>
          </w:rPr>
          <w:t>Schedule 6</w:t>
        </w:r>
      </w:hyperlink>
      <w:r w:rsidRPr="00910092">
        <w:rPr>
          <w:rFonts w:eastAsia="Times New Roman"/>
          <w:color w:val="000000"/>
          <w:sz w:val="23"/>
          <w:szCs w:val="23"/>
          <w:lang w:eastAsia="en-AU"/>
          <w14:ligatures w14:val="standardContextual"/>
        </w:rPr>
        <w:t xml:space="preserve"> are prescribed.</w:t>
      </w:r>
    </w:p>
    <w:p w14:paraId="02CD17DC"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27—Preliminary actions and records required for auctions of residential land</w:t>
      </w:r>
    </w:p>
    <w:p w14:paraId="111911A4"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88" w:name="id74865271_816e_48fb_9903_40333d71d391_1"/>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For the purposes of section 24J(1)(c), (e) and (j) of the Act—</w:t>
      </w:r>
      <w:bookmarkEnd w:id="188"/>
    </w:p>
    <w:p w14:paraId="09C6755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89" w:name="id99bcf842_9eea_470a_941e_b5886cd1349c_f"/>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following details relating to an auction must be included in the auction record before the commencement of the auction:</w:t>
      </w:r>
      <w:bookmarkEnd w:id="189"/>
    </w:p>
    <w:p w14:paraId="1D900391"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street address of the land or a description of the land sufficient to identify it;</w:t>
      </w:r>
    </w:p>
    <w:p w14:paraId="38E5824E"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full name of the vendor, the responsible agent and the auctioneer;</w:t>
      </w:r>
    </w:p>
    <w:p w14:paraId="57C4BFC1"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the date and time of the auction;</w:t>
      </w:r>
    </w:p>
    <w:p w14:paraId="31FD2BA7"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190" w:name="id64ab5465_6528_414c_9249_1194abee98a1_b"/>
      <w:r w:rsidRPr="00910092">
        <w:rPr>
          <w:rFonts w:eastAsia="Times New Roman"/>
          <w:color w:val="000000"/>
          <w:sz w:val="23"/>
          <w:szCs w:val="23"/>
          <w:lang w:eastAsia="en-AU"/>
          <w14:ligatures w14:val="standardContextual"/>
        </w:rPr>
        <w:tab/>
        <w:t>(iv)</w:t>
      </w:r>
      <w:r w:rsidRPr="00910092">
        <w:rPr>
          <w:rFonts w:eastAsia="Times New Roman"/>
          <w:color w:val="000000"/>
          <w:sz w:val="23"/>
          <w:szCs w:val="23"/>
          <w:lang w:eastAsia="en-AU"/>
          <w14:ligatures w14:val="standardContextual"/>
        </w:rPr>
        <w:tab/>
        <w:t>for the bidders register—</w:t>
      </w:r>
      <w:bookmarkEnd w:id="190"/>
    </w:p>
    <w:p w14:paraId="588065A8"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the full name and address of each person intending to bid at the auction (subject to the requirements of </w:t>
      </w:r>
      <w:hyperlink w:anchor="idfac5aeec_f0b5_4a44_8851_f8b0b14596d4_5" w:history="1">
        <w:r w:rsidRPr="00910092">
          <w:rPr>
            <w:rFonts w:eastAsia="Times New Roman"/>
            <w:color w:val="000000"/>
            <w:sz w:val="23"/>
            <w:szCs w:val="23"/>
            <w:lang w:eastAsia="en-AU"/>
            <w14:ligatures w14:val="standardContextual"/>
          </w:rPr>
          <w:t>paragraph (c)</w:t>
        </w:r>
      </w:hyperlink>
      <w:r w:rsidRPr="00910092">
        <w:rPr>
          <w:rFonts w:eastAsia="Times New Roman"/>
          <w:color w:val="000000"/>
          <w:sz w:val="23"/>
          <w:szCs w:val="23"/>
          <w:lang w:eastAsia="en-AU"/>
          <w14:ligatures w14:val="standardContextual"/>
        </w:rPr>
        <w:t>); and</w:t>
      </w:r>
    </w:p>
    <w:p w14:paraId="50C8BC84"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a general description of the proof of identity produced by the person in accordance with </w:t>
      </w:r>
      <w:hyperlink w:anchor="idfac5aeec_f0b5_4a44_8851_f8b0b14596d4_5" w:history="1">
        <w:r w:rsidRPr="00910092">
          <w:rPr>
            <w:rFonts w:eastAsia="Times New Roman"/>
            <w:color w:val="000000"/>
            <w:sz w:val="23"/>
            <w:szCs w:val="23"/>
            <w:lang w:eastAsia="en-AU"/>
            <w14:ligatures w14:val="standardContextual"/>
          </w:rPr>
          <w:t>paragraph (c)</w:t>
        </w:r>
      </w:hyperlink>
      <w:r w:rsidRPr="00910092">
        <w:rPr>
          <w:rFonts w:eastAsia="Times New Roman"/>
          <w:color w:val="000000"/>
          <w:sz w:val="23"/>
          <w:szCs w:val="23"/>
          <w:lang w:eastAsia="en-AU"/>
          <w14:ligatures w14:val="standardContextual"/>
        </w:rPr>
        <w:t xml:space="preserve"> and the signature of the agent verifying that the agent has sighted it; and</w:t>
      </w:r>
    </w:p>
    <w:p w14:paraId="3FF4EFAA"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if the intending bidder is proposing to bid on behalf of another person, the full name and address of the other person and a statement that the intending bidder is proposing to bid on behalf of that person; and</w:t>
      </w:r>
    </w:p>
    <w:p w14:paraId="329B3330" w14:textId="75E7AACC" w:rsidR="0071438D"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following details relating to bidding or subsequent events must be entered in the auction record:</w:t>
      </w:r>
    </w:p>
    <w:p w14:paraId="53904879" w14:textId="77777777" w:rsidR="0071438D" w:rsidRDefault="0071438D" w:rsidP="0071438D">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707778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(i)</w:t>
      </w:r>
      <w:r w:rsidRPr="00910092">
        <w:rPr>
          <w:rFonts w:eastAsia="Times New Roman"/>
          <w:color w:val="000000"/>
          <w:sz w:val="23"/>
          <w:szCs w:val="23"/>
          <w:lang w:eastAsia="en-AU"/>
          <w14:ligatures w14:val="standardContextual"/>
        </w:rPr>
        <w:tab/>
        <w:t>for the bidders register if the auction is interrupted in order to register a further person as an intending bidder in the register—</w:t>
      </w:r>
    </w:p>
    <w:p w14:paraId="44814DA2"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the full name and address of the person (subject to the requirements of </w:t>
      </w:r>
      <w:hyperlink w:anchor="idfac5aeec_f0b5_4a44_8851_f8b0b14596d4_5" w:history="1">
        <w:r w:rsidRPr="00910092">
          <w:rPr>
            <w:rFonts w:eastAsia="Times New Roman"/>
            <w:color w:val="000000"/>
            <w:sz w:val="23"/>
            <w:szCs w:val="23"/>
            <w:lang w:eastAsia="en-AU"/>
            <w14:ligatures w14:val="standardContextual"/>
          </w:rPr>
          <w:t>paragraph (c)</w:t>
        </w:r>
      </w:hyperlink>
      <w:r w:rsidRPr="00910092">
        <w:rPr>
          <w:rFonts w:eastAsia="Times New Roman"/>
          <w:color w:val="000000"/>
          <w:sz w:val="23"/>
          <w:szCs w:val="23"/>
          <w:lang w:eastAsia="en-AU"/>
          <w14:ligatures w14:val="standardContextual"/>
        </w:rPr>
        <w:t>); and</w:t>
      </w:r>
    </w:p>
    <w:p w14:paraId="2F8C26A8"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a general description of the proof of identity produced by the person in accordance with </w:t>
      </w:r>
      <w:hyperlink w:anchor="idfac5aeec_f0b5_4a44_8851_f8b0b14596d4_5" w:history="1">
        <w:r w:rsidRPr="00910092">
          <w:rPr>
            <w:rFonts w:eastAsia="Times New Roman"/>
            <w:color w:val="000000"/>
            <w:sz w:val="23"/>
            <w:szCs w:val="23"/>
            <w:lang w:eastAsia="en-AU"/>
            <w14:ligatures w14:val="standardContextual"/>
          </w:rPr>
          <w:t>paragraph (c)</w:t>
        </w:r>
      </w:hyperlink>
      <w:r w:rsidRPr="00910092">
        <w:rPr>
          <w:rFonts w:eastAsia="Times New Roman"/>
          <w:color w:val="000000"/>
          <w:sz w:val="23"/>
          <w:szCs w:val="23"/>
          <w:lang w:eastAsia="en-AU"/>
          <w14:ligatures w14:val="standardContextual"/>
        </w:rPr>
        <w:t xml:space="preserve"> and the signature of the agent verifying that the agent has sighted it; and</w:t>
      </w:r>
    </w:p>
    <w:p w14:paraId="2EB3B69A"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if the intending bidder is proposing to bid on behalf of another person, the full name and address of the other person and a statement that the intending bidder is proposing to bid on behalf of that person;</w:t>
      </w:r>
    </w:p>
    <w:p w14:paraId="3F70F4EE"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if the land is sold at the auction—</w:t>
      </w:r>
    </w:p>
    <w:p w14:paraId="6B713722"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full name and address of the purchaser; and</w:t>
      </w:r>
    </w:p>
    <w:p w14:paraId="715D0A09"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amount for which the land was sold;</w:t>
      </w:r>
    </w:p>
    <w:p w14:paraId="1956F0AF"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if the land is passed in at the auction but the auctioneer, on the same day, conducts further negotiations for the sale of the land with a person by whom, or on whose behalf, a bid for the land was made at the auction (whether or not resulting in a sale)—</w:t>
      </w:r>
    </w:p>
    <w:p w14:paraId="375C3554"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full name and address of that person; and</w:t>
      </w:r>
    </w:p>
    <w:p w14:paraId="6776A37E"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amounts offered by that person for the land during those negotiations; and</w:t>
      </w:r>
    </w:p>
    <w:p w14:paraId="4D6AF9A8"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in the case of a resulting sale of the land on that day to that person—the amount for which the land was sold; and</w:t>
      </w:r>
    </w:p>
    <w:p w14:paraId="1BF8768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91" w:name="idfac5aeec_f0b5_4a44_8851_f8b0b14596d4_5"/>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details of an intending bidder must not be entered in the bidders register unless—</w:t>
      </w:r>
      <w:bookmarkEnd w:id="191"/>
    </w:p>
    <w:p w14:paraId="25E8D4DE"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intending bidder has produced to the agent proof of their identity in the form of a drivers licence, passport, credit or debit card or gas, electricity or telephone account or similar document or card issued to the person; and</w:t>
      </w:r>
    </w:p>
    <w:p w14:paraId="703B13B9"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192" w:name="id879e768a_5eff_4c23_a5d4_2b2384eb61ea_9"/>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if the intending bidder is proposing to bid on behalf of another person, the bidder has—</w:t>
      </w:r>
      <w:bookmarkEnd w:id="192"/>
    </w:p>
    <w:p w14:paraId="2570A090"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provided to the agent a written authority to so act signed by the other person; and</w:t>
      </w:r>
    </w:p>
    <w:p w14:paraId="6CCC6DA1"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produced to the agent proof of the other person's identity in the form of a drivers licence, passport, credit or debit card or gas, electricity or telephone account or similar document or card issued to the other person, or, in the case of a body corporate, the certificate of the body's incorporation.</w:t>
      </w:r>
    </w:p>
    <w:p w14:paraId="7996B7F7"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 xml:space="preserve">For the purposes of </w:t>
      </w:r>
      <w:hyperlink w:anchor="id879e768a_5eff_4c23_a5d4_2b2384eb61ea_9" w:history="1">
        <w:r w:rsidRPr="00910092">
          <w:rPr>
            <w:rFonts w:eastAsia="Times New Roman"/>
            <w:color w:val="000000"/>
            <w:sz w:val="23"/>
            <w:szCs w:val="23"/>
            <w:lang w:eastAsia="en-AU"/>
            <w14:ligatures w14:val="standardContextual"/>
          </w:rPr>
          <w:t>subregulation (1)(c)(ii)</w:t>
        </w:r>
      </w:hyperlink>
      <w:r w:rsidRPr="00910092">
        <w:rPr>
          <w:rFonts w:eastAsia="Times New Roman"/>
          <w:color w:val="000000"/>
          <w:sz w:val="23"/>
          <w:szCs w:val="23"/>
          <w:lang w:eastAsia="en-AU"/>
          <w14:ligatures w14:val="standardContextual"/>
        </w:rPr>
        <w:t>, an authority or proof of identity may be an original document or a photocopy, facsimile copy or electronically scanned copy of the original document.</w:t>
      </w:r>
    </w:p>
    <w:p w14:paraId="261C6FF3"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There are exemptions from the application of section 24J(3) of the Act as follows:</w:t>
      </w:r>
    </w:p>
    <w:p w14:paraId="2BFF8270" w14:textId="7269232E" w:rsidR="0071438D"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responsible agent or, if a different person, the auctioneer is exempt insofar as the agent or auctioneer—</w:t>
      </w:r>
    </w:p>
    <w:p w14:paraId="46779685" w14:textId="77777777" w:rsidR="0071438D" w:rsidRDefault="0071438D">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43BCF45"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(i)</w:t>
      </w:r>
      <w:r w:rsidRPr="00910092">
        <w:rPr>
          <w:rFonts w:eastAsia="Times New Roman"/>
          <w:color w:val="000000"/>
          <w:sz w:val="23"/>
          <w:szCs w:val="23"/>
          <w:lang w:eastAsia="en-AU"/>
          <w14:ligatures w14:val="standardContextual"/>
        </w:rPr>
        <w:tab/>
        <w:t>discloses or makes use of information in the auction record relating to a person accepted by the auctioneer as having made the highest bid above the reserve price for a purpose connected with the auction or sale of the land on behalf of the vendor; or</w:t>
      </w:r>
    </w:p>
    <w:p w14:paraId="058B2F9C"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discloses to the vendor the name of a person registered in the bidders register (whether as a bidder or a person on whose behalf bids may be made); or</w:t>
      </w:r>
    </w:p>
    <w:p w14:paraId="47AE2739"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discloses or makes use of information in the auction record as permitted by section 24J(3) of the Act;</w:t>
      </w:r>
    </w:p>
    <w:p w14:paraId="7F238E5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vendor is exempt insofar as the vendor discloses or makes use of information in the auction record disclosed to the vendor under this regulation;</w:t>
      </w:r>
    </w:p>
    <w:p w14:paraId="1218C19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a person who has the auction record or has had access to it is exempt insofar as the person does anything with respect to the record, or information in it, for the purposes of the administration or enforcement of the Act or as required or authorised by a court or tribunal constituted by law.</w:t>
      </w:r>
    </w:p>
    <w:p w14:paraId="5AC7FFB2"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3" w:name="idb1f654dd_e9f9_47f3_9268_1f4f808a2169_8"/>
      <w:r w:rsidRPr="00910092">
        <w:rPr>
          <w:rFonts w:eastAsia="Times New Roman"/>
          <w:b/>
          <w:bCs/>
          <w:color w:val="000000"/>
          <w:sz w:val="26"/>
          <w:szCs w:val="26"/>
          <w:lang w:eastAsia="en-AU"/>
          <w14:ligatures w14:val="standardContextual"/>
        </w:rPr>
        <w:t>28—Collusive practices at auctions of land or businesses</w:t>
      </w:r>
      <w:bookmarkEnd w:id="193"/>
    </w:p>
    <w:p w14:paraId="45A925D5"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24L(3) of the Act, notice of the material parts of that section must be—</w:t>
      </w:r>
    </w:p>
    <w:p w14:paraId="051D31E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in the form set out in </w:t>
      </w:r>
      <w:hyperlink w:anchor="idc6eec799_08ed_44a6_8150_fd2777bda676_8" w:history="1">
        <w:r w:rsidRPr="00910092">
          <w:rPr>
            <w:rFonts w:eastAsia="Times New Roman"/>
            <w:color w:val="000000"/>
            <w:sz w:val="23"/>
            <w:szCs w:val="23"/>
            <w:lang w:eastAsia="en-AU"/>
            <w14:ligatures w14:val="standardContextual"/>
          </w:rPr>
          <w:t>Schedule 7</w:t>
        </w:r>
      </w:hyperlink>
      <w:r w:rsidRPr="00910092">
        <w:rPr>
          <w:rFonts w:eastAsia="Times New Roman"/>
          <w:color w:val="000000"/>
          <w:sz w:val="23"/>
          <w:szCs w:val="23"/>
          <w:lang w:eastAsia="en-AU"/>
          <w14:ligatures w14:val="standardContextual"/>
        </w:rPr>
        <w:t>, printed or typewritten in not smaller than 12</w:t>
      </w:r>
      <w:r w:rsidRPr="00910092">
        <w:rPr>
          <w:rFonts w:eastAsia="Times New Roman"/>
          <w:color w:val="000000"/>
          <w:sz w:val="23"/>
          <w:szCs w:val="23"/>
          <w:lang w:eastAsia="en-AU"/>
          <w14:ligatures w14:val="standardContextual"/>
        </w:rPr>
        <w:noBreakHyphen/>
        <w:t>point type; and</w:t>
      </w:r>
    </w:p>
    <w:p w14:paraId="4C0F1B8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made available for perusal by members of the public at the place at which the auction is to be conducted for at least 30 minutes before the auction is due to commence.</w:t>
      </w:r>
    </w:p>
    <w:p w14:paraId="7A9F792E" w14:textId="77777777" w:rsidR="00910092" w:rsidRPr="00910092" w:rsidRDefault="00910092" w:rsidP="00CA36E6">
      <w:pPr>
        <w:keepNext/>
        <w:keepLines/>
        <w:autoSpaceDE w:val="0"/>
        <w:autoSpaceDN w:val="0"/>
        <w:adjustRightInd w:val="0"/>
        <w:spacing w:before="240" w:after="0" w:line="240" w:lineRule="auto"/>
        <w:ind w:left="567" w:hanging="567"/>
        <w:jc w:val="left"/>
        <w:rPr>
          <w:rFonts w:eastAsia="Times New Roman"/>
          <w:b/>
          <w:bCs/>
          <w:color w:val="000000"/>
          <w:sz w:val="32"/>
          <w:szCs w:val="32"/>
          <w:lang w:eastAsia="en-AU"/>
          <w14:ligatures w14:val="standardContextual"/>
        </w:rPr>
      </w:pPr>
      <w:r w:rsidRPr="00910092">
        <w:rPr>
          <w:rFonts w:eastAsia="Times New Roman"/>
          <w:b/>
          <w:bCs/>
          <w:color w:val="000000"/>
          <w:sz w:val="32"/>
          <w:szCs w:val="32"/>
          <w:lang w:eastAsia="en-AU"/>
          <w14:ligatures w14:val="standardContextual"/>
        </w:rPr>
        <w:t>Part 3—Dual representation</w:t>
      </w:r>
    </w:p>
    <w:p w14:paraId="52F8DEEF"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29—Circumstances in which conveyancer may act for both parties</w:t>
      </w:r>
    </w:p>
    <w:p w14:paraId="308D4F2A"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For the purposes of section 30 of the Act, a conveyancer is authorised to act for both the transferor and transferee, or the grantor and grantee, of property or rights under a transaction if—</w:t>
      </w:r>
    </w:p>
    <w:p w14:paraId="3822DE0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the transferor and transferee or the grantor and grantee (in this Part referred to as </w:t>
      </w:r>
      <w:r w:rsidRPr="00910092">
        <w:rPr>
          <w:rFonts w:eastAsia="Times New Roman"/>
          <w:b/>
          <w:bCs/>
          <w:i/>
          <w:iCs/>
          <w:color w:val="000000"/>
          <w:sz w:val="23"/>
          <w:szCs w:val="23"/>
          <w:lang w:eastAsia="en-AU"/>
          <w14:ligatures w14:val="standardContextual"/>
        </w:rPr>
        <w:t>both parties</w:t>
      </w:r>
      <w:r w:rsidRPr="00910092">
        <w:rPr>
          <w:rFonts w:eastAsia="Times New Roman"/>
          <w:color w:val="000000"/>
          <w:sz w:val="23"/>
          <w:szCs w:val="23"/>
          <w:lang w:eastAsia="en-AU"/>
          <w14:ligatures w14:val="standardContextual"/>
        </w:rPr>
        <w:t>)—</w:t>
      </w:r>
    </w:p>
    <w:p w14:paraId="2CAC1E8A"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are related to one another by blood, adoption or marriage; or</w:t>
      </w:r>
    </w:p>
    <w:p w14:paraId="621C5ADD"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are domestic partners one of the other; or</w:t>
      </w:r>
    </w:p>
    <w:p w14:paraId="74D6BC1B"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 xml:space="preserve">are bodies corporate that are related to each other for the purposes of the </w:t>
      </w:r>
      <w:r w:rsidRPr="00910092">
        <w:rPr>
          <w:rFonts w:eastAsia="Times New Roman"/>
          <w:i/>
          <w:iCs/>
          <w:color w:val="000000"/>
          <w:sz w:val="23"/>
          <w:szCs w:val="23"/>
          <w:lang w:eastAsia="en-AU"/>
          <w14:ligatures w14:val="standardContextual"/>
        </w:rPr>
        <w:t>Corporations Act 2001</w:t>
      </w:r>
      <w:r w:rsidRPr="00910092">
        <w:rPr>
          <w:rFonts w:eastAsia="Times New Roman"/>
          <w:color w:val="000000"/>
          <w:sz w:val="23"/>
          <w:szCs w:val="23"/>
          <w:lang w:eastAsia="en-AU"/>
          <w14:ligatures w14:val="standardContextual"/>
        </w:rPr>
        <w:t xml:space="preserve"> of the Commonwealth; or</w:t>
      </w:r>
    </w:p>
    <w:p w14:paraId="6CFB404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(iv)</w:t>
      </w:r>
      <w:r w:rsidRPr="00910092">
        <w:rPr>
          <w:rFonts w:eastAsia="Times New Roman"/>
          <w:color w:val="000000"/>
          <w:sz w:val="23"/>
          <w:szCs w:val="23"/>
          <w:lang w:eastAsia="en-AU"/>
          <w14:ligatures w14:val="standardContextual"/>
        </w:rPr>
        <w:tab/>
        <w:t>are a proprietary company and a person who is a shareholder or director of that company; or</w:t>
      </w:r>
    </w:p>
    <w:p w14:paraId="7DDD05E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(v)</w:t>
      </w:r>
      <w:r w:rsidRPr="00910092">
        <w:rPr>
          <w:rFonts w:eastAsia="Times New Roman"/>
          <w:color w:val="000000"/>
          <w:sz w:val="23"/>
          <w:szCs w:val="23"/>
          <w:lang w:eastAsia="en-AU"/>
          <w14:ligatures w14:val="standardContextual"/>
        </w:rPr>
        <w:tab/>
        <w:t>are registered as the proprietors of the relevant land as tenants in common or joint tenants with one another; or</w:t>
      </w:r>
    </w:p>
    <w:p w14:paraId="23387EB5"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(vi)</w:t>
      </w:r>
      <w:r w:rsidRPr="00910092">
        <w:rPr>
          <w:rFonts w:eastAsia="Times New Roman"/>
          <w:color w:val="000000"/>
          <w:sz w:val="23"/>
          <w:szCs w:val="23"/>
          <w:lang w:eastAsia="en-AU"/>
          <w14:ligatures w14:val="standardContextual"/>
        </w:rPr>
        <w:tab/>
        <w:t>carry on business in partnership with each other; or</w:t>
      </w:r>
    </w:p>
    <w:p w14:paraId="4961AF1C" w14:textId="73E85FED" w:rsidR="00CA36E6"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the conveyancer has obtained from both parties a written acknowledgment, or general authority, in the form set out in </w:t>
      </w:r>
      <w:hyperlink w:anchor="idb393b65d_e79f_4047_9a88_7711603b9b47_5" w:history="1">
        <w:r w:rsidRPr="00910092">
          <w:rPr>
            <w:rFonts w:eastAsia="Times New Roman"/>
            <w:color w:val="000000"/>
            <w:sz w:val="23"/>
            <w:szCs w:val="23"/>
            <w:lang w:eastAsia="en-AU"/>
            <w14:ligatures w14:val="standardContextual"/>
          </w:rPr>
          <w:t>Schedule 8</w:t>
        </w:r>
      </w:hyperlink>
      <w:r w:rsidRPr="00910092">
        <w:rPr>
          <w:rFonts w:eastAsia="Times New Roman"/>
          <w:color w:val="000000"/>
          <w:sz w:val="23"/>
          <w:szCs w:val="23"/>
          <w:lang w:eastAsia="en-AU"/>
          <w14:ligatures w14:val="standardContextual"/>
        </w:rPr>
        <w:t>.</w:t>
      </w:r>
    </w:p>
    <w:p w14:paraId="34B50521" w14:textId="77777777" w:rsidR="00CA36E6" w:rsidRDefault="00CA36E6" w:rsidP="00CA36E6">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387985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(2)</w:t>
      </w:r>
      <w:r w:rsidRPr="00910092">
        <w:rPr>
          <w:rFonts w:eastAsia="Times New Roman"/>
          <w:color w:val="000000"/>
          <w:sz w:val="23"/>
          <w:szCs w:val="23"/>
          <w:lang w:eastAsia="en-AU"/>
          <w14:ligatures w14:val="standardContextual"/>
        </w:rPr>
        <w:tab/>
        <w:t>However, a conveyancer is not authorised to act for both parties to a transaction if the conveyancer is subject to a conflict of interest in relation to the transaction.</w:t>
      </w:r>
    </w:p>
    <w:p w14:paraId="43EC3346"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30—Conveyancer must cease to act if conflict of interest arises</w:t>
      </w:r>
    </w:p>
    <w:p w14:paraId="5777CCF6"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If, in the course of acting for both parties to a transaction, the conveyancer becomes subject to a conflict of interest in relation to the transaction, the conveyancer must notify both parties in writing and cease to act in the matter.</w:t>
      </w:r>
    </w:p>
    <w:p w14:paraId="29FECC9D"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$5 000.</w:t>
      </w:r>
    </w:p>
    <w:p w14:paraId="2EFC754F"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However, if both parties agree in writing that the conveyancer may continue to act for 1 of them, the conveyancer may continue to act for that party.</w:t>
      </w:r>
    </w:p>
    <w:p w14:paraId="262D1C1C"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4" w:name="Elkera_Print_TOC44"/>
      <w:bookmarkStart w:id="195" w:name="Elkera_Print_BK44"/>
      <w:r w:rsidRPr="00910092">
        <w:rPr>
          <w:rFonts w:eastAsia="Times New Roman"/>
          <w:b/>
          <w:bCs/>
          <w:color w:val="000000"/>
          <w:sz w:val="26"/>
          <w:szCs w:val="26"/>
          <w:lang w:eastAsia="en-AU"/>
          <w14:ligatures w14:val="standardContextual"/>
        </w:rPr>
        <w:t>31—Meaning of conflict of interest</w:t>
      </w:r>
      <w:bookmarkEnd w:id="194"/>
      <w:bookmarkEnd w:id="195"/>
    </w:p>
    <w:p w14:paraId="2B9C31CB"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this Part, a conveyancer is subject to a conflict of interest in relation to a transaction if—</w:t>
      </w:r>
    </w:p>
    <w:p w14:paraId="222F077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duties owed by the conveyancer to 1 party to the transaction conflict with the duties owed by the conveyancer to the other party to the transaction (for example, if the conveyancer is obliged, in fulfilling their duty to 1 party, to withhold information or advice from the other party that, by reason of the conveyancer's duty to that other party, they should not withhold); or</w:t>
      </w:r>
    </w:p>
    <w:p w14:paraId="013F694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conveyancer has a personal or pecuniary interest in the transaction arising otherwise than from the conveyancer's services as a conveyancer in respect of the transaction.</w:t>
      </w:r>
    </w:p>
    <w:p w14:paraId="78B7AAD3"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96" w:name="Elkera_Print_TOC45"/>
      <w:bookmarkStart w:id="197" w:name="Elkera_Print_BK45"/>
      <w:r w:rsidRPr="00910092">
        <w:rPr>
          <w:rFonts w:eastAsia="Times New Roman"/>
          <w:b/>
          <w:bCs/>
          <w:color w:val="000000"/>
          <w:sz w:val="32"/>
          <w:szCs w:val="32"/>
          <w:lang w:eastAsia="en-AU"/>
          <w14:ligatures w14:val="standardContextual"/>
        </w:rPr>
        <w:t>Part 4—Service of notices or documents</w:t>
      </w:r>
      <w:bookmarkEnd w:id="196"/>
      <w:bookmarkEnd w:id="197"/>
    </w:p>
    <w:p w14:paraId="39216A86"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8" w:name="Elkera_Print_TOC46"/>
      <w:bookmarkStart w:id="199" w:name="Elkera_Print_BK46"/>
      <w:r w:rsidRPr="00910092">
        <w:rPr>
          <w:rFonts w:eastAsia="Times New Roman"/>
          <w:b/>
          <w:bCs/>
          <w:color w:val="000000"/>
          <w:sz w:val="26"/>
          <w:szCs w:val="26"/>
          <w:lang w:eastAsia="en-AU"/>
          <w14:ligatures w14:val="standardContextual"/>
        </w:rPr>
        <w:t>32—Service by fax or email of vendor's statement, certificate of agent acting on behalf of purchaser or notice of amendment to vendor's statement</w:t>
      </w:r>
      <w:bookmarkEnd w:id="198"/>
      <w:bookmarkEnd w:id="199"/>
    </w:p>
    <w:p w14:paraId="52005E16"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following notices or documents required or authorised to be given to or served on a person under the Act may (instead of a method of service set out in section 17 of the Act) be given to or served on the person by transmission to the person by fax or email to a fax number or email address provided by the person for the purpose (in which case the notice or document is taken to be given or served at the time of transmission of the fax or email):</w:t>
      </w:r>
    </w:p>
    <w:p w14:paraId="73264FC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 vendor's statement;</w:t>
      </w:r>
    </w:p>
    <w:p w14:paraId="1FD0553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 certificate of an agent acting on behalf of a purchaser (service on purchaser) (section 9(2)(c) of the Act);</w:t>
      </w:r>
    </w:p>
    <w:p w14:paraId="1661446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a notice of amendment to a vendor's statement (section 10 of the Act).</w:t>
      </w:r>
    </w:p>
    <w:p w14:paraId="2C899961"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00" w:name="Elkera_Print_TOC47"/>
      <w:bookmarkStart w:id="201" w:name="Elkera_Print_BK47"/>
      <w:r w:rsidRPr="00910092">
        <w:rPr>
          <w:rFonts w:eastAsia="Times New Roman"/>
          <w:b/>
          <w:bCs/>
          <w:color w:val="000000"/>
          <w:sz w:val="26"/>
          <w:szCs w:val="26"/>
          <w:lang w:eastAsia="en-AU"/>
          <w14:ligatures w14:val="standardContextual"/>
        </w:rPr>
        <w:t>33—Method of service of other notices or documents</w:t>
      </w:r>
      <w:bookmarkEnd w:id="200"/>
      <w:bookmarkEnd w:id="201"/>
    </w:p>
    <w:p w14:paraId="35CDEB0A"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02" w:name="idd9b29c3f_d6fb_4971_bb0b_0b94b77c7b25_3"/>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 xml:space="preserve">The following notices or documents required or authorised to be given to or served on a person under the Act or these regulations may be given to or served on the person in accordance with </w:t>
      </w:r>
      <w:hyperlink w:anchor="id0117ae3a_619c_4e14_86fa_0e61c816c97c_0" w:history="1">
        <w:r w:rsidRPr="00910092">
          <w:rPr>
            <w:rFonts w:eastAsia="Times New Roman"/>
            <w:color w:val="000000"/>
            <w:sz w:val="23"/>
            <w:szCs w:val="23"/>
            <w:lang w:eastAsia="en-AU"/>
            <w14:ligatures w14:val="standardContextual"/>
          </w:rPr>
          <w:t>subregulation (2)</w:t>
        </w:r>
      </w:hyperlink>
      <w:r w:rsidRPr="00910092">
        <w:rPr>
          <w:rFonts w:eastAsia="Times New Roman"/>
          <w:color w:val="000000"/>
          <w:sz w:val="23"/>
          <w:szCs w:val="23"/>
          <w:lang w:eastAsia="en-AU"/>
          <w14:ligatures w14:val="standardContextual"/>
        </w:rPr>
        <w:t>:</w:t>
      </w:r>
      <w:bookmarkEnd w:id="202"/>
    </w:p>
    <w:p w14:paraId="37BEBF7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 certificate of an agent acting on behalf of a vendor (section 9(1)(ba) of the Act);</w:t>
      </w:r>
    </w:p>
    <w:p w14:paraId="2BC31F9A" w14:textId="3C5789A5" w:rsidR="00CA36E6"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 certificate of an agent acting on behalf of a purchaser (service on vendor) (section 9(2)(ba) of the Act);</w:t>
      </w:r>
    </w:p>
    <w:p w14:paraId="05484CCC" w14:textId="77777777" w:rsidR="00CA36E6" w:rsidRDefault="00CA36E6">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77A030B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(c)</w:t>
      </w:r>
      <w:r w:rsidRPr="00910092">
        <w:rPr>
          <w:rFonts w:eastAsia="Times New Roman"/>
          <w:color w:val="000000"/>
          <w:sz w:val="23"/>
          <w:szCs w:val="23"/>
          <w:lang w:eastAsia="en-AU"/>
          <w14:ligatures w14:val="standardContextual"/>
        </w:rPr>
        <w:tab/>
        <w:t>a written guide and details of sales of comparable land and other information (section 20(2) of the Act);</w:t>
      </w:r>
    </w:p>
    <w:p w14:paraId="577980D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a copy of an agreement or instrument (section 20(4) of the Act);</w:t>
      </w:r>
    </w:p>
    <w:p w14:paraId="6B4FD5D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a copy of a variation of an agreement or instrument (section 20(6) of the Act);</w:t>
      </w:r>
    </w:p>
    <w:p w14:paraId="70CCC73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(f)</w:t>
      </w:r>
      <w:r w:rsidRPr="00910092">
        <w:rPr>
          <w:rFonts w:eastAsia="Times New Roman"/>
          <w:color w:val="000000"/>
          <w:sz w:val="23"/>
          <w:szCs w:val="23"/>
          <w:lang w:eastAsia="en-AU"/>
          <w14:ligatures w14:val="standardContextual"/>
        </w:rPr>
        <w:tab/>
        <w:t>a notice of expiry (section 20(6a) of the Act);</w:t>
      </w:r>
    </w:p>
    <w:p w14:paraId="7B02945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(g)</w:t>
      </w:r>
      <w:r w:rsidRPr="00910092">
        <w:rPr>
          <w:rFonts w:eastAsia="Times New Roman"/>
          <w:color w:val="000000"/>
          <w:sz w:val="23"/>
          <w:szCs w:val="23"/>
          <w:lang w:eastAsia="en-AU"/>
          <w14:ligatures w14:val="standardContextual"/>
        </w:rPr>
        <w:tab/>
        <w:t>a notice indicating a vendor's intention not to extend a sales agency agreement (section 20(6a)(a) of the Act);</w:t>
      </w:r>
    </w:p>
    <w:p w14:paraId="2D00C87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(h)</w:t>
      </w:r>
      <w:r w:rsidRPr="00910092">
        <w:rPr>
          <w:rFonts w:eastAsia="Times New Roman"/>
          <w:color w:val="000000"/>
          <w:sz w:val="23"/>
          <w:szCs w:val="23"/>
          <w:lang w:eastAsia="en-AU"/>
          <w14:ligatures w14:val="standardContextual"/>
        </w:rPr>
        <w:tab/>
        <w:t>a copy of a signed offer (section 21(1)(d) or (2)(d) of the Act);</w:t>
      </w:r>
    </w:p>
    <w:p w14:paraId="1217130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a notice confirming the fact that an offer was made (section 21(2a)(b) of the Act);</w:t>
      </w:r>
    </w:p>
    <w:p w14:paraId="1A4214A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(j)</w:t>
      </w:r>
      <w:r w:rsidRPr="00910092">
        <w:rPr>
          <w:rFonts w:eastAsia="Times New Roman"/>
          <w:color w:val="000000"/>
          <w:sz w:val="23"/>
          <w:szCs w:val="23"/>
          <w:lang w:eastAsia="en-AU"/>
          <w14:ligatures w14:val="standardContextual"/>
        </w:rPr>
        <w:tab/>
        <w:t>a notice acknowledging a vendor's receipt of a copy of a signed offer (section 21(4) of the Act);</w:t>
      </w:r>
    </w:p>
    <w:p w14:paraId="741E9F4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(k)</w:t>
      </w:r>
      <w:r w:rsidRPr="00910092">
        <w:rPr>
          <w:rFonts w:eastAsia="Times New Roman"/>
          <w:color w:val="000000"/>
          <w:sz w:val="23"/>
          <w:szCs w:val="23"/>
          <w:lang w:eastAsia="en-AU"/>
          <w14:ligatures w14:val="standardContextual"/>
        </w:rPr>
        <w:tab/>
        <w:t>a copy of a written offer for land (section 21(5)(a) of the Act);</w:t>
      </w:r>
    </w:p>
    <w:p w14:paraId="55D186D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(l)</w:t>
      </w:r>
      <w:r w:rsidRPr="00910092">
        <w:rPr>
          <w:rFonts w:eastAsia="Times New Roman"/>
          <w:color w:val="000000"/>
          <w:sz w:val="23"/>
          <w:szCs w:val="23"/>
          <w:lang w:eastAsia="en-AU"/>
          <w14:ligatures w14:val="standardContextual"/>
        </w:rPr>
        <w:tab/>
        <w:t xml:space="preserve">a notice in relation to financial or investment advice (section 24B of the Act and </w:t>
      </w:r>
      <w:hyperlink w:anchor="id73ab93bf_457b_4aae_ab02_a4f86e9d910a_c" w:history="1">
        <w:r w:rsidRPr="00910092">
          <w:rPr>
            <w:rFonts w:eastAsia="Times New Roman"/>
            <w:color w:val="000000"/>
            <w:sz w:val="23"/>
            <w:szCs w:val="23"/>
            <w:lang w:eastAsia="en-AU"/>
            <w14:ligatures w14:val="standardContextual"/>
          </w:rPr>
          <w:t>regulation 21(b)</w:t>
        </w:r>
      </w:hyperlink>
      <w:r w:rsidRPr="00910092">
        <w:rPr>
          <w:rFonts w:eastAsia="Times New Roman"/>
          <w:color w:val="000000"/>
          <w:sz w:val="23"/>
          <w:szCs w:val="23"/>
          <w:lang w:eastAsia="en-AU"/>
          <w14:ligatures w14:val="standardContextual"/>
        </w:rPr>
        <w:t>);</w:t>
      </w:r>
    </w:p>
    <w:p w14:paraId="622EBF5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(m)</w:t>
      </w:r>
      <w:r w:rsidRPr="00910092">
        <w:rPr>
          <w:rFonts w:eastAsia="Times New Roman"/>
          <w:color w:val="000000"/>
          <w:sz w:val="23"/>
          <w:szCs w:val="23"/>
          <w:lang w:eastAsia="en-AU"/>
          <w14:ligatures w14:val="standardContextual"/>
        </w:rPr>
        <w:tab/>
        <w:t>a copy of a land valuer's valuation report (section 24E(1)(b) of the Act);</w:t>
      </w:r>
    </w:p>
    <w:p w14:paraId="366F799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(n)</w:t>
      </w:r>
      <w:r w:rsidRPr="00910092">
        <w:rPr>
          <w:rFonts w:eastAsia="Times New Roman"/>
          <w:color w:val="000000"/>
          <w:sz w:val="23"/>
          <w:szCs w:val="23"/>
          <w:lang w:eastAsia="en-AU"/>
          <w14:ligatures w14:val="standardContextual"/>
        </w:rPr>
        <w:tab/>
        <w:t>a warning notice in the form approved by the Commissioner (section 24F(4)(a) of the Act);</w:t>
      </w:r>
    </w:p>
    <w:p w14:paraId="6D999CC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(o)</w:t>
      </w:r>
      <w:r w:rsidRPr="00910092">
        <w:rPr>
          <w:rFonts w:eastAsia="Times New Roman"/>
          <w:color w:val="000000"/>
          <w:sz w:val="23"/>
          <w:szCs w:val="23"/>
          <w:lang w:eastAsia="en-AU"/>
          <w14:ligatures w14:val="standardContextual"/>
        </w:rPr>
        <w:tab/>
        <w:t>a copy of a form acknowledging receipt of a warning notice (section 24F(4)(b) of the Act).</w:t>
      </w:r>
    </w:p>
    <w:p w14:paraId="391F89B5"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03" w:name="id0117ae3a_619c_4e14_86fa_0e61c816c97c_0"/>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 xml:space="preserve">A notice or document referred to in </w:t>
      </w:r>
      <w:hyperlink w:anchor="idd9b29c3f_d6fb_4971_bb0b_0b94b77c7b25_3" w:history="1">
        <w:r w:rsidRPr="00910092">
          <w:rPr>
            <w:rFonts w:eastAsia="Times New Roman"/>
            <w:color w:val="000000"/>
            <w:sz w:val="23"/>
            <w:szCs w:val="23"/>
            <w:lang w:eastAsia="en-AU"/>
            <w14:ligatures w14:val="standardContextual"/>
          </w:rPr>
          <w:t>subregulation (1)</w:t>
        </w:r>
      </w:hyperlink>
      <w:r w:rsidRPr="00910092">
        <w:rPr>
          <w:rFonts w:eastAsia="Times New Roman"/>
          <w:color w:val="000000"/>
          <w:sz w:val="23"/>
          <w:szCs w:val="23"/>
          <w:lang w:eastAsia="en-AU"/>
          <w14:ligatures w14:val="standardContextual"/>
        </w:rPr>
        <w:t xml:space="preserve"> may be given to or served on a person—</w:t>
      </w:r>
      <w:bookmarkEnd w:id="203"/>
    </w:p>
    <w:p w14:paraId="09F2A65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by giving it to the person personally; or</w:t>
      </w:r>
    </w:p>
    <w:p w14:paraId="3CE348C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by posting it to the person at the person's address for service (in which case it is taken to be given or served at the time of posting); or</w:t>
      </w:r>
    </w:p>
    <w:p w14:paraId="766C65A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w:t>
      </w:r>
    </w:p>
    <w:p w14:paraId="378432E0"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204" w:name="id3bf1ad9b_0198_4b65_92e5_cbb555e060e0_3"/>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 xml:space="preserve">if the person is an agent—by leaving it for the agent with a person apparently responsible to the agent at the agent's address for service (being the address last notified to the Commissioner as the agent's address for service under the </w:t>
      </w:r>
      <w:hyperlink r:id="rId68" w:history="1">
        <w:r w:rsidRPr="00910092">
          <w:rPr>
            <w:rFonts w:eastAsia="Times New Roman"/>
            <w:i/>
            <w:iCs/>
            <w:color w:val="000000"/>
            <w:sz w:val="23"/>
            <w:szCs w:val="23"/>
            <w:lang w:eastAsia="en-AU"/>
            <w14:ligatures w14:val="standardContextual"/>
          </w:rPr>
          <w:t>Land Agents Act 1994</w:t>
        </w:r>
      </w:hyperlink>
      <w:r w:rsidRPr="00910092">
        <w:rPr>
          <w:rFonts w:eastAsia="Times New Roman"/>
          <w:color w:val="000000"/>
          <w:sz w:val="23"/>
          <w:szCs w:val="23"/>
          <w:lang w:eastAsia="en-AU"/>
          <w14:ligatures w14:val="standardContextual"/>
        </w:rPr>
        <w:t xml:space="preserve"> or an address nominated by the agent to the person giving or serving the notice or document for the purpose of the giving or service of the notice or document); or</w:t>
      </w:r>
      <w:bookmarkEnd w:id="204"/>
    </w:p>
    <w:p w14:paraId="65A07D3C"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205" w:name="id8306f9ba_3476_4306_841a_41c758661e9d_8"/>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in any other case—by leaving it for the person at the person's address for service of the notice or document with someone apparently over the age of 16 years,</w:t>
      </w:r>
      <w:bookmarkEnd w:id="205"/>
    </w:p>
    <w:p w14:paraId="58F15A09"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(in which case, whether left in accordance with </w:t>
      </w:r>
      <w:hyperlink w:anchor="id3bf1ad9b_0198_4b65_92e5_cbb555e060e0_3" w:history="1">
        <w:r w:rsidRPr="00910092">
          <w:rPr>
            <w:rFonts w:eastAsia="Times New Roman"/>
            <w:color w:val="000000"/>
            <w:sz w:val="23"/>
            <w:szCs w:val="23"/>
            <w:lang w:eastAsia="en-AU"/>
            <w14:ligatures w14:val="standardContextual"/>
          </w:rPr>
          <w:t>subparagraph (i)</w:t>
        </w:r>
      </w:hyperlink>
      <w:r w:rsidRPr="00910092">
        <w:rPr>
          <w:rFonts w:eastAsia="Times New Roman"/>
          <w:color w:val="000000"/>
          <w:sz w:val="23"/>
          <w:szCs w:val="23"/>
          <w:lang w:eastAsia="en-AU"/>
          <w14:ligatures w14:val="standardContextual"/>
        </w:rPr>
        <w:t xml:space="preserve"> or </w:t>
      </w:r>
      <w:hyperlink w:anchor="id8306f9ba_3476_4306_841a_41c758661e9d_8" w:history="1">
        <w:r w:rsidRPr="00910092">
          <w:rPr>
            <w:rFonts w:eastAsia="Times New Roman"/>
            <w:color w:val="000000"/>
            <w:sz w:val="23"/>
            <w:szCs w:val="23"/>
            <w:lang w:eastAsia="en-AU"/>
            <w14:ligatures w14:val="standardContextual"/>
          </w:rPr>
          <w:t>(ii)</w:t>
        </w:r>
      </w:hyperlink>
      <w:r w:rsidRPr="00910092">
        <w:rPr>
          <w:rFonts w:eastAsia="Times New Roman"/>
          <w:color w:val="000000"/>
          <w:sz w:val="23"/>
          <w:szCs w:val="23"/>
          <w:lang w:eastAsia="en-AU"/>
          <w14:ligatures w14:val="standardContextual"/>
        </w:rPr>
        <w:t>, it is taken to be given or served at the time when it is left at the address); or</w:t>
      </w:r>
    </w:p>
    <w:p w14:paraId="3E17F30C" w14:textId="73191710" w:rsidR="00CA36E6"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by transmitting it to the person by fax or email to a fax number or email address provided by the person for the purpose of the giving or service of the notice or document (in which case it is taken to be given or served at the time of transmission of the fax or email).</w:t>
      </w:r>
    </w:p>
    <w:p w14:paraId="2496A6F1" w14:textId="77777777" w:rsidR="00CA36E6" w:rsidRDefault="00CA36E6">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7D3DCCA"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(3)</w:t>
      </w:r>
      <w:r w:rsidRPr="00910092">
        <w:rPr>
          <w:rFonts w:eastAsia="Times New Roman"/>
          <w:color w:val="000000"/>
          <w:sz w:val="23"/>
          <w:szCs w:val="23"/>
          <w:lang w:eastAsia="en-AU"/>
          <w14:ligatures w14:val="standardContextual"/>
        </w:rPr>
        <w:tab/>
        <w:t>In this regulation—</w:t>
      </w:r>
    </w:p>
    <w:p w14:paraId="55CA0B85"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address for service</w:t>
      </w:r>
      <w:r w:rsidRPr="00910092">
        <w:rPr>
          <w:rFonts w:eastAsia="Times New Roman"/>
          <w:color w:val="000000"/>
          <w:sz w:val="23"/>
          <w:szCs w:val="23"/>
          <w:lang w:eastAsia="en-AU"/>
          <w14:ligatures w14:val="standardContextual"/>
        </w:rPr>
        <w:t xml:space="preserve"> of a person (other than an agent) in relation to a notice or document means—</w:t>
      </w:r>
    </w:p>
    <w:p w14:paraId="4328DAD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an address nominated by the person for the purpose of the giving or service of the notice or document; or</w:t>
      </w:r>
    </w:p>
    <w:p w14:paraId="1161193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if there is no such nominated address, the last known address of the person.</w:t>
      </w:r>
    </w:p>
    <w:p w14:paraId="55103C86"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06" w:name="Elkera_Print_TOC48"/>
      <w:bookmarkStart w:id="207" w:name="Elkera_Print_BK48"/>
      <w:r w:rsidRPr="00910092">
        <w:rPr>
          <w:rFonts w:eastAsia="Times New Roman"/>
          <w:b/>
          <w:bCs/>
          <w:color w:val="000000"/>
          <w:sz w:val="26"/>
          <w:szCs w:val="26"/>
          <w:lang w:eastAsia="en-AU"/>
          <w14:ligatures w14:val="standardContextual"/>
        </w:rPr>
        <w:t>34—Service by email of signed notices or documents</w:t>
      </w:r>
      <w:bookmarkEnd w:id="206"/>
      <w:bookmarkEnd w:id="207"/>
    </w:p>
    <w:p w14:paraId="6AEEC4B5"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a provision of the Act or these regulations requires a notice or other document to be signed before it is given to or served on a person, a reference in the Act or these regulations to the giving or service of that notice or document by email will be taken to include a reference to the transmission by email of an electronic copy of the signed notice or document.</w:t>
      </w:r>
    </w:p>
    <w:p w14:paraId="64FD4066"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08" w:name="Elkera_Print_TOC49"/>
      <w:bookmarkStart w:id="209" w:name="Elkera_Print_BK49"/>
      <w:r w:rsidRPr="00910092">
        <w:rPr>
          <w:rFonts w:eastAsia="Times New Roman"/>
          <w:b/>
          <w:bCs/>
          <w:color w:val="000000"/>
          <w:sz w:val="32"/>
          <w:szCs w:val="32"/>
          <w:lang w:eastAsia="en-AU"/>
          <w14:ligatures w14:val="standardContextual"/>
        </w:rPr>
        <w:t>Part 5—Miscellaneous</w:t>
      </w:r>
      <w:bookmarkEnd w:id="208"/>
      <w:bookmarkEnd w:id="209"/>
    </w:p>
    <w:p w14:paraId="629C7194"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10" w:name="Elkera_Print_TOC51"/>
      <w:bookmarkStart w:id="211" w:name="idf2ba507c_b44e_4fd8_9ebe_c7700a18b1b8_b"/>
      <w:r w:rsidRPr="00910092">
        <w:rPr>
          <w:rFonts w:eastAsia="Times New Roman"/>
          <w:b/>
          <w:bCs/>
          <w:color w:val="000000"/>
          <w:sz w:val="26"/>
          <w:szCs w:val="26"/>
          <w:lang w:eastAsia="en-AU"/>
          <w14:ligatures w14:val="standardContextual"/>
        </w:rPr>
        <w:t>35—Keeping of records</w:t>
      </w:r>
      <w:bookmarkEnd w:id="210"/>
      <w:bookmarkEnd w:id="211"/>
    </w:p>
    <w:p w14:paraId="26BE2384"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37A(2) of the Act, if a person who is required to keep a document or record under Part 4 or 4A of the Act uses a computer program for the purpose, the person must ensure that—</w:t>
      </w:r>
    </w:p>
    <w:p w14:paraId="6765563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an electronic copy of all the documents and records is made at least once in each month and kept so as to be protected against deterioration, loss, theft and unauthorised access, modification or use; and</w:t>
      </w:r>
    </w:p>
    <w:p w14:paraId="35AA79D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before any information is deleted from the computer records, a hard copy of the information is made and kept by the person as part of the person's records; and</w:t>
      </w:r>
    </w:p>
    <w:p w14:paraId="681012F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an up</w:t>
      </w:r>
      <w:r w:rsidRPr="00910092">
        <w:rPr>
          <w:rFonts w:eastAsia="Times New Roman"/>
          <w:color w:val="000000"/>
          <w:sz w:val="23"/>
          <w:szCs w:val="23"/>
          <w:lang w:eastAsia="en-AU"/>
          <w14:ligatures w14:val="standardContextual"/>
        </w:rPr>
        <w:noBreakHyphen/>
        <w:t>to</w:t>
      </w:r>
      <w:r w:rsidRPr="00910092">
        <w:rPr>
          <w:rFonts w:eastAsia="Times New Roman"/>
          <w:color w:val="000000"/>
          <w:sz w:val="23"/>
          <w:szCs w:val="23"/>
          <w:lang w:eastAsia="en-AU"/>
          <w14:ligatures w14:val="standardContextual"/>
        </w:rPr>
        <w:noBreakHyphen/>
        <w:t>date electronic copy of the computer program is made and kept so as to be protected against deterioration, loss, theft and unauthorised access, modification or use.</w:t>
      </w:r>
    </w:p>
    <w:p w14:paraId="4BB4E8AC"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12" w:name="Elkera_Print_TOC53"/>
      <w:bookmarkStart w:id="213" w:name="idf1142dd8_5ec1_4cc9_999a_ddb8270f1e"/>
      <w:r w:rsidRPr="00910092">
        <w:rPr>
          <w:rFonts w:eastAsia="Times New Roman"/>
          <w:b/>
          <w:bCs/>
          <w:color w:val="000000"/>
          <w:sz w:val="32"/>
          <w:szCs w:val="32"/>
          <w:lang w:eastAsia="en-AU"/>
          <w14:ligatures w14:val="standardContextual"/>
        </w:rPr>
        <w:t>Schedule 1—Contracts for sale of land or businesses—forms</w:t>
      </w:r>
      <w:bookmarkEnd w:id="212"/>
      <w:bookmarkEnd w:id="213"/>
    </w:p>
    <w:p w14:paraId="764EDEE1"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32"/>
          <w:szCs w:val="32"/>
          <w:lang w:eastAsia="en-AU"/>
          <w14:ligatures w14:val="standardContextual"/>
        </w:rPr>
        <w:t>Form 1—Vendor's statement</w:t>
      </w:r>
    </w:p>
    <w:p w14:paraId="4AC95A1E" w14:textId="77777777" w:rsidR="00910092" w:rsidRPr="00910092" w:rsidRDefault="00910092" w:rsidP="00910092">
      <w:pPr>
        <w:keepLines/>
        <w:autoSpaceDE w:val="0"/>
        <w:autoSpaceDN w:val="0"/>
        <w:adjustRightInd w:val="0"/>
        <w:spacing w:before="12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 xml:space="preserve">(Section 7 </w:t>
      </w:r>
      <w:r w:rsidRPr="00910092">
        <w:rPr>
          <w:rFonts w:eastAsia="Times New Roman"/>
          <w:b/>
          <w:bCs/>
          <w:i/>
          <w:iCs/>
          <w:color w:val="000000"/>
          <w:sz w:val="23"/>
          <w:szCs w:val="23"/>
          <w:lang w:eastAsia="en-AU"/>
          <w14:ligatures w14:val="standardContextual"/>
        </w:rPr>
        <w:t>Land and Business (Sale and Conveyancing) Act 1994</w:t>
      </w:r>
      <w:r w:rsidRPr="00910092">
        <w:rPr>
          <w:rFonts w:eastAsia="Times New Roman"/>
          <w:b/>
          <w:bCs/>
          <w:color w:val="000000"/>
          <w:sz w:val="23"/>
          <w:szCs w:val="23"/>
          <w:lang w:eastAsia="en-AU"/>
          <w14:ligatures w14:val="standardContextual"/>
        </w:rPr>
        <w:t>)</w:t>
      </w:r>
    </w:p>
    <w:p w14:paraId="29931ED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p w14:paraId="0C1223AD"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089"/>
        <w:gridCol w:w="697"/>
      </w:tblGrid>
      <w:tr w:rsidR="00910092" w:rsidRPr="00910092" w14:paraId="5A8A4443" w14:textId="77777777" w:rsidTr="0001117E">
        <w:tc>
          <w:tcPr>
            <w:tcW w:w="8089" w:type="dxa"/>
            <w:tcBorders>
              <w:top w:val="nil"/>
              <w:left w:val="nil"/>
              <w:bottom w:val="nil"/>
              <w:right w:val="nil"/>
            </w:tcBorders>
            <w:vAlign w:val="center"/>
          </w:tcPr>
          <w:p w14:paraId="2EEF5EF8" w14:textId="77777777" w:rsidR="00910092" w:rsidRPr="00910092" w:rsidRDefault="00910092" w:rsidP="00910092">
            <w:pPr>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Contents</w:t>
            </w:r>
          </w:p>
          <w:p w14:paraId="301B0FA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Preliminary</w:t>
            </w:r>
          </w:p>
          <w:p w14:paraId="193394E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Part A—Parties and land</w:t>
            </w:r>
          </w:p>
          <w:p w14:paraId="6AE3BCE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Part B—Purchaser's cooling off rights and proceeding with the purchase</w:t>
            </w:r>
          </w:p>
          <w:p w14:paraId="3DD2CE1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Part C—Statement with respect to required particulars</w:t>
            </w:r>
          </w:p>
          <w:p w14:paraId="5B39696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Part D—Certificate with respect to prescribed inquiries by registered agent</w:t>
            </w:r>
          </w:p>
        </w:tc>
        <w:tc>
          <w:tcPr>
            <w:tcW w:w="697" w:type="dxa"/>
            <w:tcBorders>
              <w:top w:val="nil"/>
              <w:left w:val="nil"/>
              <w:bottom w:val="nil"/>
              <w:right w:val="nil"/>
            </w:tcBorders>
            <w:vAlign w:val="bottom"/>
          </w:tcPr>
          <w:p w14:paraId="448C6EF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r w:rsidRPr="00910092">
              <w:rPr>
                <w:rFonts w:ascii="Segoe UI Symbol" w:eastAsia="Times New Roman" w:hAnsi="Segoe UI Symbol" w:cs="Segoe UI Symbol"/>
                <w:b/>
                <w:bCs/>
                <w:color w:val="000000"/>
                <w:sz w:val="23"/>
                <w:szCs w:val="23"/>
                <w:lang w:eastAsia="en-AU"/>
                <w14:ligatures w14:val="standardContextual"/>
              </w:rPr>
              <w:t>☐</w:t>
            </w:r>
          </w:p>
        </w:tc>
      </w:tr>
      <w:tr w:rsidR="00910092" w:rsidRPr="00910092" w14:paraId="61D59E69" w14:textId="77777777" w:rsidTr="0001117E">
        <w:tc>
          <w:tcPr>
            <w:tcW w:w="8089" w:type="dxa"/>
            <w:tcBorders>
              <w:top w:val="nil"/>
              <w:left w:val="nil"/>
              <w:bottom w:val="nil"/>
              <w:right w:val="nil"/>
            </w:tcBorders>
            <w:vAlign w:val="center"/>
          </w:tcPr>
          <w:p w14:paraId="05699735" w14:textId="66E0D33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Schedule</w:t>
            </w:r>
          </w:p>
        </w:tc>
        <w:tc>
          <w:tcPr>
            <w:tcW w:w="697" w:type="dxa"/>
            <w:tcBorders>
              <w:top w:val="nil"/>
              <w:left w:val="nil"/>
              <w:bottom w:val="nil"/>
              <w:right w:val="nil"/>
            </w:tcBorders>
            <w:vAlign w:val="center"/>
          </w:tcPr>
          <w:p w14:paraId="3EDA90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7E614483" w14:textId="77777777" w:rsidTr="0001117E">
        <w:tc>
          <w:tcPr>
            <w:tcW w:w="8089" w:type="dxa"/>
            <w:tcBorders>
              <w:top w:val="nil"/>
              <w:left w:val="nil"/>
              <w:bottom w:val="nil"/>
              <w:right w:val="nil"/>
            </w:tcBorders>
            <w:vAlign w:val="center"/>
          </w:tcPr>
          <w:p w14:paraId="5B2B11DC" w14:textId="428F3535" w:rsidR="00910092" w:rsidRPr="00910092" w:rsidRDefault="00910092" w:rsidP="00910092">
            <w:pPr>
              <w:keepLines/>
              <w:autoSpaceDE w:val="0"/>
              <w:autoSpaceDN w:val="0"/>
              <w:adjustRightInd w:val="0"/>
              <w:spacing w:before="24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6"/>
                <w:szCs w:val="26"/>
                <w:lang w:eastAsia="en-AU"/>
                <w14:ligatures w14:val="standardContextual"/>
              </w:rPr>
              <w:t>Preliminary</w:t>
            </w:r>
          </w:p>
          <w:p w14:paraId="1E591E7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3"/>
                <w:szCs w:val="23"/>
                <w:lang w:eastAsia="en-AU"/>
                <w14:ligatures w14:val="standardContextual"/>
              </w:rPr>
              <w:lastRenderedPageBreak/>
              <w:t>To the purchaser:</w:t>
            </w:r>
          </w:p>
          <w:p w14:paraId="5BF239C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purpose of a statement under section 7 of the </w:t>
            </w:r>
            <w:hyperlink r:id="rId69"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color w:val="000000"/>
                <w:sz w:val="23"/>
                <w:szCs w:val="23"/>
                <w:lang w:eastAsia="en-AU"/>
                <w14:ligatures w14:val="standardContextual"/>
              </w:rPr>
              <w:t xml:space="preserve"> is to put you on notice of certain particulars concerning the land to be acquired.</w:t>
            </w:r>
          </w:p>
          <w:p w14:paraId="76A082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you intend to carry out building work on the land, change the use of the land or divide the land, you should make further inquiries to determine whether this will be permitted. For example, building work may not be permitted on land not connected to a sewerage system or common drainage scheme if the land is near a watercourse, dam, bore or the River Murray and Lakes.</w:t>
            </w:r>
          </w:p>
          <w:p w14:paraId="06C413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w:t>
            </w:r>
            <w:hyperlink r:id="rId70" w:history="1">
              <w:r w:rsidRPr="00910092">
                <w:rPr>
                  <w:rFonts w:eastAsia="Times New Roman"/>
                  <w:i/>
                  <w:iCs/>
                  <w:color w:val="000000"/>
                  <w:sz w:val="23"/>
                  <w:szCs w:val="23"/>
                  <w:lang w:eastAsia="en-AU"/>
                  <w14:ligatures w14:val="standardContextual"/>
                </w:rPr>
                <w:t>Aboriginal Heritage Act 1988</w:t>
              </w:r>
            </w:hyperlink>
            <w:r w:rsidRPr="00910092">
              <w:rPr>
                <w:rFonts w:eastAsia="Times New Roman"/>
                <w:color w:val="000000"/>
                <w:sz w:val="23"/>
                <w:szCs w:val="23"/>
                <w:lang w:eastAsia="en-AU"/>
                <w14:ligatures w14:val="standardContextual"/>
              </w:rPr>
              <w:t xml:space="preserve"> protects any Aboriginal site or object on the land. Details of any such site or object may be sought from the "traditional owners" as defined in that Act.</w:t>
            </w:r>
          </w:p>
          <w:p w14:paraId="2B209E0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If you desire additional information, it is up to </w:t>
            </w:r>
            <w:r w:rsidRPr="00910092">
              <w:rPr>
                <w:rFonts w:eastAsia="Times New Roman"/>
                <w:color w:val="000000"/>
                <w:sz w:val="23"/>
                <w:szCs w:val="23"/>
                <w:u w:val="single"/>
                <w:lang w:eastAsia="en-AU"/>
                <w14:ligatures w14:val="standardContextual"/>
              </w:rPr>
              <w:t>you</w:t>
            </w:r>
            <w:r w:rsidRPr="00910092">
              <w:rPr>
                <w:rFonts w:eastAsia="Times New Roman"/>
                <w:color w:val="000000"/>
                <w:sz w:val="23"/>
                <w:szCs w:val="23"/>
                <w:lang w:eastAsia="en-AU"/>
                <w14:ligatures w14:val="standardContextual"/>
              </w:rPr>
              <w:t xml:space="preserve"> to make further inquiries as appropriate.</w:t>
            </w:r>
          </w:p>
        </w:tc>
        <w:tc>
          <w:tcPr>
            <w:tcW w:w="697" w:type="dxa"/>
            <w:tcBorders>
              <w:top w:val="nil"/>
              <w:left w:val="nil"/>
              <w:bottom w:val="nil"/>
              <w:right w:val="nil"/>
            </w:tcBorders>
            <w:vAlign w:val="center"/>
          </w:tcPr>
          <w:p w14:paraId="1D5C70D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1BB56429" w14:textId="77777777" w:rsidTr="0001117E">
        <w:tc>
          <w:tcPr>
            <w:tcW w:w="8089" w:type="dxa"/>
            <w:tcBorders>
              <w:top w:val="nil"/>
              <w:left w:val="nil"/>
              <w:bottom w:val="nil"/>
              <w:right w:val="nil"/>
            </w:tcBorders>
            <w:vAlign w:val="center"/>
          </w:tcPr>
          <w:p w14:paraId="748E4B13" w14:textId="77777777" w:rsidR="00910092" w:rsidRPr="00910092" w:rsidRDefault="00910092" w:rsidP="00910092">
            <w:pPr>
              <w:keepLines/>
              <w:autoSpaceDE w:val="0"/>
              <w:autoSpaceDN w:val="0"/>
              <w:adjustRightInd w:val="0"/>
              <w:spacing w:before="24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6"/>
                <w:szCs w:val="26"/>
                <w:lang w:eastAsia="en-AU"/>
                <w14:ligatures w14:val="standardContextual"/>
              </w:rPr>
              <w:t>Instructions to the vendor for completing this statement:</w:t>
            </w:r>
          </w:p>
          <w:p w14:paraId="11E310E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ascii="Segoe UI Symbol" w:eastAsia="Times New Roman" w:hAnsi="Segoe UI Symbol" w:cs="Segoe UI Symbol"/>
                <w:b/>
                <w:bCs/>
                <w:color w:val="000000"/>
                <w:sz w:val="23"/>
                <w:szCs w:val="23"/>
                <w:lang w:eastAsia="en-AU"/>
                <w14:ligatures w14:val="standardContextual"/>
              </w:rPr>
              <w:t>☐</w:t>
            </w:r>
            <w:r w:rsidRPr="00910092">
              <w:rPr>
                <w:rFonts w:eastAsia="Times New Roman"/>
                <w:color w:val="000000"/>
                <w:sz w:val="23"/>
                <w:szCs w:val="23"/>
                <w:lang w:eastAsia="en-AU"/>
                <w14:ligatures w14:val="standardContextual"/>
              </w:rPr>
              <w:t xml:space="preserve"> </w:t>
            </w:r>
            <w:r w:rsidRPr="00910092">
              <w:rPr>
                <w:rFonts w:eastAsia="Times New Roman"/>
                <w:i/>
                <w:iCs/>
                <w:color w:val="000000"/>
                <w:sz w:val="23"/>
                <w:szCs w:val="23"/>
                <w:lang w:eastAsia="en-AU"/>
                <w14:ligatures w14:val="standardContextual"/>
              </w:rPr>
              <w:t>means the Part, Division, particulars or item may not be applicable.</w:t>
            </w:r>
          </w:p>
          <w:p w14:paraId="4F0CA1F8" w14:textId="77777777" w:rsidR="00910092" w:rsidRPr="00910092" w:rsidRDefault="00910092" w:rsidP="00910092">
            <w:pPr>
              <w:keepLines/>
              <w:autoSpaceDE w:val="0"/>
              <w:autoSpaceDN w:val="0"/>
              <w:adjustRightInd w:val="0"/>
              <w:spacing w:before="120" w:after="0" w:line="240" w:lineRule="auto"/>
              <w:ind w:left="567"/>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 xml:space="preserve">If it </w:t>
            </w:r>
            <w:r w:rsidRPr="00910092">
              <w:rPr>
                <w:rFonts w:eastAsia="Times New Roman"/>
                <w:i/>
                <w:iCs/>
                <w:color w:val="000000"/>
                <w:sz w:val="23"/>
                <w:szCs w:val="23"/>
                <w:u w:val="single"/>
                <w:lang w:eastAsia="en-AU"/>
                <w14:ligatures w14:val="standardContextual"/>
              </w:rPr>
              <w:t>is</w:t>
            </w:r>
            <w:r w:rsidRPr="00910092">
              <w:rPr>
                <w:rFonts w:eastAsia="Times New Roman"/>
                <w:i/>
                <w:iCs/>
                <w:color w:val="000000"/>
                <w:sz w:val="23"/>
                <w:szCs w:val="23"/>
                <w:lang w:eastAsia="en-AU"/>
                <w14:ligatures w14:val="standardContextual"/>
              </w:rPr>
              <w:t xml:space="preserve"> applicable, ensure the box is ticked and complete the Part, Division, particulars or item.</w:t>
            </w:r>
          </w:p>
          <w:p w14:paraId="32AE9371" w14:textId="77777777" w:rsidR="00910092" w:rsidRPr="00910092" w:rsidRDefault="00910092" w:rsidP="00910092">
            <w:pPr>
              <w:keepLines/>
              <w:autoSpaceDE w:val="0"/>
              <w:autoSpaceDN w:val="0"/>
              <w:adjustRightInd w:val="0"/>
              <w:spacing w:before="120" w:after="0" w:line="240" w:lineRule="auto"/>
              <w:ind w:left="567"/>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 xml:space="preserve">If it is </w:t>
            </w:r>
            <w:r w:rsidRPr="00910092">
              <w:rPr>
                <w:rFonts w:eastAsia="Times New Roman"/>
                <w:i/>
                <w:iCs/>
                <w:color w:val="000000"/>
                <w:sz w:val="23"/>
                <w:szCs w:val="23"/>
                <w:u w:val="single"/>
                <w:lang w:eastAsia="en-AU"/>
                <w14:ligatures w14:val="standardContextual"/>
              </w:rPr>
              <w:t>not</w:t>
            </w:r>
            <w:r w:rsidRPr="00910092">
              <w:rPr>
                <w:rFonts w:eastAsia="Times New Roman"/>
                <w:i/>
                <w:iCs/>
                <w:color w:val="000000"/>
                <w:sz w:val="23"/>
                <w:szCs w:val="23"/>
                <w:lang w:eastAsia="en-AU"/>
                <w14:ligatures w14:val="standardContextual"/>
              </w:rPr>
              <w:t xml:space="preserve"> applicable, ensure the box is empty or strike out the Part, Division, particulars or item. Alternatively, the Part, Division, particulars or item may be omitted, </w:t>
            </w:r>
            <w:r w:rsidRPr="00910092">
              <w:rPr>
                <w:rFonts w:eastAsia="Times New Roman"/>
                <w:i/>
                <w:iCs/>
                <w:color w:val="000000"/>
                <w:sz w:val="23"/>
                <w:szCs w:val="23"/>
                <w:u w:val="single"/>
                <w:lang w:eastAsia="en-AU"/>
                <w14:ligatures w14:val="standardContextual"/>
              </w:rPr>
              <w:t>but not</w:t>
            </w:r>
            <w:r w:rsidRPr="00910092">
              <w:rPr>
                <w:rFonts w:eastAsia="Times New Roman"/>
                <w:i/>
                <w:iCs/>
                <w:color w:val="000000"/>
                <w:sz w:val="23"/>
                <w:szCs w:val="23"/>
                <w:lang w:eastAsia="en-AU"/>
                <w14:ligatures w14:val="standardContextual"/>
              </w:rPr>
              <w:t xml:space="preserve"> in the case of an item or heading in the table of particulars in Division 1 of the Schedule that is required by the instructions at the head of that table to be retained as part of this statement.</w:t>
            </w:r>
          </w:p>
          <w:p w14:paraId="6E5B22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 </w:t>
            </w:r>
            <w:r w:rsidRPr="00910092">
              <w:rPr>
                <w:rFonts w:eastAsia="Times New Roman"/>
                <w:i/>
                <w:iCs/>
                <w:color w:val="000000"/>
                <w:sz w:val="23"/>
                <w:szCs w:val="23"/>
                <w:lang w:eastAsia="en-AU"/>
                <w14:ligatures w14:val="standardContextual"/>
              </w:rPr>
              <w:t>means strike out or omit the option that is not applicable.</w:t>
            </w:r>
          </w:p>
          <w:p w14:paraId="3949668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All questions must be answered with a YES or NO (inserted in the place indicated by a rectangle or square brackets below or to the side of the question).</w:t>
            </w:r>
          </w:p>
          <w:p w14:paraId="4FEEDA5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If there is insufficient space to provide any particulars required, continue on attachments.</w:t>
            </w:r>
          </w:p>
        </w:tc>
        <w:tc>
          <w:tcPr>
            <w:tcW w:w="697" w:type="dxa"/>
            <w:tcBorders>
              <w:top w:val="nil"/>
              <w:left w:val="nil"/>
              <w:bottom w:val="nil"/>
              <w:right w:val="nil"/>
            </w:tcBorders>
            <w:vAlign w:val="center"/>
          </w:tcPr>
          <w:p w14:paraId="193B86F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302E1D7A" w14:textId="77777777" w:rsidTr="0001117E">
        <w:tc>
          <w:tcPr>
            <w:tcW w:w="8089" w:type="dxa"/>
            <w:tcBorders>
              <w:top w:val="nil"/>
              <w:left w:val="nil"/>
              <w:bottom w:val="nil"/>
              <w:right w:val="nil"/>
            </w:tcBorders>
            <w:vAlign w:val="center"/>
          </w:tcPr>
          <w:p w14:paraId="18D035BD" w14:textId="77777777" w:rsidR="00910092" w:rsidRPr="00910092" w:rsidRDefault="00910092" w:rsidP="00910092">
            <w:pPr>
              <w:keepLines/>
              <w:autoSpaceDE w:val="0"/>
              <w:autoSpaceDN w:val="0"/>
              <w:adjustRightInd w:val="0"/>
              <w:spacing w:before="24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8"/>
                <w:szCs w:val="28"/>
                <w:lang w:eastAsia="en-AU"/>
                <w14:ligatures w14:val="standardContextual"/>
              </w:rPr>
              <w:t>Part A—Parties and land</w:t>
            </w:r>
          </w:p>
          <w:p w14:paraId="06AA5A06"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r>
            <w:r w:rsidRPr="00910092">
              <w:rPr>
                <w:rFonts w:eastAsia="Times New Roman"/>
                <w:b/>
                <w:bCs/>
                <w:color w:val="000000"/>
                <w:sz w:val="23"/>
                <w:szCs w:val="23"/>
                <w:lang w:eastAsia="en-AU"/>
                <w14:ligatures w14:val="standardContextual"/>
              </w:rPr>
              <w:t>1</w:t>
            </w:r>
            <w:r w:rsidRPr="00910092">
              <w:rPr>
                <w:rFonts w:eastAsia="Times New Roman"/>
                <w:color w:val="000000"/>
                <w:sz w:val="23"/>
                <w:szCs w:val="23"/>
                <w:lang w:eastAsia="en-AU"/>
                <w14:ligatures w14:val="standardContextual"/>
              </w:rPr>
              <w:tab/>
              <w:t>Purchaser:</w:t>
            </w:r>
          </w:p>
          <w:p w14:paraId="504C3ACC"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w:t>
            </w:r>
          </w:p>
          <w:p w14:paraId="17787ACE"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r>
            <w:r w:rsidRPr="00910092">
              <w:rPr>
                <w:rFonts w:eastAsia="Times New Roman"/>
                <w:b/>
                <w:bCs/>
                <w:color w:val="000000"/>
                <w:sz w:val="23"/>
                <w:szCs w:val="23"/>
                <w:lang w:eastAsia="en-AU"/>
                <w14:ligatures w14:val="standardContextual"/>
              </w:rPr>
              <w:t>2</w:t>
            </w:r>
            <w:r w:rsidRPr="00910092">
              <w:rPr>
                <w:rFonts w:eastAsia="Times New Roman"/>
                <w:color w:val="000000"/>
                <w:sz w:val="23"/>
                <w:szCs w:val="23"/>
                <w:lang w:eastAsia="en-AU"/>
                <w14:ligatures w14:val="standardContextual"/>
              </w:rPr>
              <w:tab/>
              <w:t>Purchaser's registered agent:</w:t>
            </w:r>
          </w:p>
          <w:p w14:paraId="040BEA63"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w:t>
            </w:r>
          </w:p>
          <w:p w14:paraId="582B7842"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r>
            <w:r w:rsidRPr="00910092">
              <w:rPr>
                <w:rFonts w:eastAsia="Times New Roman"/>
                <w:b/>
                <w:bCs/>
                <w:color w:val="000000"/>
                <w:sz w:val="23"/>
                <w:szCs w:val="23"/>
                <w:lang w:eastAsia="en-AU"/>
                <w14:ligatures w14:val="standardContextual"/>
              </w:rPr>
              <w:t>3</w:t>
            </w:r>
            <w:r w:rsidRPr="00910092">
              <w:rPr>
                <w:rFonts w:eastAsia="Times New Roman"/>
                <w:color w:val="000000"/>
                <w:sz w:val="23"/>
                <w:szCs w:val="23"/>
                <w:lang w:eastAsia="en-AU"/>
                <w14:ligatures w14:val="standardContextual"/>
              </w:rPr>
              <w:tab/>
              <w:t>Vendor:</w:t>
            </w:r>
          </w:p>
          <w:p w14:paraId="16B160D5"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w:t>
            </w:r>
          </w:p>
          <w:p w14:paraId="2DDC9197"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r>
            <w:r w:rsidRPr="00910092">
              <w:rPr>
                <w:rFonts w:eastAsia="Times New Roman"/>
                <w:b/>
                <w:bCs/>
                <w:color w:val="000000"/>
                <w:sz w:val="23"/>
                <w:szCs w:val="23"/>
                <w:lang w:eastAsia="en-AU"/>
                <w14:ligatures w14:val="standardContextual"/>
              </w:rPr>
              <w:t>4</w:t>
            </w:r>
            <w:r w:rsidRPr="00910092">
              <w:rPr>
                <w:rFonts w:eastAsia="Times New Roman"/>
                <w:color w:val="000000"/>
                <w:sz w:val="23"/>
                <w:szCs w:val="23"/>
                <w:lang w:eastAsia="en-AU"/>
                <w14:ligatures w14:val="standardContextual"/>
              </w:rPr>
              <w:tab/>
              <w:t>Vendor's registered agent:</w:t>
            </w:r>
          </w:p>
          <w:p w14:paraId="01CA08E7"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w:t>
            </w:r>
          </w:p>
          <w:p w14:paraId="3EC43E7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r>
            <w:r w:rsidRPr="00910092">
              <w:rPr>
                <w:rFonts w:eastAsia="Times New Roman"/>
                <w:b/>
                <w:bCs/>
                <w:color w:val="000000"/>
                <w:sz w:val="23"/>
                <w:szCs w:val="23"/>
                <w:lang w:eastAsia="en-AU"/>
                <w14:ligatures w14:val="standardContextual"/>
              </w:rPr>
              <w:t>5</w:t>
            </w:r>
            <w:r w:rsidRPr="00910092">
              <w:rPr>
                <w:rFonts w:eastAsia="Times New Roman"/>
                <w:color w:val="000000"/>
                <w:sz w:val="23"/>
                <w:szCs w:val="23"/>
                <w:lang w:eastAsia="en-AU"/>
                <w14:ligatures w14:val="standardContextual"/>
              </w:rPr>
              <w:tab/>
              <w:t>Date of contract (if made before this statement is served):</w:t>
            </w:r>
          </w:p>
          <w:p w14:paraId="099E2093"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r>
            <w:r w:rsidRPr="00910092">
              <w:rPr>
                <w:rFonts w:eastAsia="Times New Roman"/>
                <w:b/>
                <w:bCs/>
                <w:color w:val="000000"/>
                <w:sz w:val="23"/>
                <w:szCs w:val="23"/>
                <w:lang w:eastAsia="en-AU"/>
                <w14:ligatures w14:val="standardContextual"/>
              </w:rPr>
              <w:t>6</w:t>
            </w:r>
            <w:r w:rsidRPr="00910092">
              <w:rPr>
                <w:rFonts w:eastAsia="Times New Roman"/>
                <w:color w:val="000000"/>
                <w:sz w:val="23"/>
                <w:szCs w:val="23"/>
                <w:lang w:eastAsia="en-AU"/>
                <w14:ligatures w14:val="standardContextual"/>
              </w:rPr>
              <w:tab/>
              <w:t>Description of the land:</w:t>
            </w:r>
          </w:p>
          <w:p w14:paraId="125465BF"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[Identify the land including any certificate of title reference]</w:t>
            </w:r>
          </w:p>
        </w:tc>
        <w:tc>
          <w:tcPr>
            <w:tcW w:w="697" w:type="dxa"/>
            <w:tcBorders>
              <w:top w:val="nil"/>
              <w:left w:val="nil"/>
              <w:bottom w:val="nil"/>
              <w:right w:val="nil"/>
            </w:tcBorders>
            <w:vAlign w:val="bottom"/>
          </w:tcPr>
          <w:p w14:paraId="4AD008A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p w14:paraId="29E8FEA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p w14:paraId="6A7F376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p w14:paraId="2D7D03E5" w14:textId="77777777" w:rsidR="00910092" w:rsidRPr="00910092" w:rsidRDefault="00910092" w:rsidP="00910092">
            <w:pPr>
              <w:keepLines/>
              <w:autoSpaceDE w:val="0"/>
              <w:autoSpaceDN w:val="0"/>
              <w:adjustRightInd w:val="0"/>
              <w:spacing w:after="0" w:line="240" w:lineRule="auto"/>
              <w:jc w:val="center"/>
              <w:rPr>
                <w:rFonts w:eastAsia="Times New Roman"/>
                <w:color w:val="000000"/>
                <w:sz w:val="20"/>
                <w:szCs w:val="20"/>
                <w:lang w:eastAsia="en-AU"/>
                <w14:ligatures w14:val="standardContextual"/>
              </w:rPr>
            </w:pPr>
          </w:p>
          <w:p w14:paraId="300B38B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p w14:paraId="398C8E9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p w14:paraId="604802B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p w14:paraId="459CEC9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A15EA17" w14:textId="77777777" w:rsidTr="0001117E">
        <w:tc>
          <w:tcPr>
            <w:tcW w:w="8089" w:type="dxa"/>
            <w:tcBorders>
              <w:top w:val="nil"/>
              <w:left w:val="nil"/>
              <w:bottom w:val="nil"/>
              <w:right w:val="nil"/>
            </w:tcBorders>
            <w:vAlign w:val="center"/>
          </w:tcPr>
          <w:p w14:paraId="742D8E02"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lastRenderedPageBreak/>
              <w:br w:type="page"/>
            </w:r>
            <w:r w:rsidRPr="00910092">
              <w:rPr>
                <w:rFonts w:eastAsia="Times New Roman"/>
                <w:b/>
                <w:bCs/>
                <w:color w:val="000000"/>
                <w:sz w:val="26"/>
                <w:szCs w:val="26"/>
                <w:lang w:eastAsia="en-AU"/>
                <w14:ligatures w14:val="standardContextual"/>
              </w:rPr>
              <w:t>Part B—Purchaser's cooling</w:t>
            </w:r>
            <w:r w:rsidRPr="00910092">
              <w:rPr>
                <w:rFonts w:eastAsia="Times New Roman"/>
                <w:b/>
                <w:bCs/>
                <w:color w:val="000000"/>
                <w:sz w:val="26"/>
                <w:szCs w:val="26"/>
                <w:lang w:eastAsia="en-AU"/>
                <w14:ligatures w14:val="standardContextual"/>
              </w:rPr>
              <w:noBreakHyphen/>
              <w:t>off rights and proceeding with the purchase</w:t>
            </w:r>
          </w:p>
          <w:p w14:paraId="12ADE7E1"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To the purchaser:</w:t>
            </w:r>
          </w:p>
          <w:p w14:paraId="34A54DAC"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Right to cool</w:t>
            </w:r>
            <w:r w:rsidRPr="00910092">
              <w:rPr>
                <w:rFonts w:eastAsia="Times New Roman"/>
                <w:b/>
                <w:bCs/>
                <w:color w:val="000000"/>
                <w:sz w:val="26"/>
                <w:szCs w:val="26"/>
                <w:lang w:eastAsia="en-AU"/>
                <w14:ligatures w14:val="standardContextual"/>
              </w:rPr>
              <w:noBreakHyphen/>
              <w:t>off</w:t>
            </w:r>
          </w:p>
          <w:p w14:paraId="44A19C65"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(section 5)</w:t>
            </w:r>
          </w:p>
          <w:p w14:paraId="06F9B187"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6"/>
                <w:szCs w:val="26"/>
                <w:lang w:eastAsia="en-AU"/>
                <w14:ligatures w14:val="standardContextual"/>
              </w:rPr>
              <w:t>1—Right to cool</w:t>
            </w:r>
            <w:r w:rsidRPr="00910092">
              <w:rPr>
                <w:rFonts w:eastAsia="Times New Roman"/>
                <w:b/>
                <w:bCs/>
                <w:color w:val="000000"/>
                <w:sz w:val="26"/>
                <w:szCs w:val="26"/>
                <w:lang w:eastAsia="en-AU"/>
                <w14:ligatures w14:val="standardContextual"/>
              </w:rPr>
              <w:noBreakHyphen/>
              <w:t>off and restrictions on that right</w:t>
            </w:r>
          </w:p>
          <w:p w14:paraId="341C2B8F"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You may notify the vendor of your intention not to be bound by the contract for the sale of the land UNLESS—</w:t>
            </w:r>
          </w:p>
          <w:p w14:paraId="37BFEA89"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you purchased by auction; or</w:t>
            </w:r>
          </w:p>
          <w:p w14:paraId="58955E96"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you purchased on the same day as you, or some person on your behalf, bid at the auction of the land; or</w:t>
            </w:r>
          </w:p>
          <w:p w14:paraId="755A9201"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you have, before signing the contract, received independent advice from a legal practitioner and the legal practitioner has signed a certificate in the prescribed form as to the giving of that advice; or</w:t>
            </w:r>
          </w:p>
          <w:p w14:paraId="2EA037AF"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you are a body corporate and the land is not residential land; or</w:t>
            </w:r>
          </w:p>
          <w:p w14:paraId="53851036"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the contract is made by the exercise of an option to purchase not less than 5 clear business days after the grant of the option and not less than 2 clear business days after service of this form; or</w:t>
            </w:r>
          </w:p>
          <w:p w14:paraId="32CBC714"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(f)</w:t>
            </w:r>
            <w:r w:rsidRPr="00910092">
              <w:rPr>
                <w:rFonts w:eastAsia="Times New Roman"/>
                <w:color w:val="000000"/>
                <w:sz w:val="23"/>
                <w:szCs w:val="23"/>
                <w:lang w:eastAsia="en-AU"/>
                <w14:ligatures w14:val="standardContextual"/>
              </w:rPr>
              <w:tab/>
              <w:t>the sale is by tender and the contract is made not less than 5 clear business days after the day fixed for the closing of tenders and not less than 2 clear business days after service of this form; or</w:t>
            </w:r>
          </w:p>
          <w:p w14:paraId="4EA10D7A"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(g)</w:t>
            </w:r>
            <w:r w:rsidRPr="00910092">
              <w:rPr>
                <w:rFonts w:eastAsia="Times New Roman"/>
                <w:color w:val="000000"/>
                <w:sz w:val="23"/>
                <w:szCs w:val="23"/>
                <w:lang w:eastAsia="en-AU"/>
                <w14:ligatures w14:val="standardContextual"/>
              </w:rPr>
              <w:tab/>
              <w:t>the contract also provides for the sale of a business that is not a small business.</w:t>
            </w:r>
          </w:p>
        </w:tc>
        <w:tc>
          <w:tcPr>
            <w:tcW w:w="697" w:type="dxa"/>
            <w:tcBorders>
              <w:top w:val="nil"/>
              <w:left w:val="nil"/>
              <w:bottom w:val="nil"/>
              <w:right w:val="nil"/>
            </w:tcBorders>
          </w:tcPr>
          <w:p w14:paraId="138ED88A"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5A1302E" w14:textId="77777777" w:rsidTr="0001117E">
        <w:tc>
          <w:tcPr>
            <w:tcW w:w="8089" w:type="dxa"/>
            <w:tcBorders>
              <w:top w:val="nil"/>
              <w:left w:val="nil"/>
              <w:bottom w:val="nil"/>
              <w:right w:val="nil"/>
            </w:tcBorders>
            <w:vAlign w:val="center"/>
          </w:tcPr>
          <w:p w14:paraId="65C26AE4" w14:textId="77777777" w:rsidR="00910092" w:rsidRPr="00910092" w:rsidRDefault="00910092" w:rsidP="00910092">
            <w:pPr>
              <w:keepLines/>
              <w:autoSpaceDE w:val="0"/>
              <w:autoSpaceDN w:val="0"/>
              <w:adjustRightInd w:val="0"/>
              <w:spacing w:before="24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6"/>
                <w:szCs w:val="26"/>
                <w:lang w:eastAsia="en-AU"/>
                <w14:ligatures w14:val="standardContextual"/>
              </w:rPr>
              <w:t>2—Time for service</w:t>
            </w:r>
          </w:p>
          <w:p w14:paraId="6E8B944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cooling</w:t>
            </w:r>
            <w:r w:rsidRPr="00910092">
              <w:rPr>
                <w:rFonts w:eastAsia="Times New Roman"/>
                <w:color w:val="000000"/>
                <w:sz w:val="23"/>
                <w:szCs w:val="23"/>
                <w:lang w:eastAsia="en-AU"/>
                <w14:ligatures w14:val="standardContextual"/>
              </w:rPr>
              <w:noBreakHyphen/>
              <w:t>off notice must be served—</w:t>
            </w:r>
          </w:p>
          <w:p w14:paraId="7BC5484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if this form is served on you </w:t>
            </w:r>
            <w:r w:rsidRPr="00910092">
              <w:rPr>
                <w:rFonts w:eastAsia="Times New Roman"/>
                <w:color w:val="000000"/>
                <w:sz w:val="23"/>
                <w:szCs w:val="23"/>
                <w:u w:val="single"/>
                <w:lang w:eastAsia="en-AU"/>
                <w14:ligatures w14:val="standardContextual"/>
              </w:rPr>
              <w:t>before</w:t>
            </w:r>
            <w:r w:rsidRPr="00910092">
              <w:rPr>
                <w:rFonts w:eastAsia="Times New Roman"/>
                <w:color w:val="000000"/>
                <w:sz w:val="23"/>
                <w:szCs w:val="23"/>
                <w:lang w:eastAsia="en-AU"/>
                <w14:ligatures w14:val="standardContextual"/>
              </w:rPr>
              <w:t xml:space="preserve"> the making of the contract—before the end of the second clear business day after the day on which the contract was made; or</w:t>
            </w:r>
          </w:p>
          <w:p w14:paraId="5A71D03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if this form is served on you </w:t>
            </w:r>
            <w:r w:rsidRPr="00910092">
              <w:rPr>
                <w:rFonts w:eastAsia="Times New Roman"/>
                <w:color w:val="000000"/>
                <w:sz w:val="23"/>
                <w:szCs w:val="23"/>
                <w:u w:val="single"/>
                <w:lang w:eastAsia="en-AU"/>
                <w14:ligatures w14:val="standardContextual"/>
              </w:rPr>
              <w:t>after</w:t>
            </w:r>
            <w:r w:rsidRPr="00910092">
              <w:rPr>
                <w:rFonts w:eastAsia="Times New Roman"/>
                <w:color w:val="000000"/>
                <w:sz w:val="23"/>
                <w:szCs w:val="23"/>
                <w:lang w:eastAsia="en-AU"/>
                <w14:ligatures w14:val="standardContextual"/>
              </w:rPr>
              <w:t xml:space="preserve"> the making of the contract—before the end of the second clear business day from the day on which this form is served.</w:t>
            </w:r>
          </w:p>
          <w:p w14:paraId="5B4E79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However, if this form is not served on you at least 2 clear business days before the time at which settlement takes place, the cooling</w:t>
            </w:r>
            <w:r w:rsidRPr="00910092">
              <w:rPr>
                <w:rFonts w:eastAsia="Times New Roman"/>
                <w:color w:val="000000"/>
                <w:sz w:val="23"/>
                <w:szCs w:val="23"/>
                <w:lang w:eastAsia="en-AU"/>
                <w14:ligatures w14:val="standardContextual"/>
              </w:rPr>
              <w:noBreakHyphen/>
              <w:t>off notice may be served at any time before settlement.</w:t>
            </w:r>
          </w:p>
        </w:tc>
        <w:tc>
          <w:tcPr>
            <w:tcW w:w="697" w:type="dxa"/>
            <w:tcBorders>
              <w:top w:val="nil"/>
              <w:left w:val="nil"/>
              <w:bottom w:val="nil"/>
              <w:right w:val="nil"/>
            </w:tcBorders>
            <w:vAlign w:val="bottom"/>
          </w:tcPr>
          <w:p w14:paraId="6CA80A5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9720D0D" w14:textId="77777777" w:rsidTr="0001117E">
        <w:tc>
          <w:tcPr>
            <w:tcW w:w="8089" w:type="dxa"/>
            <w:tcBorders>
              <w:top w:val="nil"/>
              <w:left w:val="nil"/>
              <w:bottom w:val="nil"/>
              <w:right w:val="nil"/>
            </w:tcBorders>
            <w:vAlign w:val="center"/>
          </w:tcPr>
          <w:p w14:paraId="13C20B56" w14:textId="77777777" w:rsidR="00910092" w:rsidRPr="00910092" w:rsidRDefault="00910092" w:rsidP="00910092">
            <w:pPr>
              <w:keepLines/>
              <w:autoSpaceDE w:val="0"/>
              <w:autoSpaceDN w:val="0"/>
              <w:adjustRightInd w:val="0"/>
              <w:spacing w:before="24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6"/>
                <w:szCs w:val="26"/>
                <w:lang w:eastAsia="en-AU"/>
                <w14:ligatures w14:val="standardContextual"/>
              </w:rPr>
              <w:t>3—Form of cooling</w:t>
            </w:r>
            <w:r w:rsidRPr="00910092">
              <w:rPr>
                <w:rFonts w:eastAsia="Times New Roman"/>
                <w:b/>
                <w:bCs/>
                <w:color w:val="000000"/>
                <w:sz w:val="26"/>
                <w:szCs w:val="26"/>
                <w:lang w:eastAsia="en-AU"/>
                <w14:ligatures w14:val="standardContextual"/>
              </w:rPr>
              <w:noBreakHyphen/>
              <w:t>off notice</w:t>
            </w:r>
          </w:p>
          <w:p w14:paraId="1639A5A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cooling</w:t>
            </w:r>
            <w:r w:rsidRPr="00910092">
              <w:rPr>
                <w:rFonts w:eastAsia="Times New Roman"/>
                <w:color w:val="000000"/>
                <w:sz w:val="23"/>
                <w:szCs w:val="23"/>
                <w:lang w:eastAsia="en-AU"/>
                <w14:ligatures w14:val="standardContextual"/>
              </w:rPr>
              <w:noBreakHyphen/>
              <w:t>off notice must be in writing and must be signed by you.</w:t>
            </w:r>
          </w:p>
        </w:tc>
        <w:tc>
          <w:tcPr>
            <w:tcW w:w="697" w:type="dxa"/>
            <w:tcBorders>
              <w:top w:val="nil"/>
              <w:left w:val="nil"/>
              <w:bottom w:val="nil"/>
              <w:right w:val="nil"/>
            </w:tcBorders>
          </w:tcPr>
          <w:p w14:paraId="3C95C9F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7C1BD69" w14:textId="77777777" w:rsidTr="0001117E">
        <w:tc>
          <w:tcPr>
            <w:tcW w:w="8089" w:type="dxa"/>
            <w:tcBorders>
              <w:top w:val="nil"/>
              <w:left w:val="nil"/>
              <w:bottom w:val="nil"/>
              <w:right w:val="nil"/>
            </w:tcBorders>
            <w:vAlign w:val="center"/>
          </w:tcPr>
          <w:p w14:paraId="076BA363" w14:textId="77777777" w:rsidR="00910092" w:rsidRPr="00910092" w:rsidRDefault="00910092" w:rsidP="00910092">
            <w:pPr>
              <w:keepLines/>
              <w:autoSpaceDE w:val="0"/>
              <w:autoSpaceDN w:val="0"/>
              <w:adjustRightInd w:val="0"/>
              <w:spacing w:before="24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6"/>
                <w:szCs w:val="26"/>
                <w:lang w:eastAsia="en-AU"/>
                <w14:ligatures w14:val="standardContextual"/>
              </w:rPr>
              <w:t>4—Methods of service</w:t>
            </w:r>
          </w:p>
          <w:p w14:paraId="4767C3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cooling</w:t>
            </w:r>
            <w:r w:rsidRPr="00910092">
              <w:rPr>
                <w:rFonts w:eastAsia="Times New Roman"/>
                <w:color w:val="000000"/>
                <w:sz w:val="23"/>
                <w:szCs w:val="23"/>
                <w:lang w:eastAsia="en-AU"/>
                <w14:ligatures w14:val="standardContextual"/>
              </w:rPr>
              <w:noBreakHyphen/>
              <w:t>off notice must be—</w:t>
            </w:r>
          </w:p>
          <w:p w14:paraId="72C45B6B"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(a)</w:t>
            </w:r>
            <w:r w:rsidRPr="00910092">
              <w:rPr>
                <w:rFonts w:eastAsia="Times New Roman"/>
                <w:color w:val="000000"/>
                <w:sz w:val="23"/>
                <w:szCs w:val="23"/>
                <w:lang w:eastAsia="en-AU"/>
                <w14:ligatures w14:val="standardContextual"/>
              </w:rPr>
              <w:tab/>
              <w:t>given to the vendor personally; or</w:t>
            </w:r>
          </w:p>
          <w:p w14:paraId="71F4081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posted by registered post to the vendor at the following address:</w:t>
            </w:r>
          </w:p>
          <w:p w14:paraId="39E81E45"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(being the vendor's last known address); or</w:t>
            </w:r>
          </w:p>
          <w:p w14:paraId="18DE1FE6"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transmitted by fax or email to the following fax number or email address:</w:t>
            </w:r>
          </w:p>
          <w:p w14:paraId="1C7A8470"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(being a number or address provided to you by the vendor for the purpose of service of the notice); or</w:t>
            </w:r>
          </w:p>
          <w:p w14:paraId="233773E9"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left for the vendor's agent (with a person apparently responsible to the agent) at, or posted by registered post to the agent at, the following address:</w:t>
            </w:r>
          </w:p>
          <w:p w14:paraId="21668677"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(being *the agent's address for service under the </w:t>
            </w:r>
            <w:hyperlink r:id="rId71" w:history="1">
              <w:r w:rsidRPr="00910092">
                <w:rPr>
                  <w:rFonts w:eastAsia="Times New Roman"/>
                  <w:i/>
                  <w:iCs/>
                  <w:color w:val="000000"/>
                  <w:sz w:val="23"/>
                  <w:szCs w:val="23"/>
                  <w:lang w:eastAsia="en-AU"/>
                  <w14:ligatures w14:val="standardContextual"/>
                </w:rPr>
                <w:t>Land Agents Act 1994</w:t>
              </w:r>
            </w:hyperlink>
            <w:r w:rsidRPr="00910092">
              <w:rPr>
                <w:rFonts w:eastAsia="Times New Roman"/>
                <w:color w:val="000000"/>
                <w:sz w:val="23"/>
                <w:szCs w:val="23"/>
                <w:lang w:eastAsia="en-AU"/>
                <w14:ligatures w14:val="standardContextual"/>
              </w:rPr>
              <w:t>/an address nominated by the agent to you for the purpose of service of the notice).</w:t>
            </w:r>
          </w:p>
          <w:p w14:paraId="75414E61"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6568E68F"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Section 5(3) of the </w:t>
            </w:r>
            <w:hyperlink r:id="rId72" w:history="1">
              <w:r w:rsidRPr="00910092">
                <w:rPr>
                  <w:rFonts w:eastAsia="Times New Roman"/>
                  <w:i/>
                  <w:iCs/>
                  <w:color w:val="000000"/>
                  <w:sz w:val="20"/>
                  <w:szCs w:val="20"/>
                  <w:lang w:eastAsia="en-AU"/>
                  <w14:ligatures w14:val="standardContextual"/>
                </w:rPr>
                <w:t>Land and Business (Sale and Conveyancing) Act 1994</w:t>
              </w:r>
            </w:hyperlink>
            <w:r w:rsidRPr="00910092">
              <w:rPr>
                <w:rFonts w:eastAsia="Times New Roman"/>
                <w:color w:val="000000"/>
                <w:sz w:val="20"/>
                <w:szCs w:val="20"/>
                <w:lang w:eastAsia="en-AU"/>
                <w14:ligatures w14:val="standardContextual"/>
              </w:rPr>
              <w:t xml:space="preserve"> places the onus of proving the giving of the cooling</w:t>
            </w:r>
            <w:r w:rsidRPr="00910092">
              <w:rPr>
                <w:rFonts w:eastAsia="Times New Roman"/>
                <w:color w:val="000000"/>
                <w:sz w:val="20"/>
                <w:szCs w:val="20"/>
                <w:lang w:eastAsia="en-AU"/>
                <w14:ligatures w14:val="standardContextual"/>
              </w:rPr>
              <w:noBreakHyphen/>
              <w:t xml:space="preserve">off notice on the </w:t>
            </w:r>
            <w:r w:rsidRPr="00910092">
              <w:rPr>
                <w:rFonts w:eastAsia="Times New Roman"/>
                <w:color w:val="000000"/>
                <w:sz w:val="20"/>
                <w:szCs w:val="20"/>
                <w:u w:val="single"/>
                <w:lang w:eastAsia="en-AU"/>
                <w14:ligatures w14:val="standardContextual"/>
              </w:rPr>
              <w:t>purchaser</w:t>
            </w:r>
            <w:r w:rsidRPr="00910092">
              <w:rPr>
                <w:rFonts w:eastAsia="Times New Roman"/>
                <w:color w:val="000000"/>
                <w:sz w:val="20"/>
                <w:szCs w:val="20"/>
                <w:lang w:eastAsia="en-AU"/>
                <w14:ligatures w14:val="standardContextual"/>
              </w:rPr>
              <w:t>. It is therefore strongly recommended that—</w:t>
            </w:r>
          </w:p>
          <w:p w14:paraId="0461D79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t>if you intend to serve the notice by leaving it for the vendor's agent at the agent's address for service or an address nominated by the agent, you obtain an acknowledgment of service of the notice in writing; or</w:t>
            </w:r>
          </w:p>
          <w:p w14:paraId="389874F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t>if you intend to serve the notice by fax or email, you obtain a record of the transmission of the fax or email.</w:t>
            </w:r>
          </w:p>
        </w:tc>
        <w:tc>
          <w:tcPr>
            <w:tcW w:w="697" w:type="dxa"/>
            <w:tcBorders>
              <w:top w:val="nil"/>
              <w:left w:val="nil"/>
              <w:bottom w:val="nil"/>
              <w:right w:val="nil"/>
            </w:tcBorders>
          </w:tcPr>
          <w:p w14:paraId="4BCB77D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69CD3B8" w14:textId="77777777" w:rsidTr="0001117E">
        <w:tc>
          <w:tcPr>
            <w:tcW w:w="8089" w:type="dxa"/>
            <w:tcBorders>
              <w:top w:val="nil"/>
              <w:left w:val="nil"/>
              <w:bottom w:val="nil"/>
              <w:right w:val="nil"/>
            </w:tcBorders>
            <w:vAlign w:val="center"/>
          </w:tcPr>
          <w:p w14:paraId="3E8C4F78" w14:textId="77777777" w:rsidR="00910092" w:rsidRPr="00910092" w:rsidRDefault="00910092" w:rsidP="00910092">
            <w:pPr>
              <w:keepLines/>
              <w:autoSpaceDE w:val="0"/>
              <w:autoSpaceDN w:val="0"/>
              <w:adjustRightInd w:val="0"/>
              <w:spacing w:before="24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6"/>
                <w:szCs w:val="26"/>
                <w:lang w:eastAsia="en-AU"/>
                <w14:ligatures w14:val="standardContextual"/>
              </w:rPr>
              <w:t>5—Effect of service</w:t>
            </w:r>
          </w:p>
          <w:p w14:paraId="27D17E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you serve such cooling</w:t>
            </w:r>
            <w:r w:rsidRPr="00910092">
              <w:rPr>
                <w:rFonts w:eastAsia="Times New Roman"/>
                <w:color w:val="000000"/>
                <w:sz w:val="23"/>
                <w:szCs w:val="23"/>
                <w:lang w:eastAsia="en-AU"/>
                <w14:ligatures w14:val="standardContextual"/>
              </w:rPr>
              <w:noBreakHyphen/>
              <w:t>off notice on the vendor, the contract will be taken to have been rescinded at the time when the notice was served. You are then entitled to the return of any money you paid under the contract other than—</w:t>
            </w:r>
          </w:p>
          <w:p w14:paraId="2AF90CAE"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amount of any deposit paid if the deposit did not exceed $100; or</w:t>
            </w:r>
          </w:p>
          <w:p w14:paraId="2F684322"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an amount paid for an option to purchase the land.</w:t>
            </w:r>
          </w:p>
        </w:tc>
        <w:tc>
          <w:tcPr>
            <w:tcW w:w="697" w:type="dxa"/>
            <w:tcBorders>
              <w:top w:val="nil"/>
              <w:left w:val="nil"/>
              <w:bottom w:val="nil"/>
              <w:right w:val="nil"/>
            </w:tcBorders>
            <w:vAlign w:val="center"/>
          </w:tcPr>
          <w:p w14:paraId="4DE4339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r w:rsidR="00910092" w:rsidRPr="00910092" w14:paraId="5D71723F" w14:textId="77777777" w:rsidTr="0001117E">
        <w:tc>
          <w:tcPr>
            <w:tcW w:w="8089" w:type="dxa"/>
            <w:tcBorders>
              <w:top w:val="nil"/>
              <w:left w:val="nil"/>
              <w:bottom w:val="nil"/>
              <w:right w:val="nil"/>
            </w:tcBorders>
            <w:vAlign w:val="center"/>
          </w:tcPr>
          <w:p w14:paraId="097310D7" w14:textId="77777777" w:rsidR="00910092" w:rsidRPr="00910092" w:rsidRDefault="00910092" w:rsidP="00910092">
            <w:pPr>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Proceeding with the purchase</w:t>
            </w:r>
          </w:p>
          <w:p w14:paraId="1E59B72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3"/>
                <w:szCs w:val="23"/>
                <w:lang w:eastAsia="en-AU"/>
                <w14:ligatures w14:val="standardContextual"/>
              </w:rPr>
              <w:t>If you wish to proceed with the purchase—</w:t>
            </w:r>
          </w:p>
          <w:p w14:paraId="72D47C6E"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it is strongly recommended that you take steps to make sure your interest in the property is adequately insured against loss or damage; and</w:t>
            </w:r>
          </w:p>
          <w:p w14:paraId="5CB66E50"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pay particular attention to the provisions in the contract as to time of settlement - it is essential that the necessary arrangements are made to complete the purchase by the agreed date - if you do not do so, you may be in breach of the contract; and</w:t>
            </w:r>
          </w:p>
          <w:p w14:paraId="5DB2D1B2"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you are entitled to retain the solicitor or registered conveyancer of your choice.</w:t>
            </w:r>
          </w:p>
        </w:tc>
        <w:tc>
          <w:tcPr>
            <w:tcW w:w="697" w:type="dxa"/>
            <w:tcBorders>
              <w:top w:val="nil"/>
              <w:left w:val="nil"/>
              <w:bottom w:val="nil"/>
              <w:right w:val="nil"/>
            </w:tcBorders>
            <w:vAlign w:val="center"/>
          </w:tcPr>
          <w:p w14:paraId="302383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6473F14D" w14:textId="77777777" w:rsidTr="0001117E">
        <w:tc>
          <w:tcPr>
            <w:tcW w:w="8089" w:type="dxa"/>
            <w:tcBorders>
              <w:top w:val="nil"/>
              <w:left w:val="nil"/>
              <w:bottom w:val="nil"/>
              <w:right w:val="nil"/>
            </w:tcBorders>
            <w:vAlign w:val="center"/>
          </w:tcPr>
          <w:p w14:paraId="6438C116" w14:textId="77777777" w:rsidR="00910092" w:rsidRPr="00910092" w:rsidRDefault="00910092" w:rsidP="00910092">
            <w:pPr>
              <w:keepLines/>
              <w:autoSpaceDE w:val="0"/>
              <w:autoSpaceDN w:val="0"/>
              <w:adjustRightInd w:val="0"/>
              <w:spacing w:before="24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6"/>
                <w:szCs w:val="26"/>
                <w:lang w:eastAsia="en-AU"/>
                <w14:ligatures w14:val="standardContextual"/>
              </w:rPr>
              <w:t>Part C—Statement with respect to required particulars</w:t>
            </w:r>
          </w:p>
          <w:p w14:paraId="70545FE7" w14:textId="77777777" w:rsidR="00910092" w:rsidRPr="00910092" w:rsidRDefault="00910092" w:rsidP="00910092">
            <w:pPr>
              <w:keepLines/>
              <w:autoSpaceDE w:val="0"/>
              <w:autoSpaceDN w:val="0"/>
              <w:adjustRightInd w:val="0"/>
              <w:spacing w:before="12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(section 7(1))</w:t>
            </w:r>
          </w:p>
          <w:p w14:paraId="6FF004D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To the purchaser:</w:t>
            </w:r>
          </w:p>
          <w:p w14:paraId="65F7C4D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*I/We,</w:t>
            </w:r>
          </w:p>
          <w:p w14:paraId="6D47403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of</w:t>
            </w:r>
          </w:p>
          <w:p w14:paraId="6178B06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 xml:space="preserve">being the *vendor(s)/person authorised to act on behalf of the vendor(s) in relation to the transaction state that the Schedule contains all particulars required to be given to you pursuant to section 7(1) of the </w:t>
            </w:r>
            <w:hyperlink r:id="rId73"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color w:val="000000"/>
                <w:sz w:val="23"/>
                <w:szCs w:val="23"/>
                <w:lang w:eastAsia="en-AU"/>
                <w14:ligatures w14:val="standardContextual"/>
              </w:rPr>
              <w:t>.</w:t>
            </w:r>
          </w:p>
          <w:p w14:paraId="6E14B25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w:t>
            </w:r>
          </w:p>
          <w:p w14:paraId="2B0A99A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Signed:</w:t>
            </w:r>
          </w:p>
        </w:tc>
        <w:tc>
          <w:tcPr>
            <w:tcW w:w="697" w:type="dxa"/>
            <w:tcBorders>
              <w:top w:val="nil"/>
              <w:left w:val="nil"/>
              <w:bottom w:val="nil"/>
              <w:right w:val="nil"/>
            </w:tcBorders>
            <w:vAlign w:val="center"/>
          </w:tcPr>
          <w:p w14:paraId="50B5AB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01007AD8" w14:textId="77777777" w:rsidTr="0001117E">
        <w:tc>
          <w:tcPr>
            <w:tcW w:w="8089" w:type="dxa"/>
            <w:tcBorders>
              <w:top w:val="nil"/>
              <w:left w:val="nil"/>
              <w:bottom w:val="nil"/>
              <w:right w:val="nil"/>
            </w:tcBorders>
            <w:vAlign w:val="center"/>
          </w:tcPr>
          <w:p w14:paraId="4EFCF3A9" w14:textId="77777777" w:rsidR="00910092" w:rsidRPr="00910092" w:rsidRDefault="00910092" w:rsidP="00910092">
            <w:pPr>
              <w:keepLines/>
              <w:autoSpaceDE w:val="0"/>
              <w:autoSpaceDN w:val="0"/>
              <w:adjustRightInd w:val="0"/>
              <w:spacing w:before="24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6"/>
                <w:szCs w:val="26"/>
                <w:lang w:eastAsia="en-AU"/>
                <w14:ligatures w14:val="standardContextual"/>
              </w:rPr>
              <w:t>Part D—Certificate with respect to prescribed inquiries by registered agent</w:t>
            </w:r>
          </w:p>
          <w:p w14:paraId="591C6852" w14:textId="77777777" w:rsidR="00910092" w:rsidRPr="00910092" w:rsidRDefault="00910092" w:rsidP="00910092">
            <w:pPr>
              <w:keepLines/>
              <w:autoSpaceDE w:val="0"/>
              <w:autoSpaceDN w:val="0"/>
              <w:adjustRightInd w:val="0"/>
              <w:spacing w:before="12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(section 9)</w:t>
            </w:r>
          </w:p>
          <w:p w14:paraId="31DAE80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To the purchaser:</w:t>
            </w:r>
          </w:p>
          <w:p w14:paraId="3604575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w:t>
            </w:r>
          </w:p>
          <w:p w14:paraId="5F9890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certify *that the responses/that, subject to the exceptions stated below, the responses to the inquiries made pursuant to section 9 of the </w:t>
            </w:r>
            <w:hyperlink r:id="rId74"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color w:val="000000"/>
                <w:sz w:val="23"/>
                <w:szCs w:val="23"/>
                <w:lang w:eastAsia="en-AU"/>
                <w14:ligatures w14:val="standardContextual"/>
              </w:rPr>
              <w:t xml:space="preserve"> confirm the completeness and accuracy of the particulars set out in the Schedule.</w:t>
            </w:r>
          </w:p>
          <w:p w14:paraId="7AED940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Exceptions:</w:t>
            </w:r>
          </w:p>
          <w:p w14:paraId="075412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w:t>
            </w:r>
          </w:p>
          <w:p w14:paraId="3F53C99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Signed:</w:t>
            </w:r>
          </w:p>
          <w:p w14:paraId="0C6AB3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*Vendor's/Purchaser's agent</w:t>
            </w:r>
          </w:p>
          <w:p w14:paraId="74722E3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*Person authorised to act on behalf of *Vendor's/Purchaser's agent</w:t>
            </w:r>
          </w:p>
        </w:tc>
        <w:tc>
          <w:tcPr>
            <w:tcW w:w="697" w:type="dxa"/>
            <w:tcBorders>
              <w:top w:val="nil"/>
              <w:left w:val="nil"/>
              <w:bottom w:val="nil"/>
              <w:right w:val="nil"/>
            </w:tcBorders>
          </w:tcPr>
          <w:p w14:paraId="5B63069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bl>
    <w:p w14:paraId="0A75557D"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Schedule—Division 1—Particulars of mortgages, charges and prescribed encumbrances affecting the land</w:t>
      </w:r>
    </w:p>
    <w:p w14:paraId="525D458C" w14:textId="77777777" w:rsidR="00910092" w:rsidRPr="00910092" w:rsidRDefault="00910092" w:rsidP="00910092">
      <w:pPr>
        <w:keepLines/>
        <w:autoSpaceDE w:val="0"/>
        <w:autoSpaceDN w:val="0"/>
        <w:adjustRightInd w:val="0"/>
        <w:spacing w:before="12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(section 7(1)(b))</w:t>
      </w:r>
    </w:p>
    <w:p w14:paraId="5F41E67C" w14:textId="77777777" w:rsidR="00910092" w:rsidRPr="00910092" w:rsidRDefault="00910092" w:rsidP="0091009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7E34044D"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7(3) of the Act provides that this statement need not include reference to charges arising from the imposition of rates or taxes less than 12 months before the date of service of the statement.</w:t>
      </w:r>
    </w:p>
    <w:p w14:paraId="2C95F556"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Where a mortgage, charge or prescribed encumbrance referred to in column 1 of the table below is applicable to the land, the particulars in relation to that mortgage, charge or prescribed encumbrance required by column 2 of the table must be set out in the table (in accordance with the instructions in the table) unless—</w:t>
      </w:r>
    </w:p>
    <w:p w14:paraId="0FF1A55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t>there is an attachment to this statement and—</w:t>
      </w:r>
    </w:p>
    <w:p w14:paraId="446167FA"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w:t>
      </w:r>
      <w:r w:rsidRPr="00910092">
        <w:rPr>
          <w:rFonts w:eastAsia="Times New Roman"/>
          <w:color w:val="000000"/>
          <w:sz w:val="20"/>
          <w:szCs w:val="20"/>
          <w:lang w:eastAsia="en-AU"/>
          <w14:ligatures w14:val="standardContextual"/>
        </w:rPr>
        <w:tab/>
        <w:t>all the required particulars are contained in that attachment; and</w:t>
      </w:r>
    </w:p>
    <w:p w14:paraId="67DECC71"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(ii)</w:t>
      </w:r>
      <w:r w:rsidRPr="00910092">
        <w:rPr>
          <w:rFonts w:eastAsia="Times New Roman"/>
          <w:color w:val="000000"/>
          <w:sz w:val="20"/>
          <w:szCs w:val="20"/>
          <w:lang w:eastAsia="en-AU"/>
          <w14:ligatures w14:val="standardContextual"/>
        </w:rPr>
        <w:tab/>
        <w:t>the attachment is identified in column 2; and</w:t>
      </w:r>
    </w:p>
    <w:p w14:paraId="6955F71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(iii)</w:t>
      </w:r>
      <w:r w:rsidRPr="00910092">
        <w:rPr>
          <w:rFonts w:eastAsia="Times New Roman"/>
          <w:color w:val="000000"/>
          <w:sz w:val="20"/>
          <w:szCs w:val="20"/>
          <w:lang w:eastAsia="en-AU"/>
          <w14:ligatures w14:val="standardContextual"/>
        </w:rPr>
        <w:tab/>
        <w:t>if the attachment consists of more than 2 sheets of paper, those parts of the attachment that contain the required particulars are identified in column 2; or</w:t>
      </w:r>
    </w:p>
    <w:p w14:paraId="21F5511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t>the mortgage, charge or prescribed encumbrance—</w:t>
      </w:r>
    </w:p>
    <w:p w14:paraId="5B341B5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w:t>
      </w:r>
      <w:r w:rsidRPr="00910092">
        <w:rPr>
          <w:rFonts w:eastAsia="Times New Roman"/>
          <w:color w:val="000000"/>
          <w:sz w:val="20"/>
          <w:szCs w:val="20"/>
          <w:lang w:eastAsia="en-AU"/>
          <w14:ligatures w14:val="standardContextual"/>
        </w:rPr>
        <w:tab/>
        <w:t>is 1 of the following items in the table:</w:t>
      </w:r>
    </w:p>
    <w:p w14:paraId="7908F553"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t>under the heading 1. General—</w:t>
      </w:r>
    </w:p>
    <w:p w14:paraId="67B85781"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1.1</w:t>
      </w:r>
      <w:r w:rsidRPr="00910092">
        <w:rPr>
          <w:rFonts w:eastAsia="Times New Roman"/>
          <w:color w:val="000000"/>
          <w:sz w:val="20"/>
          <w:szCs w:val="20"/>
          <w:lang w:eastAsia="en-AU"/>
          <w14:ligatures w14:val="standardContextual"/>
        </w:rPr>
        <w:tab/>
        <w:t>Mortgage of land</w:t>
      </w:r>
    </w:p>
    <w:p w14:paraId="2601CE80"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1.4</w:t>
      </w:r>
      <w:r w:rsidRPr="00910092">
        <w:rPr>
          <w:rFonts w:eastAsia="Times New Roman"/>
          <w:color w:val="000000"/>
          <w:sz w:val="20"/>
          <w:szCs w:val="20"/>
          <w:lang w:eastAsia="en-AU"/>
          <w14:ligatures w14:val="standardContextual"/>
        </w:rPr>
        <w:tab/>
        <w:t>Lease, agreement for lease, tenancy agreement or licence</w:t>
      </w:r>
    </w:p>
    <w:p w14:paraId="2E5BC7C9"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1.5</w:t>
      </w:r>
      <w:r w:rsidRPr="00910092">
        <w:rPr>
          <w:rFonts w:eastAsia="Times New Roman"/>
          <w:color w:val="000000"/>
          <w:sz w:val="20"/>
          <w:szCs w:val="20"/>
          <w:lang w:eastAsia="en-AU"/>
          <w14:ligatures w14:val="standardContextual"/>
        </w:rPr>
        <w:tab/>
        <w:t>Caveat</w:t>
      </w:r>
    </w:p>
    <w:p w14:paraId="120C4835"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ab/>
        <w:t>1.6</w:t>
      </w:r>
      <w:r w:rsidRPr="00910092">
        <w:rPr>
          <w:rFonts w:eastAsia="Times New Roman"/>
          <w:color w:val="000000"/>
          <w:sz w:val="20"/>
          <w:szCs w:val="20"/>
          <w:lang w:eastAsia="en-AU"/>
          <w14:ligatures w14:val="standardContextual"/>
        </w:rPr>
        <w:tab/>
        <w:t>Lien or notice of a lien</w:t>
      </w:r>
    </w:p>
    <w:p w14:paraId="7C3AD917"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t>under the heading 36. Other charges—</w:t>
      </w:r>
    </w:p>
    <w:p w14:paraId="78A73E43"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36.1</w:t>
      </w:r>
      <w:r w:rsidRPr="00910092">
        <w:rPr>
          <w:rFonts w:eastAsia="Times New Roman"/>
          <w:color w:val="000000"/>
          <w:sz w:val="20"/>
          <w:szCs w:val="20"/>
          <w:lang w:eastAsia="en-AU"/>
          <w14:ligatures w14:val="standardContextual"/>
        </w:rPr>
        <w:tab/>
        <w:t>Charge of any kind affecting the land (not included in another item); and</w:t>
      </w:r>
    </w:p>
    <w:p w14:paraId="430C9ABC"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(ii)</w:t>
      </w:r>
      <w:r w:rsidRPr="00910092">
        <w:rPr>
          <w:rFonts w:eastAsia="Times New Roman"/>
          <w:color w:val="000000"/>
          <w:sz w:val="20"/>
          <w:szCs w:val="20"/>
          <w:lang w:eastAsia="en-AU"/>
          <w14:ligatures w14:val="standardContextual"/>
        </w:rPr>
        <w:tab/>
        <w:t>is registered on the certificate of title to the land; and</w:t>
      </w:r>
    </w:p>
    <w:p w14:paraId="5598E4A7"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(iii)</w:t>
      </w:r>
      <w:r w:rsidRPr="00910092">
        <w:rPr>
          <w:rFonts w:eastAsia="Times New Roman"/>
          <w:color w:val="000000"/>
          <w:sz w:val="20"/>
          <w:szCs w:val="20"/>
          <w:lang w:eastAsia="en-AU"/>
          <w14:ligatures w14:val="standardContextual"/>
        </w:rPr>
        <w:tab/>
        <w:t>is to be discharged or satisfied prior to or at settlement.</w:t>
      </w:r>
    </w:p>
    <w:p w14:paraId="6588CA02"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p w14:paraId="4BBAABC8" w14:textId="77777777" w:rsidR="00910092" w:rsidRPr="00910092" w:rsidRDefault="00910092" w:rsidP="00910092">
      <w:pPr>
        <w:keepNext/>
        <w:keepLines/>
        <w:autoSpaceDE w:val="0"/>
        <w:autoSpaceDN w:val="0"/>
        <w:adjustRightInd w:val="0"/>
        <w:spacing w:before="120" w:after="40" w:line="240" w:lineRule="auto"/>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Table of particulars</w:t>
      </w:r>
    </w:p>
    <w:tbl>
      <w:tblPr>
        <w:tblW w:w="0" w:type="auto"/>
        <w:tblLayout w:type="fixed"/>
        <w:tblCellMar>
          <w:left w:w="60" w:type="dxa"/>
          <w:right w:w="60" w:type="dxa"/>
        </w:tblCellMar>
        <w:tblLook w:val="0000" w:firstRow="0" w:lastRow="0" w:firstColumn="0" w:lastColumn="0" w:noHBand="0" w:noVBand="0"/>
      </w:tblPr>
      <w:tblGrid>
        <w:gridCol w:w="758"/>
        <w:gridCol w:w="2959"/>
        <w:gridCol w:w="3877"/>
        <w:gridCol w:w="1191"/>
      </w:tblGrid>
      <w:tr w:rsidR="00910092" w:rsidRPr="00910092" w14:paraId="04A3B559" w14:textId="77777777" w:rsidTr="0001117E">
        <w:trPr>
          <w:cantSplit/>
        </w:trPr>
        <w:tc>
          <w:tcPr>
            <w:tcW w:w="758" w:type="dxa"/>
            <w:tcBorders>
              <w:top w:val="nil"/>
              <w:left w:val="nil"/>
              <w:bottom w:val="nil"/>
              <w:right w:val="nil"/>
            </w:tcBorders>
            <w:vAlign w:val="center"/>
          </w:tcPr>
          <w:p w14:paraId="535CF79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vAlign w:val="center"/>
          </w:tcPr>
          <w:p w14:paraId="30923C5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Column 1</w:t>
            </w:r>
          </w:p>
        </w:tc>
        <w:tc>
          <w:tcPr>
            <w:tcW w:w="3877" w:type="dxa"/>
            <w:tcBorders>
              <w:top w:val="nil"/>
              <w:left w:val="nil"/>
              <w:bottom w:val="nil"/>
              <w:right w:val="nil"/>
            </w:tcBorders>
            <w:vAlign w:val="center"/>
          </w:tcPr>
          <w:p w14:paraId="75216DBB"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Column 2</w:t>
            </w:r>
          </w:p>
        </w:tc>
        <w:tc>
          <w:tcPr>
            <w:tcW w:w="1191" w:type="dxa"/>
            <w:tcBorders>
              <w:top w:val="nil"/>
              <w:left w:val="nil"/>
              <w:bottom w:val="nil"/>
              <w:right w:val="nil"/>
            </w:tcBorders>
            <w:vAlign w:val="center"/>
          </w:tcPr>
          <w:p w14:paraId="1E7B8B82"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Column 3</w:t>
            </w:r>
          </w:p>
        </w:tc>
      </w:tr>
      <w:tr w:rsidR="00910092" w:rsidRPr="00910092" w14:paraId="5ACB6646" w14:textId="77777777" w:rsidTr="00910092">
        <w:trPr>
          <w:cantSplit/>
        </w:trPr>
        <w:tc>
          <w:tcPr>
            <w:tcW w:w="8785" w:type="dxa"/>
            <w:gridSpan w:val="4"/>
            <w:tcBorders>
              <w:top w:val="nil"/>
              <w:left w:val="nil"/>
              <w:bottom w:val="single" w:sz="4" w:space="0" w:color="auto"/>
              <w:right w:val="nil"/>
            </w:tcBorders>
            <w:vAlign w:val="center"/>
          </w:tcPr>
          <w:p w14:paraId="1770D6E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an item is applicable, ensure that the box for the item is ticked and complete the item.]</w:t>
            </w:r>
          </w:p>
          <w:p w14:paraId="5EF0040C"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 xml:space="preserve">[If an item is not applicable, ensure that the box for the item is empty or else strike out the item or write "NOT APPLICABLE" or "N/A" in column 1. Alternatively, the item and any inapplicable heading may be omitted, </w:t>
            </w:r>
            <w:r w:rsidRPr="00910092">
              <w:rPr>
                <w:rFonts w:eastAsia="Times New Roman"/>
                <w:i/>
                <w:iCs/>
                <w:color w:val="000000"/>
                <w:sz w:val="20"/>
                <w:szCs w:val="20"/>
                <w:u w:val="single"/>
                <w:lang w:eastAsia="en-AU"/>
                <w14:ligatures w14:val="standardContextual"/>
              </w:rPr>
              <w:t>but not</w:t>
            </w:r>
            <w:r w:rsidRPr="00910092">
              <w:rPr>
                <w:rFonts w:eastAsia="Times New Roman"/>
                <w:i/>
                <w:iCs/>
                <w:color w:val="000000"/>
                <w:sz w:val="20"/>
                <w:szCs w:val="20"/>
                <w:lang w:eastAsia="en-AU"/>
                <w14:ligatures w14:val="standardContextual"/>
              </w:rPr>
              <w:t xml:space="preserve"> in the case of—</w:t>
            </w:r>
          </w:p>
          <w:p w14:paraId="38D834CC"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r>
            <w:r w:rsidRPr="00910092">
              <w:rPr>
                <w:rFonts w:eastAsia="Times New Roman"/>
                <w:i/>
                <w:iCs/>
                <w:color w:val="000000"/>
                <w:sz w:val="20"/>
                <w:szCs w:val="20"/>
                <w:lang w:eastAsia="en-AU"/>
                <w14:ligatures w14:val="standardContextual"/>
              </w:rPr>
              <w:t>the heading "1. General" and items 1.1, 1.2, 1.3 and 1.4; and</w:t>
            </w:r>
          </w:p>
          <w:p w14:paraId="596E5A4A"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r>
            <w:r w:rsidRPr="00910092">
              <w:rPr>
                <w:rFonts w:eastAsia="Times New Roman"/>
                <w:i/>
                <w:iCs/>
                <w:color w:val="000000"/>
                <w:sz w:val="20"/>
                <w:szCs w:val="20"/>
                <w:lang w:eastAsia="en-AU"/>
                <w14:ligatures w14:val="standardContextual"/>
              </w:rPr>
              <w:t xml:space="preserve">the heading "5. </w:t>
            </w:r>
            <w:hyperlink r:id="rId75" w:history="1">
              <w:r w:rsidRPr="00910092">
                <w:rPr>
                  <w:rFonts w:eastAsia="Times New Roman"/>
                  <w:i/>
                  <w:iCs/>
                  <w:color w:val="000000"/>
                  <w:sz w:val="20"/>
                  <w:szCs w:val="20"/>
                  <w:lang w:eastAsia="en-AU"/>
                  <w14:ligatures w14:val="standardContextual"/>
                </w:rPr>
                <w:t>Development Act 1993</w:t>
              </w:r>
            </w:hyperlink>
            <w:r w:rsidRPr="00910092">
              <w:rPr>
                <w:rFonts w:eastAsia="Times New Roman"/>
                <w:i/>
                <w:iCs/>
                <w:color w:val="000000"/>
                <w:sz w:val="20"/>
                <w:szCs w:val="20"/>
                <w:lang w:eastAsia="en-AU"/>
                <w14:ligatures w14:val="standardContextual"/>
              </w:rPr>
              <w:t xml:space="preserve"> (repealed)" and item 5.1; and</w:t>
            </w:r>
          </w:p>
          <w:p w14:paraId="798A9D19"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(c)</w:t>
            </w:r>
            <w:r w:rsidRPr="00910092">
              <w:rPr>
                <w:rFonts w:eastAsia="Times New Roman"/>
                <w:color w:val="000000"/>
                <w:sz w:val="20"/>
                <w:szCs w:val="20"/>
                <w:lang w:eastAsia="en-AU"/>
                <w14:ligatures w14:val="standardContextual"/>
              </w:rPr>
              <w:tab/>
            </w:r>
            <w:r w:rsidRPr="00910092">
              <w:rPr>
                <w:rFonts w:eastAsia="Times New Roman"/>
                <w:i/>
                <w:iCs/>
                <w:color w:val="000000"/>
                <w:sz w:val="20"/>
                <w:szCs w:val="20"/>
                <w:lang w:eastAsia="en-AU"/>
                <w14:ligatures w14:val="standardContextual"/>
              </w:rPr>
              <w:t>the heading "6. Repealed Act conditions" and item 6.1; and</w:t>
            </w:r>
          </w:p>
          <w:p w14:paraId="55B9CE94"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(d)</w:t>
            </w:r>
            <w:r w:rsidRPr="00910092">
              <w:rPr>
                <w:rFonts w:eastAsia="Times New Roman"/>
                <w:color w:val="000000"/>
                <w:sz w:val="20"/>
                <w:szCs w:val="20"/>
                <w:lang w:eastAsia="en-AU"/>
                <w14:ligatures w14:val="standardContextual"/>
              </w:rPr>
              <w:tab/>
            </w:r>
            <w:r w:rsidRPr="00910092">
              <w:rPr>
                <w:rFonts w:eastAsia="Times New Roman"/>
                <w:i/>
                <w:iCs/>
                <w:color w:val="000000"/>
                <w:sz w:val="20"/>
                <w:szCs w:val="20"/>
                <w:lang w:eastAsia="en-AU"/>
                <w14:ligatures w14:val="standardContextual"/>
              </w:rPr>
              <w:t xml:space="preserve">the heading "29. </w:t>
            </w:r>
            <w:hyperlink r:id="rId76" w:history="1">
              <w:r w:rsidRPr="00910092">
                <w:rPr>
                  <w:rFonts w:eastAsia="Times New Roman"/>
                  <w:i/>
                  <w:iCs/>
                  <w:color w:val="000000"/>
                  <w:sz w:val="20"/>
                  <w:szCs w:val="20"/>
                  <w:lang w:eastAsia="en-AU"/>
                  <w14:ligatures w14:val="standardContextual"/>
                </w:rPr>
                <w:t>Planning, Development and Infrastructure Act 2016</w:t>
              </w:r>
            </w:hyperlink>
            <w:r w:rsidRPr="00910092">
              <w:rPr>
                <w:rFonts w:eastAsia="Times New Roman"/>
                <w:i/>
                <w:iCs/>
                <w:color w:val="000000"/>
                <w:sz w:val="20"/>
                <w:szCs w:val="20"/>
                <w:lang w:eastAsia="en-AU"/>
                <w14:ligatures w14:val="standardContextual"/>
              </w:rPr>
              <w:t>" and items 29.1 and 29.2,</w:t>
            </w:r>
          </w:p>
          <w:p w14:paraId="5436DF6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which must be retained as part of this statement whether applicable or not.]</w:t>
            </w:r>
          </w:p>
          <w:p w14:paraId="582551E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 xml:space="preserve">[If an item is applicable, all particulars requested in column 2 must be set out in the item unless the Note preceding this table otherwise permits. Particulars requested in </w:t>
            </w:r>
            <w:r w:rsidRPr="00910092">
              <w:rPr>
                <w:rFonts w:eastAsia="Times New Roman"/>
                <w:b/>
                <w:bCs/>
                <w:i/>
                <w:iCs/>
                <w:color w:val="000000"/>
                <w:sz w:val="20"/>
                <w:szCs w:val="20"/>
                <w:lang w:eastAsia="en-AU"/>
                <w14:ligatures w14:val="standardContextual"/>
              </w:rPr>
              <w:t>bold type</w:t>
            </w:r>
            <w:r w:rsidRPr="00910092">
              <w:rPr>
                <w:rFonts w:eastAsia="Times New Roman"/>
                <w:i/>
                <w:iCs/>
                <w:color w:val="000000"/>
                <w:sz w:val="20"/>
                <w:szCs w:val="20"/>
                <w:lang w:eastAsia="en-AU"/>
                <w14:ligatures w14:val="standardContextual"/>
              </w:rPr>
              <w:t xml:space="preserve"> must be set out in column 3 and all other particulars must be set out in column 2.]</w:t>
            </w:r>
          </w:p>
          <w:p w14:paraId="2AC2E7F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 xml:space="preserve">[If there is more than 1 mortgage, charge or prescribed encumbrance of a kind referred to in column 1, the particulars requested in column 2 must be set out for </w:t>
            </w:r>
            <w:r w:rsidRPr="00910092">
              <w:rPr>
                <w:rFonts w:eastAsia="Times New Roman"/>
                <w:i/>
                <w:iCs/>
                <w:color w:val="000000"/>
                <w:sz w:val="20"/>
                <w:szCs w:val="20"/>
                <w:u w:val="single"/>
                <w:lang w:eastAsia="en-AU"/>
                <w14:ligatures w14:val="standardContextual"/>
              </w:rPr>
              <w:t>each</w:t>
            </w:r>
            <w:r w:rsidRPr="00910092">
              <w:rPr>
                <w:rFonts w:eastAsia="Times New Roman"/>
                <w:i/>
                <w:iCs/>
                <w:color w:val="000000"/>
                <w:sz w:val="20"/>
                <w:szCs w:val="20"/>
                <w:lang w:eastAsia="en-AU"/>
                <w14:ligatures w14:val="standardContextual"/>
              </w:rPr>
              <w:t xml:space="preserve"> such mortgage, charge or prescribed encumbrance.]</w:t>
            </w:r>
          </w:p>
          <w:p w14:paraId="12492C7F"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 xml:space="preserve">[If requested particulars are set out in the item and then continued on an attachment due to insufficient space, identify the attachment in the place provided in column 2. If </w:t>
            </w:r>
            <w:r w:rsidRPr="00910092">
              <w:rPr>
                <w:rFonts w:eastAsia="Times New Roman"/>
                <w:i/>
                <w:iCs/>
                <w:color w:val="000000"/>
                <w:sz w:val="20"/>
                <w:szCs w:val="20"/>
                <w:u w:val="single"/>
                <w:lang w:eastAsia="en-AU"/>
                <w14:ligatures w14:val="standardContextual"/>
              </w:rPr>
              <w:t>all</w:t>
            </w:r>
            <w:r w:rsidRPr="00910092">
              <w:rPr>
                <w:rFonts w:eastAsia="Times New Roman"/>
                <w:i/>
                <w:iCs/>
                <w:color w:val="000000"/>
                <w:sz w:val="20"/>
                <w:szCs w:val="20"/>
                <w:lang w:eastAsia="en-AU"/>
                <w14:ligatures w14:val="standardContextual"/>
              </w:rPr>
              <w:t xml:space="preserve"> of the requested particulars are contained in an attachment (instead of in the item) in accordance with the Note preceding this table, identify the attachment in the place provided in column 2 and (if required by the Note) identify the parts of the attachment that contain the particulars.]</w:t>
            </w:r>
          </w:p>
        </w:tc>
      </w:tr>
      <w:tr w:rsidR="00910092" w:rsidRPr="00910092" w14:paraId="3394118E" w14:textId="77777777" w:rsidTr="00910092">
        <w:trPr>
          <w:cantSplit/>
        </w:trPr>
        <w:tc>
          <w:tcPr>
            <w:tcW w:w="8785" w:type="dxa"/>
            <w:gridSpan w:val="4"/>
            <w:tcBorders>
              <w:top w:val="single" w:sz="4" w:space="0" w:color="auto"/>
              <w:left w:val="nil"/>
              <w:bottom w:val="single" w:sz="4" w:space="0" w:color="auto"/>
              <w:right w:val="nil"/>
            </w:tcBorders>
            <w:vAlign w:val="center"/>
          </w:tcPr>
          <w:p w14:paraId="481F760D"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 General</w:t>
            </w:r>
          </w:p>
        </w:tc>
      </w:tr>
      <w:tr w:rsidR="00910092" w:rsidRPr="00910092" w14:paraId="0C6D3210" w14:textId="77777777" w:rsidTr="0001117E">
        <w:trPr>
          <w:cantSplit/>
        </w:trPr>
        <w:tc>
          <w:tcPr>
            <w:tcW w:w="758" w:type="dxa"/>
            <w:tcBorders>
              <w:top w:val="single" w:sz="4" w:space="0" w:color="auto"/>
              <w:left w:val="nil"/>
              <w:bottom w:val="nil"/>
              <w:right w:val="nil"/>
            </w:tcBorders>
          </w:tcPr>
          <w:p w14:paraId="527256D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1.1</w:t>
            </w:r>
          </w:p>
        </w:tc>
        <w:tc>
          <w:tcPr>
            <w:tcW w:w="2959" w:type="dxa"/>
            <w:vMerge w:val="restart"/>
            <w:tcBorders>
              <w:top w:val="single" w:sz="4" w:space="0" w:color="auto"/>
              <w:left w:val="nil"/>
              <w:bottom w:val="single" w:sz="4" w:space="0" w:color="auto"/>
              <w:right w:val="nil"/>
            </w:tcBorders>
          </w:tcPr>
          <w:p w14:paraId="07796EC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Mortgage of land</w:t>
            </w:r>
          </w:p>
          <w:p w14:paraId="589BED35"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[Note</w:t>
            </w:r>
            <w:r w:rsidRPr="00910092">
              <w:rPr>
                <w:rFonts w:eastAsia="Times New Roman"/>
                <w:b/>
                <w:bCs/>
                <w:color w:val="000000"/>
                <w:sz w:val="20"/>
                <w:szCs w:val="20"/>
                <w:lang w:eastAsia="en-AU"/>
                <w14:ligatures w14:val="standardContextual"/>
              </w:rPr>
              <w:t>—</w:t>
            </w:r>
          </w:p>
          <w:p w14:paraId="70E80270"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Do not omit this item. The item and its heading must be included in the statement even if not applicable.]</w:t>
            </w:r>
          </w:p>
        </w:tc>
        <w:tc>
          <w:tcPr>
            <w:tcW w:w="3877" w:type="dxa"/>
            <w:tcBorders>
              <w:top w:val="single" w:sz="4" w:space="0" w:color="auto"/>
              <w:left w:val="nil"/>
              <w:bottom w:val="nil"/>
              <w:right w:val="nil"/>
            </w:tcBorders>
          </w:tcPr>
          <w:p w14:paraId="0FB26A0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4A99E18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52B9C3F1" w14:textId="77777777" w:rsidTr="0001117E">
        <w:trPr>
          <w:cantSplit/>
        </w:trPr>
        <w:tc>
          <w:tcPr>
            <w:tcW w:w="758" w:type="dxa"/>
            <w:tcBorders>
              <w:top w:val="nil"/>
              <w:left w:val="nil"/>
              <w:bottom w:val="nil"/>
              <w:right w:val="nil"/>
            </w:tcBorders>
          </w:tcPr>
          <w:p w14:paraId="542650A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5CEFE88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AB8A4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88C202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9748F1C" w14:textId="77777777" w:rsidTr="0001117E">
        <w:trPr>
          <w:cantSplit/>
        </w:trPr>
        <w:tc>
          <w:tcPr>
            <w:tcW w:w="758" w:type="dxa"/>
            <w:tcBorders>
              <w:top w:val="nil"/>
              <w:left w:val="nil"/>
              <w:bottom w:val="nil"/>
              <w:right w:val="nil"/>
            </w:tcBorders>
          </w:tcPr>
          <w:p w14:paraId="3B9EDD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58A829B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656653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B74FCB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20FD23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440185B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D3D8FAA" w14:textId="77777777" w:rsidTr="0001117E">
        <w:trPr>
          <w:cantSplit/>
        </w:trPr>
        <w:tc>
          <w:tcPr>
            <w:tcW w:w="758" w:type="dxa"/>
            <w:tcBorders>
              <w:top w:val="nil"/>
              <w:left w:val="nil"/>
              <w:bottom w:val="nil"/>
              <w:right w:val="nil"/>
            </w:tcBorders>
          </w:tcPr>
          <w:p w14:paraId="57A2EA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2015CAA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F0D4EB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Number of mortgage (if registered):</w:t>
            </w:r>
          </w:p>
        </w:tc>
        <w:tc>
          <w:tcPr>
            <w:tcW w:w="1191" w:type="dxa"/>
            <w:tcBorders>
              <w:top w:val="nil"/>
              <w:left w:val="nil"/>
              <w:bottom w:val="nil"/>
              <w:right w:val="nil"/>
            </w:tcBorders>
          </w:tcPr>
          <w:p w14:paraId="3C92F7E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65988E3" w14:textId="77777777" w:rsidTr="0001117E">
        <w:trPr>
          <w:cantSplit/>
        </w:trPr>
        <w:tc>
          <w:tcPr>
            <w:tcW w:w="758" w:type="dxa"/>
            <w:tcBorders>
              <w:top w:val="nil"/>
              <w:left w:val="nil"/>
              <w:bottom w:val="single" w:sz="4" w:space="0" w:color="auto"/>
              <w:right w:val="nil"/>
            </w:tcBorders>
          </w:tcPr>
          <w:p w14:paraId="6DBD6DC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172989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F9704A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mortgagee:</w:t>
            </w:r>
          </w:p>
        </w:tc>
        <w:tc>
          <w:tcPr>
            <w:tcW w:w="1191" w:type="dxa"/>
            <w:tcBorders>
              <w:top w:val="nil"/>
              <w:left w:val="nil"/>
              <w:bottom w:val="single" w:sz="4" w:space="0" w:color="auto"/>
              <w:right w:val="nil"/>
            </w:tcBorders>
          </w:tcPr>
          <w:p w14:paraId="4F99B24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1E766C2" w14:textId="77777777" w:rsidTr="0001117E">
        <w:trPr>
          <w:cantSplit/>
        </w:trPr>
        <w:tc>
          <w:tcPr>
            <w:tcW w:w="758" w:type="dxa"/>
            <w:tcBorders>
              <w:top w:val="single" w:sz="4" w:space="0" w:color="auto"/>
              <w:left w:val="nil"/>
              <w:bottom w:val="nil"/>
              <w:right w:val="nil"/>
            </w:tcBorders>
          </w:tcPr>
          <w:p w14:paraId="43E55B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1.2</w:t>
            </w:r>
          </w:p>
        </w:tc>
        <w:tc>
          <w:tcPr>
            <w:tcW w:w="2959" w:type="dxa"/>
            <w:vMerge w:val="restart"/>
            <w:tcBorders>
              <w:top w:val="single" w:sz="4" w:space="0" w:color="auto"/>
              <w:left w:val="nil"/>
              <w:bottom w:val="nil"/>
              <w:right w:val="nil"/>
            </w:tcBorders>
          </w:tcPr>
          <w:p w14:paraId="50FA2B2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Easement</w:t>
            </w:r>
          </w:p>
          <w:p w14:paraId="285638F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(whether over the land or annexed to the land)</w:t>
            </w:r>
          </w:p>
          <w:p w14:paraId="0ED3D4EA"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6F9BDA8A"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"Easement" includes rights of way and party wall rights.</w:t>
            </w:r>
          </w:p>
        </w:tc>
        <w:tc>
          <w:tcPr>
            <w:tcW w:w="3877" w:type="dxa"/>
            <w:tcBorders>
              <w:top w:val="single" w:sz="4" w:space="0" w:color="auto"/>
              <w:left w:val="nil"/>
              <w:bottom w:val="nil"/>
              <w:right w:val="nil"/>
            </w:tcBorders>
          </w:tcPr>
          <w:p w14:paraId="491BCF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lastRenderedPageBreak/>
              <w:t>Is this item applicable?</w:t>
            </w:r>
          </w:p>
        </w:tc>
        <w:tc>
          <w:tcPr>
            <w:tcW w:w="1191" w:type="dxa"/>
            <w:tcBorders>
              <w:top w:val="single" w:sz="4" w:space="0" w:color="auto"/>
              <w:left w:val="nil"/>
              <w:bottom w:val="nil"/>
              <w:right w:val="nil"/>
            </w:tcBorders>
          </w:tcPr>
          <w:p w14:paraId="4AF631F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1D18FD8" w14:textId="77777777" w:rsidTr="0001117E">
        <w:trPr>
          <w:cantSplit/>
        </w:trPr>
        <w:tc>
          <w:tcPr>
            <w:tcW w:w="758" w:type="dxa"/>
            <w:tcBorders>
              <w:top w:val="nil"/>
              <w:left w:val="nil"/>
              <w:bottom w:val="nil"/>
              <w:right w:val="nil"/>
            </w:tcBorders>
          </w:tcPr>
          <w:p w14:paraId="055E09C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3A8EC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28418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0BDF0F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68132C8" w14:textId="77777777" w:rsidTr="0001117E">
        <w:trPr>
          <w:cantSplit/>
        </w:trPr>
        <w:tc>
          <w:tcPr>
            <w:tcW w:w="758" w:type="dxa"/>
            <w:tcBorders>
              <w:top w:val="nil"/>
              <w:left w:val="nil"/>
              <w:bottom w:val="nil"/>
              <w:right w:val="nil"/>
            </w:tcBorders>
          </w:tcPr>
          <w:p w14:paraId="4F881BB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39C624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vMerge w:val="restart"/>
            <w:tcBorders>
              <w:top w:val="nil"/>
              <w:left w:val="nil"/>
              <w:bottom w:val="nil"/>
              <w:right w:val="nil"/>
            </w:tcBorders>
          </w:tcPr>
          <w:p w14:paraId="1172D7A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DC7A1F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6E9D767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lastRenderedPageBreak/>
              <w:t>(and, if applicable, the part(s) containing the particulars):</w:t>
            </w:r>
          </w:p>
        </w:tc>
        <w:tc>
          <w:tcPr>
            <w:tcW w:w="1191" w:type="dxa"/>
            <w:vMerge w:val="restart"/>
            <w:tcBorders>
              <w:top w:val="nil"/>
              <w:left w:val="nil"/>
              <w:bottom w:val="nil"/>
              <w:right w:val="nil"/>
            </w:tcBorders>
          </w:tcPr>
          <w:p w14:paraId="29D5B4A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     ]</w:t>
            </w:r>
          </w:p>
        </w:tc>
      </w:tr>
      <w:tr w:rsidR="00910092" w:rsidRPr="00910092" w14:paraId="7D0DF3D6" w14:textId="77777777" w:rsidTr="0001117E">
        <w:trPr>
          <w:cantSplit/>
        </w:trPr>
        <w:tc>
          <w:tcPr>
            <w:tcW w:w="758" w:type="dxa"/>
            <w:tcBorders>
              <w:top w:val="nil"/>
              <w:left w:val="nil"/>
              <w:bottom w:val="nil"/>
              <w:right w:val="nil"/>
            </w:tcBorders>
          </w:tcPr>
          <w:p w14:paraId="2585E5A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CC7AD4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vMerge/>
            <w:tcBorders>
              <w:top w:val="nil"/>
              <w:left w:val="nil"/>
              <w:bottom w:val="nil"/>
              <w:right w:val="nil"/>
            </w:tcBorders>
          </w:tcPr>
          <w:p w14:paraId="334E66F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191" w:type="dxa"/>
            <w:vMerge/>
            <w:tcBorders>
              <w:top w:val="nil"/>
              <w:left w:val="nil"/>
              <w:bottom w:val="nil"/>
              <w:right w:val="nil"/>
            </w:tcBorders>
          </w:tcPr>
          <w:p w14:paraId="61CFD43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5898B9F7" w14:textId="77777777" w:rsidTr="0001117E">
        <w:trPr>
          <w:cantSplit/>
        </w:trPr>
        <w:tc>
          <w:tcPr>
            <w:tcW w:w="758" w:type="dxa"/>
            <w:tcBorders>
              <w:top w:val="nil"/>
              <w:left w:val="nil"/>
              <w:bottom w:val="nil"/>
              <w:right w:val="nil"/>
            </w:tcBorders>
          </w:tcPr>
          <w:p w14:paraId="1B50441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151F19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vMerge/>
            <w:tcBorders>
              <w:top w:val="nil"/>
              <w:left w:val="nil"/>
              <w:bottom w:val="nil"/>
              <w:right w:val="nil"/>
            </w:tcBorders>
          </w:tcPr>
          <w:p w14:paraId="6FAEEF2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191" w:type="dxa"/>
            <w:vMerge/>
            <w:tcBorders>
              <w:top w:val="nil"/>
              <w:left w:val="nil"/>
              <w:bottom w:val="nil"/>
              <w:right w:val="nil"/>
            </w:tcBorders>
          </w:tcPr>
          <w:p w14:paraId="251959D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0168F946" w14:textId="77777777" w:rsidTr="0001117E">
        <w:trPr>
          <w:cantSplit/>
        </w:trPr>
        <w:tc>
          <w:tcPr>
            <w:tcW w:w="758" w:type="dxa"/>
            <w:tcBorders>
              <w:top w:val="nil"/>
              <w:left w:val="nil"/>
              <w:bottom w:val="nil"/>
              <w:right w:val="nil"/>
            </w:tcBorders>
          </w:tcPr>
          <w:p w14:paraId="7623144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ACE59B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9556F1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land subject to easement:</w:t>
            </w:r>
          </w:p>
        </w:tc>
        <w:tc>
          <w:tcPr>
            <w:tcW w:w="1191" w:type="dxa"/>
            <w:tcBorders>
              <w:top w:val="nil"/>
              <w:left w:val="nil"/>
              <w:bottom w:val="nil"/>
              <w:right w:val="nil"/>
            </w:tcBorders>
          </w:tcPr>
          <w:p w14:paraId="7D92BCF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81BF2A2" w14:textId="77777777" w:rsidTr="0001117E">
        <w:trPr>
          <w:cantSplit/>
        </w:trPr>
        <w:tc>
          <w:tcPr>
            <w:tcW w:w="758" w:type="dxa"/>
            <w:tcBorders>
              <w:top w:val="nil"/>
              <w:left w:val="nil"/>
              <w:bottom w:val="nil"/>
              <w:right w:val="nil"/>
            </w:tcBorders>
          </w:tcPr>
          <w:p w14:paraId="332FB1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val="restart"/>
            <w:tcBorders>
              <w:top w:val="nil"/>
              <w:left w:val="nil"/>
              <w:bottom w:val="single" w:sz="4" w:space="0" w:color="auto"/>
              <w:right w:val="nil"/>
            </w:tcBorders>
          </w:tcPr>
          <w:p w14:paraId="47B1734C"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[Note</w:t>
            </w:r>
            <w:r w:rsidRPr="00910092">
              <w:rPr>
                <w:rFonts w:eastAsia="Times New Roman"/>
                <w:b/>
                <w:bCs/>
                <w:color w:val="000000"/>
                <w:sz w:val="20"/>
                <w:szCs w:val="20"/>
                <w:lang w:eastAsia="en-AU"/>
                <w14:ligatures w14:val="standardContextual"/>
              </w:rPr>
              <w:t>—</w:t>
            </w:r>
          </w:p>
          <w:p w14:paraId="7DA102E9"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Do not omit this item. The item and its heading must be included in the statement even if not applicable.]</w:t>
            </w:r>
          </w:p>
        </w:tc>
        <w:tc>
          <w:tcPr>
            <w:tcW w:w="3877" w:type="dxa"/>
            <w:tcBorders>
              <w:top w:val="nil"/>
              <w:left w:val="nil"/>
              <w:bottom w:val="nil"/>
              <w:right w:val="nil"/>
            </w:tcBorders>
          </w:tcPr>
          <w:p w14:paraId="24F994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easement:</w:t>
            </w:r>
          </w:p>
        </w:tc>
        <w:tc>
          <w:tcPr>
            <w:tcW w:w="1191" w:type="dxa"/>
            <w:tcBorders>
              <w:top w:val="nil"/>
              <w:left w:val="nil"/>
              <w:bottom w:val="nil"/>
              <w:right w:val="nil"/>
            </w:tcBorders>
          </w:tcPr>
          <w:p w14:paraId="15B4E75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43E1892" w14:textId="77777777" w:rsidTr="0001117E">
        <w:trPr>
          <w:cantSplit/>
        </w:trPr>
        <w:tc>
          <w:tcPr>
            <w:tcW w:w="758" w:type="dxa"/>
            <w:tcBorders>
              <w:top w:val="nil"/>
              <w:left w:val="nil"/>
              <w:bottom w:val="nil"/>
              <w:right w:val="nil"/>
            </w:tcBorders>
          </w:tcPr>
          <w:p w14:paraId="43381E9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nil"/>
              <w:left w:val="nil"/>
              <w:bottom w:val="single" w:sz="4" w:space="0" w:color="auto"/>
              <w:right w:val="nil"/>
            </w:tcBorders>
          </w:tcPr>
          <w:p w14:paraId="5AFB979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0F2A5C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Are you aware of any encroachment on the easement?</w:t>
            </w:r>
          </w:p>
          <w:p w14:paraId="77CE0EF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p w14:paraId="3722085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YES, give details:</w:t>
            </w:r>
          </w:p>
        </w:tc>
        <w:tc>
          <w:tcPr>
            <w:tcW w:w="1191" w:type="dxa"/>
            <w:tcBorders>
              <w:top w:val="nil"/>
              <w:left w:val="nil"/>
              <w:bottom w:val="nil"/>
              <w:right w:val="nil"/>
            </w:tcBorders>
          </w:tcPr>
          <w:p w14:paraId="2FA7679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00C53E3" w14:textId="77777777" w:rsidTr="0001117E">
        <w:trPr>
          <w:cantSplit/>
        </w:trPr>
        <w:tc>
          <w:tcPr>
            <w:tcW w:w="758" w:type="dxa"/>
            <w:tcBorders>
              <w:top w:val="nil"/>
              <w:left w:val="nil"/>
              <w:bottom w:val="single" w:sz="4" w:space="0" w:color="auto"/>
              <w:right w:val="nil"/>
            </w:tcBorders>
          </w:tcPr>
          <w:p w14:paraId="1D41778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nil"/>
              <w:left w:val="nil"/>
              <w:bottom w:val="single" w:sz="4" w:space="0" w:color="auto"/>
              <w:right w:val="nil"/>
            </w:tcBorders>
          </w:tcPr>
          <w:p w14:paraId="73932B6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6FF481C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there is an encroachment, has approval for the encroachment been given?</w:t>
            </w:r>
          </w:p>
          <w:p w14:paraId="1222AEA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p w14:paraId="5792A83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YES, give details:</w:t>
            </w:r>
          </w:p>
        </w:tc>
        <w:tc>
          <w:tcPr>
            <w:tcW w:w="1191" w:type="dxa"/>
            <w:tcBorders>
              <w:top w:val="nil"/>
              <w:left w:val="nil"/>
              <w:bottom w:val="single" w:sz="4" w:space="0" w:color="auto"/>
              <w:right w:val="nil"/>
            </w:tcBorders>
          </w:tcPr>
          <w:p w14:paraId="304C094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66AD0A5" w14:textId="77777777" w:rsidTr="0001117E">
        <w:trPr>
          <w:cantSplit/>
        </w:trPr>
        <w:tc>
          <w:tcPr>
            <w:tcW w:w="758" w:type="dxa"/>
            <w:tcBorders>
              <w:top w:val="single" w:sz="4" w:space="0" w:color="auto"/>
              <w:left w:val="nil"/>
              <w:bottom w:val="nil"/>
              <w:right w:val="nil"/>
            </w:tcBorders>
          </w:tcPr>
          <w:p w14:paraId="23FB11A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1.3</w:t>
            </w:r>
          </w:p>
        </w:tc>
        <w:tc>
          <w:tcPr>
            <w:tcW w:w="2959" w:type="dxa"/>
            <w:vMerge w:val="restart"/>
            <w:tcBorders>
              <w:top w:val="single" w:sz="4" w:space="0" w:color="auto"/>
              <w:left w:val="nil"/>
              <w:bottom w:val="single" w:sz="4" w:space="0" w:color="auto"/>
              <w:right w:val="nil"/>
            </w:tcBorders>
          </w:tcPr>
          <w:p w14:paraId="71E19DA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Restrictive covenant</w:t>
            </w:r>
          </w:p>
          <w:p w14:paraId="776A8D13"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[Note</w:t>
            </w:r>
            <w:r w:rsidRPr="00910092">
              <w:rPr>
                <w:rFonts w:eastAsia="Times New Roman"/>
                <w:b/>
                <w:bCs/>
                <w:color w:val="000000"/>
                <w:sz w:val="20"/>
                <w:szCs w:val="20"/>
                <w:lang w:eastAsia="en-AU"/>
                <w14:ligatures w14:val="standardContextual"/>
              </w:rPr>
              <w:t>—</w:t>
            </w:r>
          </w:p>
          <w:p w14:paraId="4DB2F7BB"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Do not omit this item. The item and its heading must be included in the statement even if not applicable.]</w:t>
            </w:r>
          </w:p>
        </w:tc>
        <w:tc>
          <w:tcPr>
            <w:tcW w:w="3877" w:type="dxa"/>
            <w:tcBorders>
              <w:top w:val="single" w:sz="4" w:space="0" w:color="auto"/>
              <w:left w:val="nil"/>
              <w:bottom w:val="nil"/>
              <w:right w:val="nil"/>
            </w:tcBorders>
          </w:tcPr>
          <w:p w14:paraId="65D6951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421F96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454A5ABB" w14:textId="77777777" w:rsidTr="0001117E">
        <w:trPr>
          <w:cantSplit/>
        </w:trPr>
        <w:tc>
          <w:tcPr>
            <w:tcW w:w="758" w:type="dxa"/>
            <w:tcBorders>
              <w:top w:val="nil"/>
              <w:left w:val="nil"/>
              <w:bottom w:val="nil"/>
              <w:right w:val="nil"/>
            </w:tcBorders>
          </w:tcPr>
          <w:p w14:paraId="5AD322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70D1442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73133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58A4A1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95F7A2B" w14:textId="77777777" w:rsidTr="0001117E">
        <w:trPr>
          <w:cantSplit/>
        </w:trPr>
        <w:tc>
          <w:tcPr>
            <w:tcW w:w="758" w:type="dxa"/>
            <w:tcBorders>
              <w:top w:val="nil"/>
              <w:left w:val="nil"/>
              <w:bottom w:val="nil"/>
              <w:right w:val="nil"/>
            </w:tcBorders>
          </w:tcPr>
          <w:p w14:paraId="50879F1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7DEFD39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494CFD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BF788A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2419AF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19E3206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EEFD429" w14:textId="77777777" w:rsidTr="0001117E">
        <w:trPr>
          <w:cantSplit/>
        </w:trPr>
        <w:tc>
          <w:tcPr>
            <w:tcW w:w="758" w:type="dxa"/>
            <w:tcBorders>
              <w:top w:val="nil"/>
              <w:left w:val="nil"/>
              <w:bottom w:val="nil"/>
              <w:right w:val="nil"/>
            </w:tcBorders>
          </w:tcPr>
          <w:p w14:paraId="1EDEA08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5DC1643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F2F42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restrictive covenant:</w:t>
            </w:r>
          </w:p>
        </w:tc>
        <w:tc>
          <w:tcPr>
            <w:tcW w:w="1191" w:type="dxa"/>
            <w:tcBorders>
              <w:top w:val="nil"/>
              <w:left w:val="nil"/>
              <w:bottom w:val="nil"/>
              <w:right w:val="nil"/>
            </w:tcBorders>
          </w:tcPr>
          <w:p w14:paraId="3305573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5D3CF49" w14:textId="77777777" w:rsidTr="0001117E">
        <w:trPr>
          <w:cantSplit/>
        </w:trPr>
        <w:tc>
          <w:tcPr>
            <w:tcW w:w="758" w:type="dxa"/>
            <w:tcBorders>
              <w:top w:val="nil"/>
              <w:left w:val="nil"/>
              <w:bottom w:val="nil"/>
              <w:right w:val="nil"/>
            </w:tcBorders>
          </w:tcPr>
          <w:p w14:paraId="01AB1A6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1C210F2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B5013C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in whose favour restrictive covenant operates:</w:t>
            </w:r>
          </w:p>
        </w:tc>
        <w:tc>
          <w:tcPr>
            <w:tcW w:w="1191" w:type="dxa"/>
            <w:tcBorders>
              <w:top w:val="nil"/>
              <w:left w:val="nil"/>
              <w:bottom w:val="nil"/>
              <w:right w:val="nil"/>
            </w:tcBorders>
          </w:tcPr>
          <w:p w14:paraId="0A14AA3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D0CB9B9" w14:textId="77777777" w:rsidTr="0001117E">
        <w:trPr>
          <w:cantSplit/>
        </w:trPr>
        <w:tc>
          <w:tcPr>
            <w:tcW w:w="758" w:type="dxa"/>
            <w:tcBorders>
              <w:top w:val="nil"/>
              <w:left w:val="nil"/>
              <w:bottom w:val="nil"/>
              <w:right w:val="nil"/>
            </w:tcBorders>
          </w:tcPr>
          <w:p w14:paraId="39C3F74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2DF2AE9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21FE4F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Does the restrictive covenant affect the whole of the land being acquired?</w:t>
            </w:r>
          </w:p>
          <w:p w14:paraId="2C9FADF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p w14:paraId="04E205E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NO, give details:</w:t>
            </w:r>
          </w:p>
        </w:tc>
        <w:tc>
          <w:tcPr>
            <w:tcW w:w="1191" w:type="dxa"/>
            <w:tcBorders>
              <w:top w:val="nil"/>
              <w:left w:val="nil"/>
              <w:bottom w:val="nil"/>
              <w:right w:val="nil"/>
            </w:tcBorders>
          </w:tcPr>
          <w:p w14:paraId="6E09E7C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1166225" w14:textId="77777777" w:rsidTr="0001117E">
        <w:trPr>
          <w:cantSplit/>
        </w:trPr>
        <w:tc>
          <w:tcPr>
            <w:tcW w:w="758" w:type="dxa"/>
            <w:tcBorders>
              <w:top w:val="nil"/>
              <w:left w:val="nil"/>
              <w:bottom w:val="single" w:sz="4" w:space="0" w:color="auto"/>
              <w:right w:val="nil"/>
            </w:tcBorders>
          </w:tcPr>
          <w:p w14:paraId="3C3DA3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23AA05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CA7F81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Does the restrictive covenant affect land other than that being acquired?</w:t>
            </w:r>
          </w:p>
          <w:p w14:paraId="62E5601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c>
          <w:tcPr>
            <w:tcW w:w="1191" w:type="dxa"/>
            <w:tcBorders>
              <w:top w:val="nil"/>
              <w:left w:val="nil"/>
              <w:bottom w:val="single" w:sz="4" w:space="0" w:color="auto"/>
              <w:right w:val="nil"/>
            </w:tcBorders>
          </w:tcPr>
          <w:p w14:paraId="14A38AF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A7CBA01" w14:textId="77777777" w:rsidTr="0001117E">
        <w:trPr>
          <w:cantSplit/>
        </w:trPr>
        <w:tc>
          <w:tcPr>
            <w:tcW w:w="758" w:type="dxa"/>
            <w:tcBorders>
              <w:top w:val="single" w:sz="4" w:space="0" w:color="auto"/>
              <w:left w:val="nil"/>
              <w:bottom w:val="nil"/>
              <w:right w:val="nil"/>
            </w:tcBorders>
          </w:tcPr>
          <w:p w14:paraId="32C0056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1.4</w:t>
            </w:r>
          </w:p>
        </w:tc>
        <w:tc>
          <w:tcPr>
            <w:tcW w:w="2959" w:type="dxa"/>
            <w:vMerge w:val="restart"/>
            <w:tcBorders>
              <w:top w:val="single" w:sz="4" w:space="0" w:color="auto"/>
              <w:left w:val="nil"/>
              <w:bottom w:val="single" w:sz="4" w:space="0" w:color="auto"/>
              <w:right w:val="nil"/>
            </w:tcBorders>
          </w:tcPr>
          <w:p w14:paraId="0B9CF43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Lease, agreement for lease, tenancy agreement or licence </w:t>
            </w:r>
          </w:p>
          <w:p w14:paraId="1F520F7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(The information does not include information about any sublease or subtenancy. That information may be sought by the purchaser from the lessee or tenant or sublessee or subtenant.)</w:t>
            </w:r>
          </w:p>
          <w:p w14:paraId="2A2728A3"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[Note</w:t>
            </w:r>
            <w:r w:rsidRPr="00910092">
              <w:rPr>
                <w:rFonts w:eastAsia="Times New Roman"/>
                <w:b/>
                <w:bCs/>
                <w:color w:val="000000"/>
                <w:sz w:val="20"/>
                <w:szCs w:val="20"/>
                <w:lang w:eastAsia="en-AU"/>
                <w14:ligatures w14:val="standardContextual"/>
              </w:rPr>
              <w:t>—</w:t>
            </w:r>
          </w:p>
          <w:p w14:paraId="3B4EACBD"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Do not omit this item. The item and its heading must be included in the statement even if not applicable.]</w:t>
            </w:r>
          </w:p>
        </w:tc>
        <w:tc>
          <w:tcPr>
            <w:tcW w:w="3877" w:type="dxa"/>
            <w:tcBorders>
              <w:top w:val="single" w:sz="4" w:space="0" w:color="auto"/>
              <w:left w:val="nil"/>
              <w:bottom w:val="nil"/>
              <w:right w:val="nil"/>
            </w:tcBorders>
          </w:tcPr>
          <w:p w14:paraId="544598F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D0B02F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5445FD06" w14:textId="77777777" w:rsidTr="0001117E">
        <w:trPr>
          <w:cantSplit/>
        </w:trPr>
        <w:tc>
          <w:tcPr>
            <w:tcW w:w="758" w:type="dxa"/>
            <w:tcBorders>
              <w:top w:val="nil"/>
              <w:left w:val="nil"/>
              <w:bottom w:val="nil"/>
              <w:right w:val="nil"/>
            </w:tcBorders>
          </w:tcPr>
          <w:p w14:paraId="1DF8AC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67F039E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5E9B9B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728786A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F19D1F5" w14:textId="77777777" w:rsidTr="0001117E">
        <w:trPr>
          <w:cantSplit/>
        </w:trPr>
        <w:tc>
          <w:tcPr>
            <w:tcW w:w="758" w:type="dxa"/>
            <w:tcBorders>
              <w:top w:val="nil"/>
              <w:left w:val="nil"/>
              <w:bottom w:val="nil"/>
              <w:right w:val="nil"/>
            </w:tcBorders>
          </w:tcPr>
          <w:p w14:paraId="1C08C4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175F476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D4383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62057A8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739891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454D3C9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53AEF8F" w14:textId="77777777" w:rsidTr="0001117E">
        <w:trPr>
          <w:cantSplit/>
        </w:trPr>
        <w:tc>
          <w:tcPr>
            <w:tcW w:w="758" w:type="dxa"/>
            <w:tcBorders>
              <w:top w:val="nil"/>
              <w:left w:val="nil"/>
              <w:bottom w:val="nil"/>
              <w:right w:val="nil"/>
            </w:tcBorders>
          </w:tcPr>
          <w:p w14:paraId="5C9875D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5FED06F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331912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tc>
        <w:tc>
          <w:tcPr>
            <w:tcW w:w="1191" w:type="dxa"/>
            <w:tcBorders>
              <w:top w:val="nil"/>
              <w:left w:val="nil"/>
              <w:bottom w:val="nil"/>
              <w:right w:val="nil"/>
            </w:tcBorders>
          </w:tcPr>
          <w:p w14:paraId="3F9AEB2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46CBCC6" w14:textId="77777777" w:rsidTr="0001117E">
        <w:trPr>
          <w:cantSplit/>
        </w:trPr>
        <w:tc>
          <w:tcPr>
            <w:tcW w:w="758" w:type="dxa"/>
            <w:tcBorders>
              <w:top w:val="nil"/>
              <w:left w:val="nil"/>
              <w:bottom w:val="nil"/>
              <w:right w:val="nil"/>
            </w:tcBorders>
          </w:tcPr>
          <w:p w14:paraId="31051EF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2C8281D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5BAE15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Period of lease, agreement for lease etc:</w:t>
            </w:r>
          </w:p>
          <w:p w14:paraId="0D641CE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From      to</w:t>
            </w:r>
          </w:p>
        </w:tc>
        <w:tc>
          <w:tcPr>
            <w:tcW w:w="1191" w:type="dxa"/>
            <w:tcBorders>
              <w:top w:val="nil"/>
              <w:left w:val="nil"/>
              <w:bottom w:val="nil"/>
              <w:right w:val="nil"/>
            </w:tcBorders>
          </w:tcPr>
          <w:p w14:paraId="54B5904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173DA51" w14:textId="77777777" w:rsidTr="0001117E">
        <w:trPr>
          <w:cantSplit/>
        </w:trPr>
        <w:tc>
          <w:tcPr>
            <w:tcW w:w="758" w:type="dxa"/>
            <w:tcBorders>
              <w:top w:val="nil"/>
              <w:left w:val="nil"/>
              <w:bottom w:val="nil"/>
              <w:right w:val="nil"/>
            </w:tcBorders>
          </w:tcPr>
          <w:p w14:paraId="6A92CE9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1D0D89A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B67522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rent or licence fee:</w:t>
            </w:r>
          </w:p>
          <w:p w14:paraId="35C713E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per      (period)</w:t>
            </w:r>
          </w:p>
        </w:tc>
        <w:tc>
          <w:tcPr>
            <w:tcW w:w="1191" w:type="dxa"/>
            <w:tcBorders>
              <w:top w:val="nil"/>
              <w:left w:val="nil"/>
              <w:bottom w:val="nil"/>
              <w:right w:val="nil"/>
            </w:tcBorders>
          </w:tcPr>
          <w:p w14:paraId="31547E0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BC89C80" w14:textId="77777777" w:rsidTr="0001117E">
        <w:trPr>
          <w:cantSplit/>
        </w:trPr>
        <w:tc>
          <w:tcPr>
            <w:tcW w:w="758" w:type="dxa"/>
            <w:tcBorders>
              <w:top w:val="nil"/>
              <w:left w:val="nil"/>
              <w:bottom w:val="nil"/>
              <w:right w:val="nil"/>
            </w:tcBorders>
          </w:tcPr>
          <w:p w14:paraId="248B0E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05A4CEC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E9E35D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Is the lease, agreement for lease etc in writing?</w:t>
            </w:r>
          </w:p>
          <w:p w14:paraId="36832DE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c>
          <w:tcPr>
            <w:tcW w:w="1191" w:type="dxa"/>
            <w:tcBorders>
              <w:top w:val="nil"/>
              <w:left w:val="nil"/>
              <w:bottom w:val="nil"/>
              <w:right w:val="nil"/>
            </w:tcBorders>
          </w:tcPr>
          <w:p w14:paraId="6184B96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2EFAD83" w14:textId="77777777" w:rsidTr="0001117E">
        <w:trPr>
          <w:cantSplit/>
        </w:trPr>
        <w:tc>
          <w:tcPr>
            <w:tcW w:w="758" w:type="dxa"/>
            <w:tcBorders>
              <w:top w:val="nil"/>
              <w:left w:val="nil"/>
              <w:bottom w:val="single" w:sz="4" w:space="0" w:color="auto"/>
              <w:right w:val="nil"/>
            </w:tcBorders>
          </w:tcPr>
          <w:p w14:paraId="1A28A14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23C120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2FA4F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the lease or licence was granted under an Act relating to the disposal of Crown lands, specify—</w:t>
            </w:r>
          </w:p>
          <w:p w14:paraId="17DA25C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t>the Act under which the lease or licence was granted:</w:t>
            </w:r>
          </w:p>
          <w:p w14:paraId="26E8DB0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t>the outstanding amounts due (including any interest or penalty):</w:t>
            </w:r>
          </w:p>
        </w:tc>
        <w:tc>
          <w:tcPr>
            <w:tcW w:w="1191" w:type="dxa"/>
            <w:tcBorders>
              <w:top w:val="nil"/>
              <w:left w:val="nil"/>
              <w:bottom w:val="single" w:sz="4" w:space="0" w:color="auto"/>
              <w:right w:val="nil"/>
            </w:tcBorders>
          </w:tcPr>
          <w:p w14:paraId="4E266B5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C21BA6A" w14:textId="77777777" w:rsidTr="0001117E">
        <w:trPr>
          <w:cantSplit/>
        </w:trPr>
        <w:tc>
          <w:tcPr>
            <w:tcW w:w="758" w:type="dxa"/>
            <w:tcBorders>
              <w:top w:val="single" w:sz="4" w:space="0" w:color="auto"/>
              <w:left w:val="nil"/>
              <w:bottom w:val="nil"/>
              <w:right w:val="nil"/>
            </w:tcBorders>
          </w:tcPr>
          <w:p w14:paraId="2FE03F1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1.5</w:t>
            </w:r>
          </w:p>
        </w:tc>
        <w:tc>
          <w:tcPr>
            <w:tcW w:w="2959" w:type="dxa"/>
            <w:tcBorders>
              <w:top w:val="single" w:sz="4" w:space="0" w:color="auto"/>
              <w:left w:val="nil"/>
              <w:bottom w:val="nil"/>
              <w:right w:val="nil"/>
            </w:tcBorders>
          </w:tcPr>
          <w:p w14:paraId="48E0967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Caveat</w:t>
            </w:r>
          </w:p>
        </w:tc>
        <w:tc>
          <w:tcPr>
            <w:tcW w:w="3877" w:type="dxa"/>
            <w:tcBorders>
              <w:top w:val="single" w:sz="4" w:space="0" w:color="auto"/>
              <w:left w:val="nil"/>
              <w:bottom w:val="nil"/>
              <w:right w:val="nil"/>
            </w:tcBorders>
          </w:tcPr>
          <w:p w14:paraId="6AFA2A6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1A3987F6"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0EB67DCE" w14:textId="77777777" w:rsidTr="0001117E">
        <w:trPr>
          <w:cantSplit/>
        </w:trPr>
        <w:tc>
          <w:tcPr>
            <w:tcW w:w="758" w:type="dxa"/>
            <w:tcBorders>
              <w:top w:val="nil"/>
              <w:left w:val="nil"/>
              <w:bottom w:val="nil"/>
              <w:right w:val="nil"/>
            </w:tcBorders>
          </w:tcPr>
          <w:p w14:paraId="24F94A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AA724D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93DD98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64CFB09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CBD7710" w14:textId="77777777" w:rsidTr="0001117E">
        <w:trPr>
          <w:cantSplit/>
        </w:trPr>
        <w:tc>
          <w:tcPr>
            <w:tcW w:w="758" w:type="dxa"/>
            <w:tcBorders>
              <w:top w:val="nil"/>
              <w:left w:val="nil"/>
              <w:bottom w:val="nil"/>
              <w:right w:val="nil"/>
            </w:tcBorders>
          </w:tcPr>
          <w:p w14:paraId="0A04FF5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CC536B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4D244C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1A58F3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4772F8C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20BFE4E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2FC9F88" w14:textId="77777777" w:rsidTr="0001117E">
        <w:trPr>
          <w:cantSplit/>
        </w:trPr>
        <w:tc>
          <w:tcPr>
            <w:tcW w:w="758" w:type="dxa"/>
            <w:tcBorders>
              <w:top w:val="nil"/>
              <w:left w:val="nil"/>
              <w:bottom w:val="nil"/>
              <w:right w:val="nil"/>
            </w:tcBorders>
          </w:tcPr>
          <w:p w14:paraId="0B8D986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21C56F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4425B9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and address of caveator:</w:t>
            </w:r>
          </w:p>
        </w:tc>
        <w:tc>
          <w:tcPr>
            <w:tcW w:w="1191" w:type="dxa"/>
            <w:tcBorders>
              <w:top w:val="nil"/>
              <w:left w:val="nil"/>
              <w:bottom w:val="nil"/>
              <w:right w:val="nil"/>
            </w:tcBorders>
          </w:tcPr>
          <w:p w14:paraId="20C0795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20D04FC" w14:textId="77777777" w:rsidTr="0001117E">
        <w:trPr>
          <w:cantSplit/>
        </w:trPr>
        <w:tc>
          <w:tcPr>
            <w:tcW w:w="758" w:type="dxa"/>
            <w:tcBorders>
              <w:top w:val="nil"/>
              <w:left w:val="nil"/>
              <w:bottom w:val="single" w:sz="4" w:space="0" w:color="auto"/>
              <w:right w:val="nil"/>
            </w:tcBorders>
          </w:tcPr>
          <w:p w14:paraId="0080E77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C3CAFD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6F33F09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Particulars of interest claimed:</w:t>
            </w:r>
          </w:p>
        </w:tc>
        <w:tc>
          <w:tcPr>
            <w:tcW w:w="1191" w:type="dxa"/>
            <w:tcBorders>
              <w:top w:val="nil"/>
              <w:left w:val="nil"/>
              <w:bottom w:val="single" w:sz="4" w:space="0" w:color="auto"/>
              <w:right w:val="nil"/>
            </w:tcBorders>
          </w:tcPr>
          <w:p w14:paraId="36A138C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FF8ABC2" w14:textId="77777777" w:rsidTr="0001117E">
        <w:trPr>
          <w:cantSplit/>
        </w:trPr>
        <w:tc>
          <w:tcPr>
            <w:tcW w:w="758" w:type="dxa"/>
            <w:tcBorders>
              <w:top w:val="single" w:sz="4" w:space="0" w:color="auto"/>
              <w:left w:val="nil"/>
              <w:bottom w:val="nil"/>
              <w:right w:val="nil"/>
            </w:tcBorders>
          </w:tcPr>
          <w:p w14:paraId="288522B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1.6</w:t>
            </w:r>
          </w:p>
        </w:tc>
        <w:tc>
          <w:tcPr>
            <w:tcW w:w="2959" w:type="dxa"/>
            <w:tcBorders>
              <w:top w:val="single" w:sz="4" w:space="0" w:color="auto"/>
              <w:left w:val="nil"/>
              <w:bottom w:val="nil"/>
              <w:right w:val="nil"/>
            </w:tcBorders>
          </w:tcPr>
          <w:p w14:paraId="1690D6C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Lien or notice of a lien</w:t>
            </w:r>
          </w:p>
        </w:tc>
        <w:tc>
          <w:tcPr>
            <w:tcW w:w="3877" w:type="dxa"/>
            <w:tcBorders>
              <w:top w:val="single" w:sz="4" w:space="0" w:color="auto"/>
              <w:left w:val="nil"/>
              <w:bottom w:val="nil"/>
              <w:right w:val="nil"/>
            </w:tcBorders>
          </w:tcPr>
          <w:p w14:paraId="4D8BD75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8D1496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9411BD6" w14:textId="77777777" w:rsidTr="0001117E">
        <w:trPr>
          <w:cantSplit/>
        </w:trPr>
        <w:tc>
          <w:tcPr>
            <w:tcW w:w="758" w:type="dxa"/>
            <w:tcBorders>
              <w:top w:val="nil"/>
              <w:left w:val="nil"/>
              <w:bottom w:val="nil"/>
              <w:right w:val="nil"/>
            </w:tcBorders>
          </w:tcPr>
          <w:p w14:paraId="61E2210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B1A8E9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4DD30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34A496F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2990711" w14:textId="77777777" w:rsidTr="0001117E">
        <w:trPr>
          <w:cantSplit/>
        </w:trPr>
        <w:tc>
          <w:tcPr>
            <w:tcW w:w="758" w:type="dxa"/>
            <w:tcBorders>
              <w:top w:val="nil"/>
              <w:left w:val="nil"/>
              <w:bottom w:val="nil"/>
              <w:right w:val="nil"/>
            </w:tcBorders>
          </w:tcPr>
          <w:p w14:paraId="41D5B5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EAE9FF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C3AFDC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E258BB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16E951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1A5AA5D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3A1C6E6" w14:textId="77777777" w:rsidTr="0001117E">
        <w:trPr>
          <w:cantSplit/>
        </w:trPr>
        <w:tc>
          <w:tcPr>
            <w:tcW w:w="758" w:type="dxa"/>
            <w:tcBorders>
              <w:top w:val="nil"/>
              <w:left w:val="nil"/>
              <w:bottom w:val="nil"/>
              <w:right w:val="nil"/>
            </w:tcBorders>
          </w:tcPr>
          <w:p w14:paraId="63B0E87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4D346D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85295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Land or other property subject to lien:</w:t>
            </w:r>
          </w:p>
        </w:tc>
        <w:tc>
          <w:tcPr>
            <w:tcW w:w="1191" w:type="dxa"/>
            <w:tcBorders>
              <w:top w:val="nil"/>
              <w:left w:val="nil"/>
              <w:bottom w:val="nil"/>
              <w:right w:val="nil"/>
            </w:tcBorders>
          </w:tcPr>
          <w:p w14:paraId="633D599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4E9556E" w14:textId="77777777" w:rsidTr="0001117E">
        <w:trPr>
          <w:cantSplit/>
        </w:trPr>
        <w:tc>
          <w:tcPr>
            <w:tcW w:w="758" w:type="dxa"/>
            <w:tcBorders>
              <w:top w:val="nil"/>
              <w:left w:val="nil"/>
              <w:bottom w:val="nil"/>
              <w:right w:val="nil"/>
            </w:tcBorders>
          </w:tcPr>
          <w:p w14:paraId="30583A6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3C4400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AD92D8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lien:</w:t>
            </w:r>
          </w:p>
        </w:tc>
        <w:tc>
          <w:tcPr>
            <w:tcW w:w="1191" w:type="dxa"/>
            <w:tcBorders>
              <w:top w:val="nil"/>
              <w:left w:val="nil"/>
              <w:bottom w:val="nil"/>
              <w:right w:val="nil"/>
            </w:tcBorders>
          </w:tcPr>
          <w:p w14:paraId="58B362F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1B60D58" w14:textId="77777777" w:rsidTr="0001117E">
        <w:trPr>
          <w:cantSplit/>
        </w:trPr>
        <w:tc>
          <w:tcPr>
            <w:tcW w:w="758" w:type="dxa"/>
            <w:tcBorders>
              <w:top w:val="nil"/>
              <w:left w:val="nil"/>
              <w:bottom w:val="single" w:sz="4" w:space="0" w:color="auto"/>
              <w:right w:val="nil"/>
            </w:tcBorders>
          </w:tcPr>
          <w:p w14:paraId="367F4E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CFDFED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72629B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and address of person who has imposed lien or given notice of it:</w:t>
            </w:r>
          </w:p>
        </w:tc>
        <w:tc>
          <w:tcPr>
            <w:tcW w:w="1191" w:type="dxa"/>
            <w:tcBorders>
              <w:top w:val="nil"/>
              <w:left w:val="nil"/>
              <w:bottom w:val="single" w:sz="4" w:space="0" w:color="auto"/>
              <w:right w:val="nil"/>
            </w:tcBorders>
          </w:tcPr>
          <w:p w14:paraId="1E1B206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7714CB4" w14:textId="77777777" w:rsidTr="00910092">
        <w:trPr>
          <w:cantSplit/>
        </w:trPr>
        <w:tc>
          <w:tcPr>
            <w:tcW w:w="8785" w:type="dxa"/>
            <w:gridSpan w:val="4"/>
            <w:tcBorders>
              <w:top w:val="single" w:sz="4" w:space="0" w:color="auto"/>
              <w:left w:val="nil"/>
              <w:bottom w:val="single" w:sz="4" w:space="0" w:color="auto"/>
              <w:right w:val="nil"/>
            </w:tcBorders>
            <w:vAlign w:val="center"/>
          </w:tcPr>
          <w:p w14:paraId="102AB639"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2. </w:t>
            </w:r>
            <w:hyperlink r:id="rId77" w:history="1">
              <w:r w:rsidRPr="00910092">
                <w:rPr>
                  <w:rFonts w:eastAsia="Times New Roman"/>
                  <w:b/>
                  <w:bCs/>
                  <w:i/>
                  <w:iCs/>
                  <w:color w:val="000000"/>
                  <w:sz w:val="20"/>
                  <w:szCs w:val="20"/>
                  <w:lang w:eastAsia="en-AU"/>
                  <w14:ligatures w14:val="standardContextual"/>
                </w:rPr>
                <w:t>Aboriginal Heritage Act 1988</w:t>
              </w:r>
            </w:hyperlink>
          </w:p>
        </w:tc>
      </w:tr>
      <w:tr w:rsidR="00910092" w:rsidRPr="00910092" w14:paraId="7F912BE1" w14:textId="77777777" w:rsidTr="0001117E">
        <w:trPr>
          <w:cantSplit/>
        </w:trPr>
        <w:tc>
          <w:tcPr>
            <w:tcW w:w="758" w:type="dxa"/>
            <w:tcBorders>
              <w:top w:val="single" w:sz="4" w:space="0" w:color="auto"/>
              <w:left w:val="nil"/>
              <w:bottom w:val="nil"/>
              <w:right w:val="nil"/>
            </w:tcBorders>
          </w:tcPr>
          <w:p w14:paraId="30986A5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2.1</w:t>
            </w:r>
          </w:p>
        </w:tc>
        <w:tc>
          <w:tcPr>
            <w:tcW w:w="2959" w:type="dxa"/>
            <w:vMerge w:val="restart"/>
            <w:tcBorders>
              <w:top w:val="single" w:sz="4" w:space="0" w:color="auto"/>
              <w:left w:val="nil"/>
              <w:bottom w:val="nil"/>
              <w:right w:val="nil"/>
            </w:tcBorders>
          </w:tcPr>
          <w:p w14:paraId="623524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9—Registration in central archives of an Aboriginal site or object</w:t>
            </w:r>
          </w:p>
        </w:tc>
        <w:tc>
          <w:tcPr>
            <w:tcW w:w="3877" w:type="dxa"/>
            <w:tcBorders>
              <w:top w:val="single" w:sz="4" w:space="0" w:color="auto"/>
              <w:left w:val="nil"/>
              <w:bottom w:val="nil"/>
              <w:right w:val="nil"/>
            </w:tcBorders>
          </w:tcPr>
          <w:p w14:paraId="2BC68E4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B4E229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5662A6B" w14:textId="77777777" w:rsidTr="0001117E">
        <w:trPr>
          <w:cantSplit/>
        </w:trPr>
        <w:tc>
          <w:tcPr>
            <w:tcW w:w="758" w:type="dxa"/>
            <w:tcBorders>
              <w:top w:val="nil"/>
              <w:left w:val="nil"/>
              <w:bottom w:val="nil"/>
              <w:right w:val="nil"/>
            </w:tcBorders>
          </w:tcPr>
          <w:p w14:paraId="7F4D45D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27DCAC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ED94DF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319111D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CF8F053" w14:textId="77777777" w:rsidTr="0001117E">
        <w:trPr>
          <w:cantSplit/>
        </w:trPr>
        <w:tc>
          <w:tcPr>
            <w:tcW w:w="758" w:type="dxa"/>
            <w:tcBorders>
              <w:top w:val="nil"/>
              <w:left w:val="nil"/>
              <w:bottom w:val="nil"/>
              <w:right w:val="nil"/>
            </w:tcBorders>
          </w:tcPr>
          <w:p w14:paraId="5B75FF0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8C54CD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421AE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3B3A8D2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04656A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3578238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D2FBD12" w14:textId="77777777" w:rsidTr="0001117E">
        <w:trPr>
          <w:cantSplit/>
        </w:trPr>
        <w:tc>
          <w:tcPr>
            <w:tcW w:w="758" w:type="dxa"/>
            <w:tcBorders>
              <w:top w:val="nil"/>
              <w:left w:val="nil"/>
              <w:bottom w:val="single" w:sz="4" w:space="0" w:color="auto"/>
              <w:right w:val="nil"/>
            </w:tcBorders>
          </w:tcPr>
          <w:p w14:paraId="5528960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10FE69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A0D8E6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Particulars of register entry:</w:t>
            </w:r>
          </w:p>
        </w:tc>
        <w:tc>
          <w:tcPr>
            <w:tcW w:w="1191" w:type="dxa"/>
            <w:tcBorders>
              <w:top w:val="nil"/>
              <w:left w:val="nil"/>
              <w:bottom w:val="single" w:sz="4" w:space="0" w:color="auto"/>
              <w:right w:val="nil"/>
            </w:tcBorders>
          </w:tcPr>
          <w:p w14:paraId="651D396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8DD2F3E" w14:textId="77777777" w:rsidTr="0001117E">
        <w:trPr>
          <w:cantSplit/>
        </w:trPr>
        <w:tc>
          <w:tcPr>
            <w:tcW w:w="758" w:type="dxa"/>
            <w:tcBorders>
              <w:top w:val="single" w:sz="4" w:space="0" w:color="auto"/>
              <w:left w:val="nil"/>
              <w:bottom w:val="nil"/>
              <w:right w:val="nil"/>
            </w:tcBorders>
          </w:tcPr>
          <w:p w14:paraId="1B752C2A"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2.2</w:t>
            </w:r>
          </w:p>
        </w:tc>
        <w:tc>
          <w:tcPr>
            <w:tcW w:w="2959" w:type="dxa"/>
            <w:vMerge w:val="restart"/>
            <w:tcBorders>
              <w:top w:val="single" w:sz="4" w:space="0" w:color="auto"/>
              <w:left w:val="nil"/>
              <w:bottom w:val="nil"/>
              <w:right w:val="nil"/>
            </w:tcBorders>
          </w:tcPr>
          <w:p w14:paraId="792C0BD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24—Directions prohibiting or restricting access to, or activities on, a site or an area surrounding a site</w:t>
            </w:r>
          </w:p>
        </w:tc>
        <w:tc>
          <w:tcPr>
            <w:tcW w:w="3877" w:type="dxa"/>
            <w:tcBorders>
              <w:top w:val="single" w:sz="4" w:space="0" w:color="auto"/>
              <w:left w:val="nil"/>
              <w:bottom w:val="nil"/>
              <w:right w:val="nil"/>
            </w:tcBorders>
          </w:tcPr>
          <w:p w14:paraId="29CE327C"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667385B4"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59D09AB0" w14:textId="77777777" w:rsidTr="0001117E">
        <w:trPr>
          <w:cantSplit/>
        </w:trPr>
        <w:tc>
          <w:tcPr>
            <w:tcW w:w="758" w:type="dxa"/>
            <w:tcBorders>
              <w:top w:val="nil"/>
              <w:left w:val="nil"/>
              <w:bottom w:val="nil"/>
              <w:right w:val="nil"/>
            </w:tcBorders>
          </w:tcPr>
          <w:p w14:paraId="586A4A1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0A95C3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C42F66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FF4B50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C35E045" w14:textId="77777777" w:rsidTr="0001117E">
        <w:trPr>
          <w:cantSplit/>
        </w:trPr>
        <w:tc>
          <w:tcPr>
            <w:tcW w:w="758" w:type="dxa"/>
            <w:tcBorders>
              <w:top w:val="nil"/>
              <w:left w:val="nil"/>
              <w:bottom w:val="nil"/>
              <w:right w:val="nil"/>
            </w:tcBorders>
          </w:tcPr>
          <w:p w14:paraId="32CB3C0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9CB06E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CD4996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430D8A7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7986AC3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3E8A56E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2EFECDD" w14:textId="77777777" w:rsidTr="0001117E">
        <w:trPr>
          <w:cantSplit/>
        </w:trPr>
        <w:tc>
          <w:tcPr>
            <w:tcW w:w="758" w:type="dxa"/>
            <w:tcBorders>
              <w:top w:val="nil"/>
              <w:left w:val="nil"/>
              <w:bottom w:val="nil"/>
              <w:right w:val="nil"/>
            </w:tcBorders>
          </w:tcPr>
          <w:p w14:paraId="19E9A1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2F5689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BBA803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0CD56E2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0A4DFF8" w14:textId="77777777" w:rsidTr="0001117E">
        <w:trPr>
          <w:cantSplit/>
        </w:trPr>
        <w:tc>
          <w:tcPr>
            <w:tcW w:w="758" w:type="dxa"/>
            <w:tcBorders>
              <w:top w:val="nil"/>
              <w:left w:val="nil"/>
              <w:bottom w:val="nil"/>
              <w:right w:val="nil"/>
            </w:tcBorders>
          </w:tcPr>
          <w:p w14:paraId="795ECF8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54D12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8B9DD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Site or area to which notice relates:</w:t>
            </w:r>
          </w:p>
        </w:tc>
        <w:tc>
          <w:tcPr>
            <w:tcW w:w="1191" w:type="dxa"/>
            <w:tcBorders>
              <w:top w:val="nil"/>
              <w:left w:val="nil"/>
              <w:bottom w:val="nil"/>
              <w:right w:val="nil"/>
            </w:tcBorders>
          </w:tcPr>
          <w:p w14:paraId="4D83B43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95A3106" w14:textId="77777777" w:rsidTr="0001117E">
        <w:trPr>
          <w:cantSplit/>
        </w:trPr>
        <w:tc>
          <w:tcPr>
            <w:tcW w:w="758" w:type="dxa"/>
            <w:tcBorders>
              <w:top w:val="nil"/>
              <w:left w:val="nil"/>
              <w:bottom w:val="single" w:sz="4" w:space="0" w:color="auto"/>
              <w:right w:val="nil"/>
            </w:tcBorders>
          </w:tcPr>
          <w:p w14:paraId="603105F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53BE722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C2F10F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Directions (as stated in notice):</w:t>
            </w:r>
          </w:p>
        </w:tc>
        <w:tc>
          <w:tcPr>
            <w:tcW w:w="1191" w:type="dxa"/>
            <w:tcBorders>
              <w:top w:val="nil"/>
              <w:left w:val="nil"/>
              <w:bottom w:val="single" w:sz="4" w:space="0" w:color="auto"/>
              <w:right w:val="nil"/>
            </w:tcBorders>
          </w:tcPr>
          <w:p w14:paraId="44AA03A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6883D32" w14:textId="77777777" w:rsidTr="0001117E">
        <w:trPr>
          <w:cantSplit/>
        </w:trPr>
        <w:tc>
          <w:tcPr>
            <w:tcW w:w="758" w:type="dxa"/>
            <w:tcBorders>
              <w:top w:val="single" w:sz="4" w:space="0" w:color="auto"/>
              <w:left w:val="nil"/>
              <w:bottom w:val="nil"/>
              <w:right w:val="nil"/>
            </w:tcBorders>
          </w:tcPr>
          <w:p w14:paraId="24177E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2.3</w:t>
            </w:r>
          </w:p>
        </w:tc>
        <w:tc>
          <w:tcPr>
            <w:tcW w:w="2959" w:type="dxa"/>
            <w:vMerge w:val="restart"/>
            <w:tcBorders>
              <w:top w:val="single" w:sz="4" w:space="0" w:color="auto"/>
              <w:left w:val="nil"/>
              <w:bottom w:val="nil"/>
              <w:right w:val="nil"/>
            </w:tcBorders>
          </w:tcPr>
          <w:p w14:paraId="345C239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3 Division 6—Aboriginal heritage agreement</w:t>
            </w:r>
          </w:p>
        </w:tc>
        <w:tc>
          <w:tcPr>
            <w:tcW w:w="3877" w:type="dxa"/>
            <w:tcBorders>
              <w:top w:val="single" w:sz="4" w:space="0" w:color="auto"/>
              <w:left w:val="nil"/>
              <w:bottom w:val="nil"/>
              <w:right w:val="nil"/>
            </w:tcBorders>
          </w:tcPr>
          <w:p w14:paraId="4DCDB80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68191D5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0CBF33E5" w14:textId="77777777" w:rsidTr="0001117E">
        <w:trPr>
          <w:cantSplit/>
        </w:trPr>
        <w:tc>
          <w:tcPr>
            <w:tcW w:w="758" w:type="dxa"/>
            <w:tcBorders>
              <w:top w:val="nil"/>
              <w:left w:val="nil"/>
              <w:bottom w:val="nil"/>
              <w:right w:val="nil"/>
            </w:tcBorders>
          </w:tcPr>
          <w:p w14:paraId="53A07AC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E933F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2023EB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B2D87C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DF48D53" w14:textId="77777777" w:rsidTr="0001117E">
        <w:trPr>
          <w:cantSplit/>
        </w:trPr>
        <w:tc>
          <w:tcPr>
            <w:tcW w:w="758" w:type="dxa"/>
            <w:tcBorders>
              <w:top w:val="nil"/>
              <w:left w:val="nil"/>
              <w:bottom w:val="nil"/>
              <w:right w:val="nil"/>
            </w:tcBorders>
          </w:tcPr>
          <w:p w14:paraId="1E3684B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C8D9CD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FC5FD4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9936B1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77FE4F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080882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3603C63" w14:textId="77777777" w:rsidTr="0001117E">
        <w:trPr>
          <w:cantSplit/>
        </w:trPr>
        <w:tc>
          <w:tcPr>
            <w:tcW w:w="758" w:type="dxa"/>
            <w:tcBorders>
              <w:top w:val="nil"/>
              <w:left w:val="nil"/>
              <w:bottom w:val="nil"/>
              <w:right w:val="nil"/>
            </w:tcBorders>
          </w:tcPr>
          <w:p w14:paraId="79DE69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482C7E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83C49A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tc>
        <w:tc>
          <w:tcPr>
            <w:tcW w:w="1191" w:type="dxa"/>
            <w:tcBorders>
              <w:top w:val="nil"/>
              <w:left w:val="nil"/>
              <w:bottom w:val="nil"/>
              <w:right w:val="nil"/>
            </w:tcBorders>
          </w:tcPr>
          <w:p w14:paraId="0BE1755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F6F4CCD" w14:textId="77777777" w:rsidTr="0001117E">
        <w:trPr>
          <w:cantSplit/>
        </w:trPr>
        <w:tc>
          <w:tcPr>
            <w:tcW w:w="758" w:type="dxa"/>
            <w:tcBorders>
              <w:top w:val="nil"/>
              <w:left w:val="nil"/>
              <w:bottom w:val="nil"/>
              <w:right w:val="nil"/>
            </w:tcBorders>
          </w:tcPr>
          <w:p w14:paraId="7DF9865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8A4AD4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0982A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agreement:</w:t>
            </w:r>
          </w:p>
        </w:tc>
        <w:tc>
          <w:tcPr>
            <w:tcW w:w="1191" w:type="dxa"/>
            <w:tcBorders>
              <w:top w:val="nil"/>
              <w:left w:val="nil"/>
              <w:bottom w:val="nil"/>
              <w:right w:val="nil"/>
            </w:tcBorders>
          </w:tcPr>
          <w:p w14:paraId="389AA31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7F123F5" w14:textId="77777777" w:rsidTr="0001117E">
        <w:trPr>
          <w:cantSplit/>
        </w:trPr>
        <w:tc>
          <w:tcPr>
            <w:tcW w:w="758" w:type="dxa"/>
            <w:tcBorders>
              <w:top w:val="nil"/>
              <w:left w:val="nil"/>
              <w:bottom w:val="nil"/>
              <w:right w:val="nil"/>
            </w:tcBorders>
          </w:tcPr>
          <w:p w14:paraId="0BE204B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8DC2C8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1A4685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tc>
        <w:tc>
          <w:tcPr>
            <w:tcW w:w="1191" w:type="dxa"/>
            <w:tcBorders>
              <w:top w:val="nil"/>
              <w:left w:val="nil"/>
              <w:bottom w:val="nil"/>
              <w:right w:val="nil"/>
            </w:tcBorders>
          </w:tcPr>
          <w:p w14:paraId="0B44C2C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923A633" w14:textId="77777777" w:rsidTr="0001117E">
        <w:trPr>
          <w:cantSplit/>
        </w:trPr>
        <w:tc>
          <w:tcPr>
            <w:tcW w:w="758" w:type="dxa"/>
            <w:tcBorders>
              <w:top w:val="nil"/>
              <w:left w:val="nil"/>
              <w:bottom w:val="single" w:sz="4" w:space="0" w:color="auto"/>
              <w:right w:val="nil"/>
            </w:tcBorders>
          </w:tcPr>
          <w:p w14:paraId="28FD5B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AB698B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6A0E74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tc>
        <w:tc>
          <w:tcPr>
            <w:tcW w:w="1191" w:type="dxa"/>
            <w:tcBorders>
              <w:top w:val="nil"/>
              <w:left w:val="nil"/>
              <w:bottom w:val="single" w:sz="4" w:space="0" w:color="auto"/>
              <w:right w:val="nil"/>
            </w:tcBorders>
          </w:tcPr>
          <w:p w14:paraId="4793B8C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71D1F9A" w14:textId="77777777" w:rsidTr="00910092">
        <w:trPr>
          <w:cantSplit/>
        </w:trPr>
        <w:tc>
          <w:tcPr>
            <w:tcW w:w="8785" w:type="dxa"/>
            <w:gridSpan w:val="4"/>
            <w:tcBorders>
              <w:top w:val="single" w:sz="4" w:space="0" w:color="auto"/>
              <w:left w:val="nil"/>
              <w:bottom w:val="single" w:sz="4" w:space="0" w:color="auto"/>
              <w:right w:val="nil"/>
            </w:tcBorders>
          </w:tcPr>
          <w:p w14:paraId="37AB9D1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3. </w:t>
            </w:r>
            <w:hyperlink r:id="rId78" w:history="1">
              <w:r w:rsidRPr="00910092">
                <w:rPr>
                  <w:rFonts w:eastAsia="Times New Roman"/>
                  <w:b/>
                  <w:bCs/>
                  <w:i/>
                  <w:iCs/>
                  <w:color w:val="000000"/>
                  <w:sz w:val="20"/>
                  <w:szCs w:val="20"/>
                  <w:lang w:eastAsia="en-AU"/>
                  <w14:ligatures w14:val="standardContextual"/>
                </w:rPr>
                <w:t>Burial and Cremation Act 2013</w:t>
              </w:r>
            </w:hyperlink>
          </w:p>
        </w:tc>
      </w:tr>
      <w:tr w:rsidR="00910092" w:rsidRPr="00910092" w14:paraId="781DEE96" w14:textId="77777777" w:rsidTr="0001117E">
        <w:trPr>
          <w:cantSplit/>
        </w:trPr>
        <w:tc>
          <w:tcPr>
            <w:tcW w:w="758" w:type="dxa"/>
            <w:tcBorders>
              <w:top w:val="single" w:sz="4" w:space="0" w:color="auto"/>
              <w:left w:val="nil"/>
              <w:bottom w:val="nil"/>
              <w:right w:val="nil"/>
            </w:tcBorders>
          </w:tcPr>
          <w:p w14:paraId="635246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3.1</w:t>
            </w:r>
          </w:p>
        </w:tc>
        <w:tc>
          <w:tcPr>
            <w:tcW w:w="2959" w:type="dxa"/>
            <w:vMerge w:val="restart"/>
            <w:tcBorders>
              <w:top w:val="single" w:sz="4" w:space="0" w:color="auto"/>
              <w:left w:val="nil"/>
              <w:bottom w:val="nil"/>
              <w:right w:val="nil"/>
            </w:tcBorders>
          </w:tcPr>
          <w:p w14:paraId="6656BBF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8—Human remains interred on land</w:t>
            </w:r>
          </w:p>
        </w:tc>
        <w:tc>
          <w:tcPr>
            <w:tcW w:w="3877" w:type="dxa"/>
            <w:tcBorders>
              <w:top w:val="single" w:sz="4" w:space="0" w:color="auto"/>
              <w:left w:val="nil"/>
              <w:bottom w:val="nil"/>
              <w:right w:val="nil"/>
            </w:tcBorders>
          </w:tcPr>
          <w:p w14:paraId="2875B8A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4739311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909F63E" w14:textId="77777777" w:rsidTr="0001117E">
        <w:trPr>
          <w:cantSplit/>
        </w:trPr>
        <w:tc>
          <w:tcPr>
            <w:tcW w:w="758" w:type="dxa"/>
            <w:tcBorders>
              <w:top w:val="nil"/>
              <w:left w:val="nil"/>
              <w:bottom w:val="nil"/>
              <w:right w:val="nil"/>
            </w:tcBorders>
          </w:tcPr>
          <w:p w14:paraId="2F56F48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5EF47E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7A5CA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6E61CD3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22C5844" w14:textId="77777777" w:rsidTr="0001117E">
        <w:trPr>
          <w:cantSplit/>
        </w:trPr>
        <w:tc>
          <w:tcPr>
            <w:tcW w:w="758" w:type="dxa"/>
            <w:tcBorders>
              <w:top w:val="nil"/>
              <w:left w:val="nil"/>
              <w:bottom w:val="nil"/>
              <w:right w:val="nil"/>
            </w:tcBorders>
          </w:tcPr>
          <w:p w14:paraId="4E3884C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949F75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5A1CD6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3B5175E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F25136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0C674E1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D602A1D" w14:textId="77777777" w:rsidTr="0001117E">
        <w:trPr>
          <w:cantSplit/>
        </w:trPr>
        <w:tc>
          <w:tcPr>
            <w:tcW w:w="758" w:type="dxa"/>
            <w:tcBorders>
              <w:top w:val="nil"/>
              <w:left w:val="nil"/>
              <w:bottom w:val="nil"/>
              <w:right w:val="nil"/>
            </w:tcBorders>
          </w:tcPr>
          <w:p w14:paraId="2A432F9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E84F27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D55C3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Have human remains been interred on the land that will not be exhumed prior to settlement?</w:t>
            </w:r>
          </w:p>
          <w:p w14:paraId="5E322A5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c>
          <w:tcPr>
            <w:tcW w:w="1191" w:type="dxa"/>
            <w:tcBorders>
              <w:top w:val="nil"/>
              <w:left w:val="nil"/>
              <w:bottom w:val="nil"/>
              <w:right w:val="nil"/>
            </w:tcBorders>
          </w:tcPr>
          <w:p w14:paraId="458EABC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5D1558A" w14:textId="77777777" w:rsidTr="0001117E">
        <w:trPr>
          <w:cantSplit/>
        </w:trPr>
        <w:tc>
          <w:tcPr>
            <w:tcW w:w="758" w:type="dxa"/>
            <w:tcBorders>
              <w:top w:val="nil"/>
              <w:left w:val="nil"/>
              <w:bottom w:val="single" w:sz="4" w:space="0" w:color="auto"/>
              <w:right w:val="nil"/>
            </w:tcBorders>
          </w:tcPr>
          <w:p w14:paraId="3D3C5EF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50133D8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D2C7F8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GPS coordinates of the remains:</w:t>
            </w:r>
          </w:p>
        </w:tc>
        <w:tc>
          <w:tcPr>
            <w:tcW w:w="1191" w:type="dxa"/>
            <w:tcBorders>
              <w:top w:val="nil"/>
              <w:left w:val="nil"/>
              <w:bottom w:val="single" w:sz="4" w:space="0" w:color="auto"/>
              <w:right w:val="nil"/>
            </w:tcBorders>
          </w:tcPr>
          <w:p w14:paraId="7F24E77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8EE8EF5" w14:textId="77777777" w:rsidTr="00910092">
        <w:trPr>
          <w:cantSplit/>
        </w:trPr>
        <w:tc>
          <w:tcPr>
            <w:tcW w:w="8785" w:type="dxa"/>
            <w:gridSpan w:val="4"/>
            <w:tcBorders>
              <w:top w:val="single" w:sz="4" w:space="0" w:color="auto"/>
              <w:left w:val="nil"/>
              <w:bottom w:val="single" w:sz="4" w:space="0" w:color="auto"/>
              <w:right w:val="nil"/>
            </w:tcBorders>
            <w:vAlign w:val="center"/>
          </w:tcPr>
          <w:p w14:paraId="0ACB72B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4. </w:t>
            </w:r>
            <w:hyperlink r:id="rId79" w:history="1">
              <w:r w:rsidRPr="00910092">
                <w:rPr>
                  <w:rFonts w:eastAsia="Times New Roman"/>
                  <w:b/>
                  <w:bCs/>
                  <w:i/>
                  <w:iCs/>
                  <w:color w:val="000000"/>
                  <w:sz w:val="20"/>
                  <w:szCs w:val="20"/>
                  <w:lang w:eastAsia="en-AU"/>
                  <w14:ligatures w14:val="standardContextual"/>
                </w:rPr>
                <w:t>Crown Rates and Taxes Recovery Act 1945</w:t>
              </w:r>
            </w:hyperlink>
          </w:p>
        </w:tc>
      </w:tr>
      <w:tr w:rsidR="00910092" w:rsidRPr="00910092" w14:paraId="1DDB03E1" w14:textId="77777777" w:rsidTr="0001117E">
        <w:trPr>
          <w:cantSplit/>
        </w:trPr>
        <w:tc>
          <w:tcPr>
            <w:tcW w:w="758" w:type="dxa"/>
            <w:tcBorders>
              <w:top w:val="single" w:sz="4" w:space="0" w:color="auto"/>
              <w:left w:val="nil"/>
              <w:bottom w:val="nil"/>
              <w:right w:val="nil"/>
            </w:tcBorders>
          </w:tcPr>
          <w:p w14:paraId="12EEF95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4.1</w:t>
            </w:r>
          </w:p>
        </w:tc>
        <w:tc>
          <w:tcPr>
            <w:tcW w:w="2959" w:type="dxa"/>
            <w:vMerge w:val="restart"/>
            <w:tcBorders>
              <w:top w:val="single" w:sz="4" w:space="0" w:color="auto"/>
              <w:left w:val="nil"/>
              <w:bottom w:val="nil"/>
              <w:right w:val="nil"/>
            </w:tcBorders>
          </w:tcPr>
          <w:p w14:paraId="74E12CA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5—Notice requiring payment</w:t>
            </w:r>
          </w:p>
        </w:tc>
        <w:tc>
          <w:tcPr>
            <w:tcW w:w="3877" w:type="dxa"/>
            <w:tcBorders>
              <w:top w:val="single" w:sz="4" w:space="0" w:color="auto"/>
              <w:left w:val="nil"/>
              <w:bottom w:val="nil"/>
              <w:right w:val="nil"/>
            </w:tcBorders>
          </w:tcPr>
          <w:p w14:paraId="7D7A70D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D4792E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77E8E4AC" w14:textId="77777777" w:rsidTr="0001117E">
        <w:trPr>
          <w:cantSplit/>
        </w:trPr>
        <w:tc>
          <w:tcPr>
            <w:tcW w:w="758" w:type="dxa"/>
            <w:tcBorders>
              <w:top w:val="nil"/>
              <w:left w:val="nil"/>
              <w:bottom w:val="nil"/>
              <w:right w:val="nil"/>
            </w:tcBorders>
          </w:tcPr>
          <w:p w14:paraId="76309A6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1A0BFE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EEDFFD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B7BD00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F58005C" w14:textId="77777777" w:rsidTr="0001117E">
        <w:trPr>
          <w:cantSplit/>
        </w:trPr>
        <w:tc>
          <w:tcPr>
            <w:tcW w:w="758" w:type="dxa"/>
            <w:tcBorders>
              <w:top w:val="nil"/>
              <w:left w:val="nil"/>
              <w:bottom w:val="nil"/>
              <w:right w:val="nil"/>
            </w:tcBorders>
          </w:tcPr>
          <w:p w14:paraId="3C99A0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CBEB90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BCD05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336195C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41BC9C3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BC27D9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CD1AE3A" w14:textId="77777777" w:rsidTr="0001117E">
        <w:trPr>
          <w:cantSplit/>
        </w:trPr>
        <w:tc>
          <w:tcPr>
            <w:tcW w:w="758" w:type="dxa"/>
            <w:tcBorders>
              <w:top w:val="nil"/>
              <w:left w:val="nil"/>
              <w:bottom w:val="nil"/>
              <w:right w:val="nil"/>
            </w:tcBorders>
          </w:tcPr>
          <w:p w14:paraId="1E12BDC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007A54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05D80A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2E1D159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108F2C9" w14:textId="77777777" w:rsidTr="0001117E">
        <w:trPr>
          <w:cantSplit/>
        </w:trPr>
        <w:tc>
          <w:tcPr>
            <w:tcW w:w="758" w:type="dxa"/>
            <w:tcBorders>
              <w:top w:val="nil"/>
              <w:left w:val="nil"/>
              <w:bottom w:val="nil"/>
              <w:right w:val="nil"/>
            </w:tcBorders>
          </w:tcPr>
          <w:p w14:paraId="0315AA4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132635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51B1DD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Land in respect of which Crown rates and taxes are owing:</w:t>
            </w:r>
          </w:p>
        </w:tc>
        <w:tc>
          <w:tcPr>
            <w:tcW w:w="1191" w:type="dxa"/>
            <w:tcBorders>
              <w:top w:val="nil"/>
              <w:left w:val="nil"/>
              <w:bottom w:val="nil"/>
              <w:right w:val="nil"/>
            </w:tcBorders>
          </w:tcPr>
          <w:p w14:paraId="6C5481E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8B75FA3" w14:textId="77777777" w:rsidTr="0001117E">
        <w:trPr>
          <w:cantSplit/>
        </w:trPr>
        <w:tc>
          <w:tcPr>
            <w:tcW w:w="758" w:type="dxa"/>
            <w:tcBorders>
              <w:top w:val="nil"/>
              <w:left w:val="nil"/>
              <w:bottom w:val="single" w:sz="4" w:space="0" w:color="auto"/>
              <w:right w:val="nil"/>
            </w:tcBorders>
          </w:tcPr>
          <w:p w14:paraId="4F56B76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CC6AE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7D253A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owing (as stated in the notice):</w:t>
            </w:r>
          </w:p>
        </w:tc>
        <w:tc>
          <w:tcPr>
            <w:tcW w:w="1191" w:type="dxa"/>
            <w:tcBorders>
              <w:top w:val="nil"/>
              <w:left w:val="nil"/>
              <w:bottom w:val="single" w:sz="4" w:space="0" w:color="auto"/>
              <w:right w:val="nil"/>
            </w:tcBorders>
          </w:tcPr>
          <w:p w14:paraId="1841A08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97B1280" w14:textId="77777777" w:rsidTr="00910092">
        <w:trPr>
          <w:cantSplit/>
        </w:trPr>
        <w:tc>
          <w:tcPr>
            <w:tcW w:w="8785" w:type="dxa"/>
            <w:gridSpan w:val="4"/>
            <w:tcBorders>
              <w:top w:val="single" w:sz="4" w:space="0" w:color="auto"/>
              <w:left w:val="nil"/>
              <w:bottom w:val="single" w:sz="4" w:space="0" w:color="auto"/>
              <w:right w:val="nil"/>
            </w:tcBorders>
            <w:vAlign w:val="center"/>
          </w:tcPr>
          <w:p w14:paraId="1DDCC3D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5. </w:t>
            </w:r>
            <w:hyperlink r:id="rId80" w:history="1">
              <w:r w:rsidRPr="00910092">
                <w:rPr>
                  <w:rFonts w:eastAsia="Times New Roman"/>
                  <w:b/>
                  <w:bCs/>
                  <w:i/>
                  <w:iCs/>
                  <w:color w:val="000000"/>
                  <w:sz w:val="20"/>
                  <w:szCs w:val="20"/>
                  <w:lang w:eastAsia="en-AU"/>
                  <w14:ligatures w14:val="standardContextual"/>
                </w:rPr>
                <w:t>Development Act 1993</w:t>
              </w:r>
            </w:hyperlink>
            <w:r w:rsidRPr="00910092">
              <w:rPr>
                <w:rFonts w:eastAsia="Times New Roman"/>
                <w:b/>
                <w:bCs/>
                <w:color w:val="000000"/>
                <w:sz w:val="20"/>
                <w:szCs w:val="20"/>
                <w:lang w:eastAsia="en-AU"/>
                <w14:ligatures w14:val="standardContextual"/>
              </w:rPr>
              <w:t xml:space="preserve"> (repealed)</w:t>
            </w:r>
          </w:p>
        </w:tc>
      </w:tr>
      <w:tr w:rsidR="00910092" w:rsidRPr="00910092" w14:paraId="5CA8140A" w14:textId="77777777" w:rsidTr="0001117E">
        <w:trPr>
          <w:cantSplit/>
        </w:trPr>
        <w:tc>
          <w:tcPr>
            <w:tcW w:w="758" w:type="dxa"/>
            <w:tcBorders>
              <w:top w:val="single" w:sz="4" w:space="0" w:color="auto"/>
              <w:left w:val="nil"/>
              <w:bottom w:val="nil"/>
              <w:right w:val="nil"/>
            </w:tcBorders>
          </w:tcPr>
          <w:p w14:paraId="11819ABC"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5.1</w:t>
            </w:r>
          </w:p>
        </w:tc>
        <w:tc>
          <w:tcPr>
            <w:tcW w:w="2959" w:type="dxa"/>
            <w:vMerge w:val="restart"/>
            <w:tcBorders>
              <w:top w:val="single" w:sz="4" w:space="0" w:color="auto"/>
              <w:left w:val="nil"/>
              <w:bottom w:val="single" w:sz="4" w:space="0" w:color="auto"/>
              <w:right w:val="nil"/>
            </w:tcBorders>
          </w:tcPr>
          <w:p w14:paraId="3419D6CB"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42—Condition (that continues to apply) of a development authorisation</w:t>
            </w:r>
          </w:p>
          <w:p w14:paraId="5E5201EF" w14:textId="77777777" w:rsidR="00910092" w:rsidRPr="00910092" w:rsidRDefault="00910092" w:rsidP="0091009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[Note</w:t>
            </w:r>
            <w:r w:rsidRPr="00910092">
              <w:rPr>
                <w:rFonts w:eastAsia="Times New Roman"/>
                <w:b/>
                <w:bCs/>
                <w:color w:val="000000"/>
                <w:sz w:val="20"/>
                <w:szCs w:val="20"/>
                <w:lang w:eastAsia="en-AU"/>
                <w14:ligatures w14:val="standardContextual"/>
              </w:rPr>
              <w:t>—</w:t>
            </w:r>
          </w:p>
          <w:p w14:paraId="0B212603"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Do not omit this item. The item and its heading must be included in the statement even if not applicable.]</w:t>
            </w:r>
          </w:p>
        </w:tc>
        <w:tc>
          <w:tcPr>
            <w:tcW w:w="3877" w:type="dxa"/>
            <w:tcBorders>
              <w:top w:val="single" w:sz="4" w:space="0" w:color="auto"/>
              <w:left w:val="nil"/>
              <w:bottom w:val="nil"/>
              <w:right w:val="nil"/>
            </w:tcBorders>
          </w:tcPr>
          <w:p w14:paraId="11BC020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4A79911"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DFA69D5" w14:textId="77777777" w:rsidTr="0001117E">
        <w:trPr>
          <w:cantSplit/>
        </w:trPr>
        <w:tc>
          <w:tcPr>
            <w:tcW w:w="758" w:type="dxa"/>
            <w:tcBorders>
              <w:top w:val="nil"/>
              <w:left w:val="nil"/>
              <w:bottom w:val="nil"/>
              <w:right w:val="nil"/>
            </w:tcBorders>
          </w:tcPr>
          <w:p w14:paraId="3715AF0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55E79E5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1B3504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471C266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D1BD515" w14:textId="77777777" w:rsidTr="0001117E">
        <w:trPr>
          <w:cantSplit/>
        </w:trPr>
        <w:tc>
          <w:tcPr>
            <w:tcW w:w="758" w:type="dxa"/>
            <w:tcBorders>
              <w:top w:val="nil"/>
              <w:left w:val="nil"/>
              <w:bottom w:val="nil"/>
              <w:right w:val="nil"/>
            </w:tcBorders>
          </w:tcPr>
          <w:p w14:paraId="2ABAC2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59B65D3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4227F5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A7BF23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007F80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4CC217E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B7BC1DD" w14:textId="77777777" w:rsidTr="0001117E">
        <w:trPr>
          <w:cantSplit/>
        </w:trPr>
        <w:tc>
          <w:tcPr>
            <w:tcW w:w="758" w:type="dxa"/>
            <w:tcBorders>
              <w:top w:val="nil"/>
              <w:left w:val="nil"/>
              <w:bottom w:val="single" w:sz="4" w:space="0" w:color="auto"/>
              <w:right w:val="nil"/>
            </w:tcBorders>
          </w:tcPr>
          <w:p w14:paraId="3FCA57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50963C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E92E7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of authorisation:</w:t>
            </w:r>
          </w:p>
        </w:tc>
        <w:tc>
          <w:tcPr>
            <w:tcW w:w="1191" w:type="dxa"/>
            <w:tcBorders>
              <w:top w:val="nil"/>
              <w:left w:val="nil"/>
              <w:bottom w:val="single" w:sz="4" w:space="0" w:color="auto"/>
              <w:right w:val="nil"/>
            </w:tcBorders>
          </w:tcPr>
          <w:p w14:paraId="54D2866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4C60832" w14:textId="77777777" w:rsidTr="0001117E">
        <w:trPr>
          <w:cantSplit/>
        </w:trPr>
        <w:tc>
          <w:tcPr>
            <w:tcW w:w="758" w:type="dxa"/>
            <w:tcBorders>
              <w:top w:val="single" w:sz="4" w:space="0" w:color="auto"/>
              <w:left w:val="nil"/>
              <w:bottom w:val="nil"/>
              <w:right w:val="nil"/>
            </w:tcBorders>
          </w:tcPr>
          <w:p w14:paraId="45C912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5.2</w:t>
            </w:r>
          </w:p>
        </w:tc>
        <w:tc>
          <w:tcPr>
            <w:tcW w:w="2959" w:type="dxa"/>
            <w:vMerge w:val="restart"/>
            <w:tcBorders>
              <w:top w:val="single" w:sz="4" w:space="0" w:color="auto"/>
              <w:left w:val="nil"/>
              <w:bottom w:val="nil"/>
              <w:right w:val="nil"/>
            </w:tcBorders>
          </w:tcPr>
          <w:p w14:paraId="4DE8E20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50(1)—Requirement to vest land in a council or the Crown to be held as open space</w:t>
            </w:r>
          </w:p>
        </w:tc>
        <w:tc>
          <w:tcPr>
            <w:tcW w:w="3877" w:type="dxa"/>
            <w:tcBorders>
              <w:top w:val="single" w:sz="4" w:space="0" w:color="auto"/>
              <w:left w:val="nil"/>
              <w:bottom w:val="nil"/>
              <w:right w:val="nil"/>
            </w:tcBorders>
          </w:tcPr>
          <w:p w14:paraId="7A34C42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5568F5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397C8B8" w14:textId="77777777" w:rsidTr="0001117E">
        <w:trPr>
          <w:cantSplit/>
        </w:trPr>
        <w:tc>
          <w:tcPr>
            <w:tcW w:w="758" w:type="dxa"/>
            <w:tcBorders>
              <w:top w:val="nil"/>
              <w:left w:val="nil"/>
              <w:bottom w:val="nil"/>
              <w:right w:val="nil"/>
            </w:tcBorders>
          </w:tcPr>
          <w:p w14:paraId="6C354F3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42CBD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37F42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41E906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F93D064" w14:textId="77777777" w:rsidTr="0001117E">
        <w:trPr>
          <w:cantSplit/>
        </w:trPr>
        <w:tc>
          <w:tcPr>
            <w:tcW w:w="758" w:type="dxa"/>
            <w:tcBorders>
              <w:top w:val="nil"/>
              <w:left w:val="nil"/>
              <w:bottom w:val="nil"/>
              <w:right w:val="nil"/>
            </w:tcBorders>
          </w:tcPr>
          <w:p w14:paraId="60FBFEE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E6DD4E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68C9F1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BC0300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6FECA3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79F913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13B5D0F" w14:textId="77777777" w:rsidTr="0001117E">
        <w:trPr>
          <w:cantSplit/>
        </w:trPr>
        <w:tc>
          <w:tcPr>
            <w:tcW w:w="758" w:type="dxa"/>
            <w:tcBorders>
              <w:top w:val="nil"/>
              <w:left w:val="nil"/>
              <w:bottom w:val="nil"/>
              <w:right w:val="nil"/>
            </w:tcBorders>
          </w:tcPr>
          <w:p w14:paraId="24AE504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E4AF70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CF4BB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requirement given:</w:t>
            </w:r>
          </w:p>
        </w:tc>
        <w:tc>
          <w:tcPr>
            <w:tcW w:w="1191" w:type="dxa"/>
            <w:tcBorders>
              <w:top w:val="nil"/>
              <w:left w:val="nil"/>
              <w:bottom w:val="nil"/>
              <w:right w:val="nil"/>
            </w:tcBorders>
          </w:tcPr>
          <w:p w14:paraId="43CC573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45384DA" w14:textId="77777777" w:rsidTr="0001117E">
        <w:trPr>
          <w:cantSplit/>
        </w:trPr>
        <w:tc>
          <w:tcPr>
            <w:tcW w:w="758" w:type="dxa"/>
            <w:tcBorders>
              <w:top w:val="nil"/>
              <w:left w:val="nil"/>
              <w:bottom w:val="nil"/>
              <w:right w:val="nil"/>
            </w:tcBorders>
          </w:tcPr>
          <w:p w14:paraId="2D6DCE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889C55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864966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body giving requirement:</w:t>
            </w:r>
          </w:p>
        </w:tc>
        <w:tc>
          <w:tcPr>
            <w:tcW w:w="1191" w:type="dxa"/>
            <w:tcBorders>
              <w:top w:val="nil"/>
              <w:left w:val="nil"/>
              <w:bottom w:val="nil"/>
              <w:right w:val="nil"/>
            </w:tcBorders>
          </w:tcPr>
          <w:p w14:paraId="15EA308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7D9E6EC" w14:textId="77777777" w:rsidTr="0001117E">
        <w:trPr>
          <w:cantSplit/>
        </w:trPr>
        <w:tc>
          <w:tcPr>
            <w:tcW w:w="758" w:type="dxa"/>
            <w:tcBorders>
              <w:top w:val="nil"/>
              <w:left w:val="nil"/>
              <w:bottom w:val="nil"/>
              <w:right w:val="nil"/>
            </w:tcBorders>
          </w:tcPr>
          <w:p w14:paraId="231C7DA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70E57E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C4FDF2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requirement:</w:t>
            </w:r>
          </w:p>
        </w:tc>
        <w:tc>
          <w:tcPr>
            <w:tcW w:w="1191" w:type="dxa"/>
            <w:tcBorders>
              <w:top w:val="nil"/>
              <w:left w:val="nil"/>
              <w:bottom w:val="nil"/>
              <w:right w:val="nil"/>
            </w:tcBorders>
          </w:tcPr>
          <w:p w14:paraId="3F310D5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5414B8B" w14:textId="77777777" w:rsidTr="0001117E">
        <w:trPr>
          <w:cantSplit/>
        </w:trPr>
        <w:tc>
          <w:tcPr>
            <w:tcW w:w="758" w:type="dxa"/>
            <w:tcBorders>
              <w:top w:val="nil"/>
              <w:left w:val="nil"/>
              <w:bottom w:val="single" w:sz="4" w:space="0" w:color="auto"/>
              <w:right w:val="nil"/>
            </w:tcBorders>
          </w:tcPr>
          <w:p w14:paraId="5D7CD28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8A5B3B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7EBC3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Contribution payable (if any):</w:t>
            </w:r>
          </w:p>
        </w:tc>
        <w:tc>
          <w:tcPr>
            <w:tcW w:w="1191" w:type="dxa"/>
            <w:tcBorders>
              <w:top w:val="nil"/>
              <w:left w:val="nil"/>
              <w:bottom w:val="single" w:sz="4" w:space="0" w:color="auto"/>
              <w:right w:val="nil"/>
            </w:tcBorders>
          </w:tcPr>
          <w:p w14:paraId="1AB3228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B7443B4" w14:textId="77777777" w:rsidTr="0001117E">
        <w:trPr>
          <w:cantSplit/>
        </w:trPr>
        <w:tc>
          <w:tcPr>
            <w:tcW w:w="758" w:type="dxa"/>
            <w:tcBorders>
              <w:top w:val="single" w:sz="4" w:space="0" w:color="auto"/>
              <w:left w:val="nil"/>
              <w:bottom w:val="nil"/>
              <w:right w:val="nil"/>
            </w:tcBorders>
          </w:tcPr>
          <w:p w14:paraId="14FC08E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5.3</w:t>
            </w:r>
          </w:p>
        </w:tc>
        <w:tc>
          <w:tcPr>
            <w:tcW w:w="2959" w:type="dxa"/>
            <w:vMerge w:val="restart"/>
            <w:tcBorders>
              <w:top w:val="single" w:sz="4" w:space="0" w:color="auto"/>
              <w:left w:val="nil"/>
              <w:bottom w:val="nil"/>
              <w:right w:val="nil"/>
            </w:tcBorders>
          </w:tcPr>
          <w:p w14:paraId="23EE9E5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50(2)—Agreement to vest land in a council or the Crown to be held as open space</w:t>
            </w:r>
          </w:p>
        </w:tc>
        <w:tc>
          <w:tcPr>
            <w:tcW w:w="3877" w:type="dxa"/>
            <w:tcBorders>
              <w:top w:val="single" w:sz="4" w:space="0" w:color="auto"/>
              <w:left w:val="nil"/>
              <w:bottom w:val="nil"/>
              <w:right w:val="nil"/>
            </w:tcBorders>
          </w:tcPr>
          <w:p w14:paraId="143C9B2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41958E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6DD50DFC" w14:textId="77777777" w:rsidTr="0001117E">
        <w:trPr>
          <w:cantSplit/>
        </w:trPr>
        <w:tc>
          <w:tcPr>
            <w:tcW w:w="758" w:type="dxa"/>
            <w:tcBorders>
              <w:top w:val="nil"/>
              <w:left w:val="nil"/>
              <w:bottom w:val="nil"/>
              <w:right w:val="nil"/>
            </w:tcBorders>
          </w:tcPr>
          <w:p w14:paraId="0656034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CC82E5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6A72D0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6783D5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A30F7B6" w14:textId="77777777" w:rsidTr="0001117E">
        <w:trPr>
          <w:cantSplit/>
        </w:trPr>
        <w:tc>
          <w:tcPr>
            <w:tcW w:w="758" w:type="dxa"/>
            <w:tcBorders>
              <w:top w:val="nil"/>
              <w:left w:val="nil"/>
              <w:bottom w:val="nil"/>
              <w:right w:val="nil"/>
            </w:tcBorders>
          </w:tcPr>
          <w:p w14:paraId="21867A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F0DC7D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EB858F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513A287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F2E44A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6D0D819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BF9C063" w14:textId="77777777" w:rsidTr="0001117E">
        <w:trPr>
          <w:cantSplit/>
        </w:trPr>
        <w:tc>
          <w:tcPr>
            <w:tcW w:w="758" w:type="dxa"/>
            <w:tcBorders>
              <w:top w:val="nil"/>
              <w:left w:val="nil"/>
              <w:bottom w:val="nil"/>
              <w:right w:val="nil"/>
            </w:tcBorders>
          </w:tcPr>
          <w:p w14:paraId="039BDF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DCCB37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10C821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tc>
        <w:tc>
          <w:tcPr>
            <w:tcW w:w="1191" w:type="dxa"/>
            <w:tcBorders>
              <w:top w:val="nil"/>
              <w:left w:val="nil"/>
              <w:bottom w:val="nil"/>
              <w:right w:val="nil"/>
            </w:tcBorders>
          </w:tcPr>
          <w:p w14:paraId="57E875B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6B62862" w14:textId="77777777" w:rsidTr="0001117E">
        <w:trPr>
          <w:cantSplit/>
        </w:trPr>
        <w:tc>
          <w:tcPr>
            <w:tcW w:w="758" w:type="dxa"/>
            <w:tcBorders>
              <w:top w:val="nil"/>
              <w:left w:val="nil"/>
              <w:bottom w:val="nil"/>
              <w:right w:val="nil"/>
            </w:tcBorders>
          </w:tcPr>
          <w:p w14:paraId="0756440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37D4F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94DDB7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tc>
        <w:tc>
          <w:tcPr>
            <w:tcW w:w="1191" w:type="dxa"/>
            <w:tcBorders>
              <w:top w:val="nil"/>
              <w:left w:val="nil"/>
              <w:bottom w:val="nil"/>
              <w:right w:val="nil"/>
            </w:tcBorders>
          </w:tcPr>
          <w:p w14:paraId="4AE9643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53D6707" w14:textId="77777777" w:rsidTr="0001117E">
        <w:trPr>
          <w:cantSplit/>
        </w:trPr>
        <w:tc>
          <w:tcPr>
            <w:tcW w:w="758" w:type="dxa"/>
            <w:tcBorders>
              <w:top w:val="nil"/>
              <w:left w:val="nil"/>
              <w:bottom w:val="nil"/>
              <w:right w:val="nil"/>
            </w:tcBorders>
          </w:tcPr>
          <w:p w14:paraId="45381D5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4CAF9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9CB2F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tc>
        <w:tc>
          <w:tcPr>
            <w:tcW w:w="1191" w:type="dxa"/>
            <w:tcBorders>
              <w:top w:val="nil"/>
              <w:left w:val="nil"/>
              <w:bottom w:val="nil"/>
              <w:right w:val="nil"/>
            </w:tcBorders>
          </w:tcPr>
          <w:p w14:paraId="12FB7ED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8B2BC0A" w14:textId="77777777" w:rsidTr="0001117E">
        <w:trPr>
          <w:cantSplit/>
        </w:trPr>
        <w:tc>
          <w:tcPr>
            <w:tcW w:w="758" w:type="dxa"/>
            <w:tcBorders>
              <w:top w:val="nil"/>
              <w:left w:val="nil"/>
              <w:bottom w:val="single" w:sz="4" w:space="0" w:color="auto"/>
              <w:right w:val="nil"/>
            </w:tcBorders>
          </w:tcPr>
          <w:p w14:paraId="2FA653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ADD6AA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3B5161C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Contribution payable (if any):</w:t>
            </w:r>
          </w:p>
        </w:tc>
        <w:tc>
          <w:tcPr>
            <w:tcW w:w="1191" w:type="dxa"/>
            <w:tcBorders>
              <w:top w:val="nil"/>
              <w:left w:val="nil"/>
              <w:bottom w:val="single" w:sz="4" w:space="0" w:color="auto"/>
              <w:right w:val="nil"/>
            </w:tcBorders>
          </w:tcPr>
          <w:p w14:paraId="3C20283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9669ED6" w14:textId="77777777" w:rsidTr="0001117E">
        <w:trPr>
          <w:cantSplit/>
        </w:trPr>
        <w:tc>
          <w:tcPr>
            <w:tcW w:w="758" w:type="dxa"/>
            <w:tcBorders>
              <w:top w:val="single" w:sz="4" w:space="0" w:color="auto"/>
              <w:left w:val="nil"/>
              <w:bottom w:val="nil"/>
              <w:right w:val="nil"/>
            </w:tcBorders>
          </w:tcPr>
          <w:p w14:paraId="3BE4961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5.4</w:t>
            </w:r>
          </w:p>
        </w:tc>
        <w:tc>
          <w:tcPr>
            <w:tcW w:w="2959" w:type="dxa"/>
            <w:vMerge w:val="restart"/>
            <w:tcBorders>
              <w:top w:val="single" w:sz="4" w:space="0" w:color="auto"/>
              <w:left w:val="nil"/>
              <w:bottom w:val="nil"/>
              <w:right w:val="nil"/>
            </w:tcBorders>
          </w:tcPr>
          <w:p w14:paraId="4B5F9F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55—Order to remove or perform work</w:t>
            </w:r>
          </w:p>
        </w:tc>
        <w:tc>
          <w:tcPr>
            <w:tcW w:w="3877" w:type="dxa"/>
            <w:tcBorders>
              <w:top w:val="single" w:sz="4" w:space="0" w:color="auto"/>
              <w:left w:val="nil"/>
              <w:bottom w:val="nil"/>
              <w:right w:val="nil"/>
            </w:tcBorders>
          </w:tcPr>
          <w:p w14:paraId="2E69024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D89C56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185F565" w14:textId="77777777" w:rsidTr="0001117E">
        <w:trPr>
          <w:cantSplit/>
        </w:trPr>
        <w:tc>
          <w:tcPr>
            <w:tcW w:w="758" w:type="dxa"/>
            <w:tcBorders>
              <w:top w:val="nil"/>
              <w:left w:val="nil"/>
              <w:bottom w:val="nil"/>
              <w:right w:val="nil"/>
            </w:tcBorders>
          </w:tcPr>
          <w:p w14:paraId="70E86E3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FD8A17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4B77E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E6B32B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F51194D" w14:textId="77777777" w:rsidTr="0001117E">
        <w:trPr>
          <w:cantSplit/>
        </w:trPr>
        <w:tc>
          <w:tcPr>
            <w:tcW w:w="758" w:type="dxa"/>
            <w:tcBorders>
              <w:top w:val="nil"/>
              <w:left w:val="nil"/>
              <w:bottom w:val="nil"/>
              <w:right w:val="nil"/>
            </w:tcBorders>
          </w:tcPr>
          <w:p w14:paraId="5B23E5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B32E51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A8AE55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D8C1EF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38D52C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5FACB2B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B4FEEF3" w14:textId="77777777" w:rsidTr="0001117E">
        <w:trPr>
          <w:cantSplit/>
        </w:trPr>
        <w:tc>
          <w:tcPr>
            <w:tcW w:w="758" w:type="dxa"/>
            <w:tcBorders>
              <w:top w:val="nil"/>
              <w:left w:val="nil"/>
              <w:bottom w:val="nil"/>
              <w:right w:val="nil"/>
            </w:tcBorders>
          </w:tcPr>
          <w:p w14:paraId="6544A4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570098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62A3BF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tc>
        <w:tc>
          <w:tcPr>
            <w:tcW w:w="1191" w:type="dxa"/>
            <w:tcBorders>
              <w:top w:val="nil"/>
              <w:left w:val="nil"/>
              <w:bottom w:val="nil"/>
              <w:right w:val="nil"/>
            </w:tcBorders>
          </w:tcPr>
          <w:p w14:paraId="1D4C186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2B7C6A1" w14:textId="77777777" w:rsidTr="0001117E">
        <w:trPr>
          <w:cantSplit/>
        </w:trPr>
        <w:tc>
          <w:tcPr>
            <w:tcW w:w="758" w:type="dxa"/>
            <w:tcBorders>
              <w:top w:val="nil"/>
              <w:left w:val="nil"/>
              <w:bottom w:val="nil"/>
              <w:right w:val="nil"/>
            </w:tcBorders>
          </w:tcPr>
          <w:p w14:paraId="148E8C1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BA1F1F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ECCDB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order:</w:t>
            </w:r>
          </w:p>
        </w:tc>
        <w:tc>
          <w:tcPr>
            <w:tcW w:w="1191" w:type="dxa"/>
            <w:tcBorders>
              <w:top w:val="nil"/>
              <w:left w:val="nil"/>
              <w:bottom w:val="nil"/>
              <w:right w:val="nil"/>
            </w:tcBorders>
          </w:tcPr>
          <w:p w14:paraId="240FF1B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8EE996C" w14:textId="77777777" w:rsidTr="0001117E">
        <w:trPr>
          <w:cantSplit/>
        </w:trPr>
        <w:tc>
          <w:tcPr>
            <w:tcW w:w="758" w:type="dxa"/>
            <w:tcBorders>
              <w:top w:val="nil"/>
              <w:left w:val="nil"/>
              <w:bottom w:val="nil"/>
              <w:right w:val="nil"/>
            </w:tcBorders>
          </w:tcPr>
          <w:p w14:paraId="2F4BD23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ACCB65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A7BF51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tc>
        <w:tc>
          <w:tcPr>
            <w:tcW w:w="1191" w:type="dxa"/>
            <w:tcBorders>
              <w:top w:val="nil"/>
              <w:left w:val="nil"/>
              <w:bottom w:val="nil"/>
              <w:right w:val="nil"/>
            </w:tcBorders>
          </w:tcPr>
          <w:p w14:paraId="3075F96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4740571" w14:textId="77777777" w:rsidTr="0001117E">
        <w:trPr>
          <w:cantSplit/>
        </w:trPr>
        <w:tc>
          <w:tcPr>
            <w:tcW w:w="758" w:type="dxa"/>
            <w:tcBorders>
              <w:top w:val="nil"/>
              <w:left w:val="nil"/>
              <w:bottom w:val="single" w:sz="4" w:space="0" w:color="auto"/>
              <w:right w:val="nil"/>
            </w:tcBorders>
          </w:tcPr>
          <w:p w14:paraId="3480A15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5BB8A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6CBE3F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c>
          <w:tcPr>
            <w:tcW w:w="1191" w:type="dxa"/>
            <w:tcBorders>
              <w:top w:val="nil"/>
              <w:left w:val="nil"/>
              <w:bottom w:val="single" w:sz="4" w:space="0" w:color="auto"/>
              <w:right w:val="nil"/>
            </w:tcBorders>
          </w:tcPr>
          <w:p w14:paraId="16F5F2E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3379146" w14:textId="77777777" w:rsidTr="0001117E">
        <w:trPr>
          <w:cantSplit/>
        </w:trPr>
        <w:tc>
          <w:tcPr>
            <w:tcW w:w="758" w:type="dxa"/>
            <w:tcBorders>
              <w:top w:val="single" w:sz="4" w:space="0" w:color="auto"/>
              <w:left w:val="nil"/>
              <w:bottom w:val="nil"/>
              <w:right w:val="nil"/>
            </w:tcBorders>
          </w:tcPr>
          <w:p w14:paraId="2201C0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5.5</w:t>
            </w:r>
          </w:p>
        </w:tc>
        <w:tc>
          <w:tcPr>
            <w:tcW w:w="2959" w:type="dxa"/>
            <w:vMerge w:val="restart"/>
            <w:tcBorders>
              <w:top w:val="single" w:sz="4" w:space="0" w:color="auto"/>
              <w:left w:val="nil"/>
              <w:bottom w:val="nil"/>
              <w:right w:val="nil"/>
            </w:tcBorders>
          </w:tcPr>
          <w:p w14:paraId="3841EF0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56—Notice to complete development</w:t>
            </w:r>
          </w:p>
        </w:tc>
        <w:tc>
          <w:tcPr>
            <w:tcW w:w="3877" w:type="dxa"/>
            <w:tcBorders>
              <w:top w:val="single" w:sz="4" w:space="0" w:color="auto"/>
              <w:left w:val="nil"/>
              <w:bottom w:val="nil"/>
              <w:right w:val="nil"/>
            </w:tcBorders>
          </w:tcPr>
          <w:p w14:paraId="547C7A5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466D894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5F444DA3" w14:textId="77777777" w:rsidTr="0001117E">
        <w:trPr>
          <w:cantSplit/>
        </w:trPr>
        <w:tc>
          <w:tcPr>
            <w:tcW w:w="758" w:type="dxa"/>
            <w:tcBorders>
              <w:top w:val="nil"/>
              <w:left w:val="nil"/>
              <w:bottom w:val="nil"/>
              <w:right w:val="nil"/>
            </w:tcBorders>
          </w:tcPr>
          <w:p w14:paraId="35CD24A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A0364F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F4468B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4E70FA6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03EB244" w14:textId="77777777" w:rsidTr="0001117E">
        <w:trPr>
          <w:cantSplit/>
        </w:trPr>
        <w:tc>
          <w:tcPr>
            <w:tcW w:w="758" w:type="dxa"/>
            <w:tcBorders>
              <w:top w:val="nil"/>
              <w:left w:val="nil"/>
              <w:bottom w:val="nil"/>
              <w:right w:val="nil"/>
            </w:tcBorders>
          </w:tcPr>
          <w:p w14:paraId="5A6353D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F94089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D1B61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E65216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8BF558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2F41895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99906B4" w14:textId="77777777" w:rsidTr="0001117E">
        <w:trPr>
          <w:cantSplit/>
        </w:trPr>
        <w:tc>
          <w:tcPr>
            <w:tcW w:w="758" w:type="dxa"/>
            <w:tcBorders>
              <w:top w:val="nil"/>
              <w:left w:val="nil"/>
              <w:bottom w:val="nil"/>
              <w:right w:val="nil"/>
            </w:tcBorders>
          </w:tcPr>
          <w:p w14:paraId="00497E2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E7928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902AEC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66F7558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082D00C" w14:textId="77777777" w:rsidTr="0001117E">
        <w:trPr>
          <w:cantSplit/>
        </w:trPr>
        <w:tc>
          <w:tcPr>
            <w:tcW w:w="758" w:type="dxa"/>
            <w:tcBorders>
              <w:top w:val="nil"/>
              <w:left w:val="nil"/>
              <w:bottom w:val="nil"/>
              <w:right w:val="nil"/>
            </w:tcBorders>
          </w:tcPr>
          <w:p w14:paraId="3EA303B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ED1E1D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4D1B99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w:t>
            </w:r>
          </w:p>
        </w:tc>
        <w:tc>
          <w:tcPr>
            <w:tcW w:w="1191" w:type="dxa"/>
            <w:tcBorders>
              <w:top w:val="nil"/>
              <w:left w:val="nil"/>
              <w:bottom w:val="nil"/>
              <w:right w:val="nil"/>
            </w:tcBorders>
          </w:tcPr>
          <w:p w14:paraId="1CC9B07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0A49B72" w14:textId="77777777" w:rsidTr="0001117E">
        <w:trPr>
          <w:cantSplit/>
        </w:trPr>
        <w:tc>
          <w:tcPr>
            <w:tcW w:w="758" w:type="dxa"/>
            <w:tcBorders>
              <w:top w:val="nil"/>
              <w:left w:val="nil"/>
              <w:bottom w:val="nil"/>
              <w:right w:val="nil"/>
            </w:tcBorders>
          </w:tcPr>
          <w:p w14:paraId="35740C8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011DC1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835D22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tc>
        <w:tc>
          <w:tcPr>
            <w:tcW w:w="1191" w:type="dxa"/>
            <w:tcBorders>
              <w:top w:val="nil"/>
              <w:left w:val="nil"/>
              <w:bottom w:val="nil"/>
              <w:right w:val="nil"/>
            </w:tcBorders>
          </w:tcPr>
          <w:p w14:paraId="13CCBE1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87A547D" w14:textId="77777777" w:rsidTr="0001117E">
        <w:trPr>
          <w:cantSplit/>
        </w:trPr>
        <w:tc>
          <w:tcPr>
            <w:tcW w:w="758" w:type="dxa"/>
            <w:tcBorders>
              <w:top w:val="nil"/>
              <w:left w:val="nil"/>
              <w:bottom w:val="single" w:sz="4" w:space="0" w:color="auto"/>
              <w:right w:val="nil"/>
            </w:tcBorders>
          </w:tcPr>
          <w:p w14:paraId="35EC354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1C424C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1CC4C80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c>
          <w:tcPr>
            <w:tcW w:w="1191" w:type="dxa"/>
            <w:tcBorders>
              <w:top w:val="nil"/>
              <w:left w:val="nil"/>
              <w:bottom w:val="single" w:sz="4" w:space="0" w:color="auto"/>
              <w:right w:val="nil"/>
            </w:tcBorders>
          </w:tcPr>
          <w:p w14:paraId="443AA28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EF2795D" w14:textId="77777777" w:rsidTr="0001117E">
        <w:trPr>
          <w:cantSplit/>
        </w:trPr>
        <w:tc>
          <w:tcPr>
            <w:tcW w:w="758" w:type="dxa"/>
            <w:tcBorders>
              <w:top w:val="single" w:sz="4" w:space="0" w:color="auto"/>
              <w:left w:val="nil"/>
              <w:bottom w:val="nil"/>
              <w:right w:val="nil"/>
            </w:tcBorders>
          </w:tcPr>
          <w:p w14:paraId="2807F66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5.6</w:t>
            </w:r>
          </w:p>
        </w:tc>
        <w:tc>
          <w:tcPr>
            <w:tcW w:w="2959" w:type="dxa"/>
            <w:vMerge w:val="restart"/>
            <w:tcBorders>
              <w:top w:val="single" w:sz="4" w:space="0" w:color="auto"/>
              <w:left w:val="nil"/>
              <w:bottom w:val="nil"/>
              <w:right w:val="nil"/>
            </w:tcBorders>
          </w:tcPr>
          <w:p w14:paraId="5484DA0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57—Land management agreement</w:t>
            </w:r>
          </w:p>
        </w:tc>
        <w:tc>
          <w:tcPr>
            <w:tcW w:w="3877" w:type="dxa"/>
            <w:tcBorders>
              <w:top w:val="single" w:sz="4" w:space="0" w:color="auto"/>
              <w:left w:val="nil"/>
              <w:bottom w:val="nil"/>
              <w:right w:val="nil"/>
            </w:tcBorders>
          </w:tcPr>
          <w:p w14:paraId="07AE48F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44320B9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C923FDD" w14:textId="77777777" w:rsidTr="0001117E">
        <w:trPr>
          <w:cantSplit/>
        </w:trPr>
        <w:tc>
          <w:tcPr>
            <w:tcW w:w="758" w:type="dxa"/>
            <w:tcBorders>
              <w:top w:val="nil"/>
              <w:left w:val="nil"/>
              <w:bottom w:val="nil"/>
              <w:right w:val="nil"/>
            </w:tcBorders>
          </w:tcPr>
          <w:p w14:paraId="4726CDC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6B077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AEBE66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36F33DA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700D997" w14:textId="77777777" w:rsidTr="0001117E">
        <w:trPr>
          <w:cantSplit/>
        </w:trPr>
        <w:tc>
          <w:tcPr>
            <w:tcW w:w="758" w:type="dxa"/>
            <w:tcBorders>
              <w:top w:val="nil"/>
              <w:left w:val="nil"/>
              <w:bottom w:val="nil"/>
              <w:right w:val="nil"/>
            </w:tcBorders>
          </w:tcPr>
          <w:p w14:paraId="01A8BA3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0FD451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F4FA3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3D2D05A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33F8D0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3812DEF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6275596" w14:textId="77777777" w:rsidTr="0001117E">
        <w:trPr>
          <w:cantSplit/>
        </w:trPr>
        <w:tc>
          <w:tcPr>
            <w:tcW w:w="758" w:type="dxa"/>
            <w:tcBorders>
              <w:top w:val="nil"/>
              <w:left w:val="nil"/>
              <w:bottom w:val="nil"/>
              <w:right w:val="nil"/>
            </w:tcBorders>
          </w:tcPr>
          <w:p w14:paraId="06A84C4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181F74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1F882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tc>
        <w:tc>
          <w:tcPr>
            <w:tcW w:w="1191" w:type="dxa"/>
            <w:tcBorders>
              <w:top w:val="nil"/>
              <w:left w:val="nil"/>
              <w:bottom w:val="nil"/>
              <w:right w:val="nil"/>
            </w:tcBorders>
          </w:tcPr>
          <w:p w14:paraId="65B970C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C10DA34" w14:textId="77777777" w:rsidTr="0001117E">
        <w:trPr>
          <w:cantSplit/>
        </w:trPr>
        <w:tc>
          <w:tcPr>
            <w:tcW w:w="758" w:type="dxa"/>
            <w:tcBorders>
              <w:top w:val="nil"/>
              <w:left w:val="nil"/>
              <w:bottom w:val="nil"/>
              <w:right w:val="nil"/>
            </w:tcBorders>
          </w:tcPr>
          <w:p w14:paraId="7E0B1B2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B1E9CB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06DD1D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tc>
        <w:tc>
          <w:tcPr>
            <w:tcW w:w="1191" w:type="dxa"/>
            <w:tcBorders>
              <w:top w:val="nil"/>
              <w:left w:val="nil"/>
              <w:bottom w:val="nil"/>
              <w:right w:val="nil"/>
            </w:tcBorders>
          </w:tcPr>
          <w:p w14:paraId="0018375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79A30FB" w14:textId="77777777" w:rsidTr="0001117E">
        <w:trPr>
          <w:cantSplit/>
        </w:trPr>
        <w:tc>
          <w:tcPr>
            <w:tcW w:w="758" w:type="dxa"/>
            <w:tcBorders>
              <w:top w:val="nil"/>
              <w:left w:val="nil"/>
              <w:bottom w:val="single" w:sz="4" w:space="0" w:color="auto"/>
              <w:right w:val="nil"/>
            </w:tcBorders>
          </w:tcPr>
          <w:p w14:paraId="6D8FDA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2C03CA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63E375A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tc>
        <w:tc>
          <w:tcPr>
            <w:tcW w:w="1191" w:type="dxa"/>
            <w:tcBorders>
              <w:top w:val="nil"/>
              <w:left w:val="nil"/>
              <w:bottom w:val="single" w:sz="4" w:space="0" w:color="auto"/>
              <w:right w:val="nil"/>
            </w:tcBorders>
          </w:tcPr>
          <w:p w14:paraId="2825A79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1BECA92" w14:textId="77777777" w:rsidTr="0001117E">
        <w:trPr>
          <w:cantSplit/>
        </w:trPr>
        <w:tc>
          <w:tcPr>
            <w:tcW w:w="758" w:type="dxa"/>
            <w:tcBorders>
              <w:top w:val="single" w:sz="4" w:space="0" w:color="auto"/>
              <w:left w:val="nil"/>
              <w:bottom w:val="nil"/>
              <w:right w:val="nil"/>
            </w:tcBorders>
          </w:tcPr>
          <w:p w14:paraId="0155D5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5.7</w:t>
            </w:r>
          </w:p>
        </w:tc>
        <w:tc>
          <w:tcPr>
            <w:tcW w:w="2959" w:type="dxa"/>
            <w:vMerge w:val="restart"/>
            <w:tcBorders>
              <w:top w:val="single" w:sz="4" w:space="0" w:color="auto"/>
              <w:left w:val="nil"/>
              <w:bottom w:val="nil"/>
              <w:right w:val="nil"/>
            </w:tcBorders>
          </w:tcPr>
          <w:p w14:paraId="54F4A0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60—Notice of intention by building owner</w:t>
            </w:r>
          </w:p>
        </w:tc>
        <w:tc>
          <w:tcPr>
            <w:tcW w:w="3877" w:type="dxa"/>
            <w:tcBorders>
              <w:top w:val="single" w:sz="4" w:space="0" w:color="auto"/>
              <w:left w:val="nil"/>
              <w:bottom w:val="nil"/>
              <w:right w:val="nil"/>
            </w:tcBorders>
          </w:tcPr>
          <w:p w14:paraId="47C6D1D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16D1B5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20F086C" w14:textId="77777777" w:rsidTr="0001117E">
        <w:trPr>
          <w:cantSplit/>
        </w:trPr>
        <w:tc>
          <w:tcPr>
            <w:tcW w:w="758" w:type="dxa"/>
            <w:tcBorders>
              <w:top w:val="nil"/>
              <w:left w:val="nil"/>
              <w:bottom w:val="nil"/>
              <w:right w:val="nil"/>
            </w:tcBorders>
          </w:tcPr>
          <w:p w14:paraId="4F6E277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FEC032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C42A91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45EC09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882FCCF" w14:textId="77777777" w:rsidTr="0001117E">
        <w:trPr>
          <w:cantSplit/>
        </w:trPr>
        <w:tc>
          <w:tcPr>
            <w:tcW w:w="758" w:type="dxa"/>
            <w:tcBorders>
              <w:top w:val="nil"/>
              <w:left w:val="nil"/>
              <w:bottom w:val="nil"/>
              <w:right w:val="nil"/>
            </w:tcBorders>
          </w:tcPr>
          <w:p w14:paraId="65C2C71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C5D7FF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A04390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F0C577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785857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85D25E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FA1ADF7" w14:textId="77777777" w:rsidTr="0001117E">
        <w:trPr>
          <w:cantSplit/>
        </w:trPr>
        <w:tc>
          <w:tcPr>
            <w:tcW w:w="758" w:type="dxa"/>
            <w:tcBorders>
              <w:top w:val="nil"/>
              <w:left w:val="nil"/>
              <w:bottom w:val="nil"/>
              <w:right w:val="nil"/>
            </w:tcBorders>
          </w:tcPr>
          <w:p w14:paraId="4429638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2DCBD3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9549CA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6E0ACE8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6DB9409" w14:textId="77777777" w:rsidTr="0001117E">
        <w:trPr>
          <w:cantSplit/>
        </w:trPr>
        <w:tc>
          <w:tcPr>
            <w:tcW w:w="758" w:type="dxa"/>
            <w:tcBorders>
              <w:top w:val="nil"/>
              <w:left w:val="nil"/>
              <w:bottom w:val="nil"/>
              <w:right w:val="nil"/>
            </w:tcBorders>
          </w:tcPr>
          <w:p w14:paraId="689BBB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96448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74F80F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proposed (as stated in the notice):</w:t>
            </w:r>
          </w:p>
        </w:tc>
        <w:tc>
          <w:tcPr>
            <w:tcW w:w="1191" w:type="dxa"/>
            <w:tcBorders>
              <w:top w:val="nil"/>
              <w:left w:val="nil"/>
              <w:bottom w:val="nil"/>
              <w:right w:val="nil"/>
            </w:tcBorders>
          </w:tcPr>
          <w:p w14:paraId="2012A89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5D7167D" w14:textId="77777777" w:rsidTr="0001117E">
        <w:trPr>
          <w:cantSplit/>
        </w:trPr>
        <w:tc>
          <w:tcPr>
            <w:tcW w:w="758" w:type="dxa"/>
            <w:tcBorders>
              <w:top w:val="nil"/>
              <w:left w:val="nil"/>
              <w:bottom w:val="single" w:sz="4" w:space="0" w:color="auto"/>
              <w:right w:val="nil"/>
            </w:tcBorders>
          </w:tcPr>
          <w:p w14:paraId="30CAE0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21585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3EB9BC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Other building work as required pursuant to the Act:</w:t>
            </w:r>
          </w:p>
        </w:tc>
        <w:tc>
          <w:tcPr>
            <w:tcW w:w="1191" w:type="dxa"/>
            <w:tcBorders>
              <w:top w:val="nil"/>
              <w:left w:val="nil"/>
              <w:bottom w:val="single" w:sz="4" w:space="0" w:color="auto"/>
              <w:right w:val="nil"/>
            </w:tcBorders>
          </w:tcPr>
          <w:p w14:paraId="768BA21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6F7E0FD" w14:textId="77777777" w:rsidTr="0001117E">
        <w:trPr>
          <w:cantSplit/>
        </w:trPr>
        <w:tc>
          <w:tcPr>
            <w:tcW w:w="758" w:type="dxa"/>
            <w:tcBorders>
              <w:top w:val="single" w:sz="4" w:space="0" w:color="auto"/>
              <w:left w:val="nil"/>
              <w:bottom w:val="nil"/>
              <w:right w:val="nil"/>
            </w:tcBorders>
          </w:tcPr>
          <w:p w14:paraId="07869F3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5.8</w:t>
            </w:r>
          </w:p>
        </w:tc>
        <w:tc>
          <w:tcPr>
            <w:tcW w:w="2959" w:type="dxa"/>
            <w:vMerge w:val="restart"/>
            <w:tcBorders>
              <w:top w:val="single" w:sz="4" w:space="0" w:color="auto"/>
              <w:left w:val="nil"/>
              <w:bottom w:val="nil"/>
              <w:right w:val="nil"/>
            </w:tcBorders>
          </w:tcPr>
          <w:p w14:paraId="5297BB3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69—Emergency order</w:t>
            </w:r>
          </w:p>
        </w:tc>
        <w:tc>
          <w:tcPr>
            <w:tcW w:w="3877" w:type="dxa"/>
            <w:tcBorders>
              <w:top w:val="single" w:sz="4" w:space="0" w:color="auto"/>
              <w:left w:val="nil"/>
              <w:bottom w:val="nil"/>
              <w:right w:val="nil"/>
            </w:tcBorders>
          </w:tcPr>
          <w:p w14:paraId="21F698A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C4A3C4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F6206FE" w14:textId="77777777" w:rsidTr="0001117E">
        <w:trPr>
          <w:cantSplit/>
        </w:trPr>
        <w:tc>
          <w:tcPr>
            <w:tcW w:w="758" w:type="dxa"/>
            <w:tcBorders>
              <w:top w:val="nil"/>
              <w:left w:val="nil"/>
              <w:bottom w:val="nil"/>
              <w:right w:val="nil"/>
            </w:tcBorders>
          </w:tcPr>
          <w:p w14:paraId="3E7F184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CD3823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937155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613AFF5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CE73857" w14:textId="77777777" w:rsidTr="0001117E">
        <w:trPr>
          <w:cantSplit/>
        </w:trPr>
        <w:tc>
          <w:tcPr>
            <w:tcW w:w="758" w:type="dxa"/>
            <w:tcBorders>
              <w:top w:val="nil"/>
              <w:left w:val="nil"/>
              <w:bottom w:val="nil"/>
              <w:right w:val="nil"/>
            </w:tcBorders>
          </w:tcPr>
          <w:p w14:paraId="5EB311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6A2AE5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A0802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064E91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A4F94D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3A0DC26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793A491" w14:textId="77777777" w:rsidTr="0001117E">
        <w:trPr>
          <w:cantSplit/>
        </w:trPr>
        <w:tc>
          <w:tcPr>
            <w:tcW w:w="758" w:type="dxa"/>
            <w:tcBorders>
              <w:top w:val="nil"/>
              <w:left w:val="nil"/>
              <w:bottom w:val="nil"/>
              <w:right w:val="nil"/>
            </w:tcBorders>
          </w:tcPr>
          <w:p w14:paraId="0D693C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93FB46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BF8C3F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tc>
        <w:tc>
          <w:tcPr>
            <w:tcW w:w="1191" w:type="dxa"/>
            <w:tcBorders>
              <w:top w:val="nil"/>
              <w:left w:val="nil"/>
              <w:bottom w:val="nil"/>
              <w:right w:val="nil"/>
            </w:tcBorders>
          </w:tcPr>
          <w:p w14:paraId="5182877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D5E4D65" w14:textId="77777777" w:rsidTr="0001117E">
        <w:trPr>
          <w:cantSplit/>
        </w:trPr>
        <w:tc>
          <w:tcPr>
            <w:tcW w:w="758" w:type="dxa"/>
            <w:tcBorders>
              <w:top w:val="nil"/>
              <w:left w:val="nil"/>
              <w:bottom w:val="nil"/>
              <w:right w:val="nil"/>
            </w:tcBorders>
          </w:tcPr>
          <w:p w14:paraId="161D1B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5AE38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7B603C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authorised officer who made order:</w:t>
            </w:r>
          </w:p>
        </w:tc>
        <w:tc>
          <w:tcPr>
            <w:tcW w:w="1191" w:type="dxa"/>
            <w:tcBorders>
              <w:top w:val="nil"/>
              <w:left w:val="nil"/>
              <w:bottom w:val="nil"/>
              <w:right w:val="nil"/>
            </w:tcBorders>
          </w:tcPr>
          <w:p w14:paraId="5CBB029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F9A7D8A" w14:textId="77777777" w:rsidTr="0001117E">
        <w:trPr>
          <w:cantSplit/>
        </w:trPr>
        <w:tc>
          <w:tcPr>
            <w:tcW w:w="758" w:type="dxa"/>
            <w:tcBorders>
              <w:top w:val="nil"/>
              <w:left w:val="nil"/>
              <w:bottom w:val="nil"/>
              <w:right w:val="nil"/>
            </w:tcBorders>
          </w:tcPr>
          <w:p w14:paraId="75CBD1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73372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BAF314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that appointed the authorised officer:</w:t>
            </w:r>
          </w:p>
        </w:tc>
        <w:tc>
          <w:tcPr>
            <w:tcW w:w="1191" w:type="dxa"/>
            <w:tcBorders>
              <w:top w:val="nil"/>
              <w:left w:val="nil"/>
              <w:bottom w:val="nil"/>
              <w:right w:val="nil"/>
            </w:tcBorders>
          </w:tcPr>
          <w:p w14:paraId="0B02A5A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8C0D3B1" w14:textId="77777777" w:rsidTr="0001117E">
        <w:trPr>
          <w:cantSplit/>
        </w:trPr>
        <w:tc>
          <w:tcPr>
            <w:tcW w:w="758" w:type="dxa"/>
            <w:tcBorders>
              <w:top w:val="nil"/>
              <w:left w:val="nil"/>
              <w:bottom w:val="nil"/>
              <w:right w:val="nil"/>
            </w:tcBorders>
          </w:tcPr>
          <w:p w14:paraId="64CF10F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6CABB0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A76F4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order:</w:t>
            </w:r>
          </w:p>
        </w:tc>
        <w:tc>
          <w:tcPr>
            <w:tcW w:w="1191" w:type="dxa"/>
            <w:tcBorders>
              <w:top w:val="nil"/>
              <w:left w:val="nil"/>
              <w:bottom w:val="nil"/>
              <w:right w:val="nil"/>
            </w:tcBorders>
          </w:tcPr>
          <w:p w14:paraId="208C12F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332312A" w14:textId="77777777" w:rsidTr="0001117E">
        <w:trPr>
          <w:cantSplit/>
        </w:trPr>
        <w:tc>
          <w:tcPr>
            <w:tcW w:w="758" w:type="dxa"/>
            <w:tcBorders>
              <w:top w:val="nil"/>
              <w:left w:val="nil"/>
              <w:bottom w:val="single" w:sz="4" w:space="0" w:color="auto"/>
              <w:right w:val="nil"/>
            </w:tcBorders>
          </w:tcPr>
          <w:p w14:paraId="5886031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283188B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F57660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c>
          <w:tcPr>
            <w:tcW w:w="1191" w:type="dxa"/>
            <w:tcBorders>
              <w:top w:val="nil"/>
              <w:left w:val="nil"/>
              <w:bottom w:val="single" w:sz="4" w:space="0" w:color="auto"/>
              <w:right w:val="nil"/>
            </w:tcBorders>
          </w:tcPr>
          <w:p w14:paraId="26F2945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74279A0" w14:textId="77777777" w:rsidTr="0001117E">
        <w:trPr>
          <w:cantSplit/>
        </w:trPr>
        <w:tc>
          <w:tcPr>
            <w:tcW w:w="758" w:type="dxa"/>
            <w:tcBorders>
              <w:top w:val="single" w:sz="4" w:space="0" w:color="auto"/>
              <w:left w:val="nil"/>
              <w:bottom w:val="nil"/>
              <w:right w:val="nil"/>
            </w:tcBorders>
          </w:tcPr>
          <w:p w14:paraId="7794E4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5.9</w:t>
            </w:r>
          </w:p>
        </w:tc>
        <w:tc>
          <w:tcPr>
            <w:tcW w:w="2959" w:type="dxa"/>
            <w:vMerge w:val="restart"/>
            <w:tcBorders>
              <w:top w:val="single" w:sz="4" w:space="0" w:color="auto"/>
              <w:left w:val="nil"/>
              <w:bottom w:val="nil"/>
              <w:right w:val="nil"/>
            </w:tcBorders>
          </w:tcPr>
          <w:p w14:paraId="260A72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71—Fire safety notice</w:t>
            </w:r>
          </w:p>
        </w:tc>
        <w:tc>
          <w:tcPr>
            <w:tcW w:w="3877" w:type="dxa"/>
            <w:tcBorders>
              <w:top w:val="single" w:sz="4" w:space="0" w:color="auto"/>
              <w:left w:val="nil"/>
              <w:bottom w:val="nil"/>
              <w:right w:val="nil"/>
            </w:tcBorders>
          </w:tcPr>
          <w:p w14:paraId="79D4659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644A08D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46276A9E" w14:textId="77777777" w:rsidTr="0001117E">
        <w:trPr>
          <w:cantSplit/>
        </w:trPr>
        <w:tc>
          <w:tcPr>
            <w:tcW w:w="758" w:type="dxa"/>
            <w:tcBorders>
              <w:top w:val="nil"/>
              <w:left w:val="nil"/>
              <w:bottom w:val="nil"/>
              <w:right w:val="nil"/>
            </w:tcBorders>
          </w:tcPr>
          <w:p w14:paraId="1C40AE3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8684B9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42806D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E9B480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BF51DC8" w14:textId="77777777" w:rsidTr="0001117E">
        <w:trPr>
          <w:cantSplit/>
        </w:trPr>
        <w:tc>
          <w:tcPr>
            <w:tcW w:w="758" w:type="dxa"/>
            <w:tcBorders>
              <w:top w:val="nil"/>
              <w:left w:val="nil"/>
              <w:bottom w:val="nil"/>
              <w:right w:val="nil"/>
            </w:tcBorders>
          </w:tcPr>
          <w:p w14:paraId="7132181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9D2613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6E8BD2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9AC19F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4A6BF78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2B050DF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632E565" w14:textId="77777777" w:rsidTr="0001117E">
        <w:trPr>
          <w:cantSplit/>
        </w:trPr>
        <w:tc>
          <w:tcPr>
            <w:tcW w:w="758" w:type="dxa"/>
            <w:tcBorders>
              <w:top w:val="nil"/>
              <w:left w:val="nil"/>
              <w:bottom w:val="nil"/>
              <w:right w:val="nil"/>
            </w:tcBorders>
          </w:tcPr>
          <w:p w14:paraId="0584813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75CC7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D6DF5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0E69A6D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05FF869" w14:textId="77777777" w:rsidTr="0001117E">
        <w:trPr>
          <w:cantSplit/>
        </w:trPr>
        <w:tc>
          <w:tcPr>
            <w:tcW w:w="758" w:type="dxa"/>
            <w:tcBorders>
              <w:top w:val="nil"/>
              <w:left w:val="nil"/>
              <w:bottom w:val="nil"/>
              <w:right w:val="nil"/>
            </w:tcBorders>
          </w:tcPr>
          <w:p w14:paraId="6997124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3A43B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E7E247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giving notice:</w:t>
            </w:r>
          </w:p>
        </w:tc>
        <w:tc>
          <w:tcPr>
            <w:tcW w:w="1191" w:type="dxa"/>
            <w:tcBorders>
              <w:top w:val="nil"/>
              <w:left w:val="nil"/>
              <w:bottom w:val="nil"/>
              <w:right w:val="nil"/>
            </w:tcBorders>
          </w:tcPr>
          <w:p w14:paraId="3849557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CE23383" w14:textId="77777777" w:rsidTr="0001117E">
        <w:trPr>
          <w:cantSplit/>
        </w:trPr>
        <w:tc>
          <w:tcPr>
            <w:tcW w:w="758" w:type="dxa"/>
            <w:tcBorders>
              <w:top w:val="nil"/>
              <w:left w:val="nil"/>
              <w:bottom w:val="nil"/>
              <w:right w:val="nil"/>
            </w:tcBorders>
          </w:tcPr>
          <w:p w14:paraId="2CC9D9F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6BBC27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C1FC14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w:t>
            </w:r>
          </w:p>
        </w:tc>
        <w:tc>
          <w:tcPr>
            <w:tcW w:w="1191" w:type="dxa"/>
            <w:tcBorders>
              <w:top w:val="nil"/>
              <w:left w:val="nil"/>
              <w:bottom w:val="nil"/>
              <w:right w:val="nil"/>
            </w:tcBorders>
          </w:tcPr>
          <w:p w14:paraId="69473C5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0D7D24B" w14:textId="77777777" w:rsidTr="0001117E">
        <w:trPr>
          <w:cantSplit/>
        </w:trPr>
        <w:tc>
          <w:tcPr>
            <w:tcW w:w="758" w:type="dxa"/>
            <w:tcBorders>
              <w:top w:val="nil"/>
              <w:left w:val="nil"/>
              <w:bottom w:val="nil"/>
              <w:right w:val="nil"/>
            </w:tcBorders>
          </w:tcPr>
          <w:p w14:paraId="3CDF0FF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475503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393897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tc>
        <w:tc>
          <w:tcPr>
            <w:tcW w:w="1191" w:type="dxa"/>
            <w:tcBorders>
              <w:top w:val="nil"/>
              <w:left w:val="nil"/>
              <w:bottom w:val="nil"/>
              <w:right w:val="nil"/>
            </w:tcBorders>
          </w:tcPr>
          <w:p w14:paraId="3E0CEC7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6156670" w14:textId="77777777" w:rsidTr="0001117E">
        <w:trPr>
          <w:cantSplit/>
        </w:trPr>
        <w:tc>
          <w:tcPr>
            <w:tcW w:w="758" w:type="dxa"/>
            <w:tcBorders>
              <w:top w:val="nil"/>
              <w:left w:val="nil"/>
              <w:bottom w:val="single" w:sz="4" w:space="0" w:color="auto"/>
              <w:right w:val="nil"/>
            </w:tcBorders>
          </w:tcPr>
          <w:p w14:paraId="42AB4A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06580F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1110958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c>
          <w:tcPr>
            <w:tcW w:w="1191" w:type="dxa"/>
            <w:tcBorders>
              <w:top w:val="nil"/>
              <w:left w:val="nil"/>
              <w:bottom w:val="single" w:sz="4" w:space="0" w:color="auto"/>
              <w:right w:val="nil"/>
            </w:tcBorders>
          </w:tcPr>
          <w:p w14:paraId="4444950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9BF5FC5" w14:textId="77777777" w:rsidTr="0001117E">
        <w:trPr>
          <w:cantSplit/>
        </w:trPr>
        <w:tc>
          <w:tcPr>
            <w:tcW w:w="758" w:type="dxa"/>
            <w:tcBorders>
              <w:top w:val="single" w:sz="4" w:space="0" w:color="auto"/>
              <w:left w:val="nil"/>
              <w:bottom w:val="nil"/>
              <w:right w:val="nil"/>
            </w:tcBorders>
          </w:tcPr>
          <w:p w14:paraId="4E07A2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5.10</w:t>
            </w:r>
          </w:p>
        </w:tc>
        <w:tc>
          <w:tcPr>
            <w:tcW w:w="2959" w:type="dxa"/>
            <w:vMerge w:val="restart"/>
            <w:tcBorders>
              <w:top w:val="single" w:sz="4" w:space="0" w:color="auto"/>
              <w:left w:val="nil"/>
              <w:bottom w:val="nil"/>
              <w:right w:val="nil"/>
            </w:tcBorders>
          </w:tcPr>
          <w:p w14:paraId="15E135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84—Enforcement notice</w:t>
            </w:r>
          </w:p>
        </w:tc>
        <w:tc>
          <w:tcPr>
            <w:tcW w:w="3877" w:type="dxa"/>
            <w:tcBorders>
              <w:top w:val="single" w:sz="4" w:space="0" w:color="auto"/>
              <w:left w:val="nil"/>
              <w:bottom w:val="nil"/>
              <w:right w:val="nil"/>
            </w:tcBorders>
          </w:tcPr>
          <w:p w14:paraId="7BD4FCF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4F9AF1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0B71396" w14:textId="77777777" w:rsidTr="0001117E">
        <w:trPr>
          <w:cantSplit/>
        </w:trPr>
        <w:tc>
          <w:tcPr>
            <w:tcW w:w="758" w:type="dxa"/>
            <w:tcBorders>
              <w:top w:val="nil"/>
              <w:left w:val="nil"/>
              <w:bottom w:val="nil"/>
              <w:right w:val="nil"/>
            </w:tcBorders>
          </w:tcPr>
          <w:p w14:paraId="6DC9F4E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7C5818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F06439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E5C29A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8AF58F2" w14:textId="77777777" w:rsidTr="0001117E">
        <w:trPr>
          <w:cantSplit/>
        </w:trPr>
        <w:tc>
          <w:tcPr>
            <w:tcW w:w="758" w:type="dxa"/>
            <w:tcBorders>
              <w:top w:val="nil"/>
              <w:left w:val="nil"/>
              <w:bottom w:val="nil"/>
              <w:right w:val="nil"/>
            </w:tcBorders>
          </w:tcPr>
          <w:p w14:paraId="5A7717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5BF9C0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2D11A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6AEF7A5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0349AD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D2612E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A1AC03E" w14:textId="77777777" w:rsidTr="0001117E">
        <w:trPr>
          <w:cantSplit/>
        </w:trPr>
        <w:tc>
          <w:tcPr>
            <w:tcW w:w="758" w:type="dxa"/>
            <w:tcBorders>
              <w:top w:val="nil"/>
              <w:left w:val="nil"/>
              <w:bottom w:val="nil"/>
              <w:right w:val="nil"/>
            </w:tcBorders>
          </w:tcPr>
          <w:p w14:paraId="39F412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38623B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C14669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notice given:</w:t>
            </w:r>
          </w:p>
        </w:tc>
        <w:tc>
          <w:tcPr>
            <w:tcW w:w="1191" w:type="dxa"/>
            <w:tcBorders>
              <w:top w:val="nil"/>
              <w:left w:val="nil"/>
              <w:bottom w:val="nil"/>
              <w:right w:val="nil"/>
            </w:tcBorders>
          </w:tcPr>
          <w:p w14:paraId="25AF88A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DA7F197" w14:textId="77777777" w:rsidTr="0001117E">
        <w:trPr>
          <w:cantSplit/>
        </w:trPr>
        <w:tc>
          <w:tcPr>
            <w:tcW w:w="758" w:type="dxa"/>
            <w:tcBorders>
              <w:top w:val="nil"/>
              <w:left w:val="nil"/>
              <w:bottom w:val="nil"/>
              <w:right w:val="nil"/>
            </w:tcBorders>
          </w:tcPr>
          <w:p w14:paraId="4F4DE63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A86723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2D8DA2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giving notice:</w:t>
            </w:r>
          </w:p>
        </w:tc>
        <w:tc>
          <w:tcPr>
            <w:tcW w:w="1191" w:type="dxa"/>
            <w:tcBorders>
              <w:top w:val="nil"/>
              <w:left w:val="nil"/>
              <w:bottom w:val="nil"/>
              <w:right w:val="nil"/>
            </w:tcBorders>
          </w:tcPr>
          <w:p w14:paraId="24362EA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8206626" w14:textId="77777777" w:rsidTr="0001117E">
        <w:trPr>
          <w:cantSplit/>
        </w:trPr>
        <w:tc>
          <w:tcPr>
            <w:tcW w:w="758" w:type="dxa"/>
            <w:tcBorders>
              <w:top w:val="nil"/>
              <w:left w:val="nil"/>
              <w:bottom w:val="nil"/>
              <w:right w:val="nil"/>
            </w:tcBorders>
          </w:tcPr>
          <w:p w14:paraId="3EEC078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FEA499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A162DD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directions contained in notice:</w:t>
            </w:r>
          </w:p>
        </w:tc>
        <w:tc>
          <w:tcPr>
            <w:tcW w:w="1191" w:type="dxa"/>
            <w:tcBorders>
              <w:top w:val="nil"/>
              <w:left w:val="nil"/>
              <w:bottom w:val="nil"/>
              <w:right w:val="nil"/>
            </w:tcBorders>
          </w:tcPr>
          <w:p w14:paraId="1FE9D1C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B75CDA9" w14:textId="77777777" w:rsidTr="0001117E">
        <w:trPr>
          <w:cantSplit/>
        </w:trPr>
        <w:tc>
          <w:tcPr>
            <w:tcW w:w="758" w:type="dxa"/>
            <w:tcBorders>
              <w:top w:val="nil"/>
              <w:left w:val="nil"/>
              <w:bottom w:val="nil"/>
              <w:right w:val="nil"/>
            </w:tcBorders>
          </w:tcPr>
          <w:p w14:paraId="3DFBB0D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BBD388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52E3A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tc>
        <w:tc>
          <w:tcPr>
            <w:tcW w:w="1191" w:type="dxa"/>
            <w:tcBorders>
              <w:top w:val="nil"/>
              <w:left w:val="nil"/>
              <w:bottom w:val="nil"/>
              <w:right w:val="nil"/>
            </w:tcBorders>
          </w:tcPr>
          <w:p w14:paraId="798842C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E1C169B" w14:textId="77777777" w:rsidTr="0001117E">
        <w:trPr>
          <w:cantSplit/>
        </w:trPr>
        <w:tc>
          <w:tcPr>
            <w:tcW w:w="758" w:type="dxa"/>
            <w:tcBorders>
              <w:top w:val="nil"/>
              <w:left w:val="nil"/>
              <w:bottom w:val="single" w:sz="4" w:space="0" w:color="auto"/>
              <w:right w:val="nil"/>
            </w:tcBorders>
          </w:tcPr>
          <w:p w14:paraId="715FCDC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0366D94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1BA9A43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c>
          <w:tcPr>
            <w:tcW w:w="1191" w:type="dxa"/>
            <w:tcBorders>
              <w:top w:val="nil"/>
              <w:left w:val="nil"/>
              <w:bottom w:val="single" w:sz="4" w:space="0" w:color="auto"/>
              <w:right w:val="nil"/>
            </w:tcBorders>
          </w:tcPr>
          <w:p w14:paraId="560D0F9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ADC6DC9" w14:textId="77777777" w:rsidTr="0001117E">
        <w:trPr>
          <w:cantSplit/>
        </w:trPr>
        <w:tc>
          <w:tcPr>
            <w:tcW w:w="758" w:type="dxa"/>
            <w:tcBorders>
              <w:top w:val="single" w:sz="4" w:space="0" w:color="auto"/>
              <w:left w:val="nil"/>
              <w:bottom w:val="nil"/>
              <w:right w:val="nil"/>
            </w:tcBorders>
          </w:tcPr>
          <w:p w14:paraId="269C10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5.11</w:t>
            </w:r>
          </w:p>
        </w:tc>
        <w:tc>
          <w:tcPr>
            <w:tcW w:w="2959" w:type="dxa"/>
            <w:vMerge w:val="restart"/>
            <w:tcBorders>
              <w:top w:val="single" w:sz="4" w:space="0" w:color="auto"/>
              <w:left w:val="nil"/>
              <w:bottom w:val="nil"/>
              <w:right w:val="nil"/>
            </w:tcBorders>
          </w:tcPr>
          <w:p w14:paraId="4C3A6FE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85(6), 85(10) or 106—Enforcement order</w:t>
            </w:r>
          </w:p>
        </w:tc>
        <w:tc>
          <w:tcPr>
            <w:tcW w:w="3877" w:type="dxa"/>
            <w:tcBorders>
              <w:top w:val="single" w:sz="4" w:space="0" w:color="auto"/>
              <w:left w:val="nil"/>
              <w:bottom w:val="nil"/>
              <w:right w:val="nil"/>
            </w:tcBorders>
          </w:tcPr>
          <w:p w14:paraId="78E4FEC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40F527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C51D71B" w14:textId="77777777" w:rsidTr="0001117E">
        <w:trPr>
          <w:cantSplit/>
        </w:trPr>
        <w:tc>
          <w:tcPr>
            <w:tcW w:w="758" w:type="dxa"/>
            <w:tcBorders>
              <w:top w:val="nil"/>
              <w:left w:val="nil"/>
              <w:bottom w:val="nil"/>
              <w:right w:val="nil"/>
            </w:tcBorders>
          </w:tcPr>
          <w:p w14:paraId="556C92D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149D4E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879DF3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674078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819DD45" w14:textId="77777777" w:rsidTr="0001117E">
        <w:trPr>
          <w:cantSplit/>
        </w:trPr>
        <w:tc>
          <w:tcPr>
            <w:tcW w:w="758" w:type="dxa"/>
            <w:tcBorders>
              <w:top w:val="nil"/>
              <w:left w:val="nil"/>
              <w:bottom w:val="nil"/>
              <w:right w:val="nil"/>
            </w:tcBorders>
          </w:tcPr>
          <w:p w14:paraId="5AB5F37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149C8B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6A6D07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5897CB2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2598F4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50DA772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CE2F580" w14:textId="77777777" w:rsidTr="0001117E">
        <w:trPr>
          <w:cantSplit/>
        </w:trPr>
        <w:tc>
          <w:tcPr>
            <w:tcW w:w="758" w:type="dxa"/>
            <w:tcBorders>
              <w:top w:val="nil"/>
              <w:left w:val="nil"/>
              <w:bottom w:val="nil"/>
              <w:right w:val="nil"/>
            </w:tcBorders>
          </w:tcPr>
          <w:p w14:paraId="434A92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EE5406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BE4A20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order made:</w:t>
            </w:r>
          </w:p>
        </w:tc>
        <w:tc>
          <w:tcPr>
            <w:tcW w:w="1191" w:type="dxa"/>
            <w:tcBorders>
              <w:top w:val="nil"/>
              <w:left w:val="nil"/>
              <w:bottom w:val="nil"/>
              <w:right w:val="nil"/>
            </w:tcBorders>
          </w:tcPr>
          <w:p w14:paraId="6D29EFD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D9BB3A5" w14:textId="77777777" w:rsidTr="0001117E">
        <w:trPr>
          <w:cantSplit/>
        </w:trPr>
        <w:tc>
          <w:tcPr>
            <w:tcW w:w="758" w:type="dxa"/>
            <w:tcBorders>
              <w:top w:val="nil"/>
              <w:left w:val="nil"/>
              <w:bottom w:val="nil"/>
              <w:right w:val="nil"/>
            </w:tcBorders>
          </w:tcPr>
          <w:p w14:paraId="29F12D0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45862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DD2E10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court that made order:</w:t>
            </w:r>
          </w:p>
        </w:tc>
        <w:tc>
          <w:tcPr>
            <w:tcW w:w="1191" w:type="dxa"/>
            <w:tcBorders>
              <w:top w:val="nil"/>
              <w:left w:val="nil"/>
              <w:bottom w:val="nil"/>
              <w:right w:val="nil"/>
            </w:tcBorders>
          </w:tcPr>
          <w:p w14:paraId="4E0EECB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ACBE729" w14:textId="77777777" w:rsidTr="0001117E">
        <w:trPr>
          <w:cantSplit/>
        </w:trPr>
        <w:tc>
          <w:tcPr>
            <w:tcW w:w="758" w:type="dxa"/>
            <w:tcBorders>
              <w:top w:val="nil"/>
              <w:left w:val="nil"/>
              <w:bottom w:val="nil"/>
              <w:right w:val="nil"/>
            </w:tcBorders>
          </w:tcPr>
          <w:p w14:paraId="49479D4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B68980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69E62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Action number:</w:t>
            </w:r>
          </w:p>
        </w:tc>
        <w:tc>
          <w:tcPr>
            <w:tcW w:w="1191" w:type="dxa"/>
            <w:tcBorders>
              <w:top w:val="nil"/>
              <w:left w:val="nil"/>
              <w:bottom w:val="nil"/>
              <w:right w:val="nil"/>
            </w:tcBorders>
          </w:tcPr>
          <w:p w14:paraId="152DD83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DE90405" w14:textId="77777777" w:rsidTr="0001117E">
        <w:trPr>
          <w:cantSplit/>
        </w:trPr>
        <w:tc>
          <w:tcPr>
            <w:tcW w:w="758" w:type="dxa"/>
            <w:tcBorders>
              <w:top w:val="nil"/>
              <w:left w:val="nil"/>
              <w:bottom w:val="nil"/>
              <w:right w:val="nil"/>
            </w:tcBorders>
          </w:tcPr>
          <w:p w14:paraId="1B6FC01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9286AE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E98E2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tc>
        <w:tc>
          <w:tcPr>
            <w:tcW w:w="1191" w:type="dxa"/>
            <w:tcBorders>
              <w:top w:val="nil"/>
              <w:left w:val="nil"/>
              <w:bottom w:val="nil"/>
              <w:right w:val="nil"/>
            </w:tcBorders>
          </w:tcPr>
          <w:p w14:paraId="1A2D7B8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93EFD25" w14:textId="77777777" w:rsidTr="0001117E">
        <w:trPr>
          <w:cantSplit/>
        </w:trPr>
        <w:tc>
          <w:tcPr>
            <w:tcW w:w="758" w:type="dxa"/>
            <w:tcBorders>
              <w:top w:val="nil"/>
              <w:left w:val="nil"/>
              <w:bottom w:val="nil"/>
              <w:right w:val="nil"/>
            </w:tcBorders>
          </w:tcPr>
          <w:p w14:paraId="4F4C181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54445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733CC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order:</w:t>
            </w:r>
          </w:p>
        </w:tc>
        <w:tc>
          <w:tcPr>
            <w:tcW w:w="1191" w:type="dxa"/>
            <w:tcBorders>
              <w:top w:val="nil"/>
              <w:left w:val="nil"/>
              <w:bottom w:val="nil"/>
              <w:right w:val="nil"/>
            </w:tcBorders>
          </w:tcPr>
          <w:p w14:paraId="393C4C1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2ECDCCB" w14:textId="77777777" w:rsidTr="0001117E">
        <w:trPr>
          <w:cantSplit/>
        </w:trPr>
        <w:tc>
          <w:tcPr>
            <w:tcW w:w="758" w:type="dxa"/>
            <w:tcBorders>
              <w:top w:val="nil"/>
              <w:left w:val="nil"/>
              <w:bottom w:val="single" w:sz="4" w:space="0" w:color="auto"/>
              <w:right w:val="nil"/>
            </w:tcBorders>
          </w:tcPr>
          <w:p w14:paraId="60824D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01E5332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0E7087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tc>
        <w:tc>
          <w:tcPr>
            <w:tcW w:w="1191" w:type="dxa"/>
            <w:tcBorders>
              <w:top w:val="nil"/>
              <w:left w:val="nil"/>
              <w:bottom w:val="single" w:sz="4" w:space="0" w:color="auto"/>
              <w:right w:val="nil"/>
            </w:tcBorders>
          </w:tcPr>
          <w:p w14:paraId="4A3DE0F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3606D3A" w14:textId="77777777" w:rsidTr="0001117E">
        <w:trPr>
          <w:cantSplit/>
        </w:trPr>
        <w:tc>
          <w:tcPr>
            <w:tcW w:w="758" w:type="dxa"/>
            <w:tcBorders>
              <w:top w:val="single" w:sz="4" w:space="0" w:color="auto"/>
              <w:left w:val="nil"/>
              <w:bottom w:val="nil"/>
              <w:right w:val="nil"/>
            </w:tcBorders>
          </w:tcPr>
          <w:p w14:paraId="13DF28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5.12</w:t>
            </w:r>
          </w:p>
        </w:tc>
        <w:tc>
          <w:tcPr>
            <w:tcW w:w="2959" w:type="dxa"/>
            <w:vMerge w:val="restart"/>
            <w:tcBorders>
              <w:top w:val="single" w:sz="4" w:space="0" w:color="auto"/>
              <w:left w:val="nil"/>
              <w:bottom w:val="nil"/>
              <w:right w:val="nil"/>
            </w:tcBorders>
          </w:tcPr>
          <w:p w14:paraId="7330A82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11 Division 2—Proceedings</w:t>
            </w:r>
          </w:p>
        </w:tc>
        <w:tc>
          <w:tcPr>
            <w:tcW w:w="3877" w:type="dxa"/>
            <w:tcBorders>
              <w:top w:val="single" w:sz="4" w:space="0" w:color="auto"/>
              <w:left w:val="nil"/>
              <w:bottom w:val="nil"/>
              <w:right w:val="nil"/>
            </w:tcBorders>
          </w:tcPr>
          <w:p w14:paraId="2CB03E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0540C1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5437BABA" w14:textId="77777777" w:rsidTr="0001117E">
        <w:trPr>
          <w:cantSplit/>
        </w:trPr>
        <w:tc>
          <w:tcPr>
            <w:tcW w:w="758" w:type="dxa"/>
            <w:tcBorders>
              <w:top w:val="nil"/>
              <w:left w:val="nil"/>
              <w:bottom w:val="nil"/>
              <w:right w:val="nil"/>
            </w:tcBorders>
          </w:tcPr>
          <w:p w14:paraId="154B1D9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DBC0C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23AEC2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983113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632718E" w14:textId="77777777" w:rsidTr="0001117E">
        <w:trPr>
          <w:cantSplit/>
        </w:trPr>
        <w:tc>
          <w:tcPr>
            <w:tcW w:w="758" w:type="dxa"/>
            <w:tcBorders>
              <w:top w:val="nil"/>
              <w:left w:val="nil"/>
              <w:bottom w:val="nil"/>
              <w:right w:val="nil"/>
            </w:tcBorders>
          </w:tcPr>
          <w:p w14:paraId="79034C4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E934B4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3BB3E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14C3ED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65130AA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268BA47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31159F9" w14:textId="77777777" w:rsidTr="0001117E">
        <w:trPr>
          <w:cantSplit/>
        </w:trPr>
        <w:tc>
          <w:tcPr>
            <w:tcW w:w="758" w:type="dxa"/>
            <w:tcBorders>
              <w:top w:val="nil"/>
              <w:left w:val="nil"/>
              <w:bottom w:val="nil"/>
              <w:right w:val="nil"/>
            </w:tcBorders>
          </w:tcPr>
          <w:p w14:paraId="683B311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1D858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3CC5D8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commencement of proceedings:</w:t>
            </w:r>
          </w:p>
        </w:tc>
        <w:tc>
          <w:tcPr>
            <w:tcW w:w="1191" w:type="dxa"/>
            <w:tcBorders>
              <w:top w:val="nil"/>
              <w:left w:val="nil"/>
              <w:bottom w:val="nil"/>
              <w:right w:val="nil"/>
            </w:tcBorders>
          </w:tcPr>
          <w:p w14:paraId="722C930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D8D5061" w14:textId="77777777" w:rsidTr="0001117E">
        <w:trPr>
          <w:cantSplit/>
        </w:trPr>
        <w:tc>
          <w:tcPr>
            <w:tcW w:w="758" w:type="dxa"/>
            <w:tcBorders>
              <w:top w:val="nil"/>
              <w:left w:val="nil"/>
              <w:bottom w:val="nil"/>
              <w:right w:val="nil"/>
            </w:tcBorders>
          </w:tcPr>
          <w:p w14:paraId="3BB5649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8E2065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2195A7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determination or order (if any):</w:t>
            </w:r>
          </w:p>
        </w:tc>
        <w:tc>
          <w:tcPr>
            <w:tcW w:w="1191" w:type="dxa"/>
            <w:tcBorders>
              <w:top w:val="nil"/>
              <w:left w:val="nil"/>
              <w:bottom w:val="nil"/>
              <w:right w:val="nil"/>
            </w:tcBorders>
          </w:tcPr>
          <w:p w14:paraId="31B08FE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8EE4F0B" w14:textId="77777777" w:rsidTr="0001117E">
        <w:trPr>
          <w:cantSplit/>
        </w:trPr>
        <w:tc>
          <w:tcPr>
            <w:tcW w:w="758" w:type="dxa"/>
            <w:tcBorders>
              <w:top w:val="nil"/>
              <w:left w:val="nil"/>
              <w:bottom w:val="single" w:sz="4" w:space="0" w:color="auto"/>
              <w:right w:val="nil"/>
            </w:tcBorders>
          </w:tcPr>
          <w:p w14:paraId="115193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019AFFA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324F9A0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determination or order (if any):</w:t>
            </w:r>
          </w:p>
        </w:tc>
        <w:tc>
          <w:tcPr>
            <w:tcW w:w="1191" w:type="dxa"/>
            <w:tcBorders>
              <w:top w:val="nil"/>
              <w:left w:val="nil"/>
              <w:bottom w:val="single" w:sz="4" w:space="0" w:color="auto"/>
              <w:right w:val="nil"/>
            </w:tcBorders>
          </w:tcPr>
          <w:p w14:paraId="32D4633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BE0F66D" w14:textId="77777777" w:rsidTr="00910092">
        <w:trPr>
          <w:cantSplit/>
        </w:trPr>
        <w:tc>
          <w:tcPr>
            <w:tcW w:w="8785" w:type="dxa"/>
            <w:gridSpan w:val="4"/>
            <w:tcBorders>
              <w:top w:val="single" w:sz="4" w:space="0" w:color="auto"/>
              <w:left w:val="nil"/>
              <w:bottom w:val="single" w:sz="4" w:space="0" w:color="auto"/>
              <w:right w:val="nil"/>
            </w:tcBorders>
            <w:vAlign w:val="center"/>
          </w:tcPr>
          <w:p w14:paraId="095B1AF9"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6. Repealed Act conditions</w:t>
            </w:r>
          </w:p>
        </w:tc>
      </w:tr>
      <w:tr w:rsidR="00910092" w:rsidRPr="00910092" w14:paraId="23EC3932" w14:textId="77777777" w:rsidTr="0001117E">
        <w:trPr>
          <w:cantSplit/>
        </w:trPr>
        <w:tc>
          <w:tcPr>
            <w:tcW w:w="758" w:type="dxa"/>
            <w:tcBorders>
              <w:top w:val="single" w:sz="4" w:space="0" w:color="auto"/>
              <w:left w:val="nil"/>
              <w:bottom w:val="nil"/>
              <w:right w:val="nil"/>
            </w:tcBorders>
          </w:tcPr>
          <w:p w14:paraId="505A5F5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6.1</w:t>
            </w:r>
          </w:p>
        </w:tc>
        <w:tc>
          <w:tcPr>
            <w:tcW w:w="2959" w:type="dxa"/>
            <w:vMerge w:val="restart"/>
            <w:tcBorders>
              <w:top w:val="single" w:sz="4" w:space="0" w:color="auto"/>
              <w:left w:val="nil"/>
              <w:bottom w:val="single" w:sz="4" w:space="0" w:color="auto"/>
              <w:right w:val="nil"/>
            </w:tcBorders>
          </w:tcPr>
          <w:p w14:paraId="360902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Condition (that continues to apply) of an approval or authorisation granted under the </w:t>
            </w:r>
            <w:hyperlink r:id="rId81" w:history="1">
              <w:r w:rsidRPr="00910092">
                <w:rPr>
                  <w:rFonts w:eastAsia="Times New Roman"/>
                  <w:i/>
                  <w:iCs/>
                  <w:color w:val="000000"/>
                  <w:sz w:val="20"/>
                  <w:szCs w:val="20"/>
                  <w:lang w:eastAsia="en-AU"/>
                  <w14:ligatures w14:val="standardContextual"/>
                </w:rPr>
                <w:t>Building Act 1971</w:t>
              </w:r>
            </w:hyperlink>
            <w:r w:rsidRPr="00910092">
              <w:rPr>
                <w:rFonts w:eastAsia="Times New Roman"/>
                <w:color w:val="000000"/>
                <w:sz w:val="20"/>
                <w:szCs w:val="20"/>
                <w:lang w:eastAsia="en-AU"/>
                <w14:ligatures w14:val="standardContextual"/>
              </w:rPr>
              <w:t xml:space="preserve"> (repealed), the </w:t>
            </w:r>
            <w:hyperlink r:id="rId82" w:history="1">
              <w:r w:rsidRPr="00910092">
                <w:rPr>
                  <w:rFonts w:eastAsia="Times New Roman"/>
                  <w:i/>
                  <w:iCs/>
                  <w:color w:val="000000"/>
                  <w:sz w:val="20"/>
                  <w:szCs w:val="20"/>
                  <w:lang w:eastAsia="en-AU"/>
                  <w14:ligatures w14:val="standardContextual"/>
                </w:rPr>
                <w:t>City of Adelaide Development Control Act 1976</w:t>
              </w:r>
            </w:hyperlink>
            <w:r w:rsidRPr="00910092">
              <w:rPr>
                <w:rFonts w:eastAsia="Times New Roman"/>
                <w:color w:val="000000"/>
                <w:sz w:val="20"/>
                <w:szCs w:val="20"/>
                <w:lang w:eastAsia="en-AU"/>
                <w14:ligatures w14:val="standardContextual"/>
              </w:rPr>
              <w:t xml:space="preserve"> (repealed), the </w:t>
            </w:r>
            <w:hyperlink r:id="rId83" w:history="1">
              <w:r w:rsidRPr="00910092">
                <w:rPr>
                  <w:rFonts w:eastAsia="Times New Roman"/>
                  <w:i/>
                  <w:iCs/>
                  <w:color w:val="000000"/>
                  <w:sz w:val="20"/>
                  <w:szCs w:val="20"/>
                  <w:lang w:eastAsia="en-AU"/>
                  <w14:ligatures w14:val="standardContextual"/>
                </w:rPr>
                <w:t>Planning Act 1982</w:t>
              </w:r>
            </w:hyperlink>
            <w:r w:rsidRPr="00910092">
              <w:rPr>
                <w:rFonts w:eastAsia="Times New Roman"/>
                <w:color w:val="000000"/>
                <w:sz w:val="20"/>
                <w:szCs w:val="20"/>
                <w:lang w:eastAsia="en-AU"/>
                <w14:ligatures w14:val="standardContextual"/>
              </w:rPr>
              <w:t xml:space="preserve"> (repealed) or the </w:t>
            </w:r>
            <w:hyperlink r:id="rId84" w:history="1">
              <w:r w:rsidRPr="00910092">
                <w:rPr>
                  <w:rFonts w:eastAsia="Times New Roman"/>
                  <w:i/>
                  <w:iCs/>
                  <w:color w:val="000000"/>
                  <w:sz w:val="20"/>
                  <w:szCs w:val="20"/>
                  <w:lang w:eastAsia="en-AU"/>
                  <w14:ligatures w14:val="standardContextual"/>
                </w:rPr>
                <w:t>Planning and Development Act 1967</w:t>
              </w:r>
            </w:hyperlink>
            <w:r w:rsidRPr="00910092">
              <w:rPr>
                <w:rFonts w:eastAsia="Times New Roman"/>
                <w:color w:val="000000"/>
                <w:sz w:val="20"/>
                <w:szCs w:val="20"/>
                <w:lang w:eastAsia="en-AU"/>
                <w14:ligatures w14:val="standardContextual"/>
              </w:rPr>
              <w:t xml:space="preserve"> (repealed)</w:t>
            </w:r>
          </w:p>
          <w:p w14:paraId="12C0E70E"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[Note</w:t>
            </w:r>
            <w:r w:rsidRPr="00910092">
              <w:rPr>
                <w:rFonts w:eastAsia="Times New Roman"/>
                <w:b/>
                <w:bCs/>
                <w:color w:val="000000"/>
                <w:sz w:val="20"/>
                <w:szCs w:val="20"/>
                <w:lang w:eastAsia="en-AU"/>
                <w14:ligatures w14:val="standardContextual"/>
              </w:rPr>
              <w:t>—</w:t>
            </w:r>
          </w:p>
          <w:p w14:paraId="0D6CD217"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Do not omit this item. The item and its heading must be included in the statement even if not applicable.]</w:t>
            </w:r>
          </w:p>
        </w:tc>
        <w:tc>
          <w:tcPr>
            <w:tcW w:w="3877" w:type="dxa"/>
            <w:tcBorders>
              <w:top w:val="single" w:sz="4" w:space="0" w:color="auto"/>
              <w:left w:val="nil"/>
              <w:bottom w:val="nil"/>
              <w:right w:val="nil"/>
            </w:tcBorders>
          </w:tcPr>
          <w:p w14:paraId="22C4733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65846A3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0BD17A6C" w14:textId="77777777" w:rsidTr="0001117E">
        <w:trPr>
          <w:cantSplit/>
        </w:trPr>
        <w:tc>
          <w:tcPr>
            <w:tcW w:w="758" w:type="dxa"/>
            <w:tcBorders>
              <w:top w:val="nil"/>
              <w:left w:val="nil"/>
              <w:bottom w:val="nil"/>
              <w:right w:val="nil"/>
            </w:tcBorders>
          </w:tcPr>
          <w:p w14:paraId="385AEBE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13182A3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117ABF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42DCB0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690A8A1" w14:textId="77777777" w:rsidTr="0001117E">
        <w:trPr>
          <w:cantSplit/>
        </w:trPr>
        <w:tc>
          <w:tcPr>
            <w:tcW w:w="758" w:type="dxa"/>
            <w:tcBorders>
              <w:top w:val="nil"/>
              <w:left w:val="nil"/>
              <w:bottom w:val="nil"/>
              <w:right w:val="nil"/>
            </w:tcBorders>
          </w:tcPr>
          <w:p w14:paraId="7E52364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32F9591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2DAFD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463DE74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4FDEA5E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2B9036B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48F4BCC" w14:textId="77777777" w:rsidTr="0001117E">
        <w:trPr>
          <w:cantSplit/>
        </w:trPr>
        <w:tc>
          <w:tcPr>
            <w:tcW w:w="758" w:type="dxa"/>
            <w:tcBorders>
              <w:top w:val="nil"/>
              <w:left w:val="nil"/>
              <w:bottom w:val="single" w:sz="4" w:space="0" w:color="auto"/>
              <w:right w:val="nil"/>
            </w:tcBorders>
          </w:tcPr>
          <w:p w14:paraId="06A21CA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143114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39F7947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condition(s):</w:t>
            </w:r>
          </w:p>
        </w:tc>
        <w:tc>
          <w:tcPr>
            <w:tcW w:w="1191" w:type="dxa"/>
            <w:tcBorders>
              <w:top w:val="nil"/>
              <w:left w:val="nil"/>
              <w:bottom w:val="single" w:sz="4" w:space="0" w:color="auto"/>
              <w:right w:val="nil"/>
            </w:tcBorders>
          </w:tcPr>
          <w:p w14:paraId="6A06DE6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394B2B6" w14:textId="77777777" w:rsidTr="00910092">
        <w:trPr>
          <w:cantSplit/>
        </w:trPr>
        <w:tc>
          <w:tcPr>
            <w:tcW w:w="8785" w:type="dxa"/>
            <w:gridSpan w:val="4"/>
            <w:tcBorders>
              <w:top w:val="single" w:sz="4" w:space="0" w:color="auto"/>
              <w:left w:val="nil"/>
              <w:bottom w:val="single" w:sz="4" w:space="0" w:color="auto"/>
              <w:right w:val="nil"/>
            </w:tcBorders>
            <w:vAlign w:val="center"/>
          </w:tcPr>
          <w:p w14:paraId="285B88EF"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7. </w:t>
            </w:r>
            <w:hyperlink r:id="rId85" w:history="1">
              <w:r w:rsidRPr="00910092">
                <w:rPr>
                  <w:rFonts w:eastAsia="Times New Roman"/>
                  <w:b/>
                  <w:bCs/>
                  <w:i/>
                  <w:iCs/>
                  <w:color w:val="000000"/>
                  <w:sz w:val="20"/>
                  <w:szCs w:val="20"/>
                  <w:lang w:eastAsia="en-AU"/>
                  <w14:ligatures w14:val="standardContextual"/>
                </w:rPr>
                <w:t>Emergency Services Funding Act 1998</w:t>
              </w:r>
            </w:hyperlink>
          </w:p>
        </w:tc>
      </w:tr>
      <w:tr w:rsidR="00910092" w:rsidRPr="00910092" w14:paraId="7311FB4D" w14:textId="77777777" w:rsidTr="0001117E">
        <w:trPr>
          <w:cantSplit/>
        </w:trPr>
        <w:tc>
          <w:tcPr>
            <w:tcW w:w="758" w:type="dxa"/>
            <w:tcBorders>
              <w:top w:val="single" w:sz="4" w:space="0" w:color="auto"/>
              <w:left w:val="nil"/>
              <w:bottom w:val="nil"/>
              <w:right w:val="nil"/>
            </w:tcBorders>
          </w:tcPr>
          <w:p w14:paraId="0A98C43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7.1</w:t>
            </w:r>
          </w:p>
        </w:tc>
        <w:tc>
          <w:tcPr>
            <w:tcW w:w="2959" w:type="dxa"/>
            <w:vMerge w:val="restart"/>
            <w:tcBorders>
              <w:top w:val="single" w:sz="4" w:space="0" w:color="auto"/>
              <w:left w:val="nil"/>
              <w:bottom w:val="nil"/>
              <w:right w:val="nil"/>
            </w:tcBorders>
          </w:tcPr>
          <w:p w14:paraId="21AB37A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16—Notice to pay levy</w:t>
            </w:r>
          </w:p>
        </w:tc>
        <w:tc>
          <w:tcPr>
            <w:tcW w:w="3877" w:type="dxa"/>
            <w:tcBorders>
              <w:top w:val="single" w:sz="4" w:space="0" w:color="auto"/>
              <w:left w:val="nil"/>
              <w:bottom w:val="nil"/>
              <w:right w:val="nil"/>
            </w:tcBorders>
          </w:tcPr>
          <w:p w14:paraId="408225A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BEB75C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7F1938E6" w14:textId="77777777" w:rsidTr="0001117E">
        <w:trPr>
          <w:cantSplit/>
        </w:trPr>
        <w:tc>
          <w:tcPr>
            <w:tcW w:w="758" w:type="dxa"/>
            <w:tcBorders>
              <w:top w:val="nil"/>
              <w:left w:val="nil"/>
              <w:bottom w:val="nil"/>
              <w:right w:val="nil"/>
            </w:tcBorders>
          </w:tcPr>
          <w:p w14:paraId="13E2B90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BE1055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297364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7E0ACAF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18AC6B6" w14:textId="77777777" w:rsidTr="0001117E">
        <w:trPr>
          <w:cantSplit/>
        </w:trPr>
        <w:tc>
          <w:tcPr>
            <w:tcW w:w="758" w:type="dxa"/>
            <w:tcBorders>
              <w:top w:val="nil"/>
              <w:left w:val="nil"/>
              <w:bottom w:val="nil"/>
              <w:right w:val="nil"/>
            </w:tcBorders>
          </w:tcPr>
          <w:p w14:paraId="05A8D84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97EC8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FDDED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FF0FB6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AE9325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4F3D664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62778D5" w14:textId="77777777" w:rsidTr="0001117E">
        <w:trPr>
          <w:cantSplit/>
        </w:trPr>
        <w:tc>
          <w:tcPr>
            <w:tcW w:w="758" w:type="dxa"/>
            <w:tcBorders>
              <w:top w:val="nil"/>
              <w:left w:val="nil"/>
              <w:bottom w:val="nil"/>
              <w:right w:val="nil"/>
            </w:tcBorders>
          </w:tcPr>
          <w:p w14:paraId="43F5D7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9611F4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DFAF5D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0FB6E2C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9DFFE8C" w14:textId="77777777" w:rsidTr="0001117E">
        <w:trPr>
          <w:cantSplit/>
        </w:trPr>
        <w:tc>
          <w:tcPr>
            <w:tcW w:w="758" w:type="dxa"/>
            <w:tcBorders>
              <w:top w:val="nil"/>
              <w:left w:val="nil"/>
              <w:bottom w:val="single" w:sz="4" w:space="0" w:color="auto"/>
              <w:right w:val="nil"/>
            </w:tcBorders>
          </w:tcPr>
          <w:p w14:paraId="6353839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5EBBCE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FB9BDB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levy payable:</w:t>
            </w:r>
          </w:p>
        </w:tc>
        <w:tc>
          <w:tcPr>
            <w:tcW w:w="1191" w:type="dxa"/>
            <w:tcBorders>
              <w:top w:val="nil"/>
              <w:left w:val="nil"/>
              <w:bottom w:val="single" w:sz="4" w:space="0" w:color="auto"/>
              <w:right w:val="nil"/>
            </w:tcBorders>
          </w:tcPr>
          <w:p w14:paraId="63B09F6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D16C602" w14:textId="77777777" w:rsidTr="00910092">
        <w:trPr>
          <w:cantSplit/>
        </w:trPr>
        <w:tc>
          <w:tcPr>
            <w:tcW w:w="8785" w:type="dxa"/>
            <w:gridSpan w:val="4"/>
            <w:tcBorders>
              <w:top w:val="single" w:sz="4" w:space="0" w:color="auto"/>
              <w:left w:val="nil"/>
              <w:bottom w:val="single" w:sz="4" w:space="0" w:color="auto"/>
              <w:right w:val="nil"/>
            </w:tcBorders>
            <w:vAlign w:val="center"/>
          </w:tcPr>
          <w:p w14:paraId="7135095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8. </w:t>
            </w:r>
            <w:hyperlink r:id="rId86" w:history="1">
              <w:r w:rsidRPr="00910092">
                <w:rPr>
                  <w:rFonts w:eastAsia="Times New Roman"/>
                  <w:b/>
                  <w:bCs/>
                  <w:i/>
                  <w:iCs/>
                  <w:color w:val="000000"/>
                  <w:sz w:val="20"/>
                  <w:szCs w:val="20"/>
                  <w:lang w:eastAsia="en-AU"/>
                  <w14:ligatures w14:val="standardContextual"/>
                </w:rPr>
                <w:t>Environment Protection Act 1993</w:t>
              </w:r>
            </w:hyperlink>
          </w:p>
        </w:tc>
      </w:tr>
      <w:tr w:rsidR="00910092" w:rsidRPr="00910092" w14:paraId="21668900" w14:textId="77777777" w:rsidTr="0001117E">
        <w:trPr>
          <w:cantSplit/>
        </w:trPr>
        <w:tc>
          <w:tcPr>
            <w:tcW w:w="758" w:type="dxa"/>
            <w:tcBorders>
              <w:top w:val="single" w:sz="4" w:space="0" w:color="auto"/>
              <w:left w:val="nil"/>
              <w:bottom w:val="nil"/>
              <w:right w:val="nil"/>
            </w:tcBorders>
          </w:tcPr>
          <w:p w14:paraId="2DB71E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8.1</w:t>
            </w:r>
          </w:p>
        </w:tc>
        <w:tc>
          <w:tcPr>
            <w:tcW w:w="2959" w:type="dxa"/>
            <w:vMerge w:val="restart"/>
            <w:tcBorders>
              <w:top w:val="single" w:sz="4" w:space="0" w:color="auto"/>
              <w:left w:val="nil"/>
              <w:bottom w:val="single" w:sz="4" w:space="0" w:color="auto"/>
              <w:right w:val="nil"/>
            </w:tcBorders>
          </w:tcPr>
          <w:p w14:paraId="65297E8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59—Environment performance agreement that is registered in relation to the land</w:t>
            </w:r>
          </w:p>
        </w:tc>
        <w:tc>
          <w:tcPr>
            <w:tcW w:w="3877" w:type="dxa"/>
            <w:tcBorders>
              <w:top w:val="single" w:sz="4" w:space="0" w:color="auto"/>
              <w:left w:val="nil"/>
              <w:bottom w:val="nil"/>
              <w:right w:val="nil"/>
            </w:tcBorders>
          </w:tcPr>
          <w:p w14:paraId="03E6D4A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4978266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0F79FAD9" w14:textId="77777777" w:rsidTr="0001117E">
        <w:trPr>
          <w:cantSplit/>
        </w:trPr>
        <w:tc>
          <w:tcPr>
            <w:tcW w:w="758" w:type="dxa"/>
            <w:tcBorders>
              <w:top w:val="nil"/>
              <w:left w:val="nil"/>
              <w:bottom w:val="nil"/>
              <w:right w:val="nil"/>
            </w:tcBorders>
          </w:tcPr>
          <w:p w14:paraId="75A28C5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77EE6F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140D3C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7F08CBA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F3D9AD9" w14:textId="77777777" w:rsidTr="0001117E">
        <w:trPr>
          <w:cantSplit/>
        </w:trPr>
        <w:tc>
          <w:tcPr>
            <w:tcW w:w="758" w:type="dxa"/>
            <w:tcBorders>
              <w:top w:val="nil"/>
              <w:left w:val="nil"/>
              <w:bottom w:val="nil"/>
              <w:right w:val="nil"/>
            </w:tcBorders>
          </w:tcPr>
          <w:p w14:paraId="5599126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6C63BC6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93FA41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986FD1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AA93DE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09B927E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47C71D6" w14:textId="77777777" w:rsidTr="0001117E">
        <w:trPr>
          <w:cantSplit/>
        </w:trPr>
        <w:tc>
          <w:tcPr>
            <w:tcW w:w="758" w:type="dxa"/>
            <w:tcBorders>
              <w:top w:val="nil"/>
              <w:left w:val="nil"/>
              <w:bottom w:val="single" w:sz="4" w:space="0" w:color="auto"/>
              <w:right w:val="nil"/>
            </w:tcBorders>
          </w:tcPr>
          <w:p w14:paraId="196A31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1A0B1D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376B48C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tc>
        <w:tc>
          <w:tcPr>
            <w:tcW w:w="1191" w:type="dxa"/>
            <w:tcBorders>
              <w:top w:val="nil"/>
              <w:left w:val="nil"/>
              <w:bottom w:val="single" w:sz="4" w:space="0" w:color="auto"/>
              <w:right w:val="nil"/>
            </w:tcBorders>
          </w:tcPr>
          <w:p w14:paraId="29D2BBD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D4C5DBF" w14:textId="77777777" w:rsidTr="0001117E">
        <w:trPr>
          <w:cantSplit/>
        </w:trPr>
        <w:tc>
          <w:tcPr>
            <w:tcW w:w="758" w:type="dxa"/>
            <w:tcBorders>
              <w:top w:val="single" w:sz="4" w:space="0" w:color="auto"/>
              <w:left w:val="nil"/>
              <w:bottom w:val="nil"/>
              <w:right w:val="nil"/>
            </w:tcBorders>
          </w:tcPr>
          <w:p w14:paraId="0527CC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8.2</w:t>
            </w:r>
          </w:p>
        </w:tc>
        <w:tc>
          <w:tcPr>
            <w:tcW w:w="2959" w:type="dxa"/>
            <w:vMerge w:val="restart"/>
            <w:tcBorders>
              <w:top w:val="single" w:sz="4" w:space="0" w:color="auto"/>
              <w:left w:val="nil"/>
              <w:bottom w:val="nil"/>
              <w:right w:val="nil"/>
            </w:tcBorders>
          </w:tcPr>
          <w:p w14:paraId="62E0E9B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93—Environment protection order that is registered in relation to the land</w:t>
            </w:r>
          </w:p>
        </w:tc>
        <w:tc>
          <w:tcPr>
            <w:tcW w:w="3877" w:type="dxa"/>
            <w:tcBorders>
              <w:top w:val="single" w:sz="4" w:space="0" w:color="auto"/>
              <w:left w:val="nil"/>
              <w:bottom w:val="nil"/>
              <w:right w:val="nil"/>
            </w:tcBorders>
          </w:tcPr>
          <w:p w14:paraId="6972ED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8FC977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0064525E" w14:textId="77777777" w:rsidTr="0001117E">
        <w:trPr>
          <w:cantSplit/>
        </w:trPr>
        <w:tc>
          <w:tcPr>
            <w:tcW w:w="758" w:type="dxa"/>
            <w:tcBorders>
              <w:top w:val="nil"/>
              <w:left w:val="nil"/>
              <w:bottom w:val="nil"/>
              <w:right w:val="nil"/>
            </w:tcBorders>
          </w:tcPr>
          <w:p w14:paraId="45B518D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F87C4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67C0A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7FB5E6C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24FBDB3" w14:textId="77777777" w:rsidTr="0001117E">
        <w:trPr>
          <w:cantSplit/>
        </w:trPr>
        <w:tc>
          <w:tcPr>
            <w:tcW w:w="758" w:type="dxa"/>
            <w:tcBorders>
              <w:top w:val="nil"/>
              <w:left w:val="nil"/>
              <w:bottom w:val="nil"/>
              <w:right w:val="nil"/>
            </w:tcBorders>
          </w:tcPr>
          <w:p w14:paraId="23B898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BBC2A8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CB81C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3E3911F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E7256E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37C4AD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CDF1F94" w14:textId="77777777" w:rsidTr="0001117E">
        <w:trPr>
          <w:cantSplit/>
        </w:trPr>
        <w:tc>
          <w:tcPr>
            <w:tcW w:w="758" w:type="dxa"/>
            <w:tcBorders>
              <w:top w:val="nil"/>
              <w:left w:val="nil"/>
              <w:bottom w:val="nil"/>
              <w:right w:val="nil"/>
            </w:tcBorders>
          </w:tcPr>
          <w:p w14:paraId="482D3A4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A2226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B3BBD6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issue:</w:t>
            </w:r>
          </w:p>
        </w:tc>
        <w:tc>
          <w:tcPr>
            <w:tcW w:w="1191" w:type="dxa"/>
            <w:tcBorders>
              <w:top w:val="nil"/>
              <w:left w:val="nil"/>
              <w:bottom w:val="nil"/>
              <w:right w:val="nil"/>
            </w:tcBorders>
          </w:tcPr>
          <w:p w14:paraId="1DDE869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769D2B8" w14:textId="77777777" w:rsidTr="0001117E">
        <w:trPr>
          <w:cantSplit/>
        </w:trPr>
        <w:tc>
          <w:tcPr>
            <w:tcW w:w="758" w:type="dxa"/>
            <w:tcBorders>
              <w:top w:val="nil"/>
              <w:left w:val="nil"/>
              <w:bottom w:val="single" w:sz="4" w:space="0" w:color="auto"/>
              <w:right w:val="nil"/>
            </w:tcBorders>
          </w:tcPr>
          <w:p w14:paraId="16CB7C3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768D87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C4443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Compliance date(s) specified in the order:</w:t>
            </w:r>
          </w:p>
        </w:tc>
        <w:tc>
          <w:tcPr>
            <w:tcW w:w="1191" w:type="dxa"/>
            <w:tcBorders>
              <w:top w:val="nil"/>
              <w:left w:val="nil"/>
              <w:bottom w:val="single" w:sz="4" w:space="0" w:color="auto"/>
              <w:right w:val="nil"/>
            </w:tcBorders>
          </w:tcPr>
          <w:p w14:paraId="51CD98C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25672E2" w14:textId="77777777" w:rsidTr="0001117E">
        <w:trPr>
          <w:cantSplit/>
        </w:trPr>
        <w:tc>
          <w:tcPr>
            <w:tcW w:w="758" w:type="dxa"/>
            <w:tcBorders>
              <w:top w:val="single" w:sz="4" w:space="0" w:color="auto"/>
              <w:left w:val="nil"/>
              <w:bottom w:val="nil"/>
              <w:right w:val="nil"/>
            </w:tcBorders>
          </w:tcPr>
          <w:p w14:paraId="11C5B5F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8.3</w:t>
            </w:r>
          </w:p>
        </w:tc>
        <w:tc>
          <w:tcPr>
            <w:tcW w:w="2959" w:type="dxa"/>
            <w:vMerge w:val="restart"/>
            <w:tcBorders>
              <w:top w:val="single" w:sz="4" w:space="0" w:color="auto"/>
              <w:left w:val="nil"/>
              <w:bottom w:val="nil"/>
              <w:right w:val="nil"/>
            </w:tcBorders>
          </w:tcPr>
          <w:p w14:paraId="68E16A8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93A—Environment protection order relating to cessation of activity that is registered in relation to the land</w:t>
            </w:r>
          </w:p>
        </w:tc>
        <w:tc>
          <w:tcPr>
            <w:tcW w:w="3877" w:type="dxa"/>
            <w:tcBorders>
              <w:top w:val="single" w:sz="4" w:space="0" w:color="auto"/>
              <w:left w:val="nil"/>
              <w:bottom w:val="nil"/>
              <w:right w:val="nil"/>
            </w:tcBorders>
          </w:tcPr>
          <w:p w14:paraId="2AC10C5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4B0462F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6BC06FCD" w14:textId="77777777" w:rsidTr="0001117E">
        <w:trPr>
          <w:cantSplit/>
        </w:trPr>
        <w:tc>
          <w:tcPr>
            <w:tcW w:w="758" w:type="dxa"/>
            <w:tcBorders>
              <w:top w:val="nil"/>
              <w:left w:val="nil"/>
              <w:bottom w:val="nil"/>
              <w:right w:val="nil"/>
            </w:tcBorders>
          </w:tcPr>
          <w:p w14:paraId="4981FB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AAB8D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26B808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312ECEC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26E1E92" w14:textId="77777777" w:rsidTr="0001117E">
        <w:trPr>
          <w:cantSplit/>
        </w:trPr>
        <w:tc>
          <w:tcPr>
            <w:tcW w:w="758" w:type="dxa"/>
            <w:tcBorders>
              <w:top w:val="nil"/>
              <w:left w:val="nil"/>
              <w:bottom w:val="nil"/>
              <w:right w:val="nil"/>
            </w:tcBorders>
          </w:tcPr>
          <w:p w14:paraId="508E09C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41AE0E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632D92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7C29CD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7007C9D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5D7CA0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A404183" w14:textId="77777777" w:rsidTr="0001117E">
        <w:trPr>
          <w:cantSplit/>
        </w:trPr>
        <w:tc>
          <w:tcPr>
            <w:tcW w:w="758" w:type="dxa"/>
            <w:tcBorders>
              <w:top w:val="nil"/>
              <w:left w:val="nil"/>
              <w:bottom w:val="nil"/>
              <w:right w:val="nil"/>
            </w:tcBorders>
          </w:tcPr>
          <w:p w14:paraId="0597B18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781CC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999AE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issue:</w:t>
            </w:r>
          </w:p>
        </w:tc>
        <w:tc>
          <w:tcPr>
            <w:tcW w:w="1191" w:type="dxa"/>
            <w:tcBorders>
              <w:top w:val="nil"/>
              <w:left w:val="nil"/>
              <w:bottom w:val="nil"/>
              <w:right w:val="nil"/>
            </w:tcBorders>
          </w:tcPr>
          <w:p w14:paraId="57BA1EE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D10B1E1" w14:textId="77777777" w:rsidTr="0001117E">
        <w:trPr>
          <w:cantSplit/>
        </w:trPr>
        <w:tc>
          <w:tcPr>
            <w:tcW w:w="758" w:type="dxa"/>
            <w:tcBorders>
              <w:top w:val="nil"/>
              <w:left w:val="nil"/>
              <w:bottom w:val="single" w:sz="4" w:space="0" w:color="auto"/>
              <w:right w:val="nil"/>
            </w:tcBorders>
          </w:tcPr>
          <w:p w14:paraId="2E1DFD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FA2736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63283F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Compliance date(s) specified in the order:</w:t>
            </w:r>
          </w:p>
        </w:tc>
        <w:tc>
          <w:tcPr>
            <w:tcW w:w="1191" w:type="dxa"/>
            <w:tcBorders>
              <w:top w:val="nil"/>
              <w:left w:val="nil"/>
              <w:bottom w:val="single" w:sz="4" w:space="0" w:color="auto"/>
              <w:right w:val="nil"/>
            </w:tcBorders>
          </w:tcPr>
          <w:p w14:paraId="7AFCBDF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F3BA975" w14:textId="77777777" w:rsidTr="0001117E">
        <w:trPr>
          <w:cantSplit/>
        </w:trPr>
        <w:tc>
          <w:tcPr>
            <w:tcW w:w="758" w:type="dxa"/>
            <w:tcBorders>
              <w:top w:val="single" w:sz="4" w:space="0" w:color="auto"/>
              <w:left w:val="nil"/>
              <w:bottom w:val="nil"/>
              <w:right w:val="nil"/>
            </w:tcBorders>
          </w:tcPr>
          <w:p w14:paraId="1484D6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8.4</w:t>
            </w:r>
          </w:p>
        </w:tc>
        <w:tc>
          <w:tcPr>
            <w:tcW w:w="2959" w:type="dxa"/>
            <w:vMerge w:val="restart"/>
            <w:tcBorders>
              <w:top w:val="single" w:sz="4" w:space="0" w:color="auto"/>
              <w:left w:val="nil"/>
              <w:bottom w:val="nil"/>
              <w:right w:val="nil"/>
            </w:tcBorders>
          </w:tcPr>
          <w:p w14:paraId="4713F42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99—Clean</w:t>
            </w:r>
            <w:r w:rsidRPr="00910092">
              <w:rPr>
                <w:rFonts w:eastAsia="Times New Roman"/>
                <w:color w:val="000000"/>
                <w:sz w:val="20"/>
                <w:szCs w:val="20"/>
                <w:lang w:eastAsia="en-AU"/>
                <w14:ligatures w14:val="standardContextual"/>
              </w:rPr>
              <w:noBreakHyphen/>
              <w:t>up order that is registered in relation to the land</w:t>
            </w:r>
          </w:p>
        </w:tc>
        <w:tc>
          <w:tcPr>
            <w:tcW w:w="3877" w:type="dxa"/>
            <w:tcBorders>
              <w:top w:val="single" w:sz="4" w:space="0" w:color="auto"/>
              <w:left w:val="nil"/>
              <w:bottom w:val="nil"/>
              <w:right w:val="nil"/>
            </w:tcBorders>
          </w:tcPr>
          <w:p w14:paraId="638B6B8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6A97D5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942AC1E" w14:textId="77777777" w:rsidTr="0001117E">
        <w:trPr>
          <w:cantSplit/>
        </w:trPr>
        <w:tc>
          <w:tcPr>
            <w:tcW w:w="758" w:type="dxa"/>
            <w:tcBorders>
              <w:top w:val="nil"/>
              <w:left w:val="nil"/>
              <w:bottom w:val="nil"/>
              <w:right w:val="nil"/>
            </w:tcBorders>
          </w:tcPr>
          <w:p w14:paraId="0EE0E8C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54E52F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8D1843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68C99AC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BC74077" w14:textId="77777777" w:rsidTr="0001117E">
        <w:trPr>
          <w:cantSplit/>
        </w:trPr>
        <w:tc>
          <w:tcPr>
            <w:tcW w:w="758" w:type="dxa"/>
            <w:tcBorders>
              <w:top w:val="nil"/>
              <w:left w:val="nil"/>
              <w:bottom w:val="nil"/>
              <w:right w:val="nil"/>
            </w:tcBorders>
          </w:tcPr>
          <w:p w14:paraId="2DD1B1B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09CC4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933F35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590ABC9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BF226C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63C5868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0965F6D" w14:textId="77777777" w:rsidTr="0001117E">
        <w:trPr>
          <w:cantSplit/>
        </w:trPr>
        <w:tc>
          <w:tcPr>
            <w:tcW w:w="758" w:type="dxa"/>
            <w:tcBorders>
              <w:top w:val="nil"/>
              <w:left w:val="nil"/>
              <w:bottom w:val="nil"/>
              <w:right w:val="nil"/>
            </w:tcBorders>
          </w:tcPr>
          <w:p w14:paraId="1600D10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85FAB1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932ADD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issue:</w:t>
            </w:r>
          </w:p>
        </w:tc>
        <w:tc>
          <w:tcPr>
            <w:tcW w:w="1191" w:type="dxa"/>
            <w:tcBorders>
              <w:top w:val="nil"/>
              <w:left w:val="nil"/>
              <w:bottom w:val="nil"/>
              <w:right w:val="nil"/>
            </w:tcBorders>
          </w:tcPr>
          <w:p w14:paraId="384455A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48075D3" w14:textId="77777777" w:rsidTr="0001117E">
        <w:trPr>
          <w:cantSplit/>
        </w:trPr>
        <w:tc>
          <w:tcPr>
            <w:tcW w:w="758" w:type="dxa"/>
            <w:tcBorders>
              <w:top w:val="nil"/>
              <w:left w:val="nil"/>
              <w:bottom w:val="nil"/>
              <w:right w:val="nil"/>
            </w:tcBorders>
          </w:tcPr>
          <w:p w14:paraId="13D7B33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50203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93C79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Compliance date(s) specified in the order:</w:t>
            </w:r>
          </w:p>
        </w:tc>
        <w:tc>
          <w:tcPr>
            <w:tcW w:w="1191" w:type="dxa"/>
            <w:tcBorders>
              <w:top w:val="nil"/>
              <w:left w:val="nil"/>
              <w:bottom w:val="nil"/>
              <w:right w:val="nil"/>
            </w:tcBorders>
          </w:tcPr>
          <w:p w14:paraId="301659D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5C8F21E" w14:textId="77777777" w:rsidTr="0001117E">
        <w:trPr>
          <w:cantSplit/>
        </w:trPr>
        <w:tc>
          <w:tcPr>
            <w:tcW w:w="758" w:type="dxa"/>
            <w:tcBorders>
              <w:top w:val="nil"/>
              <w:left w:val="nil"/>
              <w:bottom w:val="single" w:sz="4" w:space="0" w:color="auto"/>
              <w:right w:val="nil"/>
            </w:tcBorders>
          </w:tcPr>
          <w:p w14:paraId="2F3503C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FDDF6B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14F21D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charge on the land (if applicable and known):</w:t>
            </w:r>
          </w:p>
        </w:tc>
        <w:tc>
          <w:tcPr>
            <w:tcW w:w="1191" w:type="dxa"/>
            <w:tcBorders>
              <w:top w:val="nil"/>
              <w:left w:val="nil"/>
              <w:bottom w:val="single" w:sz="4" w:space="0" w:color="auto"/>
              <w:right w:val="nil"/>
            </w:tcBorders>
          </w:tcPr>
          <w:p w14:paraId="73D176D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4A96455" w14:textId="77777777" w:rsidTr="0001117E">
        <w:trPr>
          <w:cantSplit/>
        </w:trPr>
        <w:tc>
          <w:tcPr>
            <w:tcW w:w="758" w:type="dxa"/>
            <w:tcBorders>
              <w:top w:val="single" w:sz="4" w:space="0" w:color="auto"/>
              <w:left w:val="nil"/>
              <w:bottom w:val="nil"/>
              <w:right w:val="nil"/>
            </w:tcBorders>
          </w:tcPr>
          <w:p w14:paraId="48FD44D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8.5</w:t>
            </w:r>
          </w:p>
        </w:tc>
        <w:tc>
          <w:tcPr>
            <w:tcW w:w="2959" w:type="dxa"/>
            <w:vMerge w:val="restart"/>
            <w:tcBorders>
              <w:top w:val="single" w:sz="4" w:space="0" w:color="auto"/>
              <w:left w:val="nil"/>
              <w:bottom w:val="nil"/>
              <w:right w:val="nil"/>
            </w:tcBorders>
          </w:tcPr>
          <w:p w14:paraId="37469AB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100—Clean</w:t>
            </w:r>
            <w:r w:rsidRPr="00910092">
              <w:rPr>
                <w:rFonts w:eastAsia="Times New Roman"/>
                <w:color w:val="000000"/>
                <w:sz w:val="20"/>
                <w:szCs w:val="20"/>
                <w:lang w:eastAsia="en-AU"/>
                <w14:ligatures w14:val="standardContextual"/>
              </w:rPr>
              <w:noBreakHyphen/>
              <w:t>up authorisation that is registered in relation to the land</w:t>
            </w:r>
          </w:p>
        </w:tc>
        <w:tc>
          <w:tcPr>
            <w:tcW w:w="3877" w:type="dxa"/>
            <w:tcBorders>
              <w:top w:val="single" w:sz="4" w:space="0" w:color="auto"/>
              <w:left w:val="nil"/>
              <w:bottom w:val="nil"/>
              <w:right w:val="nil"/>
            </w:tcBorders>
          </w:tcPr>
          <w:p w14:paraId="2AAA1135"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962F6F8"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E518046" w14:textId="77777777" w:rsidTr="0001117E">
        <w:trPr>
          <w:cantSplit/>
        </w:trPr>
        <w:tc>
          <w:tcPr>
            <w:tcW w:w="758" w:type="dxa"/>
            <w:tcBorders>
              <w:top w:val="nil"/>
              <w:left w:val="nil"/>
              <w:bottom w:val="nil"/>
              <w:right w:val="nil"/>
            </w:tcBorders>
          </w:tcPr>
          <w:p w14:paraId="317ADB5C"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13E210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785E3C1"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467F57A0"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D8189E8" w14:textId="77777777" w:rsidTr="0001117E">
        <w:trPr>
          <w:cantSplit/>
        </w:trPr>
        <w:tc>
          <w:tcPr>
            <w:tcW w:w="758" w:type="dxa"/>
            <w:tcBorders>
              <w:top w:val="nil"/>
              <w:left w:val="nil"/>
              <w:bottom w:val="nil"/>
              <w:right w:val="nil"/>
            </w:tcBorders>
          </w:tcPr>
          <w:p w14:paraId="37B2CD8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18394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FE6BD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1F79D9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365731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55FBF20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84FF428" w14:textId="77777777" w:rsidTr="0001117E">
        <w:trPr>
          <w:cantSplit/>
        </w:trPr>
        <w:tc>
          <w:tcPr>
            <w:tcW w:w="758" w:type="dxa"/>
            <w:tcBorders>
              <w:top w:val="nil"/>
              <w:left w:val="nil"/>
              <w:bottom w:val="nil"/>
              <w:right w:val="nil"/>
            </w:tcBorders>
          </w:tcPr>
          <w:p w14:paraId="2D9451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DF6AD1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B5B93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issue:</w:t>
            </w:r>
          </w:p>
        </w:tc>
        <w:tc>
          <w:tcPr>
            <w:tcW w:w="1191" w:type="dxa"/>
            <w:tcBorders>
              <w:top w:val="nil"/>
              <w:left w:val="nil"/>
              <w:bottom w:val="nil"/>
              <w:right w:val="nil"/>
            </w:tcBorders>
          </w:tcPr>
          <w:p w14:paraId="3338E25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17CE726" w14:textId="77777777" w:rsidTr="0001117E">
        <w:trPr>
          <w:cantSplit/>
        </w:trPr>
        <w:tc>
          <w:tcPr>
            <w:tcW w:w="758" w:type="dxa"/>
            <w:tcBorders>
              <w:top w:val="nil"/>
              <w:left w:val="nil"/>
              <w:bottom w:val="single" w:sz="4" w:space="0" w:color="auto"/>
              <w:right w:val="nil"/>
            </w:tcBorders>
          </w:tcPr>
          <w:p w14:paraId="1E56602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2B26AF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1BD65A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Amount of charge on the land (if known): </w:t>
            </w:r>
          </w:p>
        </w:tc>
        <w:tc>
          <w:tcPr>
            <w:tcW w:w="1191" w:type="dxa"/>
            <w:tcBorders>
              <w:top w:val="nil"/>
              <w:left w:val="nil"/>
              <w:bottom w:val="single" w:sz="4" w:space="0" w:color="auto"/>
              <w:right w:val="nil"/>
            </w:tcBorders>
          </w:tcPr>
          <w:p w14:paraId="19F2C50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FD937B4" w14:textId="77777777" w:rsidTr="0001117E">
        <w:trPr>
          <w:cantSplit/>
        </w:trPr>
        <w:tc>
          <w:tcPr>
            <w:tcW w:w="758" w:type="dxa"/>
            <w:tcBorders>
              <w:top w:val="single" w:sz="4" w:space="0" w:color="auto"/>
              <w:left w:val="nil"/>
              <w:bottom w:val="nil"/>
              <w:right w:val="nil"/>
            </w:tcBorders>
          </w:tcPr>
          <w:p w14:paraId="7FBC553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8.6</w:t>
            </w:r>
          </w:p>
        </w:tc>
        <w:tc>
          <w:tcPr>
            <w:tcW w:w="2959" w:type="dxa"/>
            <w:vMerge w:val="restart"/>
            <w:tcBorders>
              <w:top w:val="single" w:sz="4" w:space="0" w:color="auto"/>
              <w:left w:val="nil"/>
              <w:bottom w:val="nil"/>
              <w:right w:val="nil"/>
            </w:tcBorders>
          </w:tcPr>
          <w:p w14:paraId="771E634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103H—Site contamination assessment order that is registered in relation to the land</w:t>
            </w:r>
          </w:p>
        </w:tc>
        <w:tc>
          <w:tcPr>
            <w:tcW w:w="3877" w:type="dxa"/>
            <w:tcBorders>
              <w:top w:val="single" w:sz="4" w:space="0" w:color="auto"/>
              <w:left w:val="nil"/>
              <w:bottom w:val="nil"/>
              <w:right w:val="nil"/>
            </w:tcBorders>
          </w:tcPr>
          <w:p w14:paraId="63D40A3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897BA7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47969F4F" w14:textId="77777777" w:rsidTr="0001117E">
        <w:trPr>
          <w:cantSplit/>
        </w:trPr>
        <w:tc>
          <w:tcPr>
            <w:tcW w:w="758" w:type="dxa"/>
            <w:tcBorders>
              <w:top w:val="nil"/>
              <w:left w:val="nil"/>
              <w:bottom w:val="nil"/>
              <w:right w:val="nil"/>
            </w:tcBorders>
          </w:tcPr>
          <w:p w14:paraId="5B3AD16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A7F39A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DD467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897835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CD2944A" w14:textId="77777777" w:rsidTr="0001117E">
        <w:trPr>
          <w:cantSplit/>
        </w:trPr>
        <w:tc>
          <w:tcPr>
            <w:tcW w:w="758" w:type="dxa"/>
            <w:tcBorders>
              <w:top w:val="nil"/>
              <w:left w:val="nil"/>
              <w:bottom w:val="nil"/>
              <w:right w:val="nil"/>
            </w:tcBorders>
          </w:tcPr>
          <w:p w14:paraId="786A797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7C25C9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666D3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11D2ED3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63E2086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169399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E54F068" w14:textId="77777777" w:rsidTr="0001117E">
        <w:trPr>
          <w:cantSplit/>
        </w:trPr>
        <w:tc>
          <w:tcPr>
            <w:tcW w:w="758" w:type="dxa"/>
            <w:tcBorders>
              <w:top w:val="nil"/>
              <w:left w:val="nil"/>
              <w:bottom w:val="nil"/>
              <w:right w:val="nil"/>
            </w:tcBorders>
          </w:tcPr>
          <w:p w14:paraId="658FDDA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B36685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14DBF4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issue:</w:t>
            </w:r>
          </w:p>
        </w:tc>
        <w:tc>
          <w:tcPr>
            <w:tcW w:w="1191" w:type="dxa"/>
            <w:tcBorders>
              <w:top w:val="nil"/>
              <w:left w:val="nil"/>
              <w:bottom w:val="nil"/>
              <w:right w:val="nil"/>
            </w:tcBorders>
          </w:tcPr>
          <w:p w14:paraId="2EB0C3D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B744C41" w14:textId="77777777" w:rsidTr="0001117E">
        <w:trPr>
          <w:cantSplit/>
        </w:trPr>
        <w:tc>
          <w:tcPr>
            <w:tcW w:w="758" w:type="dxa"/>
            <w:tcBorders>
              <w:top w:val="nil"/>
              <w:left w:val="nil"/>
              <w:bottom w:val="nil"/>
              <w:right w:val="nil"/>
            </w:tcBorders>
          </w:tcPr>
          <w:p w14:paraId="2B97AA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47715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782A7C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Compliance date(s) specified in the order:</w:t>
            </w:r>
          </w:p>
        </w:tc>
        <w:tc>
          <w:tcPr>
            <w:tcW w:w="1191" w:type="dxa"/>
            <w:tcBorders>
              <w:top w:val="nil"/>
              <w:left w:val="nil"/>
              <w:bottom w:val="nil"/>
              <w:right w:val="nil"/>
            </w:tcBorders>
          </w:tcPr>
          <w:p w14:paraId="0A6A4F6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674EABF" w14:textId="77777777" w:rsidTr="0001117E">
        <w:trPr>
          <w:cantSplit/>
        </w:trPr>
        <w:tc>
          <w:tcPr>
            <w:tcW w:w="758" w:type="dxa"/>
            <w:tcBorders>
              <w:top w:val="nil"/>
              <w:left w:val="nil"/>
              <w:bottom w:val="single" w:sz="4" w:space="0" w:color="auto"/>
              <w:right w:val="nil"/>
            </w:tcBorders>
          </w:tcPr>
          <w:p w14:paraId="279E117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60FB58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3B3CC9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charge on the land (if applicable and known):</w:t>
            </w:r>
          </w:p>
        </w:tc>
        <w:tc>
          <w:tcPr>
            <w:tcW w:w="1191" w:type="dxa"/>
            <w:tcBorders>
              <w:top w:val="nil"/>
              <w:left w:val="nil"/>
              <w:bottom w:val="single" w:sz="4" w:space="0" w:color="auto"/>
              <w:right w:val="nil"/>
            </w:tcBorders>
          </w:tcPr>
          <w:p w14:paraId="33BCA0E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9315481" w14:textId="77777777" w:rsidTr="0001117E">
        <w:trPr>
          <w:cantSplit/>
        </w:trPr>
        <w:tc>
          <w:tcPr>
            <w:tcW w:w="758" w:type="dxa"/>
            <w:tcBorders>
              <w:top w:val="single" w:sz="4" w:space="0" w:color="auto"/>
              <w:left w:val="nil"/>
              <w:bottom w:val="nil"/>
              <w:right w:val="nil"/>
            </w:tcBorders>
          </w:tcPr>
          <w:p w14:paraId="2E5E89C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8.7</w:t>
            </w:r>
          </w:p>
        </w:tc>
        <w:tc>
          <w:tcPr>
            <w:tcW w:w="2959" w:type="dxa"/>
            <w:vMerge w:val="restart"/>
            <w:tcBorders>
              <w:top w:val="single" w:sz="4" w:space="0" w:color="auto"/>
              <w:left w:val="nil"/>
              <w:bottom w:val="nil"/>
              <w:right w:val="nil"/>
            </w:tcBorders>
          </w:tcPr>
          <w:p w14:paraId="7BD7D8A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103J—Site remediation order that is registered in relation to the land</w:t>
            </w:r>
          </w:p>
        </w:tc>
        <w:tc>
          <w:tcPr>
            <w:tcW w:w="3877" w:type="dxa"/>
            <w:tcBorders>
              <w:top w:val="single" w:sz="4" w:space="0" w:color="auto"/>
              <w:left w:val="nil"/>
              <w:bottom w:val="nil"/>
              <w:right w:val="nil"/>
            </w:tcBorders>
          </w:tcPr>
          <w:p w14:paraId="229F5E3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6EDBB2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5A43E59" w14:textId="77777777" w:rsidTr="0001117E">
        <w:trPr>
          <w:cantSplit/>
        </w:trPr>
        <w:tc>
          <w:tcPr>
            <w:tcW w:w="758" w:type="dxa"/>
            <w:tcBorders>
              <w:top w:val="nil"/>
              <w:left w:val="nil"/>
              <w:bottom w:val="nil"/>
              <w:right w:val="nil"/>
            </w:tcBorders>
          </w:tcPr>
          <w:p w14:paraId="7483BF7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D541F2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F3BF1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9AEE56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9552E73" w14:textId="77777777" w:rsidTr="0001117E">
        <w:trPr>
          <w:cantSplit/>
        </w:trPr>
        <w:tc>
          <w:tcPr>
            <w:tcW w:w="758" w:type="dxa"/>
            <w:tcBorders>
              <w:top w:val="nil"/>
              <w:left w:val="nil"/>
              <w:bottom w:val="nil"/>
              <w:right w:val="nil"/>
            </w:tcBorders>
          </w:tcPr>
          <w:p w14:paraId="28F8953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380C0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D68118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C75513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BBA924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F89ECF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3AC5700" w14:textId="77777777" w:rsidTr="0001117E">
        <w:trPr>
          <w:cantSplit/>
        </w:trPr>
        <w:tc>
          <w:tcPr>
            <w:tcW w:w="758" w:type="dxa"/>
            <w:tcBorders>
              <w:top w:val="nil"/>
              <w:left w:val="nil"/>
              <w:bottom w:val="nil"/>
              <w:right w:val="nil"/>
            </w:tcBorders>
          </w:tcPr>
          <w:p w14:paraId="03E3E6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91D8EF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E03A2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issue:</w:t>
            </w:r>
          </w:p>
        </w:tc>
        <w:tc>
          <w:tcPr>
            <w:tcW w:w="1191" w:type="dxa"/>
            <w:tcBorders>
              <w:top w:val="nil"/>
              <w:left w:val="nil"/>
              <w:bottom w:val="nil"/>
              <w:right w:val="nil"/>
            </w:tcBorders>
          </w:tcPr>
          <w:p w14:paraId="4C6FAF7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CA7EE47" w14:textId="77777777" w:rsidTr="0001117E">
        <w:trPr>
          <w:cantSplit/>
        </w:trPr>
        <w:tc>
          <w:tcPr>
            <w:tcW w:w="758" w:type="dxa"/>
            <w:tcBorders>
              <w:top w:val="nil"/>
              <w:left w:val="nil"/>
              <w:bottom w:val="nil"/>
              <w:right w:val="nil"/>
            </w:tcBorders>
          </w:tcPr>
          <w:p w14:paraId="3592A03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519830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EC5431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Compliance date(s) specified in the order:</w:t>
            </w:r>
          </w:p>
        </w:tc>
        <w:tc>
          <w:tcPr>
            <w:tcW w:w="1191" w:type="dxa"/>
            <w:tcBorders>
              <w:top w:val="nil"/>
              <w:left w:val="nil"/>
              <w:bottom w:val="nil"/>
              <w:right w:val="nil"/>
            </w:tcBorders>
          </w:tcPr>
          <w:p w14:paraId="00ACB4F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B8BDBF2" w14:textId="77777777" w:rsidTr="0001117E">
        <w:trPr>
          <w:cantSplit/>
        </w:trPr>
        <w:tc>
          <w:tcPr>
            <w:tcW w:w="758" w:type="dxa"/>
            <w:tcBorders>
              <w:top w:val="nil"/>
              <w:left w:val="nil"/>
              <w:bottom w:val="single" w:sz="4" w:space="0" w:color="auto"/>
              <w:right w:val="nil"/>
            </w:tcBorders>
          </w:tcPr>
          <w:p w14:paraId="516D05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5E7D4C1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7DD42C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charge on the land (if applicable and known):</w:t>
            </w:r>
          </w:p>
        </w:tc>
        <w:tc>
          <w:tcPr>
            <w:tcW w:w="1191" w:type="dxa"/>
            <w:tcBorders>
              <w:top w:val="nil"/>
              <w:left w:val="nil"/>
              <w:bottom w:val="single" w:sz="4" w:space="0" w:color="auto"/>
              <w:right w:val="nil"/>
            </w:tcBorders>
          </w:tcPr>
          <w:p w14:paraId="4E57DB7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2BE4F8A" w14:textId="77777777" w:rsidTr="0001117E">
        <w:trPr>
          <w:cantSplit/>
        </w:trPr>
        <w:tc>
          <w:tcPr>
            <w:tcW w:w="758" w:type="dxa"/>
            <w:tcBorders>
              <w:top w:val="single" w:sz="4" w:space="0" w:color="auto"/>
              <w:left w:val="nil"/>
              <w:bottom w:val="nil"/>
              <w:right w:val="nil"/>
            </w:tcBorders>
          </w:tcPr>
          <w:p w14:paraId="5F8199B8"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8.8</w:t>
            </w:r>
          </w:p>
        </w:tc>
        <w:tc>
          <w:tcPr>
            <w:tcW w:w="2959" w:type="dxa"/>
            <w:vMerge w:val="restart"/>
            <w:tcBorders>
              <w:top w:val="single" w:sz="4" w:space="0" w:color="auto"/>
              <w:left w:val="nil"/>
              <w:bottom w:val="nil"/>
              <w:right w:val="nil"/>
            </w:tcBorders>
          </w:tcPr>
          <w:p w14:paraId="09F31AA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103N—Notice of declaration of special management area in relation to the land (due to possible existence of site contamination)</w:t>
            </w:r>
          </w:p>
        </w:tc>
        <w:tc>
          <w:tcPr>
            <w:tcW w:w="3877" w:type="dxa"/>
            <w:tcBorders>
              <w:top w:val="single" w:sz="4" w:space="0" w:color="auto"/>
              <w:left w:val="nil"/>
              <w:bottom w:val="nil"/>
              <w:right w:val="nil"/>
            </w:tcBorders>
          </w:tcPr>
          <w:p w14:paraId="4E519D2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2C07CFDE"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0F86629" w14:textId="77777777" w:rsidTr="0001117E">
        <w:trPr>
          <w:cantSplit/>
        </w:trPr>
        <w:tc>
          <w:tcPr>
            <w:tcW w:w="758" w:type="dxa"/>
            <w:tcBorders>
              <w:top w:val="nil"/>
              <w:left w:val="nil"/>
              <w:bottom w:val="nil"/>
              <w:right w:val="nil"/>
            </w:tcBorders>
          </w:tcPr>
          <w:p w14:paraId="19FE3D7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9880F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3D555C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A48412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B9BFFCE" w14:textId="77777777" w:rsidTr="0001117E">
        <w:trPr>
          <w:cantSplit/>
        </w:trPr>
        <w:tc>
          <w:tcPr>
            <w:tcW w:w="758" w:type="dxa"/>
            <w:tcBorders>
              <w:top w:val="nil"/>
              <w:left w:val="nil"/>
              <w:bottom w:val="nil"/>
              <w:right w:val="nil"/>
            </w:tcBorders>
          </w:tcPr>
          <w:p w14:paraId="4474097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29ADF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A83254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143A925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60D53F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685A4F2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D09E491" w14:textId="77777777" w:rsidTr="0001117E">
        <w:trPr>
          <w:cantSplit/>
        </w:trPr>
        <w:tc>
          <w:tcPr>
            <w:tcW w:w="758" w:type="dxa"/>
            <w:tcBorders>
              <w:top w:val="nil"/>
              <w:left w:val="nil"/>
              <w:bottom w:val="nil"/>
              <w:right w:val="nil"/>
            </w:tcBorders>
          </w:tcPr>
          <w:p w14:paraId="5AB1843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729E7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DA507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4F1FABA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3D4ED58" w14:textId="77777777" w:rsidTr="0001117E">
        <w:trPr>
          <w:cantSplit/>
        </w:trPr>
        <w:tc>
          <w:tcPr>
            <w:tcW w:w="758" w:type="dxa"/>
            <w:tcBorders>
              <w:top w:val="nil"/>
              <w:left w:val="nil"/>
              <w:bottom w:val="nil"/>
              <w:right w:val="nil"/>
            </w:tcBorders>
          </w:tcPr>
          <w:p w14:paraId="4F92448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95C9FB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16784F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Gazette in which notice published:</w:t>
            </w:r>
          </w:p>
        </w:tc>
        <w:tc>
          <w:tcPr>
            <w:tcW w:w="1191" w:type="dxa"/>
            <w:tcBorders>
              <w:top w:val="nil"/>
              <w:left w:val="nil"/>
              <w:bottom w:val="nil"/>
              <w:right w:val="nil"/>
            </w:tcBorders>
          </w:tcPr>
          <w:p w14:paraId="6B6604D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5D7304E" w14:textId="77777777" w:rsidTr="0001117E">
        <w:trPr>
          <w:cantSplit/>
        </w:trPr>
        <w:tc>
          <w:tcPr>
            <w:tcW w:w="758" w:type="dxa"/>
            <w:tcBorders>
              <w:top w:val="nil"/>
              <w:left w:val="nil"/>
              <w:bottom w:val="single" w:sz="4" w:space="0" w:color="auto"/>
              <w:right w:val="nil"/>
            </w:tcBorders>
          </w:tcPr>
          <w:p w14:paraId="5AA2343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BB912D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615AB0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area or areas to which the notice relates:</w:t>
            </w:r>
          </w:p>
        </w:tc>
        <w:tc>
          <w:tcPr>
            <w:tcW w:w="1191" w:type="dxa"/>
            <w:tcBorders>
              <w:top w:val="nil"/>
              <w:left w:val="nil"/>
              <w:bottom w:val="single" w:sz="4" w:space="0" w:color="auto"/>
              <w:right w:val="nil"/>
            </w:tcBorders>
          </w:tcPr>
          <w:p w14:paraId="284F50B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44A8A0B" w14:textId="77777777" w:rsidTr="0001117E">
        <w:trPr>
          <w:cantSplit/>
        </w:trPr>
        <w:tc>
          <w:tcPr>
            <w:tcW w:w="758" w:type="dxa"/>
            <w:tcBorders>
              <w:top w:val="single" w:sz="4" w:space="0" w:color="auto"/>
              <w:left w:val="nil"/>
              <w:bottom w:val="nil"/>
              <w:right w:val="nil"/>
            </w:tcBorders>
          </w:tcPr>
          <w:p w14:paraId="2B64D4F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8.9</w:t>
            </w:r>
          </w:p>
        </w:tc>
        <w:tc>
          <w:tcPr>
            <w:tcW w:w="2959" w:type="dxa"/>
            <w:vMerge w:val="restart"/>
            <w:tcBorders>
              <w:top w:val="single" w:sz="4" w:space="0" w:color="auto"/>
              <w:left w:val="nil"/>
              <w:bottom w:val="nil"/>
              <w:right w:val="nil"/>
            </w:tcBorders>
          </w:tcPr>
          <w:p w14:paraId="5649C24B"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103P—Notation of site contamination audit report in relation to the land</w:t>
            </w:r>
          </w:p>
        </w:tc>
        <w:tc>
          <w:tcPr>
            <w:tcW w:w="3877" w:type="dxa"/>
            <w:tcBorders>
              <w:top w:val="single" w:sz="4" w:space="0" w:color="auto"/>
              <w:left w:val="nil"/>
              <w:bottom w:val="nil"/>
              <w:right w:val="nil"/>
            </w:tcBorders>
          </w:tcPr>
          <w:p w14:paraId="66AF9F8B"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A8891B3"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92FEB1C" w14:textId="77777777" w:rsidTr="0001117E">
        <w:trPr>
          <w:cantSplit/>
        </w:trPr>
        <w:tc>
          <w:tcPr>
            <w:tcW w:w="758" w:type="dxa"/>
            <w:tcBorders>
              <w:top w:val="nil"/>
              <w:left w:val="nil"/>
              <w:bottom w:val="nil"/>
              <w:right w:val="nil"/>
            </w:tcBorders>
          </w:tcPr>
          <w:p w14:paraId="1A9EB85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611B99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10AB31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285919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704C367" w14:textId="77777777" w:rsidTr="0001117E">
        <w:trPr>
          <w:cantSplit/>
        </w:trPr>
        <w:tc>
          <w:tcPr>
            <w:tcW w:w="758" w:type="dxa"/>
            <w:tcBorders>
              <w:top w:val="nil"/>
              <w:left w:val="nil"/>
              <w:bottom w:val="nil"/>
              <w:right w:val="nil"/>
            </w:tcBorders>
          </w:tcPr>
          <w:p w14:paraId="2E5B63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30720A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37BA11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8E07E7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76142E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4950421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B5861F5" w14:textId="77777777" w:rsidTr="0001117E">
        <w:trPr>
          <w:cantSplit/>
        </w:trPr>
        <w:tc>
          <w:tcPr>
            <w:tcW w:w="758" w:type="dxa"/>
            <w:tcBorders>
              <w:top w:val="nil"/>
              <w:left w:val="nil"/>
              <w:bottom w:val="nil"/>
              <w:right w:val="nil"/>
            </w:tcBorders>
          </w:tcPr>
          <w:p w14:paraId="7CC905B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6EDC3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A6F2D6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notation:</w:t>
            </w:r>
          </w:p>
        </w:tc>
        <w:tc>
          <w:tcPr>
            <w:tcW w:w="1191" w:type="dxa"/>
            <w:tcBorders>
              <w:top w:val="nil"/>
              <w:left w:val="nil"/>
              <w:bottom w:val="nil"/>
              <w:right w:val="nil"/>
            </w:tcBorders>
          </w:tcPr>
          <w:p w14:paraId="062D851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17BEB83" w14:textId="77777777" w:rsidTr="0001117E">
        <w:trPr>
          <w:cantSplit/>
        </w:trPr>
        <w:tc>
          <w:tcPr>
            <w:tcW w:w="758" w:type="dxa"/>
            <w:tcBorders>
              <w:top w:val="nil"/>
              <w:left w:val="nil"/>
              <w:bottom w:val="single" w:sz="4" w:space="0" w:color="auto"/>
              <w:right w:val="nil"/>
            </w:tcBorders>
          </w:tcPr>
          <w:p w14:paraId="28B2C53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D45180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EB7120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203BF9A7"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Site contamination audit reports are kept by the EPA in the public register under section 109 of the </w:t>
            </w:r>
            <w:hyperlink r:id="rId87"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w:t>
            </w:r>
          </w:p>
        </w:tc>
        <w:tc>
          <w:tcPr>
            <w:tcW w:w="1191" w:type="dxa"/>
            <w:tcBorders>
              <w:top w:val="nil"/>
              <w:left w:val="nil"/>
              <w:bottom w:val="single" w:sz="4" w:space="0" w:color="auto"/>
              <w:right w:val="nil"/>
            </w:tcBorders>
          </w:tcPr>
          <w:p w14:paraId="37E5445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1AC1E92" w14:textId="77777777" w:rsidTr="0001117E">
        <w:trPr>
          <w:cantSplit/>
        </w:trPr>
        <w:tc>
          <w:tcPr>
            <w:tcW w:w="758" w:type="dxa"/>
            <w:tcBorders>
              <w:top w:val="single" w:sz="4" w:space="0" w:color="auto"/>
              <w:left w:val="nil"/>
              <w:bottom w:val="nil"/>
              <w:right w:val="nil"/>
            </w:tcBorders>
          </w:tcPr>
          <w:p w14:paraId="3A06F0F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8.10</w:t>
            </w:r>
          </w:p>
        </w:tc>
        <w:tc>
          <w:tcPr>
            <w:tcW w:w="2959" w:type="dxa"/>
            <w:vMerge w:val="restart"/>
            <w:tcBorders>
              <w:top w:val="single" w:sz="4" w:space="0" w:color="auto"/>
              <w:left w:val="nil"/>
              <w:bottom w:val="nil"/>
              <w:right w:val="nil"/>
            </w:tcBorders>
          </w:tcPr>
          <w:p w14:paraId="3757B8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103S—Notice of prohibition or restriction on taking water affected by site contamination in relation to the land</w:t>
            </w:r>
          </w:p>
        </w:tc>
        <w:tc>
          <w:tcPr>
            <w:tcW w:w="3877" w:type="dxa"/>
            <w:tcBorders>
              <w:top w:val="single" w:sz="4" w:space="0" w:color="auto"/>
              <w:left w:val="nil"/>
              <w:bottom w:val="nil"/>
              <w:right w:val="nil"/>
            </w:tcBorders>
          </w:tcPr>
          <w:p w14:paraId="3B55C4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6459BCC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71D1B77C" w14:textId="77777777" w:rsidTr="0001117E">
        <w:trPr>
          <w:cantSplit/>
        </w:trPr>
        <w:tc>
          <w:tcPr>
            <w:tcW w:w="758" w:type="dxa"/>
            <w:tcBorders>
              <w:top w:val="nil"/>
              <w:left w:val="nil"/>
              <w:bottom w:val="nil"/>
              <w:right w:val="nil"/>
            </w:tcBorders>
          </w:tcPr>
          <w:p w14:paraId="231D9FA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283AB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0565C4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C1F24C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10B279C" w14:textId="77777777" w:rsidTr="0001117E">
        <w:trPr>
          <w:cantSplit/>
        </w:trPr>
        <w:tc>
          <w:tcPr>
            <w:tcW w:w="758" w:type="dxa"/>
            <w:tcBorders>
              <w:top w:val="nil"/>
              <w:left w:val="nil"/>
              <w:bottom w:val="nil"/>
              <w:right w:val="nil"/>
            </w:tcBorders>
          </w:tcPr>
          <w:p w14:paraId="1578F2C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C078B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88EBFD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76240F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F62535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5A23F8C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FED88EE" w14:textId="77777777" w:rsidTr="0001117E">
        <w:trPr>
          <w:cantSplit/>
        </w:trPr>
        <w:tc>
          <w:tcPr>
            <w:tcW w:w="758" w:type="dxa"/>
            <w:tcBorders>
              <w:top w:val="nil"/>
              <w:left w:val="nil"/>
              <w:bottom w:val="nil"/>
              <w:right w:val="nil"/>
            </w:tcBorders>
          </w:tcPr>
          <w:p w14:paraId="13FB4C3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AA68FF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2EE28A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159BAAA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5D1C075" w14:textId="77777777" w:rsidTr="0001117E">
        <w:trPr>
          <w:cantSplit/>
        </w:trPr>
        <w:tc>
          <w:tcPr>
            <w:tcW w:w="758" w:type="dxa"/>
            <w:tcBorders>
              <w:top w:val="nil"/>
              <w:left w:val="nil"/>
              <w:bottom w:val="nil"/>
              <w:right w:val="nil"/>
            </w:tcBorders>
          </w:tcPr>
          <w:p w14:paraId="26AACC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183ADD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3B09E2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Gazette in which notice published:</w:t>
            </w:r>
          </w:p>
        </w:tc>
        <w:tc>
          <w:tcPr>
            <w:tcW w:w="1191" w:type="dxa"/>
            <w:tcBorders>
              <w:top w:val="nil"/>
              <w:left w:val="nil"/>
              <w:bottom w:val="nil"/>
              <w:right w:val="nil"/>
            </w:tcBorders>
          </w:tcPr>
          <w:p w14:paraId="19AFBC2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35EAC46" w14:textId="77777777" w:rsidTr="0001117E">
        <w:trPr>
          <w:cantSplit/>
        </w:trPr>
        <w:tc>
          <w:tcPr>
            <w:tcW w:w="758" w:type="dxa"/>
            <w:tcBorders>
              <w:top w:val="nil"/>
              <w:left w:val="nil"/>
              <w:bottom w:val="nil"/>
              <w:right w:val="nil"/>
            </w:tcBorders>
          </w:tcPr>
          <w:p w14:paraId="5AD0FEA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EC5A9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FFB630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the water to which the notice relates:</w:t>
            </w:r>
          </w:p>
        </w:tc>
        <w:tc>
          <w:tcPr>
            <w:tcW w:w="1191" w:type="dxa"/>
            <w:tcBorders>
              <w:top w:val="nil"/>
              <w:left w:val="nil"/>
              <w:bottom w:val="nil"/>
              <w:right w:val="nil"/>
            </w:tcBorders>
          </w:tcPr>
          <w:p w14:paraId="0A12EEC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2426ACD" w14:textId="77777777" w:rsidTr="0001117E">
        <w:trPr>
          <w:cantSplit/>
        </w:trPr>
        <w:tc>
          <w:tcPr>
            <w:tcW w:w="758" w:type="dxa"/>
            <w:tcBorders>
              <w:top w:val="nil"/>
              <w:left w:val="nil"/>
              <w:bottom w:val="single" w:sz="4" w:space="0" w:color="auto"/>
              <w:right w:val="nil"/>
            </w:tcBorders>
          </w:tcPr>
          <w:p w14:paraId="3203AF7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526ECD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7FD0A74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Particulars given in the notice of the site contamination affecting the water:</w:t>
            </w:r>
          </w:p>
        </w:tc>
        <w:tc>
          <w:tcPr>
            <w:tcW w:w="1191" w:type="dxa"/>
            <w:tcBorders>
              <w:top w:val="nil"/>
              <w:left w:val="nil"/>
              <w:bottom w:val="single" w:sz="4" w:space="0" w:color="auto"/>
              <w:right w:val="nil"/>
            </w:tcBorders>
          </w:tcPr>
          <w:p w14:paraId="02AF830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5103E0E" w14:textId="77777777" w:rsidTr="00910092">
        <w:trPr>
          <w:cantSplit/>
        </w:trPr>
        <w:tc>
          <w:tcPr>
            <w:tcW w:w="8785" w:type="dxa"/>
            <w:gridSpan w:val="4"/>
            <w:tcBorders>
              <w:top w:val="single" w:sz="4" w:space="0" w:color="auto"/>
              <w:left w:val="nil"/>
              <w:bottom w:val="single" w:sz="4" w:space="0" w:color="auto"/>
              <w:right w:val="nil"/>
            </w:tcBorders>
            <w:vAlign w:val="center"/>
          </w:tcPr>
          <w:p w14:paraId="69080A59"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9. </w:t>
            </w:r>
            <w:hyperlink r:id="rId88" w:history="1">
              <w:r w:rsidRPr="00910092">
                <w:rPr>
                  <w:rFonts w:eastAsia="Times New Roman"/>
                  <w:b/>
                  <w:bCs/>
                  <w:i/>
                  <w:iCs/>
                  <w:color w:val="000000"/>
                  <w:sz w:val="20"/>
                  <w:szCs w:val="20"/>
                  <w:lang w:eastAsia="en-AU"/>
                  <w14:ligatures w14:val="standardContextual"/>
                </w:rPr>
                <w:t>Fences Act 1975</w:t>
              </w:r>
            </w:hyperlink>
          </w:p>
        </w:tc>
      </w:tr>
      <w:tr w:rsidR="00910092" w:rsidRPr="00910092" w14:paraId="3FDAD899" w14:textId="77777777" w:rsidTr="0001117E">
        <w:trPr>
          <w:cantSplit/>
        </w:trPr>
        <w:tc>
          <w:tcPr>
            <w:tcW w:w="758" w:type="dxa"/>
            <w:tcBorders>
              <w:top w:val="single" w:sz="4" w:space="0" w:color="auto"/>
              <w:left w:val="nil"/>
              <w:bottom w:val="nil"/>
              <w:right w:val="nil"/>
            </w:tcBorders>
          </w:tcPr>
          <w:p w14:paraId="6B2970A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9.1</w:t>
            </w:r>
          </w:p>
        </w:tc>
        <w:tc>
          <w:tcPr>
            <w:tcW w:w="2959" w:type="dxa"/>
            <w:vMerge w:val="restart"/>
            <w:tcBorders>
              <w:top w:val="single" w:sz="4" w:space="0" w:color="auto"/>
              <w:left w:val="nil"/>
              <w:bottom w:val="nil"/>
              <w:right w:val="nil"/>
            </w:tcBorders>
          </w:tcPr>
          <w:p w14:paraId="2FD4BBF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5—Notice of intention to perform fencing work</w:t>
            </w:r>
          </w:p>
        </w:tc>
        <w:tc>
          <w:tcPr>
            <w:tcW w:w="3877" w:type="dxa"/>
            <w:tcBorders>
              <w:top w:val="single" w:sz="4" w:space="0" w:color="auto"/>
              <w:left w:val="nil"/>
              <w:bottom w:val="nil"/>
              <w:right w:val="nil"/>
            </w:tcBorders>
          </w:tcPr>
          <w:p w14:paraId="0F3CF7F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10249E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61A83C1A" w14:textId="77777777" w:rsidTr="0001117E">
        <w:trPr>
          <w:cantSplit/>
        </w:trPr>
        <w:tc>
          <w:tcPr>
            <w:tcW w:w="758" w:type="dxa"/>
            <w:tcBorders>
              <w:top w:val="nil"/>
              <w:left w:val="nil"/>
              <w:bottom w:val="nil"/>
              <w:right w:val="nil"/>
            </w:tcBorders>
          </w:tcPr>
          <w:p w14:paraId="49B434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156D66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B6BEE4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6A20BB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49A15BF" w14:textId="77777777" w:rsidTr="0001117E">
        <w:trPr>
          <w:cantSplit/>
        </w:trPr>
        <w:tc>
          <w:tcPr>
            <w:tcW w:w="758" w:type="dxa"/>
            <w:tcBorders>
              <w:top w:val="nil"/>
              <w:left w:val="nil"/>
              <w:bottom w:val="nil"/>
              <w:right w:val="nil"/>
            </w:tcBorders>
          </w:tcPr>
          <w:p w14:paraId="0E169C5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479A3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98A1D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62916A4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7FA6346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26361A4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142C20E" w14:textId="77777777" w:rsidTr="0001117E">
        <w:trPr>
          <w:cantSplit/>
        </w:trPr>
        <w:tc>
          <w:tcPr>
            <w:tcW w:w="758" w:type="dxa"/>
            <w:tcBorders>
              <w:top w:val="nil"/>
              <w:left w:val="nil"/>
              <w:bottom w:val="nil"/>
              <w:right w:val="nil"/>
            </w:tcBorders>
          </w:tcPr>
          <w:p w14:paraId="2640E39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268730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C116C1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636DAAE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2EAFF95" w14:textId="77777777" w:rsidTr="0001117E">
        <w:trPr>
          <w:cantSplit/>
        </w:trPr>
        <w:tc>
          <w:tcPr>
            <w:tcW w:w="758" w:type="dxa"/>
            <w:tcBorders>
              <w:top w:val="nil"/>
              <w:left w:val="nil"/>
              <w:bottom w:val="nil"/>
              <w:right w:val="nil"/>
            </w:tcBorders>
          </w:tcPr>
          <w:p w14:paraId="791B4DE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78887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BBBD8C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and address of person to whom notice was given or from whom notice was received:</w:t>
            </w:r>
          </w:p>
        </w:tc>
        <w:tc>
          <w:tcPr>
            <w:tcW w:w="1191" w:type="dxa"/>
            <w:tcBorders>
              <w:top w:val="nil"/>
              <w:left w:val="nil"/>
              <w:bottom w:val="nil"/>
              <w:right w:val="nil"/>
            </w:tcBorders>
          </w:tcPr>
          <w:p w14:paraId="30777C5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EB03624" w14:textId="77777777" w:rsidTr="0001117E">
        <w:trPr>
          <w:cantSplit/>
        </w:trPr>
        <w:tc>
          <w:tcPr>
            <w:tcW w:w="758" w:type="dxa"/>
            <w:tcBorders>
              <w:top w:val="nil"/>
              <w:left w:val="nil"/>
              <w:bottom w:val="nil"/>
              <w:right w:val="nil"/>
            </w:tcBorders>
          </w:tcPr>
          <w:p w14:paraId="3C5BE46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C550A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57D990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Particulars of relevant boundary:</w:t>
            </w:r>
          </w:p>
        </w:tc>
        <w:tc>
          <w:tcPr>
            <w:tcW w:w="1191" w:type="dxa"/>
            <w:tcBorders>
              <w:top w:val="nil"/>
              <w:left w:val="nil"/>
              <w:bottom w:val="nil"/>
              <w:right w:val="nil"/>
            </w:tcBorders>
          </w:tcPr>
          <w:p w14:paraId="4E6408B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15DE277" w14:textId="77777777" w:rsidTr="0001117E">
        <w:trPr>
          <w:cantSplit/>
        </w:trPr>
        <w:tc>
          <w:tcPr>
            <w:tcW w:w="758" w:type="dxa"/>
            <w:tcBorders>
              <w:top w:val="nil"/>
              <w:left w:val="nil"/>
              <w:bottom w:val="nil"/>
              <w:right w:val="nil"/>
            </w:tcBorders>
          </w:tcPr>
          <w:p w14:paraId="7919EA1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236DE5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DFD2D1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Kind of fence proposed to be constructed or nature of work proposed to be done to existing fence:</w:t>
            </w:r>
          </w:p>
        </w:tc>
        <w:tc>
          <w:tcPr>
            <w:tcW w:w="1191" w:type="dxa"/>
            <w:tcBorders>
              <w:top w:val="nil"/>
              <w:left w:val="nil"/>
              <w:bottom w:val="nil"/>
              <w:right w:val="nil"/>
            </w:tcBorders>
          </w:tcPr>
          <w:p w14:paraId="34B791B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11E6FFE" w14:textId="77777777" w:rsidTr="0001117E">
        <w:trPr>
          <w:cantSplit/>
        </w:trPr>
        <w:tc>
          <w:tcPr>
            <w:tcW w:w="758" w:type="dxa"/>
            <w:tcBorders>
              <w:top w:val="nil"/>
              <w:left w:val="nil"/>
              <w:bottom w:val="nil"/>
              <w:right w:val="nil"/>
            </w:tcBorders>
          </w:tcPr>
          <w:p w14:paraId="09C59F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D8710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19E9A1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Cost or estimated cost of fence or work (as stated in the notice):</w:t>
            </w:r>
          </w:p>
        </w:tc>
        <w:tc>
          <w:tcPr>
            <w:tcW w:w="1191" w:type="dxa"/>
            <w:tcBorders>
              <w:top w:val="nil"/>
              <w:left w:val="nil"/>
              <w:bottom w:val="nil"/>
              <w:right w:val="nil"/>
            </w:tcBorders>
          </w:tcPr>
          <w:p w14:paraId="7C89E4E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478B1C1" w14:textId="77777777" w:rsidTr="0001117E">
        <w:trPr>
          <w:cantSplit/>
        </w:trPr>
        <w:tc>
          <w:tcPr>
            <w:tcW w:w="758" w:type="dxa"/>
            <w:tcBorders>
              <w:top w:val="nil"/>
              <w:left w:val="nil"/>
              <w:bottom w:val="nil"/>
              <w:right w:val="nil"/>
            </w:tcBorders>
          </w:tcPr>
          <w:p w14:paraId="17BB3E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55DD0A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B19377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sought by proponent from adjoining owner (as stated in the notice):</w:t>
            </w:r>
          </w:p>
        </w:tc>
        <w:tc>
          <w:tcPr>
            <w:tcW w:w="1191" w:type="dxa"/>
            <w:tcBorders>
              <w:top w:val="nil"/>
              <w:left w:val="nil"/>
              <w:bottom w:val="nil"/>
              <w:right w:val="nil"/>
            </w:tcBorders>
          </w:tcPr>
          <w:p w14:paraId="1171593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CC119A0" w14:textId="77777777" w:rsidTr="0001117E">
        <w:trPr>
          <w:cantSplit/>
        </w:trPr>
        <w:tc>
          <w:tcPr>
            <w:tcW w:w="758" w:type="dxa"/>
            <w:tcBorders>
              <w:top w:val="nil"/>
              <w:left w:val="nil"/>
              <w:bottom w:val="single" w:sz="4" w:space="0" w:color="auto"/>
              <w:right w:val="nil"/>
            </w:tcBorders>
          </w:tcPr>
          <w:p w14:paraId="65480EF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873932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4E1A64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there is a cross</w:t>
            </w:r>
            <w:r w:rsidRPr="00910092">
              <w:rPr>
                <w:rFonts w:eastAsia="Times New Roman"/>
                <w:color w:val="000000"/>
                <w:sz w:val="20"/>
                <w:szCs w:val="20"/>
                <w:lang w:eastAsia="en-AU"/>
                <w14:ligatures w14:val="standardContextual"/>
              </w:rPr>
              <w:noBreakHyphen/>
              <w:t>notice under section 6, give details of—</w:t>
            </w:r>
          </w:p>
          <w:p w14:paraId="7FB39F9E"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t>the proposals objected to:</w:t>
            </w:r>
          </w:p>
          <w:p w14:paraId="28FF5D59"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t>the counter</w:t>
            </w:r>
            <w:r w:rsidRPr="00910092">
              <w:rPr>
                <w:rFonts w:eastAsia="Times New Roman"/>
                <w:color w:val="000000"/>
                <w:sz w:val="20"/>
                <w:szCs w:val="20"/>
                <w:lang w:eastAsia="en-AU"/>
                <w14:ligatures w14:val="standardContextual"/>
              </w:rPr>
              <w:noBreakHyphen/>
              <w:t>proposals:</w:t>
            </w:r>
          </w:p>
        </w:tc>
        <w:tc>
          <w:tcPr>
            <w:tcW w:w="1191" w:type="dxa"/>
            <w:tcBorders>
              <w:top w:val="nil"/>
              <w:left w:val="nil"/>
              <w:bottom w:val="single" w:sz="4" w:space="0" w:color="auto"/>
              <w:right w:val="nil"/>
            </w:tcBorders>
          </w:tcPr>
          <w:p w14:paraId="67ACD70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05D2751" w14:textId="77777777" w:rsidTr="00910092">
        <w:trPr>
          <w:cantSplit/>
        </w:trPr>
        <w:tc>
          <w:tcPr>
            <w:tcW w:w="8785" w:type="dxa"/>
            <w:gridSpan w:val="4"/>
            <w:tcBorders>
              <w:top w:val="single" w:sz="4" w:space="0" w:color="auto"/>
              <w:left w:val="nil"/>
              <w:bottom w:val="single" w:sz="4" w:space="0" w:color="auto"/>
              <w:right w:val="nil"/>
            </w:tcBorders>
            <w:vAlign w:val="center"/>
          </w:tcPr>
          <w:p w14:paraId="47010E4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10. </w:t>
            </w:r>
            <w:hyperlink r:id="rId89" w:history="1">
              <w:r w:rsidRPr="00910092">
                <w:rPr>
                  <w:rFonts w:eastAsia="Times New Roman"/>
                  <w:b/>
                  <w:bCs/>
                  <w:i/>
                  <w:iCs/>
                  <w:color w:val="000000"/>
                  <w:sz w:val="20"/>
                  <w:szCs w:val="20"/>
                  <w:lang w:eastAsia="en-AU"/>
                  <w14:ligatures w14:val="standardContextual"/>
                </w:rPr>
                <w:t>Fire and Emergency Services Act 2005</w:t>
              </w:r>
            </w:hyperlink>
          </w:p>
        </w:tc>
      </w:tr>
      <w:tr w:rsidR="00910092" w:rsidRPr="00910092" w14:paraId="78B347C7" w14:textId="77777777" w:rsidTr="0001117E">
        <w:trPr>
          <w:cantSplit/>
        </w:trPr>
        <w:tc>
          <w:tcPr>
            <w:tcW w:w="758" w:type="dxa"/>
            <w:tcBorders>
              <w:top w:val="single" w:sz="4" w:space="0" w:color="auto"/>
              <w:left w:val="nil"/>
              <w:bottom w:val="nil"/>
              <w:right w:val="nil"/>
            </w:tcBorders>
          </w:tcPr>
          <w:p w14:paraId="30BA047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10.1</w:t>
            </w:r>
          </w:p>
        </w:tc>
        <w:tc>
          <w:tcPr>
            <w:tcW w:w="2959" w:type="dxa"/>
            <w:vMerge w:val="restart"/>
            <w:tcBorders>
              <w:top w:val="single" w:sz="4" w:space="0" w:color="auto"/>
              <w:left w:val="nil"/>
              <w:bottom w:val="nil"/>
              <w:right w:val="nil"/>
            </w:tcBorders>
          </w:tcPr>
          <w:p w14:paraId="6B49883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105F (or section 56 or 83 (repealed))—Notice to take action to prevent outbreak or spread of fire</w:t>
            </w:r>
          </w:p>
        </w:tc>
        <w:tc>
          <w:tcPr>
            <w:tcW w:w="3877" w:type="dxa"/>
            <w:tcBorders>
              <w:top w:val="single" w:sz="4" w:space="0" w:color="auto"/>
              <w:left w:val="nil"/>
              <w:bottom w:val="nil"/>
              <w:right w:val="nil"/>
            </w:tcBorders>
          </w:tcPr>
          <w:p w14:paraId="7EFAA68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0D3641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6BDE7D01" w14:textId="77777777" w:rsidTr="0001117E">
        <w:trPr>
          <w:cantSplit/>
        </w:trPr>
        <w:tc>
          <w:tcPr>
            <w:tcW w:w="758" w:type="dxa"/>
            <w:tcBorders>
              <w:top w:val="nil"/>
              <w:left w:val="nil"/>
              <w:bottom w:val="nil"/>
              <w:right w:val="nil"/>
            </w:tcBorders>
          </w:tcPr>
          <w:p w14:paraId="10D5888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AE3071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294071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3E0385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97D8A62" w14:textId="77777777" w:rsidTr="0001117E">
        <w:trPr>
          <w:cantSplit/>
        </w:trPr>
        <w:tc>
          <w:tcPr>
            <w:tcW w:w="758" w:type="dxa"/>
            <w:tcBorders>
              <w:top w:val="nil"/>
              <w:left w:val="nil"/>
              <w:bottom w:val="nil"/>
              <w:right w:val="nil"/>
            </w:tcBorders>
          </w:tcPr>
          <w:p w14:paraId="516E84E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7EE51C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CC4761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7F43E8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400FB4E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359B14E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F6AEB6E" w14:textId="77777777" w:rsidTr="0001117E">
        <w:trPr>
          <w:cantSplit/>
        </w:trPr>
        <w:tc>
          <w:tcPr>
            <w:tcW w:w="758" w:type="dxa"/>
            <w:tcBorders>
              <w:top w:val="nil"/>
              <w:left w:val="nil"/>
              <w:bottom w:val="nil"/>
              <w:right w:val="nil"/>
            </w:tcBorders>
          </w:tcPr>
          <w:p w14:paraId="003288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DA69C4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BC500C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7FBB4C4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0A42942" w14:textId="77777777" w:rsidTr="0001117E">
        <w:trPr>
          <w:cantSplit/>
        </w:trPr>
        <w:tc>
          <w:tcPr>
            <w:tcW w:w="758" w:type="dxa"/>
            <w:tcBorders>
              <w:top w:val="nil"/>
              <w:left w:val="nil"/>
              <w:bottom w:val="nil"/>
              <w:right w:val="nil"/>
            </w:tcBorders>
          </w:tcPr>
          <w:p w14:paraId="53D6C3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11654C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0BFED6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Person or body who issued notice:</w:t>
            </w:r>
          </w:p>
        </w:tc>
        <w:tc>
          <w:tcPr>
            <w:tcW w:w="1191" w:type="dxa"/>
            <w:tcBorders>
              <w:top w:val="nil"/>
              <w:left w:val="nil"/>
              <w:bottom w:val="nil"/>
              <w:right w:val="nil"/>
            </w:tcBorders>
          </w:tcPr>
          <w:p w14:paraId="5E03536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0A1C374" w14:textId="77777777" w:rsidTr="0001117E">
        <w:trPr>
          <w:cantSplit/>
        </w:trPr>
        <w:tc>
          <w:tcPr>
            <w:tcW w:w="758" w:type="dxa"/>
            <w:tcBorders>
              <w:top w:val="nil"/>
              <w:left w:val="nil"/>
              <w:bottom w:val="nil"/>
              <w:right w:val="nil"/>
            </w:tcBorders>
          </w:tcPr>
          <w:p w14:paraId="74CF91C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A197A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E8ECAD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stated therein):</w:t>
            </w:r>
          </w:p>
        </w:tc>
        <w:tc>
          <w:tcPr>
            <w:tcW w:w="1191" w:type="dxa"/>
            <w:tcBorders>
              <w:top w:val="nil"/>
              <w:left w:val="nil"/>
              <w:bottom w:val="nil"/>
              <w:right w:val="nil"/>
            </w:tcBorders>
          </w:tcPr>
          <w:p w14:paraId="6709738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41149BC" w14:textId="77777777" w:rsidTr="0001117E">
        <w:trPr>
          <w:cantSplit/>
        </w:trPr>
        <w:tc>
          <w:tcPr>
            <w:tcW w:w="758" w:type="dxa"/>
            <w:tcBorders>
              <w:top w:val="nil"/>
              <w:left w:val="nil"/>
              <w:bottom w:val="single" w:sz="4" w:space="0" w:color="auto"/>
              <w:right w:val="nil"/>
            </w:tcBorders>
          </w:tcPr>
          <w:p w14:paraId="08D428F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E3332F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1D36F4E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c>
          <w:tcPr>
            <w:tcW w:w="1191" w:type="dxa"/>
            <w:tcBorders>
              <w:top w:val="nil"/>
              <w:left w:val="nil"/>
              <w:bottom w:val="single" w:sz="4" w:space="0" w:color="auto"/>
              <w:right w:val="nil"/>
            </w:tcBorders>
          </w:tcPr>
          <w:p w14:paraId="605E7DE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38AA887" w14:textId="77777777" w:rsidTr="00910092">
        <w:trPr>
          <w:cantSplit/>
        </w:trPr>
        <w:tc>
          <w:tcPr>
            <w:tcW w:w="8785" w:type="dxa"/>
            <w:gridSpan w:val="4"/>
            <w:tcBorders>
              <w:top w:val="single" w:sz="4" w:space="0" w:color="auto"/>
              <w:left w:val="nil"/>
              <w:bottom w:val="single" w:sz="4" w:space="0" w:color="auto"/>
              <w:right w:val="nil"/>
            </w:tcBorders>
            <w:vAlign w:val="center"/>
          </w:tcPr>
          <w:p w14:paraId="46466EF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11. </w:t>
            </w:r>
            <w:hyperlink r:id="rId90" w:history="1">
              <w:r w:rsidRPr="00910092">
                <w:rPr>
                  <w:rFonts w:eastAsia="Times New Roman"/>
                  <w:b/>
                  <w:bCs/>
                  <w:i/>
                  <w:iCs/>
                  <w:color w:val="000000"/>
                  <w:sz w:val="20"/>
                  <w:szCs w:val="20"/>
                  <w:lang w:eastAsia="en-AU"/>
                  <w14:ligatures w14:val="standardContextual"/>
                </w:rPr>
                <w:t>Food Act 2001</w:t>
              </w:r>
            </w:hyperlink>
          </w:p>
        </w:tc>
      </w:tr>
      <w:tr w:rsidR="00910092" w:rsidRPr="00910092" w14:paraId="5619BA03" w14:textId="77777777" w:rsidTr="0001117E">
        <w:trPr>
          <w:cantSplit/>
        </w:trPr>
        <w:tc>
          <w:tcPr>
            <w:tcW w:w="758" w:type="dxa"/>
            <w:tcBorders>
              <w:top w:val="single" w:sz="4" w:space="0" w:color="auto"/>
              <w:left w:val="nil"/>
              <w:bottom w:val="nil"/>
              <w:right w:val="nil"/>
            </w:tcBorders>
          </w:tcPr>
          <w:p w14:paraId="597033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11.1</w:t>
            </w:r>
          </w:p>
        </w:tc>
        <w:tc>
          <w:tcPr>
            <w:tcW w:w="2959" w:type="dxa"/>
            <w:vMerge w:val="restart"/>
            <w:tcBorders>
              <w:top w:val="single" w:sz="4" w:space="0" w:color="auto"/>
              <w:left w:val="nil"/>
              <w:bottom w:val="nil"/>
              <w:right w:val="nil"/>
            </w:tcBorders>
          </w:tcPr>
          <w:p w14:paraId="4077D49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44—Improvement notice</w:t>
            </w:r>
          </w:p>
        </w:tc>
        <w:tc>
          <w:tcPr>
            <w:tcW w:w="3877" w:type="dxa"/>
            <w:tcBorders>
              <w:top w:val="single" w:sz="4" w:space="0" w:color="auto"/>
              <w:left w:val="nil"/>
              <w:bottom w:val="nil"/>
              <w:right w:val="nil"/>
            </w:tcBorders>
          </w:tcPr>
          <w:p w14:paraId="5023693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987497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2A151D1" w14:textId="77777777" w:rsidTr="0001117E">
        <w:trPr>
          <w:cantSplit/>
        </w:trPr>
        <w:tc>
          <w:tcPr>
            <w:tcW w:w="758" w:type="dxa"/>
            <w:tcBorders>
              <w:top w:val="nil"/>
              <w:left w:val="nil"/>
              <w:bottom w:val="nil"/>
              <w:right w:val="nil"/>
            </w:tcBorders>
          </w:tcPr>
          <w:p w14:paraId="3401DB0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63CA8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026C9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B0A3BB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1D75141" w14:textId="77777777" w:rsidTr="0001117E">
        <w:trPr>
          <w:cantSplit/>
        </w:trPr>
        <w:tc>
          <w:tcPr>
            <w:tcW w:w="758" w:type="dxa"/>
            <w:tcBorders>
              <w:top w:val="nil"/>
              <w:left w:val="nil"/>
              <w:bottom w:val="nil"/>
              <w:right w:val="nil"/>
            </w:tcBorders>
          </w:tcPr>
          <w:p w14:paraId="21CC883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E92257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7B3C8E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17301A9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B79F62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00E5902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FCD1047" w14:textId="77777777" w:rsidTr="0001117E">
        <w:trPr>
          <w:cantSplit/>
        </w:trPr>
        <w:tc>
          <w:tcPr>
            <w:tcW w:w="758" w:type="dxa"/>
            <w:tcBorders>
              <w:top w:val="nil"/>
              <w:left w:val="nil"/>
              <w:bottom w:val="nil"/>
              <w:right w:val="nil"/>
            </w:tcBorders>
          </w:tcPr>
          <w:p w14:paraId="3C54E9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08DE1D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E1EEC7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03639EB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3005A2F" w14:textId="77777777" w:rsidTr="0001117E">
        <w:trPr>
          <w:cantSplit/>
        </w:trPr>
        <w:tc>
          <w:tcPr>
            <w:tcW w:w="758" w:type="dxa"/>
            <w:tcBorders>
              <w:top w:val="nil"/>
              <w:left w:val="nil"/>
              <w:bottom w:val="nil"/>
              <w:right w:val="nil"/>
            </w:tcBorders>
          </w:tcPr>
          <w:p w14:paraId="18F62AF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6DA2D6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B0C97B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authorised officer who served notice:</w:t>
            </w:r>
          </w:p>
        </w:tc>
        <w:tc>
          <w:tcPr>
            <w:tcW w:w="1191" w:type="dxa"/>
            <w:tcBorders>
              <w:top w:val="nil"/>
              <w:left w:val="nil"/>
              <w:bottom w:val="nil"/>
              <w:right w:val="nil"/>
            </w:tcBorders>
          </w:tcPr>
          <w:p w14:paraId="5D2441E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BD59F63" w14:textId="77777777" w:rsidTr="0001117E">
        <w:trPr>
          <w:cantSplit/>
        </w:trPr>
        <w:tc>
          <w:tcPr>
            <w:tcW w:w="758" w:type="dxa"/>
            <w:tcBorders>
              <w:top w:val="nil"/>
              <w:left w:val="nil"/>
              <w:bottom w:val="nil"/>
              <w:right w:val="nil"/>
            </w:tcBorders>
          </w:tcPr>
          <w:p w14:paraId="4F90AA2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BDD1F7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D0C1A8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that appointed officer:</w:t>
            </w:r>
          </w:p>
        </w:tc>
        <w:tc>
          <w:tcPr>
            <w:tcW w:w="1191" w:type="dxa"/>
            <w:tcBorders>
              <w:top w:val="nil"/>
              <w:left w:val="nil"/>
              <w:bottom w:val="nil"/>
              <w:right w:val="nil"/>
            </w:tcBorders>
          </w:tcPr>
          <w:p w14:paraId="0461826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518FE54" w14:textId="77777777" w:rsidTr="0001117E">
        <w:trPr>
          <w:cantSplit/>
        </w:trPr>
        <w:tc>
          <w:tcPr>
            <w:tcW w:w="758" w:type="dxa"/>
            <w:tcBorders>
              <w:top w:val="nil"/>
              <w:left w:val="nil"/>
              <w:bottom w:val="single" w:sz="4" w:space="0" w:color="auto"/>
              <w:right w:val="nil"/>
            </w:tcBorders>
          </w:tcPr>
          <w:p w14:paraId="3D50623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FD5D71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9A95C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w:t>
            </w:r>
          </w:p>
        </w:tc>
        <w:tc>
          <w:tcPr>
            <w:tcW w:w="1191" w:type="dxa"/>
            <w:tcBorders>
              <w:top w:val="nil"/>
              <w:left w:val="nil"/>
              <w:bottom w:val="single" w:sz="4" w:space="0" w:color="auto"/>
              <w:right w:val="nil"/>
            </w:tcBorders>
          </w:tcPr>
          <w:p w14:paraId="51592CD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52B2E32" w14:textId="77777777" w:rsidTr="0001117E">
        <w:trPr>
          <w:cantSplit/>
        </w:trPr>
        <w:tc>
          <w:tcPr>
            <w:tcW w:w="758" w:type="dxa"/>
            <w:tcBorders>
              <w:top w:val="single" w:sz="4" w:space="0" w:color="auto"/>
              <w:left w:val="nil"/>
              <w:bottom w:val="nil"/>
              <w:right w:val="nil"/>
            </w:tcBorders>
          </w:tcPr>
          <w:p w14:paraId="0AE1C36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11.2</w:t>
            </w:r>
          </w:p>
        </w:tc>
        <w:tc>
          <w:tcPr>
            <w:tcW w:w="2959" w:type="dxa"/>
            <w:vMerge w:val="restart"/>
            <w:tcBorders>
              <w:top w:val="single" w:sz="4" w:space="0" w:color="auto"/>
              <w:left w:val="nil"/>
              <w:bottom w:val="nil"/>
              <w:right w:val="nil"/>
            </w:tcBorders>
          </w:tcPr>
          <w:p w14:paraId="1211BC3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46—Prohibition order</w:t>
            </w:r>
          </w:p>
        </w:tc>
        <w:tc>
          <w:tcPr>
            <w:tcW w:w="3877" w:type="dxa"/>
            <w:tcBorders>
              <w:top w:val="single" w:sz="4" w:space="0" w:color="auto"/>
              <w:left w:val="nil"/>
              <w:bottom w:val="nil"/>
              <w:right w:val="nil"/>
            </w:tcBorders>
          </w:tcPr>
          <w:p w14:paraId="4D6EE2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1EC66A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D6ECBB9" w14:textId="77777777" w:rsidTr="0001117E">
        <w:trPr>
          <w:cantSplit/>
        </w:trPr>
        <w:tc>
          <w:tcPr>
            <w:tcW w:w="758" w:type="dxa"/>
            <w:tcBorders>
              <w:top w:val="nil"/>
              <w:left w:val="nil"/>
              <w:bottom w:val="nil"/>
              <w:right w:val="nil"/>
            </w:tcBorders>
          </w:tcPr>
          <w:p w14:paraId="749814F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969620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AE1C09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31A54C5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4AA737B" w14:textId="77777777" w:rsidTr="0001117E">
        <w:trPr>
          <w:cantSplit/>
        </w:trPr>
        <w:tc>
          <w:tcPr>
            <w:tcW w:w="758" w:type="dxa"/>
            <w:tcBorders>
              <w:top w:val="nil"/>
              <w:left w:val="nil"/>
              <w:bottom w:val="nil"/>
              <w:right w:val="nil"/>
            </w:tcBorders>
          </w:tcPr>
          <w:p w14:paraId="0E8A466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9BCDC1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D53B73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5FA9A66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A61B84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61E8379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29FEDFC" w14:textId="77777777" w:rsidTr="0001117E">
        <w:trPr>
          <w:cantSplit/>
        </w:trPr>
        <w:tc>
          <w:tcPr>
            <w:tcW w:w="758" w:type="dxa"/>
            <w:tcBorders>
              <w:top w:val="nil"/>
              <w:left w:val="nil"/>
              <w:bottom w:val="nil"/>
              <w:right w:val="nil"/>
            </w:tcBorders>
          </w:tcPr>
          <w:p w14:paraId="3A1CE94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22F5B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DCEB6D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tc>
        <w:tc>
          <w:tcPr>
            <w:tcW w:w="1191" w:type="dxa"/>
            <w:tcBorders>
              <w:top w:val="nil"/>
              <w:left w:val="nil"/>
              <w:bottom w:val="nil"/>
              <w:right w:val="nil"/>
            </w:tcBorders>
          </w:tcPr>
          <w:p w14:paraId="2E4971C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FEF9DD5" w14:textId="77777777" w:rsidTr="0001117E">
        <w:trPr>
          <w:cantSplit/>
        </w:trPr>
        <w:tc>
          <w:tcPr>
            <w:tcW w:w="758" w:type="dxa"/>
            <w:tcBorders>
              <w:top w:val="nil"/>
              <w:left w:val="nil"/>
              <w:bottom w:val="nil"/>
              <w:right w:val="nil"/>
            </w:tcBorders>
          </w:tcPr>
          <w:p w14:paraId="5C79C9F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74503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DB2CD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or person who served order:</w:t>
            </w:r>
          </w:p>
        </w:tc>
        <w:tc>
          <w:tcPr>
            <w:tcW w:w="1191" w:type="dxa"/>
            <w:tcBorders>
              <w:top w:val="nil"/>
              <w:left w:val="nil"/>
              <w:bottom w:val="nil"/>
              <w:right w:val="nil"/>
            </w:tcBorders>
          </w:tcPr>
          <w:p w14:paraId="0F71E87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46FA319" w14:textId="77777777" w:rsidTr="0001117E">
        <w:trPr>
          <w:cantSplit/>
        </w:trPr>
        <w:tc>
          <w:tcPr>
            <w:tcW w:w="758" w:type="dxa"/>
            <w:tcBorders>
              <w:top w:val="nil"/>
              <w:left w:val="nil"/>
              <w:bottom w:val="single" w:sz="4" w:space="0" w:color="auto"/>
              <w:right w:val="nil"/>
            </w:tcBorders>
          </w:tcPr>
          <w:p w14:paraId="4686B93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397D303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12AFFD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order:</w:t>
            </w:r>
          </w:p>
        </w:tc>
        <w:tc>
          <w:tcPr>
            <w:tcW w:w="1191" w:type="dxa"/>
            <w:tcBorders>
              <w:top w:val="nil"/>
              <w:left w:val="nil"/>
              <w:bottom w:val="single" w:sz="4" w:space="0" w:color="auto"/>
              <w:right w:val="nil"/>
            </w:tcBorders>
          </w:tcPr>
          <w:p w14:paraId="049B49E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E62A0E7" w14:textId="77777777" w:rsidTr="00910092">
        <w:trPr>
          <w:cantSplit/>
        </w:trPr>
        <w:tc>
          <w:tcPr>
            <w:tcW w:w="8785" w:type="dxa"/>
            <w:gridSpan w:val="4"/>
            <w:tcBorders>
              <w:top w:val="single" w:sz="4" w:space="0" w:color="auto"/>
              <w:left w:val="nil"/>
              <w:bottom w:val="single" w:sz="4" w:space="0" w:color="auto"/>
              <w:right w:val="nil"/>
            </w:tcBorders>
            <w:vAlign w:val="center"/>
          </w:tcPr>
          <w:p w14:paraId="59D0D10B"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12. </w:t>
            </w:r>
            <w:hyperlink r:id="rId91" w:history="1">
              <w:r w:rsidRPr="00910092">
                <w:rPr>
                  <w:rFonts w:eastAsia="Times New Roman"/>
                  <w:b/>
                  <w:bCs/>
                  <w:i/>
                  <w:iCs/>
                  <w:color w:val="000000"/>
                  <w:sz w:val="20"/>
                  <w:szCs w:val="20"/>
                  <w:lang w:eastAsia="en-AU"/>
                  <w14:ligatures w14:val="standardContextual"/>
                </w:rPr>
                <w:t>Ground Water (Qualco-Sunlands) Control Act 2000</w:t>
              </w:r>
            </w:hyperlink>
          </w:p>
        </w:tc>
      </w:tr>
      <w:tr w:rsidR="00910092" w:rsidRPr="00910092" w14:paraId="0DD9463F" w14:textId="77777777" w:rsidTr="0001117E">
        <w:trPr>
          <w:cantSplit/>
        </w:trPr>
        <w:tc>
          <w:tcPr>
            <w:tcW w:w="758" w:type="dxa"/>
            <w:tcBorders>
              <w:top w:val="single" w:sz="4" w:space="0" w:color="auto"/>
              <w:left w:val="nil"/>
              <w:bottom w:val="nil"/>
              <w:right w:val="nil"/>
            </w:tcBorders>
          </w:tcPr>
          <w:p w14:paraId="58C3AE1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12.1</w:t>
            </w:r>
          </w:p>
        </w:tc>
        <w:tc>
          <w:tcPr>
            <w:tcW w:w="2959" w:type="dxa"/>
            <w:vMerge w:val="restart"/>
            <w:tcBorders>
              <w:top w:val="single" w:sz="4" w:space="0" w:color="auto"/>
              <w:left w:val="nil"/>
              <w:bottom w:val="nil"/>
              <w:right w:val="nil"/>
            </w:tcBorders>
          </w:tcPr>
          <w:p w14:paraId="65FA58A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6—Risk management allocation</w:t>
            </w:r>
          </w:p>
        </w:tc>
        <w:tc>
          <w:tcPr>
            <w:tcW w:w="3877" w:type="dxa"/>
            <w:tcBorders>
              <w:top w:val="single" w:sz="4" w:space="0" w:color="auto"/>
              <w:left w:val="nil"/>
              <w:bottom w:val="nil"/>
              <w:right w:val="nil"/>
            </w:tcBorders>
          </w:tcPr>
          <w:p w14:paraId="502911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29088B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06C989E0" w14:textId="77777777" w:rsidTr="0001117E">
        <w:trPr>
          <w:cantSplit/>
        </w:trPr>
        <w:tc>
          <w:tcPr>
            <w:tcW w:w="758" w:type="dxa"/>
            <w:tcBorders>
              <w:top w:val="nil"/>
              <w:left w:val="nil"/>
              <w:bottom w:val="nil"/>
              <w:right w:val="nil"/>
            </w:tcBorders>
          </w:tcPr>
          <w:p w14:paraId="6368A51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0926B2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C2489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30BE121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0F9D27B" w14:textId="77777777" w:rsidTr="0001117E">
        <w:trPr>
          <w:cantSplit/>
        </w:trPr>
        <w:tc>
          <w:tcPr>
            <w:tcW w:w="758" w:type="dxa"/>
            <w:tcBorders>
              <w:top w:val="nil"/>
              <w:left w:val="nil"/>
              <w:bottom w:val="nil"/>
              <w:right w:val="nil"/>
            </w:tcBorders>
          </w:tcPr>
          <w:p w14:paraId="7CBB17B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08989F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77DC0E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1E5D923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6C01CD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131ED5B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75248D7" w14:textId="77777777" w:rsidTr="0001117E">
        <w:trPr>
          <w:cantSplit/>
        </w:trPr>
        <w:tc>
          <w:tcPr>
            <w:tcW w:w="758" w:type="dxa"/>
            <w:tcBorders>
              <w:top w:val="nil"/>
              <w:left w:val="nil"/>
              <w:bottom w:val="single" w:sz="4" w:space="0" w:color="auto"/>
              <w:right w:val="nil"/>
            </w:tcBorders>
          </w:tcPr>
          <w:p w14:paraId="2B0C7BF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8FCB74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321004F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Is a waterlogging and salinity risk management allocation attached to the whole or any part of the land?</w:t>
            </w:r>
          </w:p>
          <w:p w14:paraId="2B9C7B3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p w14:paraId="2D2E9E0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YES, give details of the allocation and the land to which it is attached:</w:t>
            </w:r>
          </w:p>
        </w:tc>
        <w:tc>
          <w:tcPr>
            <w:tcW w:w="1191" w:type="dxa"/>
            <w:tcBorders>
              <w:top w:val="nil"/>
              <w:left w:val="nil"/>
              <w:bottom w:val="single" w:sz="4" w:space="0" w:color="auto"/>
              <w:right w:val="nil"/>
            </w:tcBorders>
          </w:tcPr>
          <w:p w14:paraId="7071583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2ABB638" w14:textId="77777777" w:rsidTr="0001117E">
        <w:trPr>
          <w:cantSplit/>
        </w:trPr>
        <w:tc>
          <w:tcPr>
            <w:tcW w:w="758" w:type="dxa"/>
            <w:tcBorders>
              <w:top w:val="nil"/>
              <w:left w:val="nil"/>
              <w:bottom w:val="nil"/>
              <w:right w:val="nil"/>
            </w:tcBorders>
          </w:tcPr>
          <w:p w14:paraId="3AC13A8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12.2</w:t>
            </w:r>
          </w:p>
        </w:tc>
        <w:tc>
          <w:tcPr>
            <w:tcW w:w="2959" w:type="dxa"/>
            <w:vMerge w:val="restart"/>
            <w:tcBorders>
              <w:top w:val="nil"/>
              <w:left w:val="nil"/>
              <w:bottom w:val="nil"/>
              <w:right w:val="nil"/>
            </w:tcBorders>
          </w:tcPr>
          <w:p w14:paraId="21EFC9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56—Notice to pay share of Trust costs, or for unauthorised use of water, in respect of irrigated property</w:t>
            </w:r>
          </w:p>
        </w:tc>
        <w:tc>
          <w:tcPr>
            <w:tcW w:w="3877" w:type="dxa"/>
            <w:tcBorders>
              <w:top w:val="nil"/>
              <w:left w:val="nil"/>
              <w:bottom w:val="nil"/>
              <w:right w:val="nil"/>
            </w:tcBorders>
          </w:tcPr>
          <w:p w14:paraId="0714050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nil"/>
              <w:left w:val="nil"/>
              <w:bottom w:val="nil"/>
              <w:right w:val="nil"/>
            </w:tcBorders>
          </w:tcPr>
          <w:p w14:paraId="2610EEF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33C540D" w14:textId="77777777" w:rsidTr="0001117E">
        <w:trPr>
          <w:cantSplit/>
        </w:trPr>
        <w:tc>
          <w:tcPr>
            <w:tcW w:w="758" w:type="dxa"/>
            <w:tcBorders>
              <w:top w:val="nil"/>
              <w:left w:val="nil"/>
              <w:bottom w:val="nil"/>
              <w:right w:val="nil"/>
            </w:tcBorders>
          </w:tcPr>
          <w:p w14:paraId="407A69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nil"/>
              <w:left w:val="nil"/>
              <w:bottom w:val="nil"/>
              <w:right w:val="nil"/>
            </w:tcBorders>
          </w:tcPr>
          <w:p w14:paraId="332652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02EC3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7D0A67C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0160BE1" w14:textId="77777777" w:rsidTr="0001117E">
        <w:trPr>
          <w:cantSplit/>
        </w:trPr>
        <w:tc>
          <w:tcPr>
            <w:tcW w:w="758" w:type="dxa"/>
            <w:tcBorders>
              <w:top w:val="nil"/>
              <w:left w:val="nil"/>
              <w:bottom w:val="nil"/>
              <w:right w:val="nil"/>
            </w:tcBorders>
          </w:tcPr>
          <w:p w14:paraId="0C713BE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nil"/>
              <w:left w:val="nil"/>
              <w:bottom w:val="nil"/>
              <w:right w:val="nil"/>
            </w:tcBorders>
          </w:tcPr>
          <w:p w14:paraId="6F1319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ACCF41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33BDD68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4DBB24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4B53920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D696264" w14:textId="77777777" w:rsidTr="0001117E">
        <w:trPr>
          <w:cantSplit/>
        </w:trPr>
        <w:tc>
          <w:tcPr>
            <w:tcW w:w="758" w:type="dxa"/>
            <w:tcBorders>
              <w:top w:val="nil"/>
              <w:left w:val="nil"/>
              <w:bottom w:val="nil"/>
              <w:right w:val="nil"/>
            </w:tcBorders>
          </w:tcPr>
          <w:p w14:paraId="48D2A1D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39671B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D9477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53C9BD2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3A24208" w14:textId="77777777" w:rsidTr="0001117E">
        <w:trPr>
          <w:cantSplit/>
        </w:trPr>
        <w:tc>
          <w:tcPr>
            <w:tcW w:w="758" w:type="dxa"/>
            <w:tcBorders>
              <w:top w:val="nil"/>
              <w:left w:val="nil"/>
              <w:bottom w:val="single" w:sz="4" w:space="0" w:color="auto"/>
              <w:right w:val="nil"/>
            </w:tcBorders>
          </w:tcPr>
          <w:p w14:paraId="4EF09A8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F640A3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3BE911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(as stated in notice):</w:t>
            </w:r>
          </w:p>
        </w:tc>
        <w:tc>
          <w:tcPr>
            <w:tcW w:w="1191" w:type="dxa"/>
            <w:tcBorders>
              <w:top w:val="nil"/>
              <w:left w:val="nil"/>
              <w:bottom w:val="single" w:sz="4" w:space="0" w:color="auto"/>
              <w:right w:val="nil"/>
            </w:tcBorders>
          </w:tcPr>
          <w:p w14:paraId="775F072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8BFF933" w14:textId="77777777" w:rsidTr="00910092">
        <w:trPr>
          <w:cantSplit/>
        </w:trPr>
        <w:tc>
          <w:tcPr>
            <w:tcW w:w="8785" w:type="dxa"/>
            <w:gridSpan w:val="4"/>
            <w:tcBorders>
              <w:top w:val="single" w:sz="4" w:space="0" w:color="auto"/>
              <w:left w:val="nil"/>
              <w:bottom w:val="single" w:sz="4" w:space="0" w:color="auto"/>
              <w:right w:val="nil"/>
            </w:tcBorders>
            <w:vAlign w:val="center"/>
          </w:tcPr>
          <w:p w14:paraId="52CBDEE2"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lastRenderedPageBreak/>
              <w:t xml:space="preserve">13. </w:t>
            </w:r>
            <w:hyperlink r:id="rId92" w:history="1">
              <w:r w:rsidRPr="00910092">
                <w:rPr>
                  <w:rFonts w:eastAsia="Times New Roman"/>
                  <w:b/>
                  <w:bCs/>
                  <w:i/>
                  <w:iCs/>
                  <w:color w:val="000000"/>
                  <w:sz w:val="20"/>
                  <w:szCs w:val="20"/>
                  <w:lang w:eastAsia="en-AU"/>
                  <w14:ligatures w14:val="standardContextual"/>
                </w:rPr>
                <w:t>Heritage Places Act 1993</w:t>
              </w:r>
            </w:hyperlink>
          </w:p>
        </w:tc>
      </w:tr>
      <w:tr w:rsidR="00910092" w:rsidRPr="00910092" w14:paraId="0B08096D" w14:textId="77777777" w:rsidTr="0001117E">
        <w:trPr>
          <w:cantSplit/>
        </w:trPr>
        <w:tc>
          <w:tcPr>
            <w:tcW w:w="758" w:type="dxa"/>
            <w:tcBorders>
              <w:top w:val="single" w:sz="4" w:space="0" w:color="auto"/>
              <w:left w:val="nil"/>
              <w:bottom w:val="nil"/>
              <w:right w:val="nil"/>
            </w:tcBorders>
          </w:tcPr>
          <w:p w14:paraId="67C7D77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13.1</w:t>
            </w:r>
          </w:p>
        </w:tc>
        <w:tc>
          <w:tcPr>
            <w:tcW w:w="2959" w:type="dxa"/>
            <w:vMerge w:val="restart"/>
            <w:tcBorders>
              <w:top w:val="single" w:sz="4" w:space="0" w:color="auto"/>
              <w:left w:val="nil"/>
              <w:bottom w:val="nil"/>
              <w:right w:val="nil"/>
            </w:tcBorders>
          </w:tcPr>
          <w:p w14:paraId="78A2F5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14(2)(b)—Registration of an object of heritage significance</w:t>
            </w:r>
          </w:p>
        </w:tc>
        <w:tc>
          <w:tcPr>
            <w:tcW w:w="3877" w:type="dxa"/>
            <w:tcBorders>
              <w:top w:val="single" w:sz="4" w:space="0" w:color="auto"/>
              <w:left w:val="nil"/>
              <w:bottom w:val="nil"/>
              <w:right w:val="nil"/>
            </w:tcBorders>
          </w:tcPr>
          <w:p w14:paraId="1EC1A0A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53CDD7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8CC6CA8" w14:textId="77777777" w:rsidTr="0001117E">
        <w:trPr>
          <w:cantSplit/>
        </w:trPr>
        <w:tc>
          <w:tcPr>
            <w:tcW w:w="758" w:type="dxa"/>
            <w:tcBorders>
              <w:top w:val="nil"/>
              <w:left w:val="nil"/>
              <w:bottom w:val="nil"/>
              <w:right w:val="nil"/>
            </w:tcBorders>
          </w:tcPr>
          <w:p w14:paraId="4E5E581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4672F3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58C4E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29E952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51A50A0" w14:textId="77777777" w:rsidTr="0001117E">
        <w:trPr>
          <w:cantSplit/>
        </w:trPr>
        <w:tc>
          <w:tcPr>
            <w:tcW w:w="758" w:type="dxa"/>
            <w:tcBorders>
              <w:top w:val="nil"/>
              <w:left w:val="nil"/>
              <w:bottom w:val="nil"/>
              <w:right w:val="nil"/>
            </w:tcBorders>
          </w:tcPr>
          <w:p w14:paraId="7571360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333C3C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3EB6E1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39EBEB7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AB4C5B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410D72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E9C3688" w14:textId="77777777" w:rsidTr="0001117E">
        <w:trPr>
          <w:cantSplit/>
        </w:trPr>
        <w:tc>
          <w:tcPr>
            <w:tcW w:w="758" w:type="dxa"/>
            <w:tcBorders>
              <w:top w:val="nil"/>
              <w:left w:val="nil"/>
              <w:bottom w:val="nil"/>
              <w:right w:val="nil"/>
            </w:tcBorders>
          </w:tcPr>
          <w:p w14:paraId="1D93EE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F243AD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BF125F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registration:</w:t>
            </w:r>
          </w:p>
        </w:tc>
        <w:tc>
          <w:tcPr>
            <w:tcW w:w="1191" w:type="dxa"/>
            <w:tcBorders>
              <w:top w:val="nil"/>
              <w:left w:val="nil"/>
              <w:bottom w:val="nil"/>
              <w:right w:val="nil"/>
            </w:tcBorders>
          </w:tcPr>
          <w:p w14:paraId="2D49430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42FF73C" w14:textId="77777777" w:rsidTr="0001117E">
        <w:trPr>
          <w:cantSplit/>
        </w:trPr>
        <w:tc>
          <w:tcPr>
            <w:tcW w:w="758" w:type="dxa"/>
            <w:tcBorders>
              <w:top w:val="nil"/>
              <w:left w:val="nil"/>
              <w:bottom w:val="single" w:sz="4" w:space="0" w:color="auto"/>
              <w:right w:val="nil"/>
            </w:tcBorders>
          </w:tcPr>
          <w:p w14:paraId="79E4EFF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5ED6108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544B70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and location of object registered:</w:t>
            </w:r>
          </w:p>
        </w:tc>
        <w:tc>
          <w:tcPr>
            <w:tcW w:w="1191" w:type="dxa"/>
            <w:tcBorders>
              <w:top w:val="nil"/>
              <w:left w:val="nil"/>
              <w:bottom w:val="single" w:sz="4" w:space="0" w:color="auto"/>
              <w:right w:val="nil"/>
            </w:tcBorders>
          </w:tcPr>
          <w:p w14:paraId="482E52E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CBF4D01" w14:textId="77777777" w:rsidTr="0001117E">
        <w:trPr>
          <w:cantSplit/>
        </w:trPr>
        <w:tc>
          <w:tcPr>
            <w:tcW w:w="758" w:type="dxa"/>
            <w:tcBorders>
              <w:top w:val="single" w:sz="4" w:space="0" w:color="auto"/>
              <w:left w:val="nil"/>
              <w:bottom w:val="nil"/>
              <w:right w:val="nil"/>
            </w:tcBorders>
          </w:tcPr>
          <w:p w14:paraId="2F2C87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13.2</w:t>
            </w:r>
          </w:p>
        </w:tc>
        <w:tc>
          <w:tcPr>
            <w:tcW w:w="2959" w:type="dxa"/>
            <w:vMerge w:val="restart"/>
            <w:tcBorders>
              <w:top w:val="single" w:sz="4" w:space="0" w:color="auto"/>
              <w:left w:val="nil"/>
              <w:bottom w:val="nil"/>
              <w:right w:val="nil"/>
            </w:tcBorders>
          </w:tcPr>
          <w:p w14:paraId="5A673B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17 or 18—Provisional registration or registration</w:t>
            </w:r>
          </w:p>
        </w:tc>
        <w:tc>
          <w:tcPr>
            <w:tcW w:w="3877" w:type="dxa"/>
            <w:tcBorders>
              <w:top w:val="single" w:sz="4" w:space="0" w:color="auto"/>
              <w:left w:val="nil"/>
              <w:bottom w:val="nil"/>
              <w:right w:val="nil"/>
            </w:tcBorders>
          </w:tcPr>
          <w:p w14:paraId="455DDF7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D53A3C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86C7E48" w14:textId="77777777" w:rsidTr="0001117E">
        <w:trPr>
          <w:cantSplit/>
        </w:trPr>
        <w:tc>
          <w:tcPr>
            <w:tcW w:w="758" w:type="dxa"/>
            <w:tcBorders>
              <w:top w:val="nil"/>
              <w:left w:val="nil"/>
              <w:bottom w:val="nil"/>
              <w:right w:val="nil"/>
            </w:tcBorders>
          </w:tcPr>
          <w:p w14:paraId="61FA0A4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069741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896E9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09327D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A04E034" w14:textId="77777777" w:rsidTr="0001117E">
        <w:trPr>
          <w:cantSplit/>
        </w:trPr>
        <w:tc>
          <w:tcPr>
            <w:tcW w:w="758" w:type="dxa"/>
            <w:tcBorders>
              <w:top w:val="nil"/>
              <w:left w:val="nil"/>
              <w:bottom w:val="nil"/>
              <w:right w:val="nil"/>
            </w:tcBorders>
          </w:tcPr>
          <w:p w14:paraId="353570D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E35C18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F4EAD2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1855080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121FF7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6052229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081CA14" w14:textId="77777777" w:rsidTr="0001117E">
        <w:trPr>
          <w:cantSplit/>
        </w:trPr>
        <w:tc>
          <w:tcPr>
            <w:tcW w:w="758" w:type="dxa"/>
            <w:tcBorders>
              <w:top w:val="nil"/>
              <w:left w:val="nil"/>
              <w:bottom w:val="nil"/>
              <w:right w:val="nil"/>
            </w:tcBorders>
          </w:tcPr>
          <w:p w14:paraId="381A085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9BE456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3792D7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place registered:</w:t>
            </w:r>
          </w:p>
        </w:tc>
        <w:tc>
          <w:tcPr>
            <w:tcW w:w="1191" w:type="dxa"/>
            <w:tcBorders>
              <w:top w:val="nil"/>
              <w:left w:val="nil"/>
              <w:bottom w:val="nil"/>
              <w:right w:val="nil"/>
            </w:tcBorders>
          </w:tcPr>
          <w:p w14:paraId="0AD174F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EDCF29C" w14:textId="77777777" w:rsidTr="0001117E">
        <w:trPr>
          <w:cantSplit/>
        </w:trPr>
        <w:tc>
          <w:tcPr>
            <w:tcW w:w="758" w:type="dxa"/>
            <w:tcBorders>
              <w:top w:val="nil"/>
              <w:left w:val="nil"/>
              <w:bottom w:val="single" w:sz="4" w:space="0" w:color="auto"/>
              <w:right w:val="nil"/>
            </w:tcBorders>
          </w:tcPr>
          <w:p w14:paraId="2E3235A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574075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EF8B20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Has the place been designated as a place of geological, palaeontological or speleological significance or archaeological significance?</w:t>
            </w:r>
          </w:p>
          <w:p w14:paraId="05D39C5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p w14:paraId="222102C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YES, give details:</w:t>
            </w:r>
          </w:p>
        </w:tc>
        <w:tc>
          <w:tcPr>
            <w:tcW w:w="1191" w:type="dxa"/>
            <w:tcBorders>
              <w:top w:val="nil"/>
              <w:left w:val="nil"/>
              <w:bottom w:val="single" w:sz="4" w:space="0" w:color="auto"/>
              <w:right w:val="nil"/>
            </w:tcBorders>
          </w:tcPr>
          <w:p w14:paraId="67756CD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3063F18" w14:textId="77777777" w:rsidTr="0001117E">
        <w:trPr>
          <w:cantSplit/>
        </w:trPr>
        <w:tc>
          <w:tcPr>
            <w:tcW w:w="758" w:type="dxa"/>
            <w:tcBorders>
              <w:top w:val="single" w:sz="4" w:space="0" w:color="auto"/>
              <w:left w:val="nil"/>
              <w:bottom w:val="nil"/>
              <w:right w:val="nil"/>
            </w:tcBorders>
          </w:tcPr>
          <w:p w14:paraId="1D540C3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13.3</w:t>
            </w:r>
          </w:p>
        </w:tc>
        <w:tc>
          <w:tcPr>
            <w:tcW w:w="2959" w:type="dxa"/>
            <w:vMerge w:val="restart"/>
            <w:tcBorders>
              <w:top w:val="single" w:sz="4" w:space="0" w:color="auto"/>
              <w:left w:val="nil"/>
              <w:bottom w:val="nil"/>
              <w:right w:val="nil"/>
            </w:tcBorders>
          </w:tcPr>
          <w:p w14:paraId="3C66312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30—Stop order</w:t>
            </w:r>
          </w:p>
        </w:tc>
        <w:tc>
          <w:tcPr>
            <w:tcW w:w="3877" w:type="dxa"/>
            <w:tcBorders>
              <w:top w:val="single" w:sz="4" w:space="0" w:color="auto"/>
              <w:left w:val="nil"/>
              <w:bottom w:val="nil"/>
              <w:right w:val="nil"/>
            </w:tcBorders>
          </w:tcPr>
          <w:p w14:paraId="3778EA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4BBC87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29426AF" w14:textId="77777777" w:rsidTr="0001117E">
        <w:trPr>
          <w:cantSplit/>
        </w:trPr>
        <w:tc>
          <w:tcPr>
            <w:tcW w:w="758" w:type="dxa"/>
            <w:tcBorders>
              <w:top w:val="nil"/>
              <w:left w:val="nil"/>
              <w:bottom w:val="nil"/>
              <w:right w:val="nil"/>
            </w:tcBorders>
          </w:tcPr>
          <w:p w14:paraId="41AF489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C80D6F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5C4BE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7BC6C5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3362E6D" w14:textId="77777777" w:rsidTr="0001117E">
        <w:trPr>
          <w:cantSplit/>
        </w:trPr>
        <w:tc>
          <w:tcPr>
            <w:tcW w:w="758" w:type="dxa"/>
            <w:tcBorders>
              <w:top w:val="nil"/>
              <w:left w:val="nil"/>
              <w:bottom w:val="nil"/>
              <w:right w:val="nil"/>
            </w:tcBorders>
          </w:tcPr>
          <w:p w14:paraId="789CD77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40222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0EDC7B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4D13A79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610820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425A09C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13EF2F4" w14:textId="77777777" w:rsidTr="0001117E">
        <w:trPr>
          <w:cantSplit/>
        </w:trPr>
        <w:tc>
          <w:tcPr>
            <w:tcW w:w="758" w:type="dxa"/>
            <w:tcBorders>
              <w:top w:val="nil"/>
              <w:left w:val="nil"/>
              <w:bottom w:val="nil"/>
              <w:right w:val="nil"/>
            </w:tcBorders>
          </w:tcPr>
          <w:p w14:paraId="209FCD3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D9155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B7BC7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tc>
        <w:tc>
          <w:tcPr>
            <w:tcW w:w="1191" w:type="dxa"/>
            <w:tcBorders>
              <w:top w:val="nil"/>
              <w:left w:val="nil"/>
              <w:bottom w:val="nil"/>
              <w:right w:val="nil"/>
            </w:tcBorders>
          </w:tcPr>
          <w:p w14:paraId="1693054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DEBBEAE" w14:textId="77777777" w:rsidTr="0001117E">
        <w:trPr>
          <w:cantSplit/>
        </w:trPr>
        <w:tc>
          <w:tcPr>
            <w:tcW w:w="758" w:type="dxa"/>
            <w:tcBorders>
              <w:top w:val="nil"/>
              <w:left w:val="nil"/>
              <w:bottom w:val="single" w:sz="4" w:space="0" w:color="auto"/>
              <w:right w:val="nil"/>
            </w:tcBorders>
          </w:tcPr>
          <w:p w14:paraId="06FB32E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DDCFE4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21461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order:</w:t>
            </w:r>
          </w:p>
        </w:tc>
        <w:tc>
          <w:tcPr>
            <w:tcW w:w="1191" w:type="dxa"/>
            <w:tcBorders>
              <w:top w:val="nil"/>
              <w:left w:val="nil"/>
              <w:bottom w:val="single" w:sz="4" w:space="0" w:color="auto"/>
              <w:right w:val="nil"/>
            </w:tcBorders>
          </w:tcPr>
          <w:p w14:paraId="72EA9F3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BF787E7" w14:textId="77777777" w:rsidTr="0001117E">
        <w:trPr>
          <w:cantSplit/>
        </w:trPr>
        <w:tc>
          <w:tcPr>
            <w:tcW w:w="758" w:type="dxa"/>
            <w:tcBorders>
              <w:top w:val="single" w:sz="4" w:space="0" w:color="auto"/>
              <w:left w:val="nil"/>
              <w:bottom w:val="nil"/>
              <w:right w:val="nil"/>
            </w:tcBorders>
          </w:tcPr>
          <w:p w14:paraId="47FED2A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13.4</w:t>
            </w:r>
          </w:p>
        </w:tc>
        <w:tc>
          <w:tcPr>
            <w:tcW w:w="2959" w:type="dxa"/>
            <w:tcBorders>
              <w:top w:val="single" w:sz="4" w:space="0" w:color="auto"/>
              <w:left w:val="nil"/>
              <w:bottom w:val="nil"/>
              <w:right w:val="nil"/>
            </w:tcBorders>
          </w:tcPr>
          <w:p w14:paraId="15E5434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6—Heritage agreement</w:t>
            </w:r>
          </w:p>
        </w:tc>
        <w:tc>
          <w:tcPr>
            <w:tcW w:w="3877" w:type="dxa"/>
            <w:tcBorders>
              <w:top w:val="single" w:sz="4" w:space="0" w:color="auto"/>
              <w:left w:val="nil"/>
              <w:bottom w:val="nil"/>
              <w:right w:val="nil"/>
            </w:tcBorders>
          </w:tcPr>
          <w:p w14:paraId="17524A51"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4AF9CB42"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59E94D0D" w14:textId="77777777" w:rsidTr="0001117E">
        <w:trPr>
          <w:cantSplit/>
        </w:trPr>
        <w:tc>
          <w:tcPr>
            <w:tcW w:w="758" w:type="dxa"/>
            <w:tcBorders>
              <w:top w:val="nil"/>
              <w:left w:val="nil"/>
              <w:bottom w:val="nil"/>
              <w:right w:val="nil"/>
            </w:tcBorders>
          </w:tcPr>
          <w:p w14:paraId="12259C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7F011F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FED11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4C2A2B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4E3B582" w14:textId="77777777" w:rsidTr="0001117E">
        <w:trPr>
          <w:cantSplit/>
        </w:trPr>
        <w:tc>
          <w:tcPr>
            <w:tcW w:w="758" w:type="dxa"/>
            <w:tcBorders>
              <w:top w:val="nil"/>
              <w:left w:val="nil"/>
              <w:bottom w:val="nil"/>
              <w:right w:val="nil"/>
            </w:tcBorders>
          </w:tcPr>
          <w:p w14:paraId="663DCE4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C1E67F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587F64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BFEEF0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6E23FFE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61E565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9A2EA0A" w14:textId="77777777" w:rsidTr="0001117E">
        <w:trPr>
          <w:cantSplit/>
        </w:trPr>
        <w:tc>
          <w:tcPr>
            <w:tcW w:w="758" w:type="dxa"/>
            <w:tcBorders>
              <w:top w:val="nil"/>
              <w:left w:val="nil"/>
              <w:bottom w:val="nil"/>
              <w:right w:val="nil"/>
            </w:tcBorders>
          </w:tcPr>
          <w:p w14:paraId="2EB6E4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96D313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D056D6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tc>
        <w:tc>
          <w:tcPr>
            <w:tcW w:w="1191" w:type="dxa"/>
            <w:tcBorders>
              <w:top w:val="nil"/>
              <w:left w:val="nil"/>
              <w:bottom w:val="nil"/>
              <w:right w:val="nil"/>
            </w:tcBorders>
          </w:tcPr>
          <w:p w14:paraId="44422C1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86E0949" w14:textId="77777777" w:rsidTr="0001117E">
        <w:trPr>
          <w:cantSplit/>
        </w:trPr>
        <w:tc>
          <w:tcPr>
            <w:tcW w:w="758" w:type="dxa"/>
            <w:tcBorders>
              <w:top w:val="nil"/>
              <w:left w:val="nil"/>
              <w:bottom w:val="nil"/>
              <w:right w:val="nil"/>
            </w:tcBorders>
          </w:tcPr>
          <w:p w14:paraId="39F9607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EF799F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BDA6A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agreement:</w:t>
            </w:r>
          </w:p>
        </w:tc>
        <w:tc>
          <w:tcPr>
            <w:tcW w:w="1191" w:type="dxa"/>
            <w:tcBorders>
              <w:top w:val="nil"/>
              <w:left w:val="nil"/>
              <w:bottom w:val="nil"/>
              <w:right w:val="nil"/>
            </w:tcBorders>
          </w:tcPr>
          <w:p w14:paraId="35368A8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236FABF" w14:textId="77777777" w:rsidTr="0001117E">
        <w:trPr>
          <w:cantSplit/>
        </w:trPr>
        <w:tc>
          <w:tcPr>
            <w:tcW w:w="758" w:type="dxa"/>
            <w:tcBorders>
              <w:top w:val="nil"/>
              <w:left w:val="nil"/>
              <w:bottom w:val="nil"/>
              <w:right w:val="nil"/>
            </w:tcBorders>
          </w:tcPr>
          <w:p w14:paraId="0066E2A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610FB4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48597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tc>
        <w:tc>
          <w:tcPr>
            <w:tcW w:w="1191" w:type="dxa"/>
            <w:tcBorders>
              <w:top w:val="nil"/>
              <w:left w:val="nil"/>
              <w:bottom w:val="nil"/>
              <w:right w:val="nil"/>
            </w:tcBorders>
          </w:tcPr>
          <w:p w14:paraId="240D6DB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78B0BF9" w14:textId="77777777" w:rsidTr="0001117E">
        <w:trPr>
          <w:cantSplit/>
        </w:trPr>
        <w:tc>
          <w:tcPr>
            <w:tcW w:w="758" w:type="dxa"/>
            <w:tcBorders>
              <w:top w:val="nil"/>
              <w:left w:val="nil"/>
              <w:bottom w:val="single" w:sz="4" w:space="0" w:color="auto"/>
              <w:right w:val="nil"/>
            </w:tcBorders>
          </w:tcPr>
          <w:p w14:paraId="023E2F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26A2D23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F68526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tc>
        <w:tc>
          <w:tcPr>
            <w:tcW w:w="1191" w:type="dxa"/>
            <w:tcBorders>
              <w:top w:val="nil"/>
              <w:left w:val="nil"/>
              <w:bottom w:val="single" w:sz="4" w:space="0" w:color="auto"/>
              <w:right w:val="nil"/>
            </w:tcBorders>
          </w:tcPr>
          <w:p w14:paraId="702E9EB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DBF205F" w14:textId="77777777" w:rsidTr="0001117E">
        <w:trPr>
          <w:cantSplit/>
        </w:trPr>
        <w:tc>
          <w:tcPr>
            <w:tcW w:w="758" w:type="dxa"/>
            <w:tcBorders>
              <w:top w:val="single" w:sz="4" w:space="0" w:color="auto"/>
              <w:left w:val="nil"/>
              <w:bottom w:val="nil"/>
              <w:right w:val="nil"/>
            </w:tcBorders>
          </w:tcPr>
          <w:p w14:paraId="3C572C4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13.5</w:t>
            </w:r>
          </w:p>
        </w:tc>
        <w:tc>
          <w:tcPr>
            <w:tcW w:w="2959" w:type="dxa"/>
            <w:vMerge w:val="restart"/>
            <w:tcBorders>
              <w:top w:val="single" w:sz="4" w:space="0" w:color="auto"/>
              <w:left w:val="nil"/>
              <w:bottom w:val="nil"/>
              <w:right w:val="nil"/>
            </w:tcBorders>
          </w:tcPr>
          <w:p w14:paraId="774B151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38—"No development" order</w:t>
            </w:r>
          </w:p>
        </w:tc>
        <w:tc>
          <w:tcPr>
            <w:tcW w:w="3877" w:type="dxa"/>
            <w:tcBorders>
              <w:top w:val="single" w:sz="4" w:space="0" w:color="auto"/>
              <w:left w:val="nil"/>
              <w:bottom w:val="nil"/>
              <w:right w:val="nil"/>
            </w:tcBorders>
          </w:tcPr>
          <w:p w14:paraId="1675A12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9B4F24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92FA229" w14:textId="77777777" w:rsidTr="0001117E">
        <w:trPr>
          <w:cantSplit/>
        </w:trPr>
        <w:tc>
          <w:tcPr>
            <w:tcW w:w="758" w:type="dxa"/>
            <w:tcBorders>
              <w:top w:val="nil"/>
              <w:left w:val="nil"/>
              <w:bottom w:val="nil"/>
              <w:right w:val="nil"/>
            </w:tcBorders>
          </w:tcPr>
          <w:p w14:paraId="5849DE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4EA272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5EBC0C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05071F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9A9E554" w14:textId="77777777" w:rsidTr="0001117E">
        <w:trPr>
          <w:cantSplit/>
        </w:trPr>
        <w:tc>
          <w:tcPr>
            <w:tcW w:w="758" w:type="dxa"/>
            <w:tcBorders>
              <w:top w:val="nil"/>
              <w:left w:val="nil"/>
              <w:bottom w:val="nil"/>
              <w:right w:val="nil"/>
            </w:tcBorders>
          </w:tcPr>
          <w:p w14:paraId="236CCB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FC99B1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4509EE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3EC9E9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78CFA2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5666327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8BBF42C" w14:textId="77777777" w:rsidTr="0001117E">
        <w:trPr>
          <w:cantSplit/>
        </w:trPr>
        <w:tc>
          <w:tcPr>
            <w:tcW w:w="758" w:type="dxa"/>
            <w:tcBorders>
              <w:top w:val="nil"/>
              <w:left w:val="nil"/>
              <w:bottom w:val="nil"/>
              <w:right w:val="nil"/>
            </w:tcBorders>
          </w:tcPr>
          <w:p w14:paraId="75CF9D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8E9B7A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938655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tc>
        <w:tc>
          <w:tcPr>
            <w:tcW w:w="1191" w:type="dxa"/>
            <w:tcBorders>
              <w:top w:val="nil"/>
              <w:left w:val="nil"/>
              <w:bottom w:val="nil"/>
              <w:right w:val="nil"/>
            </w:tcBorders>
          </w:tcPr>
          <w:p w14:paraId="0395110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1C4EE0D" w14:textId="77777777" w:rsidTr="0001117E">
        <w:trPr>
          <w:cantSplit/>
        </w:trPr>
        <w:tc>
          <w:tcPr>
            <w:tcW w:w="758" w:type="dxa"/>
            <w:tcBorders>
              <w:top w:val="nil"/>
              <w:left w:val="nil"/>
              <w:bottom w:val="single" w:sz="4" w:space="0" w:color="auto"/>
              <w:right w:val="nil"/>
            </w:tcBorders>
          </w:tcPr>
          <w:p w14:paraId="2D92E4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74D06C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610B0CD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order:</w:t>
            </w:r>
          </w:p>
        </w:tc>
        <w:tc>
          <w:tcPr>
            <w:tcW w:w="1191" w:type="dxa"/>
            <w:tcBorders>
              <w:top w:val="nil"/>
              <w:left w:val="nil"/>
              <w:bottom w:val="single" w:sz="4" w:space="0" w:color="auto"/>
              <w:right w:val="nil"/>
            </w:tcBorders>
          </w:tcPr>
          <w:p w14:paraId="7FF76AB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3F0FD33" w14:textId="77777777" w:rsidTr="00910092">
        <w:trPr>
          <w:cantSplit/>
        </w:trPr>
        <w:tc>
          <w:tcPr>
            <w:tcW w:w="8785" w:type="dxa"/>
            <w:gridSpan w:val="4"/>
            <w:tcBorders>
              <w:top w:val="single" w:sz="4" w:space="0" w:color="auto"/>
              <w:left w:val="nil"/>
              <w:bottom w:val="single" w:sz="4" w:space="0" w:color="auto"/>
              <w:right w:val="nil"/>
            </w:tcBorders>
            <w:vAlign w:val="center"/>
          </w:tcPr>
          <w:p w14:paraId="0AED5C5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14. </w:t>
            </w:r>
            <w:hyperlink r:id="rId93" w:history="1">
              <w:r w:rsidRPr="00910092">
                <w:rPr>
                  <w:rFonts w:eastAsia="Times New Roman"/>
                  <w:b/>
                  <w:bCs/>
                  <w:i/>
                  <w:iCs/>
                  <w:color w:val="000000"/>
                  <w:sz w:val="20"/>
                  <w:szCs w:val="20"/>
                  <w:lang w:eastAsia="en-AU"/>
                  <w14:ligatures w14:val="standardContextual"/>
                </w:rPr>
                <w:t>Highways Act 1926</w:t>
              </w:r>
            </w:hyperlink>
          </w:p>
        </w:tc>
      </w:tr>
      <w:tr w:rsidR="00910092" w:rsidRPr="00910092" w14:paraId="71A8EFE5" w14:textId="77777777" w:rsidTr="0001117E">
        <w:trPr>
          <w:cantSplit/>
        </w:trPr>
        <w:tc>
          <w:tcPr>
            <w:tcW w:w="758" w:type="dxa"/>
            <w:tcBorders>
              <w:top w:val="single" w:sz="4" w:space="0" w:color="auto"/>
              <w:left w:val="nil"/>
              <w:bottom w:val="nil"/>
              <w:right w:val="nil"/>
            </w:tcBorders>
          </w:tcPr>
          <w:p w14:paraId="4F2E3C3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14.1</w:t>
            </w:r>
          </w:p>
        </w:tc>
        <w:tc>
          <w:tcPr>
            <w:tcW w:w="2959" w:type="dxa"/>
            <w:vMerge w:val="restart"/>
            <w:tcBorders>
              <w:top w:val="single" w:sz="4" w:space="0" w:color="auto"/>
              <w:left w:val="nil"/>
              <w:bottom w:val="nil"/>
              <w:right w:val="nil"/>
            </w:tcBorders>
          </w:tcPr>
          <w:p w14:paraId="3BC89D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2A—Establishment of control of access from any road abutting the land</w:t>
            </w:r>
          </w:p>
        </w:tc>
        <w:tc>
          <w:tcPr>
            <w:tcW w:w="3877" w:type="dxa"/>
            <w:tcBorders>
              <w:top w:val="single" w:sz="4" w:space="0" w:color="auto"/>
              <w:left w:val="nil"/>
              <w:bottom w:val="nil"/>
              <w:right w:val="nil"/>
            </w:tcBorders>
          </w:tcPr>
          <w:p w14:paraId="1A47DA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19C3BA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103960A" w14:textId="77777777" w:rsidTr="0001117E">
        <w:trPr>
          <w:cantSplit/>
        </w:trPr>
        <w:tc>
          <w:tcPr>
            <w:tcW w:w="758" w:type="dxa"/>
            <w:tcBorders>
              <w:top w:val="nil"/>
              <w:left w:val="nil"/>
              <w:bottom w:val="nil"/>
              <w:right w:val="nil"/>
            </w:tcBorders>
          </w:tcPr>
          <w:p w14:paraId="790824E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87D279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465563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3EA9BEA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37FC71B" w14:textId="77777777" w:rsidTr="0001117E">
        <w:trPr>
          <w:cantSplit/>
        </w:trPr>
        <w:tc>
          <w:tcPr>
            <w:tcW w:w="758" w:type="dxa"/>
            <w:tcBorders>
              <w:top w:val="nil"/>
              <w:left w:val="nil"/>
              <w:bottom w:val="nil"/>
              <w:right w:val="nil"/>
            </w:tcBorders>
          </w:tcPr>
          <w:p w14:paraId="519FA5C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4A8445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653D25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8BA42A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6C9CE1A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5989B8B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E0007D2" w14:textId="77777777" w:rsidTr="0001117E">
        <w:trPr>
          <w:cantSplit/>
        </w:trPr>
        <w:tc>
          <w:tcPr>
            <w:tcW w:w="758" w:type="dxa"/>
            <w:tcBorders>
              <w:top w:val="nil"/>
              <w:left w:val="nil"/>
              <w:bottom w:val="nil"/>
              <w:right w:val="nil"/>
            </w:tcBorders>
          </w:tcPr>
          <w:p w14:paraId="280617F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CD36C8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5F737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establishment of control of access:</w:t>
            </w:r>
          </w:p>
        </w:tc>
        <w:tc>
          <w:tcPr>
            <w:tcW w:w="1191" w:type="dxa"/>
            <w:tcBorders>
              <w:top w:val="nil"/>
              <w:left w:val="nil"/>
              <w:bottom w:val="nil"/>
              <w:right w:val="nil"/>
            </w:tcBorders>
          </w:tcPr>
          <w:p w14:paraId="180CCC2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A31BD44" w14:textId="77777777" w:rsidTr="0001117E">
        <w:trPr>
          <w:cantSplit/>
        </w:trPr>
        <w:tc>
          <w:tcPr>
            <w:tcW w:w="758" w:type="dxa"/>
            <w:tcBorders>
              <w:top w:val="nil"/>
              <w:left w:val="nil"/>
              <w:bottom w:val="single" w:sz="4" w:space="0" w:color="auto"/>
              <w:right w:val="nil"/>
            </w:tcBorders>
          </w:tcPr>
          <w:p w14:paraId="2238EA7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C87B5A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7D50295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boundary of land affected:</w:t>
            </w:r>
          </w:p>
        </w:tc>
        <w:tc>
          <w:tcPr>
            <w:tcW w:w="1191" w:type="dxa"/>
            <w:tcBorders>
              <w:top w:val="nil"/>
              <w:left w:val="nil"/>
              <w:bottom w:val="single" w:sz="4" w:space="0" w:color="auto"/>
              <w:right w:val="nil"/>
            </w:tcBorders>
          </w:tcPr>
          <w:p w14:paraId="074E196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BA8157A" w14:textId="77777777" w:rsidTr="00910092">
        <w:trPr>
          <w:cantSplit/>
        </w:trPr>
        <w:tc>
          <w:tcPr>
            <w:tcW w:w="8785" w:type="dxa"/>
            <w:gridSpan w:val="4"/>
            <w:tcBorders>
              <w:top w:val="single" w:sz="4" w:space="0" w:color="auto"/>
              <w:left w:val="nil"/>
              <w:bottom w:val="single" w:sz="4" w:space="0" w:color="auto"/>
              <w:right w:val="nil"/>
            </w:tcBorders>
            <w:vAlign w:val="center"/>
          </w:tcPr>
          <w:p w14:paraId="4136B7AA"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15. </w:t>
            </w:r>
            <w:hyperlink r:id="rId94" w:history="1">
              <w:r w:rsidRPr="00910092">
                <w:rPr>
                  <w:rFonts w:eastAsia="Times New Roman"/>
                  <w:b/>
                  <w:bCs/>
                  <w:i/>
                  <w:iCs/>
                  <w:color w:val="000000"/>
                  <w:sz w:val="20"/>
                  <w:szCs w:val="20"/>
                  <w:lang w:eastAsia="en-AU"/>
                  <w14:ligatures w14:val="standardContextual"/>
                </w:rPr>
                <w:t>Housing Improvement Act 1940</w:t>
              </w:r>
            </w:hyperlink>
            <w:r w:rsidRPr="00910092">
              <w:rPr>
                <w:rFonts w:eastAsia="Times New Roman"/>
                <w:b/>
                <w:bCs/>
                <w:color w:val="000000"/>
                <w:sz w:val="20"/>
                <w:szCs w:val="20"/>
                <w:lang w:eastAsia="en-AU"/>
                <w14:ligatures w14:val="standardContextual"/>
              </w:rPr>
              <w:t xml:space="preserve"> (repealed)</w:t>
            </w:r>
          </w:p>
        </w:tc>
      </w:tr>
      <w:tr w:rsidR="00910092" w:rsidRPr="00910092" w14:paraId="06E35592" w14:textId="77777777" w:rsidTr="0001117E">
        <w:trPr>
          <w:cantSplit/>
        </w:trPr>
        <w:tc>
          <w:tcPr>
            <w:tcW w:w="758" w:type="dxa"/>
            <w:tcBorders>
              <w:top w:val="single" w:sz="4" w:space="0" w:color="auto"/>
              <w:left w:val="nil"/>
              <w:bottom w:val="nil"/>
              <w:right w:val="nil"/>
            </w:tcBorders>
          </w:tcPr>
          <w:p w14:paraId="4A4CA08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15.1</w:t>
            </w:r>
          </w:p>
        </w:tc>
        <w:tc>
          <w:tcPr>
            <w:tcW w:w="2959" w:type="dxa"/>
            <w:vMerge w:val="restart"/>
            <w:tcBorders>
              <w:top w:val="single" w:sz="4" w:space="0" w:color="auto"/>
              <w:left w:val="nil"/>
              <w:bottom w:val="nil"/>
              <w:right w:val="nil"/>
            </w:tcBorders>
          </w:tcPr>
          <w:p w14:paraId="78B7C9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23—Declaration that house is undesirable or unfit for human habitation</w:t>
            </w:r>
          </w:p>
        </w:tc>
        <w:tc>
          <w:tcPr>
            <w:tcW w:w="3877" w:type="dxa"/>
            <w:tcBorders>
              <w:top w:val="single" w:sz="4" w:space="0" w:color="auto"/>
              <w:left w:val="nil"/>
              <w:bottom w:val="nil"/>
              <w:right w:val="nil"/>
            </w:tcBorders>
          </w:tcPr>
          <w:p w14:paraId="3DB2F39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153755C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066B436" w14:textId="77777777" w:rsidTr="0001117E">
        <w:trPr>
          <w:cantSplit/>
        </w:trPr>
        <w:tc>
          <w:tcPr>
            <w:tcW w:w="758" w:type="dxa"/>
            <w:tcBorders>
              <w:top w:val="nil"/>
              <w:left w:val="nil"/>
              <w:bottom w:val="nil"/>
              <w:right w:val="nil"/>
            </w:tcBorders>
          </w:tcPr>
          <w:p w14:paraId="5A56691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009F01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84C9BA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DFCA58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E16F822" w14:textId="77777777" w:rsidTr="0001117E">
        <w:trPr>
          <w:cantSplit/>
        </w:trPr>
        <w:tc>
          <w:tcPr>
            <w:tcW w:w="758" w:type="dxa"/>
            <w:tcBorders>
              <w:top w:val="nil"/>
              <w:left w:val="nil"/>
              <w:bottom w:val="nil"/>
              <w:right w:val="nil"/>
            </w:tcBorders>
          </w:tcPr>
          <w:p w14:paraId="6F1C4DB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BDF287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B216C1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3C3BE9D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6187E91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3606632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3A3E122" w14:textId="77777777" w:rsidTr="0001117E">
        <w:trPr>
          <w:cantSplit/>
        </w:trPr>
        <w:tc>
          <w:tcPr>
            <w:tcW w:w="758" w:type="dxa"/>
            <w:tcBorders>
              <w:top w:val="nil"/>
              <w:left w:val="nil"/>
              <w:bottom w:val="nil"/>
              <w:right w:val="nil"/>
            </w:tcBorders>
          </w:tcPr>
          <w:p w14:paraId="4239FAD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55885F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018EEC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declaration:</w:t>
            </w:r>
          </w:p>
        </w:tc>
        <w:tc>
          <w:tcPr>
            <w:tcW w:w="1191" w:type="dxa"/>
            <w:tcBorders>
              <w:top w:val="nil"/>
              <w:left w:val="nil"/>
              <w:bottom w:val="nil"/>
              <w:right w:val="nil"/>
            </w:tcBorders>
          </w:tcPr>
          <w:p w14:paraId="078C7CF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9C1030C" w14:textId="77777777" w:rsidTr="0001117E">
        <w:trPr>
          <w:cantSplit/>
        </w:trPr>
        <w:tc>
          <w:tcPr>
            <w:tcW w:w="758" w:type="dxa"/>
            <w:tcBorders>
              <w:top w:val="nil"/>
              <w:left w:val="nil"/>
              <w:bottom w:val="single" w:sz="4" w:space="0" w:color="auto"/>
              <w:right w:val="nil"/>
            </w:tcBorders>
          </w:tcPr>
          <w:p w14:paraId="3100AC6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01E3614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B16F96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Those particulars required to be provided by a council under section 23:</w:t>
            </w:r>
          </w:p>
        </w:tc>
        <w:tc>
          <w:tcPr>
            <w:tcW w:w="1191" w:type="dxa"/>
            <w:tcBorders>
              <w:top w:val="nil"/>
              <w:left w:val="nil"/>
              <w:bottom w:val="single" w:sz="4" w:space="0" w:color="auto"/>
              <w:right w:val="nil"/>
            </w:tcBorders>
          </w:tcPr>
          <w:p w14:paraId="0B6A581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9CD5617" w14:textId="77777777" w:rsidTr="0001117E">
        <w:trPr>
          <w:cantSplit/>
        </w:trPr>
        <w:tc>
          <w:tcPr>
            <w:tcW w:w="758" w:type="dxa"/>
            <w:tcBorders>
              <w:top w:val="single" w:sz="4" w:space="0" w:color="auto"/>
              <w:left w:val="nil"/>
              <w:bottom w:val="nil"/>
              <w:right w:val="nil"/>
            </w:tcBorders>
          </w:tcPr>
          <w:p w14:paraId="4C9E92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15.2</w:t>
            </w:r>
          </w:p>
        </w:tc>
        <w:tc>
          <w:tcPr>
            <w:tcW w:w="2959" w:type="dxa"/>
            <w:vMerge w:val="restart"/>
            <w:tcBorders>
              <w:top w:val="single" w:sz="4" w:space="0" w:color="auto"/>
              <w:left w:val="nil"/>
              <w:bottom w:val="nil"/>
              <w:right w:val="nil"/>
            </w:tcBorders>
          </w:tcPr>
          <w:p w14:paraId="7A595D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7 (rent control for substandard houses)—Notice or declaration</w:t>
            </w:r>
          </w:p>
        </w:tc>
        <w:tc>
          <w:tcPr>
            <w:tcW w:w="3877" w:type="dxa"/>
            <w:tcBorders>
              <w:top w:val="single" w:sz="4" w:space="0" w:color="auto"/>
              <w:left w:val="nil"/>
              <w:bottom w:val="nil"/>
              <w:right w:val="nil"/>
            </w:tcBorders>
          </w:tcPr>
          <w:p w14:paraId="5165517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6F32B3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C1BE514" w14:textId="77777777" w:rsidTr="0001117E">
        <w:trPr>
          <w:cantSplit/>
        </w:trPr>
        <w:tc>
          <w:tcPr>
            <w:tcW w:w="758" w:type="dxa"/>
            <w:tcBorders>
              <w:top w:val="nil"/>
              <w:left w:val="nil"/>
              <w:bottom w:val="nil"/>
              <w:right w:val="nil"/>
            </w:tcBorders>
          </w:tcPr>
          <w:p w14:paraId="456C6E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BE820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34367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BF6F4D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7AE2B69" w14:textId="77777777" w:rsidTr="0001117E">
        <w:trPr>
          <w:cantSplit/>
        </w:trPr>
        <w:tc>
          <w:tcPr>
            <w:tcW w:w="758" w:type="dxa"/>
            <w:tcBorders>
              <w:top w:val="nil"/>
              <w:left w:val="nil"/>
              <w:bottom w:val="nil"/>
              <w:right w:val="nil"/>
            </w:tcBorders>
          </w:tcPr>
          <w:p w14:paraId="752FE53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97A3F1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1D3E90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699F221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8EC562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3DB0EE2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A9AAED9" w14:textId="77777777" w:rsidTr="0001117E">
        <w:trPr>
          <w:cantSplit/>
        </w:trPr>
        <w:tc>
          <w:tcPr>
            <w:tcW w:w="758" w:type="dxa"/>
            <w:tcBorders>
              <w:top w:val="nil"/>
              <w:left w:val="nil"/>
              <w:bottom w:val="nil"/>
              <w:right w:val="nil"/>
            </w:tcBorders>
          </w:tcPr>
          <w:p w14:paraId="7FC426A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30C71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F7B31B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 or declaration:</w:t>
            </w:r>
          </w:p>
        </w:tc>
        <w:tc>
          <w:tcPr>
            <w:tcW w:w="1191" w:type="dxa"/>
            <w:tcBorders>
              <w:top w:val="nil"/>
              <w:left w:val="nil"/>
              <w:bottom w:val="nil"/>
              <w:right w:val="nil"/>
            </w:tcBorders>
          </w:tcPr>
          <w:p w14:paraId="242E2DA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A47F1D8" w14:textId="77777777" w:rsidTr="0001117E">
        <w:trPr>
          <w:cantSplit/>
        </w:trPr>
        <w:tc>
          <w:tcPr>
            <w:tcW w:w="758" w:type="dxa"/>
            <w:tcBorders>
              <w:top w:val="nil"/>
              <w:left w:val="nil"/>
              <w:bottom w:val="single" w:sz="4" w:space="0" w:color="auto"/>
              <w:right w:val="nil"/>
            </w:tcBorders>
          </w:tcPr>
          <w:p w14:paraId="3B32776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A1A6E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31688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Those particulars required to be provided by the housing authority under section 60:</w:t>
            </w:r>
          </w:p>
        </w:tc>
        <w:tc>
          <w:tcPr>
            <w:tcW w:w="1191" w:type="dxa"/>
            <w:tcBorders>
              <w:top w:val="nil"/>
              <w:left w:val="nil"/>
              <w:bottom w:val="single" w:sz="4" w:space="0" w:color="auto"/>
              <w:right w:val="nil"/>
            </w:tcBorders>
          </w:tcPr>
          <w:p w14:paraId="128603A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AEE6EF2" w14:textId="77777777" w:rsidTr="00910092">
        <w:trPr>
          <w:cantSplit/>
        </w:trPr>
        <w:tc>
          <w:tcPr>
            <w:tcW w:w="8785" w:type="dxa"/>
            <w:gridSpan w:val="4"/>
            <w:tcBorders>
              <w:top w:val="single" w:sz="4" w:space="0" w:color="auto"/>
              <w:left w:val="nil"/>
              <w:bottom w:val="single" w:sz="4" w:space="0" w:color="auto"/>
              <w:right w:val="nil"/>
            </w:tcBorders>
          </w:tcPr>
          <w:p w14:paraId="7515CED2"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16. </w:t>
            </w:r>
            <w:hyperlink r:id="rId95" w:history="1">
              <w:r w:rsidRPr="00910092">
                <w:rPr>
                  <w:rFonts w:eastAsia="Times New Roman"/>
                  <w:b/>
                  <w:bCs/>
                  <w:i/>
                  <w:iCs/>
                  <w:color w:val="000000"/>
                  <w:sz w:val="20"/>
                  <w:szCs w:val="20"/>
                  <w:lang w:eastAsia="en-AU"/>
                  <w14:ligatures w14:val="standardContextual"/>
                </w:rPr>
                <w:t>Housing Improvement Act 2016</w:t>
              </w:r>
            </w:hyperlink>
          </w:p>
        </w:tc>
      </w:tr>
      <w:tr w:rsidR="00910092" w:rsidRPr="00910092" w14:paraId="6F3E51F4" w14:textId="77777777" w:rsidTr="0001117E">
        <w:trPr>
          <w:cantSplit/>
        </w:trPr>
        <w:tc>
          <w:tcPr>
            <w:tcW w:w="758" w:type="dxa"/>
            <w:tcBorders>
              <w:top w:val="single" w:sz="4" w:space="0" w:color="auto"/>
              <w:left w:val="nil"/>
              <w:bottom w:val="nil"/>
              <w:right w:val="nil"/>
            </w:tcBorders>
          </w:tcPr>
          <w:p w14:paraId="582324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16.1</w:t>
            </w:r>
          </w:p>
        </w:tc>
        <w:tc>
          <w:tcPr>
            <w:tcW w:w="2959" w:type="dxa"/>
            <w:vMerge w:val="restart"/>
            <w:tcBorders>
              <w:top w:val="single" w:sz="4" w:space="0" w:color="auto"/>
              <w:left w:val="nil"/>
              <w:bottom w:val="nil"/>
              <w:right w:val="nil"/>
            </w:tcBorders>
          </w:tcPr>
          <w:p w14:paraId="573AA81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3 Division 1—Assessment, improvement or demolition orders</w:t>
            </w:r>
          </w:p>
        </w:tc>
        <w:tc>
          <w:tcPr>
            <w:tcW w:w="3877" w:type="dxa"/>
            <w:tcBorders>
              <w:top w:val="single" w:sz="4" w:space="0" w:color="auto"/>
              <w:left w:val="nil"/>
              <w:bottom w:val="nil"/>
              <w:right w:val="nil"/>
            </w:tcBorders>
          </w:tcPr>
          <w:p w14:paraId="004F89C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665175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5C0A3D14" w14:textId="77777777" w:rsidTr="0001117E">
        <w:trPr>
          <w:cantSplit/>
        </w:trPr>
        <w:tc>
          <w:tcPr>
            <w:tcW w:w="758" w:type="dxa"/>
            <w:tcBorders>
              <w:top w:val="nil"/>
              <w:left w:val="nil"/>
              <w:bottom w:val="nil"/>
              <w:right w:val="nil"/>
            </w:tcBorders>
          </w:tcPr>
          <w:p w14:paraId="44DAFFE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0990B9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A5DF67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71C635C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A6D5C9B" w14:textId="77777777" w:rsidTr="0001117E">
        <w:trPr>
          <w:cantSplit/>
        </w:trPr>
        <w:tc>
          <w:tcPr>
            <w:tcW w:w="758" w:type="dxa"/>
            <w:tcBorders>
              <w:top w:val="nil"/>
              <w:left w:val="nil"/>
              <w:bottom w:val="nil"/>
              <w:right w:val="nil"/>
            </w:tcBorders>
          </w:tcPr>
          <w:p w14:paraId="0FD6193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390EFA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A46896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4F11DC9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7B48016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146A3B3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F94CDC9" w14:textId="77777777" w:rsidTr="0001117E">
        <w:trPr>
          <w:cantSplit/>
        </w:trPr>
        <w:tc>
          <w:tcPr>
            <w:tcW w:w="758" w:type="dxa"/>
            <w:tcBorders>
              <w:top w:val="nil"/>
              <w:left w:val="nil"/>
              <w:bottom w:val="nil"/>
              <w:right w:val="nil"/>
            </w:tcBorders>
          </w:tcPr>
          <w:p w14:paraId="60867A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21D2C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45106B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tc>
        <w:tc>
          <w:tcPr>
            <w:tcW w:w="1191" w:type="dxa"/>
            <w:tcBorders>
              <w:top w:val="nil"/>
              <w:left w:val="nil"/>
              <w:bottom w:val="nil"/>
              <w:right w:val="nil"/>
            </w:tcBorders>
          </w:tcPr>
          <w:p w14:paraId="437A8D8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6562888" w14:textId="77777777" w:rsidTr="0001117E">
        <w:trPr>
          <w:cantSplit/>
        </w:trPr>
        <w:tc>
          <w:tcPr>
            <w:tcW w:w="758" w:type="dxa"/>
            <w:tcBorders>
              <w:top w:val="nil"/>
              <w:left w:val="nil"/>
              <w:bottom w:val="single" w:sz="4" w:space="0" w:color="auto"/>
              <w:right w:val="nil"/>
            </w:tcBorders>
          </w:tcPr>
          <w:p w14:paraId="1AA76C0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23E7A0A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80C1B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Those particulars required to be provided by the Minister under section 14 or 15 (if applicable):</w:t>
            </w:r>
          </w:p>
        </w:tc>
        <w:tc>
          <w:tcPr>
            <w:tcW w:w="1191" w:type="dxa"/>
            <w:tcBorders>
              <w:top w:val="nil"/>
              <w:left w:val="nil"/>
              <w:bottom w:val="single" w:sz="4" w:space="0" w:color="auto"/>
              <w:right w:val="nil"/>
            </w:tcBorders>
          </w:tcPr>
          <w:p w14:paraId="5379E51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5F74004" w14:textId="77777777" w:rsidTr="0001117E">
        <w:trPr>
          <w:cantSplit/>
        </w:trPr>
        <w:tc>
          <w:tcPr>
            <w:tcW w:w="758" w:type="dxa"/>
            <w:tcBorders>
              <w:top w:val="single" w:sz="4" w:space="0" w:color="auto"/>
              <w:left w:val="nil"/>
              <w:bottom w:val="nil"/>
              <w:right w:val="nil"/>
            </w:tcBorders>
          </w:tcPr>
          <w:p w14:paraId="325D8AFA"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16.2</w:t>
            </w:r>
          </w:p>
        </w:tc>
        <w:tc>
          <w:tcPr>
            <w:tcW w:w="2959" w:type="dxa"/>
            <w:vMerge w:val="restart"/>
            <w:tcBorders>
              <w:top w:val="single" w:sz="4" w:space="0" w:color="auto"/>
              <w:left w:val="nil"/>
              <w:bottom w:val="nil"/>
              <w:right w:val="nil"/>
            </w:tcBorders>
          </w:tcPr>
          <w:p w14:paraId="49A95AAF"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22—Notice to vacate premises</w:t>
            </w:r>
          </w:p>
        </w:tc>
        <w:tc>
          <w:tcPr>
            <w:tcW w:w="3877" w:type="dxa"/>
            <w:tcBorders>
              <w:top w:val="single" w:sz="4" w:space="0" w:color="auto"/>
              <w:left w:val="nil"/>
              <w:bottom w:val="nil"/>
              <w:right w:val="nil"/>
            </w:tcBorders>
          </w:tcPr>
          <w:p w14:paraId="0108B87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4698FB8E"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01CF0DD" w14:textId="77777777" w:rsidTr="0001117E">
        <w:trPr>
          <w:cantSplit/>
        </w:trPr>
        <w:tc>
          <w:tcPr>
            <w:tcW w:w="758" w:type="dxa"/>
            <w:tcBorders>
              <w:top w:val="nil"/>
              <w:left w:val="nil"/>
              <w:bottom w:val="nil"/>
              <w:right w:val="nil"/>
            </w:tcBorders>
          </w:tcPr>
          <w:p w14:paraId="295FBF0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93161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67AA29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39BC83E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971BD01" w14:textId="77777777" w:rsidTr="0001117E">
        <w:trPr>
          <w:cantSplit/>
        </w:trPr>
        <w:tc>
          <w:tcPr>
            <w:tcW w:w="758" w:type="dxa"/>
            <w:tcBorders>
              <w:top w:val="nil"/>
              <w:left w:val="nil"/>
              <w:bottom w:val="nil"/>
              <w:right w:val="nil"/>
            </w:tcBorders>
          </w:tcPr>
          <w:p w14:paraId="41510DC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D8952D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83B14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D8DBCD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192CEF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48199B9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946304C" w14:textId="77777777" w:rsidTr="0001117E">
        <w:trPr>
          <w:cantSplit/>
        </w:trPr>
        <w:tc>
          <w:tcPr>
            <w:tcW w:w="758" w:type="dxa"/>
            <w:tcBorders>
              <w:top w:val="nil"/>
              <w:left w:val="nil"/>
              <w:bottom w:val="nil"/>
              <w:right w:val="nil"/>
            </w:tcBorders>
          </w:tcPr>
          <w:p w14:paraId="3B6C931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F5407B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5B8C4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7C68BDC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124069B" w14:textId="77777777" w:rsidTr="0001117E">
        <w:trPr>
          <w:cantSplit/>
        </w:trPr>
        <w:tc>
          <w:tcPr>
            <w:tcW w:w="758" w:type="dxa"/>
            <w:tcBorders>
              <w:top w:val="nil"/>
              <w:left w:val="nil"/>
              <w:bottom w:val="nil"/>
              <w:right w:val="nil"/>
            </w:tcBorders>
          </w:tcPr>
          <w:p w14:paraId="74B7B0B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60460C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100D68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that issued the notice:</w:t>
            </w:r>
          </w:p>
        </w:tc>
        <w:tc>
          <w:tcPr>
            <w:tcW w:w="1191" w:type="dxa"/>
            <w:tcBorders>
              <w:top w:val="nil"/>
              <w:left w:val="nil"/>
              <w:bottom w:val="nil"/>
              <w:right w:val="nil"/>
            </w:tcBorders>
          </w:tcPr>
          <w:p w14:paraId="0831FF8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7F715DE" w14:textId="77777777" w:rsidTr="0001117E">
        <w:trPr>
          <w:cantSplit/>
        </w:trPr>
        <w:tc>
          <w:tcPr>
            <w:tcW w:w="758" w:type="dxa"/>
            <w:tcBorders>
              <w:top w:val="nil"/>
              <w:left w:val="nil"/>
              <w:bottom w:val="single" w:sz="4" w:space="0" w:color="auto"/>
              <w:right w:val="nil"/>
            </w:tcBorders>
          </w:tcPr>
          <w:p w14:paraId="5E1E1CC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4421E0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37862EB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by which the premises must be vacated:</w:t>
            </w:r>
          </w:p>
        </w:tc>
        <w:tc>
          <w:tcPr>
            <w:tcW w:w="1191" w:type="dxa"/>
            <w:tcBorders>
              <w:top w:val="nil"/>
              <w:left w:val="nil"/>
              <w:bottom w:val="single" w:sz="4" w:space="0" w:color="auto"/>
              <w:right w:val="nil"/>
            </w:tcBorders>
          </w:tcPr>
          <w:p w14:paraId="31BBAD6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B3BF93B" w14:textId="77777777" w:rsidTr="0001117E">
        <w:trPr>
          <w:cantSplit/>
        </w:trPr>
        <w:tc>
          <w:tcPr>
            <w:tcW w:w="758" w:type="dxa"/>
            <w:tcBorders>
              <w:top w:val="single" w:sz="4" w:space="0" w:color="auto"/>
              <w:left w:val="nil"/>
              <w:bottom w:val="nil"/>
              <w:right w:val="nil"/>
            </w:tcBorders>
          </w:tcPr>
          <w:p w14:paraId="2D0E9E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16.3</w:t>
            </w:r>
          </w:p>
        </w:tc>
        <w:tc>
          <w:tcPr>
            <w:tcW w:w="2959" w:type="dxa"/>
            <w:vMerge w:val="restart"/>
            <w:tcBorders>
              <w:top w:val="single" w:sz="4" w:space="0" w:color="auto"/>
              <w:left w:val="nil"/>
              <w:bottom w:val="nil"/>
              <w:right w:val="nil"/>
            </w:tcBorders>
          </w:tcPr>
          <w:p w14:paraId="24F2885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25—Rent control notice</w:t>
            </w:r>
          </w:p>
        </w:tc>
        <w:tc>
          <w:tcPr>
            <w:tcW w:w="3877" w:type="dxa"/>
            <w:tcBorders>
              <w:top w:val="single" w:sz="4" w:space="0" w:color="auto"/>
              <w:left w:val="nil"/>
              <w:bottom w:val="nil"/>
              <w:right w:val="nil"/>
            </w:tcBorders>
          </w:tcPr>
          <w:p w14:paraId="0765409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26B58D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1F2F593" w14:textId="77777777" w:rsidTr="0001117E">
        <w:trPr>
          <w:cantSplit/>
        </w:trPr>
        <w:tc>
          <w:tcPr>
            <w:tcW w:w="758" w:type="dxa"/>
            <w:tcBorders>
              <w:top w:val="nil"/>
              <w:left w:val="nil"/>
              <w:bottom w:val="nil"/>
              <w:right w:val="nil"/>
            </w:tcBorders>
          </w:tcPr>
          <w:p w14:paraId="46D5576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187C85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11D7FF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73C399D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2D2FFFE" w14:textId="77777777" w:rsidTr="0001117E">
        <w:trPr>
          <w:cantSplit/>
        </w:trPr>
        <w:tc>
          <w:tcPr>
            <w:tcW w:w="758" w:type="dxa"/>
            <w:tcBorders>
              <w:top w:val="nil"/>
              <w:left w:val="nil"/>
              <w:bottom w:val="nil"/>
              <w:right w:val="nil"/>
            </w:tcBorders>
          </w:tcPr>
          <w:p w14:paraId="50C3E21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5C5767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35E21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4D42766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9C5469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0316A9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775D4EB" w14:textId="77777777" w:rsidTr="0001117E">
        <w:trPr>
          <w:cantSplit/>
        </w:trPr>
        <w:tc>
          <w:tcPr>
            <w:tcW w:w="758" w:type="dxa"/>
            <w:tcBorders>
              <w:top w:val="nil"/>
              <w:left w:val="nil"/>
              <w:bottom w:val="nil"/>
              <w:right w:val="nil"/>
            </w:tcBorders>
          </w:tcPr>
          <w:p w14:paraId="63B384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8F771B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7D16DE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48718E8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E7DBEBF" w14:textId="77777777" w:rsidTr="0001117E">
        <w:trPr>
          <w:cantSplit/>
        </w:trPr>
        <w:tc>
          <w:tcPr>
            <w:tcW w:w="758" w:type="dxa"/>
            <w:tcBorders>
              <w:top w:val="nil"/>
              <w:left w:val="nil"/>
              <w:bottom w:val="single" w:sz="4" w:space="0" w:color="auto"/>
              <w:right w:val="nil"/>
            </w:tcBorders>
          </w:tcPr>
          <w:p w14:paraId="0E76093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14C9EF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37BE3C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Maximum rent payable (per week):</w:t>
            </w:r>
          </w:p>
        </w:tc>
        <w:tc>
          <w:tcPr>
            <w:tcW w:w="1191" w:type="dxa"/>
            <w:tcBorders>
              <w:top w:val="nil"/>
              <w:left w:val="nil"/>
              <w:bottom w:val="single" w:sz="4" w:space="0" w:color="auto"/>
              <w:right w:val="nil"/>
            </w:tcBorders>
          </w:tcPr>
          <w:p w14:paraId="52DDB53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8D0F3FA" w14:textId="77777777" w:rsidTr="00910092">
        <w:trPr>
          <w:cantSplit/>
        </w:trPr>
        <w:tc>
          <w:tcPr>
            <w:tcW w:w="8785" w:type="dxa"/>
            <w:gridSpan w:val="4"/>
            <w:tcBorders>
              <w:top w:val="single" w:sz="4" w:space="0" w:color="auto"/>
              <w:left w:val="nil"/>
              <w:bottom w:val="single" w:sz="4" w:space="0" w:color="auto"/>
              <w:right w:val="nil"/>
            </w:tcBorders>
            <w:vAlign w:val="center"/>
          </w:tcPr>
          <w:p w14:paraId="590B6EF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17. </w:t>
            </w:r>
            <w:hyperlink r:id="rId96" w:history="1">
              <w:r w:rsidRPr="00910092">
                <w:rPr>
                  <w:rFonts w:eastAsia="Times New Roman"/>
                  <w:b/>
                  <w:bCs/>
                  <w:i/>
                  <w:iCs/>
                  <w:color w:val="000000"/>
                  <w:sz w:val="20"/>
                  <w:szCs w:val="20"/>
                  <w:lang w:eastAsia="en-AU"/>
                  <w14:ligatures w14:val="standardContextual"/>
                </w:rPr>
                <w:t>Land Acquisition Act 1969</w:t>
              </w:r>
            </w:hyperlink>
          </w:p>
        </w:tc>
      </w:tr>
      <w:tr w:rsidR="00910092" w:rsidRPr="00910092" w14:paraId="63F390FB" w14:textId="77777777" w:rsidTr="0001117E">
        <w:trPr>
          <w:cantSplit/>
        </w:trPr>
        <w:tc>
          <w:tcPr>
            <w:tcW w:w="758" w:type="dxa"/>
            <w:tcBorders>
              <w:top w:val="single" w:sz="4" w:space="0" w:color="auto"/>
              <w:left w:val="nil"/>
              <w:bottom w:val="nil"/>
              <w:right w:val="nil"/>
            </w:tcBorders>
          </w:tcPr>
          <w:p w14:paraId="132C9F0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17.1</w:t>
            </w:r>
          </w:p>
        </w:tc>
        <w:tc>
          <w:tcPr>
            <w:tcW w:w="2959" w:type="dxa"/>
            <w:vMerge w:val="restart"/>
            <w:tcBorders>
              <w:top w:val="single" w:sz="4" w:space="0" w:color="auto"/>
              <w:left w:val="nil"/>
              <w:bottom w:val="nil"/>
              <w:right w:val="nil"/>
            </w:tcBorders>
          </w:tcPr>
          <w:p w14:paraId="31DCB36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10—Notice of intention to acquire</w:t>
            </w:r>
          </w:p>
        </w:tc>
        <w:tc>
          <w:tcPr>
            <w:tcW w:w="3877" w:type="dxa"/>
            <w:tcBorders>
              <w:top w:val="single" w:sz="4" w:space="0" w:color="auto"/>
              <w:left w:val="nil"/>
              <w:bottom w:val="nil"/>
              <w:right w:val="nil"/>
            </w:tcBorders>
          </w:tcPr>
          <w:p w14:paraId="7ADAEED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C09EDC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3E48699" w14:textId="77777777" w:rsidTr="0001117E">
        <w:trPr>
          <w:cantSplit/>
        </w:trPr>
        <w:tc>
          <w:tcPr>
            <w:tcW w:w="758" w:type="dxa"/>
            <w:tcBorders>
              <w:top w:val="nil"/>
              <w:left w:val="nil"/>
              <w:bottom w:val="nil"/>
              <w:right w:val="nil"/>
            </w:tcBorders>
          </w:tcPr>
          <w:p w14:paraId="120DD5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7B28AA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77E982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E9F64A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0D2CF8C" w14:textId="77777777" w:rsidTr="0001117E">
        <w:trPr>
          <w:cantSplit/>
        </w:trPr>
        <w:tc>
          <w:tcPr>
            <w:tcW w:w="758" w:type="dxa"/>
            <w:tcBorders>
              <w:top w:val="nil"/>
              <w:left w:val="nil"/>
              <w:bottom w:val="nil"/>
              <w:right w:val="nil"/>
            </w:tcBorders>
          </w:tcPr>
          <w:p w14:paraId="610C7D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726B4B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2EFAB8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1F93DB6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6546F8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046A27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FA8CDB0" w14:textId="77777777" w:rsidTr="0001117E">
        <w:trPr>
          <w:cantSplit/>
        </w:trPr>
        <w:tc>
          <w:tcPr>
            <w:tcW w:w="758" w:type="dxa"/>
            <w:tcBorders>
              <w:top w:val="nil"/>
              <w:left w:val="nil"/>
              <w:bottom w:val="nil"/>
              <w:right w:val="nil"/>
            </w:tcBorders>
          </w:tcPr>
          <w:p w14:paraId="1271098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5862C9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769ACC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0C16BEF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E6D8A7E" w14:textId="77777777" w:rsidTr="0001117E">
        <w:trPr>
          <w:cantSplit/>
        </w:trPr>
        <w:tc>
          <w:tcPr>
            <w:tcW w:w="758" w:type="dxa"/>
            <w:tcBorders>
              <w:top w:val="nil"/>
              <w:left w:val="nil"/>
              <w:bottom w:val="nil"/>
              <w:right w:val="nil"/>
            </w:tcBorders>
          </w:tcPr>
          <w:p w14:paraId="69E7CF7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D0F3C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C8E423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who served notice:</w:t>
            </w:r>
          </w:p>
        </w:tc>
        <w:tc>
          <w:tcPr>
            <w:tcW w:w="1191" w:type="dxa"/>
            <w:tcBorders>
              <w:top w:val="nil"/>
              <w:left w:val="nil"/>
              <w:bottom w:val="nil"/>
              <w:right w:val="nil"/>
            </w:tcBorders>
          </w:tcPr>
          <w:p w14:paraId="08902F2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F0AB1ED" w14:textId="77777777" w:rsidTr="0001117E">
        <w:trPr>
          <w:cantSplit/>
        </w:trPr>
        <w:tc>
          <w:tcPr>
            <w:tcW w:w="758" w:type="dxa"/>
            <w:tcBorders>
              <w:top w:val="nil"/>
              <w:left w:val="nil"/>
              <w:bottom w:val="single" w:sz="4" w:space="0" w:color="auto"/>
              <w:right w:val="nil"/>
            </w:tcBorders>
          </w:tcPr>
          <w:p w14:paraId="6B66B46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5E23A8D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1910F64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land intended to be acquired (as described in the notice):</w:t>
            </w:r>
          </w:p>
        </w:tc>
        <w:tc>
          <w:tcPr>
            <w:tcW w:w="1191" w:type="dxa"/>
            <w:tcBorders>
              <w:top w:val="nil"/>
              <w:left w:val="nil"/>
              <w:bottom w:val="single" w:sz="4" w:space="0" w:color="auto"/>
              <w:right w:val="nil"/>
            </w:tcBorders>
          </w:tcPr>
          <w:p w14:paraId="3AC4E82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93374DC" w14:textId="77777777" w:rsidTr="00910092">
        <w:trPr>
          <w:cantSplit/>
        </w:trPr>
        <w:tc>
          <w:tcPr>
            <w:tcW w:w="8785" w:type="dxa"/>
            <w:gridSpan w:val="4"/>
            <w:tcBorders>
              <w:top w:val="single" w:sz="4" w:space="0" w:color="auto"/>
              <w:left w:val="nil"/>
              <w:bottom w:val="single" w:sz="4" w:space="0" w:color="auto"/>
              <w:right w:val="nil"/>
            </w:tcBorders>
          </w:tcPr>
          <w:p w14:paraId="4858ACCF"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18. </w:t>
            </w:r>
            <w:hyperlink r:id="rId97" w:history="1">
              <w:r w:rsidRPr="00910092">
                <w:rPr>
                  <w:rFonts w:eastAsia="Times New Roman"/>
                  <w:b/>
                  <w:bCs/>
                  <w:i/>
                  <w:iCs/>
                  <w:color w:val="000000"/>
                  <w:sz w:val="20"/>
                  <w:szCs w:val="20"/>
                  <w:lang w:eastAsia="en-AU"/>
                  <w14:ligatures w14:val="standardContextual"/>
                </w:rPr>
                <w:t>Landscape South Australia Act 2019</w:t>
              </w:r>
            </w:hyperlink>
          </w:p>
        </w:tc>
      </w:tr>
      <w:tr w:rsidR="00910092" w:rsidRPr="00910092" w14:paraId="23AF43C0" w14:textId="77777777" w:rsidTr="0001117E">
        <w:trPr>
          <w:cantSplit/>
        </w:trPr>
        <w:tc>
          <w:tcPr>
            <w:tcW w:w="758" w:type="dxa"/>
            <w:tcBorders>
              <w:top w:val="single" w:sz="4" w:space="0" w:color="auto"/>
              <w:left w:val="nil"/>
              <w:bottom w:val="nil"/>
              <w:right w:val="nil"/>
            </w:tcBorders>
          </w:tcPr>
          <w:p w14:paraId="2616FD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18.1</w:t>
            </w:r>
          </w:p>
        </w:tc>
        <w:tc>
          <w:tcPr>
            <w:tcW w:w="2959" w:type="dxa"/>
            <w:vMerge w:val="restart"/>
            <w:tcBorders>
              <w:top w:val="single" w:sz="4" w:space="0" w:color="auto"/>
              <w:left w:val="nil"/>
              <w:bottom w:val="nil"/>
              <w:right w:val="nil"/>
            </w:tcBorders>
          </w:tcPr>
          <w:p w14:paraId="5B157D8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72—Notice to pay levy in respect of costs of regional landscape board</w:t>
            </w:r>
          </w:p>
        </w:tc>
        <w:tc>
          <w:tcPr>
            <w:tcW w:w="3877" w:type="dxa"/>
            <w:tcBorders>
              <w:top w:val="single" w:sz="4" w:space="0" w:color="auto"/>
              <w:left w:val="nil"/>
              <w:bottom w:val="nil"/>
              <w:right w:val="nil"/>
            </w:tcBorders>
          </w:tcPr>
          <w:p w14:paraId="627E262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1C8B364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569B603C" w14:textId="77777777" w:rsidTr="0001117E">
        <w:trPr>
          <w:cantSplit/>
        </w:trPr>
        <w:tc>
          <w:tcPr>
            <w:tcW w:w="758" w:type="dxa"/>
            <w:tcBorders>
              <w:top w:val="nil"/>
              <w:left w:val="nil"/>
              <w:bottom w:val="nil"/>
              <w:right w:val="nil"/>
            </w:tcBorders>
          </w:tcPr>
          <w:p w14:paraId="15C6E8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ACF88F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6C6771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6D3CE3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989F337" w14:textId="77777777" w:rsidTr="0001117E">
        <w:trPr>
          <w:cantSplit/>
        </w:trPr>
        <w:tc>
          <w:tcPr>
            <w:tcW w:w="758" w:type="dxa"/>
            <w:tcBorders>
              <w:top w:val="nil"/>
              <w:left w:val="nil"/>
              <w:bottom w:val="nil"/>
              <w:right w:val="nil"/>
            </w:tcBorders>
          </w:tcPr>
          <w:p w14:paraId="21C7BD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6BCEFC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948565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724999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2256E8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110F0D9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5578DA8" w14:textId="77777777" w:rsidTr="0001117E">
        <w:trPr>
          <w:cantSplit/>
        </w:trPr>
        <w:tc>
          <w:tcPr>
            <w:tcW w:w="758" w:type="dxa"/>
            <w:tcBorders>
              <w:top w:val="nil"/>
              <w:left w:val="nil"/>
              <w:bottom w:val="nil"/>
              <w:right w:val="nil"/>
            </w:tcBorders>
          </w:tcPr>
          <w:p w14:paraId="0C443AC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08FCE2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7E5145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4A4A742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65820B1" w14:textId="77777777" w:rsidTr="0001117E">
        <w:trPr>
          <w:cantSplit/>
        </w:trPr>
        <w:tc>
          <w:tcPr>
            <w:tcW w:w="758" w:type="dxa"/>
            <w:tcBorders>
              <w:top w:val="nil"/>
              <w:left w:val="nil"/>
              <w:bottom w:val="single" w:sz="4" w:space="0" w:color="auto"/>
              <w:right w:val="nil"/>
            </w:tcBorders>
          </w:tcPr>
          <w:p w14:paraId="2AE23F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4A7E0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775ADA9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levy payable:</w:t>
            </w:r>
          </w:p>
        </w:tc>
        <w:tc>
          <w:tcPr>
            <w:tcW w:w="1191" w:type="dxa"/>
            <w:tcBorders>
              <w:top w:val="nil"/>
              <w:left w:val="nil"/>
              <w:bottom w:val="single" w:sz="4" w:space="0" w:color="auto"/>
              <w:right w:val="nil"/>
            </w:tcBorders>
          </w:tcPr>
          <w:p w14:paraId="7381D1B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19F7EE5" w14:textId="77777777" w:rsidTr="0001117E">
        <w:trPr>
          <w:cantSplit/>
        </w:trPr>
        <w:tc>
          <w:tcPr>
            <w:tcW w:w="758" w:type="dxa"/>
            <w:tcBorders>
              <w:top w:val="single" w:sz="4" w:space="0" w:color="auto"/>
              <w:left w:val="nil"/>
              <w:bottom w:val="nil"/>
              <w:right w:val="nil"/>
            </w:tcBorders>
          </w:tcPr>
          <w:p w14:paraId="0DEB08D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18.2</w:t>
            </w:r>
          </w:p>
        </w:tc>
        <w:tc>
          <w:tcPr>
            <w:tcW w:w="2959" w:type="dxa"/>
            <w:vMerge w:val="restart"/>
            <w:tcBorders>
              <w:top w:val="single" w:sz="4" w:space="0" w:color="auto"/>
              <w:left w:val="nil"/>
              <w:bottom w:val="nil"/>
              <w:right w:val="nil"/>
            </w:tcBorders>
          </w:tcPr>
          <w:p w14:paraId="0CBEA7C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78—Notice to pay levy in respect of right to take water or taking of water</w:t>
            </w:r>
          </w:p>
        </w:tc>
        <w:tc>
          <w:tcPr>
            <w:tcW w:w="3877" w:type="dxa"/>
            <w:tcBorders>
              <w:top w:val="single" w:sz="4" w:space="0" w:color="auto"/>
              <w:left w:val="nil"/>
              <w:bottom w:val="nil"/>
              <w:right w:val="nil"/>
            </w:tcBorders>
          </w:tcPr>
          <w:p w14:paraId="0936387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020B3D4"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B095CE5" w14:textId="77777777" w:rsidTr="0001117E">
        <w:trPr>
          <w:cantSplit/>
        </w:trPr>
        <w:tc>
          <w:tcPr>
            <w:tcW w:w="758" w:type="dxa"/>
            <w:tcBorders>
              <w:top w:val="nil"/>
              <w:left w:val="nil"/>
              <w:bottom w:val="nil"/>
              <w:right w:val="nil"/>
            </w:tcBorders>
          </w:tcPr>
          <w:p w14:paraId="5ED3D7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FFE6C0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E8410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B6BA0E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9968EE0" w14:textId="77777777" w:rsidTr="0001117E">
        <w:trPr>
          <w:cantSplit/>
        </w:trPr>
        <w:tc>
          <w:tcPr>
            <w:tcW w:w="758" w:type="dxa"/>
            <w:tcBorders>
              <w:top w:val="nil"/>
              <w:left w:val="nil"/>
              <w:bottom w:val="nil"/>
              <w:right w:val="nil"/>
            </w:tcBorders>
          </w:tcPr>
          <w:p w14:paraId="713D8AE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106348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61A07D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6FACADE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4E988A7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4D0450A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0958A45" w14:textId="77777777" w:rsidTr="0001117E">
        <w:trPr>
          <w:cantSplit/>
        </w:trPr>
        <w:tc>
          <w:tcPr>
            <w:tcW w:w="758" w:type="dxa"/>
            <w:tcBorders>
              <w:top w:val="nil"/>
              <w:left w:val="nil"/>
              <w:bottom w:val="nil"/>
              <w:right w:val="nil"/>
            </w:tcBorders>
          </w:tcPr>
          <w:p w14:paraId="5FF4056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F80656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BBF45E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23EAC50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F00DCD1" w14:textId="77777777" w:rsidTr="0001117E">
        <w:trPr>
          <w:cantSplit/>
        </w:trPr>
        <w:tc>
          <w:tcPr>
            <w:tcW w:w="758" w:type="dxa"/>
            <w:tcBorders>
              <w:top w:val="nil"/>
              <w:left w:val="nil"/>
              <w:bottom w:val="single" w:sz="4" w:space="0" w:color="auto"/>
              <w:right w:val="nil"/>
            </w:tcBorders>
          </w:tcPr>
          <w:p w14:paraId="03E61BB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2DC0DF4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B421F1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levy payable:</w:t>
            </w:r>
          </w:p>
        </w:tc>
        <w:tc>
          <w:tcPr>
            <w:tcW w:w="1191" w:type="dxa"/>
            <w:tcBorders>
              <w:top w:val="nil"/>
              <w:left w:val="nil"/>
              <w:bottom w:val="single" w:sz="4" w:space="0" w:color="auto"/>
              <w:right w:val="nil"/>
            </w:tcBorders>
          </w:tcPr>
          <w:p w14:paraId="12B042D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35357E5" w14:textId="77777777" w:rsidTr="0001117E">
        <w:trPr>
          <w:cantSplit/>
        </w:trPr>
        <w:tc>
          <w:tcPr>
            <w:tcW w:w="758" w:type="dxa"/>
            <w:tcBorders>
              <w:top w:val="single" w:sz="4" w:space="0" w:color="auto"/>
              <w:left w:val="nil"/>
              <w:bottom w:val="nil"/>
              <w:right w:val="nil"/>
            </w:tcBorders>
          </w:tcPr>
          <w:p w14:paraId="2F2405E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18.3</w:t>
            </w:r>
          </w:p>
        </w:tc>
        <w:tc>
          <w:tcPr>
            <w:tcW w:w="2959" w:type="dxa"/>
            <w:vMerge w:val="restart"/>
            <w:tcBorders>
              <w:top w:val="single" w:sz="4" w:space="0" w:color="auto"/>
              <w:left w:val="nil"/>
              <w:bottom w:val="nil"/>
              <w:right w:val="nil"/>
            </w:tcBorders>
          </w:tcPr>
          <w:p w14:paraId="14046AA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99—Notice to prepare an action plan for compliance with general statutory duty</w:t>
            </w:r>
          </w:p>
        </w:tc>
        <w:tc>
          <w:tcPr>
            <w:tcW w:w="3877" w:type="dxa"/>
            <w:tcBorders>
              <w:top w:val="single" w:sz="4" w:space="0" w:color="auto"/>
              <w:left w:val="nil"/>
              <w:bottom w:val="nil"/>
              <w:right w:val="nil"/>
            </w:tcBorders>
          </w:tcPr>
          <w:p w14:paraId="087C77C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2A0C422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46EE363B" w14:textId="77777777" w:rsidTr="0001117E">
        <w:trPr>
          <w:cantSplit/>
        </w:trPr>
        <w:tc>
          <w:tcPr>
            <w:tcW w:w="758" w:type="dxa"/>
            <w:tcBorders>
              <w:top w:val="nil"/>
              <w:left w:val="nil"/>
              <w:bottom w:val="nil"/>
              <w:right w:val="nil"/>
            </w:tcBorders>
          </w:tcPr>
          <w:p w14:paraId="1F5FB1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531F5A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8A8D8C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609172C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AAA9566" w14:textId="77777777" w:rsidTr="0001117E">
        <w:trPr>
          <w:cantSplit/>
        </w:trPr>
        <w:tc>
          <w:tcPr>
            <w:tcW w:w="758" w:type="dxa"/>
            <w:tcBorders>
              <w:top w:val="nil"/>
              <w:left w:val="nil"/>
              <w:bottom w:val="nil"/>
              <w:right w:val="nil"/>
            </w:tcBorders>
          </w:tcPr>
          <w:p w14:paraId="3BA356C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444752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14FD5E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ECDCC3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82151B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149E38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9924D16" w14:textId="77777777" w:rsidTr="0001117E">
        <w:trPr>
          <w:cantSplit/>
        </w:trPr>
        <w:tc>
          <w:tcPr>
            <w:tcW w:w="758" w:type="dxa"/>
            <w:tcBorders>
              <w:top w:val="nil"/>
              <w:left w:val="nil"/>
              <w:bottom w:val="nil"/>
              <w:right w:val="nil"/>
            </w:tcBorders>
          </w:tcPr>
          <w:p w14:paraId="3D323E8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B94832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B7924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117BE87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5BEF144" w14:textId="77777777" w:rsidTr="0001117E">
        <w:trPr>
          <w:cantSplit/>
        </w:trPr>
        <w:tc>
          <w:tcPr>
            <w:tcW w:w="758" w:type="dxa"/>
            <w:tcBorders>
              <w:top w:val="nil"/>
              <w:left w:val="nil"/>
              <w:bottom w:val="nil"/>
              <w:right w:val="nil"/>
            </w:tcBorders>
          </w:tcPr>
          <w:p w14:paraId="5CA42AB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108AE7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51AC7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or person that issued notice:</w:t>
            </w:r>
          </w:p>
        </w:tc>
        <w:tc>
          <w:tcPr>
            <w:tcW w:w="1191" w:type="dxa"/>
            <w:tcBorders>
              <w:top w:val="nil"/>
              <w:left w:val="nil"/>
              <w:bottom w:val="nil"/>
              <w:right w:val="nil"/>
            </w:tcBorders>
          </w:tcPr>
          <w:p w14:paraId="4F6D0E0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1FADA46" w14:textId="77777777" w:rsidTr="0001117E">
        <w:trPr>
          <w:cantSplit/>
        </w:trPr>
        <w:tc>
          <w:tcPr>
            <w:tcW w:w="758" w:type="dxa"/>
            <w:tcBorders>
              <w:top w:val="nil"/>
              <w:left w:val="nil"/>
              <w:bottom w:val="single" w:sz="4" w:space="0" w:color="auto"/>
              <w:right w:val="nil"/>
            </w:tcBorders>
          </w:tcPr>
          <w:p w14:paraId="293A7A5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373739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3F26D6A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c>
          <w:tcPr>
            <w:tcW w:w="1191" w:type="dxa"/>
            <w:tcBorders>
              <w:top w:val="nil"/>
              <w:left w:val="nil"/>
              <w:bottom w:val="single" w:sz="4" w:space="0" w:color="auto"/>
              <w:right w:val="nil"/>
            </w:tcBorders>
          </w:tcPr>
          <w:p w14:paraId="50059A3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5855692" w14:textId="77777777" w:rsidTr="0001117E">
        <w:trPr>
          <w:cantSplit/>
        </w:trPr>
        <w:tc>
          <w:tcPr>
            <w:tcW w:w="758" w:type="dxa"/>
            <w:tcBorders>
              <w:top w:val="single" w:sz="4" w:space="0" w:color="auto"/>
              <w:left w:val="nil"/>
              <w:bottom w:val="nil"/>
              <w:right w:val="nil"/>
            </w:tcBorders>
          </w:tcPr>
          <w:p w14:paraId="0F94672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18.4</w:t>
            </w:r>
          </w:p>
        </w:tc>
        <w:tc>
          <w:tcPr>
            <w:tcW w:w="2959" w:type="dxa"/>
            <w:vMerge w:val="restart"/>
            <w:tcBorders>
              <w:top w:val="single" w:sz="4" w:space="0" w:color="auto"/>
              <w:left w:val="nil"/>
              <w:bottom w:val="nil"/>
              <w:right w:val="nil"/>
            </w:tcBorders>
          </w:tcPr>
          <w:p w14:paraId="4B47089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107—Notice to rectify effects of unauthorised activity</w:t>
            </w:r>
          </w:p>
        </w:tc>
        <w:tc>
          <w:tcPr>
            <w:tcW w:w="3877" w:type="dxa"/>
            <w:tcBorders>
              <w:top w:val="single" w:sz="4" w:space="0" w:color="auto"/>
              <w:left w:val="nil"/>
              <w:bottom w:val="nil"/>
              <w:right w:val="nil"/>
            </w:tcBorders>
          </w:tcPr>
          <w:p w14:paraId="7F2127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600BDF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6847B056" w14:textId="77777777" w:rsidTr="0001117E">
        <w:trPr>
          <w:cantSplit/>
        </w:trPr>
        <w:tc>
          <w:tcPr>
            <w:tcW w:w="758" w:type="dxa"/>
            <w:tcBorders>
              <w:top w:val="nil"/>
              <w:left w:val="nil"/>
              <w:bottom w:val="nil"/>
              <w:right w:val="nil"/>
            </w:tcBorders>
          </w:tcPr>
          <w:p w14:paraId="7756F9B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EB63FF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0C19F6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6F0D321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2DF39FE" w14:textId="77777777" w:rsidTr="0001117E">
        <w:trPr>
          <w:cantSplit/>
        </w:trPr>
        <w:tc>
          <w:tcPr>
            <w:tcW w:w="758" w:type="dxa"/>
            <w:tcBorders>
              <w:top w:val="nil"/>
              <w:left w:val="nil"/>
              <w:bottom w:val="nil"/>
              <w:right w:val="nil"/>
            </w:tcBorders>
          </w:tcPr>
          <w:p w14:paraId="2144C9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6F51F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4B921D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D53121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66E8C00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0A1CEDE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BECCAF3" w14:textId="77777777" w:rsidTr="0001117E">
        <w:trPr>
          <w:cantSplit/>
        </w:trPr>
        <w:tc>
          <w:tcPr>
            <w:tcW w:w="758" w:type="dxa"/>
            <w:tcBorders>
              <w:top w:val="nil"/>
              <w:left w:val="nil"/>
              <w:bottom w:val="nil"/>
              <w:right w:val="nil"/>
            </w:tcBorders>
          </w:tcPr>
          <w:p w14:paraId="18C089E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D7771C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A55D4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29C955C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FA9334C" w14:textId="77777777" w:rsidTr="0001117E">
        <w:trPr>
          <w:cantSplit/>
        </w:trPr>
        <w:tc>
          <w:tcPr>
            <w:tcW w:w="758" w:type="dxa"/>
            <w:tcBorders>
              <w:top w:val="nil"/>
              <w:left w:val="nil"/>
              <w:bottom w:val="nil"/>
              <w:right w:val="nil"/>
            </w:tcBorders>
          </w:tcPr>
          <w:p w14:paraId="363298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E0AB65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C0304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issued notice:</w:t>
            </w:r>
          </w:p>
        </w:tc>
        <w:tc>
          <w:tcPr>
            <w:tcW w:w="1191" w:type="dxa"/>
            <w:tcBorders>
              <w:top w:val="nil"/>
              <w:left w:val="nil"/>
              <w:bottom w:val="nil"/>
              <w:right w:val="nil"/>
            </w:tcBorders>
          </w:tcPr>
          <w:p w14:paraId="6AD244E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FEB2137" w14:textId="77777777" w:rsidTr="0001117E">
        <w:trPr>
          <w:cantSplit/>
        </w:trPr>
        <w:tc>
          <w:tcPr>
            <w:tcW w:w="758" w:type="dxa"/>
            <w:tcBorders>
              <w:top w:val="nil"/>
              <w:left w:val="nil"/>
              <w:bottom w:val="single" w:sz="4" w:space="0" w:color="auto"/>
              <w:right w:val="nil"/>
            </w:tcBorders>
          </w:tcPr>
          <w:p w14:paraId="3921B01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5C6C64A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55D2F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c>
          <w:tcPr>
            <w:tcW w:w="1191" w:type="dxa"/>
            <w:tcBorders>
              <w:top w:val="nil"/>
              <w:left w:val="nil"/>
              <w:bottom w:val="single" w:sz="4" w:space="0" w:color="auto"/>
              <w:right w:val="nil"/>
            </w:tcBorders>
          </w:tcPr>
          <w:p w14:paraId="2303B2B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8E74784" w14:textId="77777777" w:rsidTr="0001117E">
        <w:trPr>
          <w:cantSplit/>
        </w:trPr>
        <w:tc>
          <w:tcPr>
            <w:tcW w:w="758" w:type="dxa"/>
            <w:tcBorders>
              <w:top w:val="single" w:sz="4" w:space="0" w:color="auto"/>
              <w:left w:val="nil"/>
              <w:bottom w:val="nil"/>
              <w:right w:val="nil"/>
            </w:tcBorders>
          </w:tcPr>
          <w:p w14:paraId="5A6630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18.5</w:t>
            </w:r>
          </w:p>
        </w:tc>
        <w:tc>
          <w:tcPr>
            <w:tcW w:w="2959" w:type="dxa"/>
            <w:vMerge w:val="restart"/>
            <w:tcBorders>
              <w:top w:val="single" w:sz="4" w:space="0" w:color="auto"/>
              <w:left w:val="nil"/>
              <w:bottom w:val="nil"/>
              <w:right w:val="nil"/>
            </w:tcBorders>
          </w:tcPr>
          <w:p w14:paraId="1D6F7D7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108—Notice to maintain watercourse or lake in good condition</w:t>
            </w:r>
          </w:p>
        </w:tc>
        <w:tc>
          <w:tcPr>
            <w:tcW w:w="3877" w:type="dxa"/>
            <w:tcBorders>
              <w:top w:val="single" w:sz="4" w:space="0" w:color="auto"/>
              <w:left w:val="nil"/>
              <w:bottom w:val="nil"/>
              <w:right w:val="nil"/>
            </w:tcBorders>
          </w:tcPr>
          <w:p w14:paraId="592D0CC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04F2FB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9D1B57F" w14:textId="77777777" w:rsidTr="0001117E">
        <w:trPr>
          <w:cantSplit/>
        </w:trPr>
        <w:tc>
          <w:tcPr>
            <w:tcW w:w="758" w:type="dxa"/>
            <w:tcBorders>
              <w:top w:val="nil"/>
              <w:left w:val="nil"/>
              <w:bottom w:val="nil"/>
              <w:right w:val="nil"/>
            </w:tcBorders>
          </w:tcPr>
          <w:p w14:paraId="0BAF755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5352AA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3B2FE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44E5AAA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6854457" w14:textId="77777777" w:rsidTr="0001117E">
        <w:trPr>
          <w:cantSplit/>
        </w:trPr>
        <w:tc>
          <w:tcPr>
            <w:tcW w:w="758" w:type="dxa"/>
            <w:tcBorders>
              <w:top w:val="nil"/>
              <w:left w:val="nil"/>
              <w:bottom w:val="nil"/>
              <w:right w:val="nil"/>
            </w:tcBorders>
          </w:tcPr>
          <w:p w14:paraId="3D2C8C4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10E29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761C04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C1ACD3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7B3EC9B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32CE119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98C5EED" w14:textId="77777777" w:rsidTr="0001117E">
        <w:trPr>
          <w:cantSplit/>
        </w:trPr>
        <w:tc>
          <w:tcPr>
            <w:tcW w:w="758" w:type="dxa"/>
            <w:tcBorders>
              <w:top w:val="nil"/>
              <w:left w:val="nil"/>
              <w:bottom w:val="nil"/>
              <w:right w:val="nil"/>
            </w:tcBorders>
          </w:tcPr>
          <w:p w14:paraId="619B94D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8A926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C3B253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040F49B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208AF80" w14:textId="77777777" w:rsidTr="0001117E">
        <w:trPr>
          <w:cantSplit/>
        </w:trPr>
        <w:tc>
          <w:tcPr>
            <w:tcW w:w="758" w:type="dxa"/>
            <w:tcBorders>
              <w:top w:val="nil"/>
              <w:left w:val="nil"/>
              <w:bottom w:val="nil"/>
              <w:right w:val="nil"/>
            </w:tcBorders>
          </w:tcPr>
          <w:p w14:paraId="79229BB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FBB96D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A9773B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issued notice:</w:t>
            </w:r>
          </w:p>
        </w:tc>
        <w:tc>
          <w:tcPr>
            <w:tcW w:w="1191" w:type="dxa"/>
            <w:tcBorders>
              <w:top w:val="nil"/>
              <w:left w:val="nil"/>
              <w:bottom w:val="nil"/>
              <w:right w:val="nil"/>
            </w:tcBorders>
          </w:tcPr>
          <w:p w14:paraId="3F3F7F7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24C1CED" w14:textId="77777777" w:rsidTr="0001117E">
        <w:trPr>
          <w:cantSplit/>
        </w:trPr>
        <w:tc>
          <w:tcPr>
            <w:tcW w:w="758" w:type="dxa"/>
            <w:tcBorders>
              <w:top w:val="nil"/>
              <w:left w:val="nil"/>
              <w:bottom w:val="single" w:sz="4" w:space="0" w:color="auto"/>
              <w:right w:val="nil"/>
            </w:tcBorders>
          </w:tcPr>
          <w:p w14:paraId="224183B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667B30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134B8AA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c>
          <w:tcPr>
            <w:tcW w:w="1191" w:type="dxa"/>
            <w:tcBorders>
              <w:top w:val="nil"/>
              <w:left w:val="nil"/>
              <w:bottom w:val="single" w:sz="4" w:space="0" w:color="auto"/>
              <w:right w:val="nil"/>
            </w:tcBorders>
          </w:tcPr>
          <w:p w14:paraId="541204B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DB79BDE" w14:textId="77777777" w:rsidTr="0001117E">
        <w:trPr>
          <w:cantSplit/>
        </w:trPr>
        <w:tc>
          <w:tcPr>
            <w:tcW w:w="758" w:type="dxa"/>
            <w:tcBorders>
              <w:top w:val="single" w:sz="4" w:space="0" w:color="auto"/>
              <w:left w:val="nil"/>
              <w:bottom w:val="nil"/>
              <w:right w:val="nil"/>
            </w:tcBorders>
          </w:tcPr>
          <w:p w14:paraId="4CFE834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18.6</w:t>
            </w:r>
          </w:p>
        </w:tc>
        <w:tc>
          <w:tcPr>
            <w:tcW w:w="2959" w:type="dxa"/>
            <w:vMerge w:val="restart"/>
            <w:tcBorders>
              <w:top w:val="single" w:sz="4" w:space="0" w:color="auto"/>
              <w:left w:val="nil"/>
              <w:bottom w:val="nil"/>
              <w:right w:val="nil"/>
            </w:tcBorders>
          </w:tcPr>
          <w:p w14:paraId="5AFEB95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109—Notice restricting the taking of water or directing action in relation to the taking of water</w:t>
            </w:r>
          </w:p>
        </w:tc>
        <w:tc>
          <w:tcPr>
            <w:tcW w:w="3877" w:type="dxa"/>
            <w:tcBorders>
              <w:top w:val="single" w:sz="4" w:space="0" w:color="auto"/>
              <w:left w:val="nil"/>
              <w:bottom w:val="nil"/>
              <w:right w:val="nil"/>
            </w:tcBorders>
          </w:tcPr>
          <w:p w14:paraId="791A3A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E318B3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13B32D5" w14:textId="77777777" w:rsidTr="0001117E">
        <w:trPr>
          <w:cantSplit/>
        </w:trPr>
        <w:tc>
          <w:tcPr>
            <w:tcW w:w="758" w:type="dxa"/>
            <w:tcBorders>
              <w:top w:val="nil"/>
              <w:left w:val="nil"/>
              <w:bottom w:val="nil"/>
              <w:right w:val="nil"/>
            </w:tcBorders>
          </w:tcPr>
          <w:p w14:paraId="17E3857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E83FCB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8822A0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349347E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181D095" w14:textId="77777777" w:rsidTr="0001117E">
        <w:trPr>
          <w:cantSplit/>
        </w:trPr>
        <w:tc>
          <w:tcPr>
            <w:tcW w:w="758" w:type="dxa"/>
            <w:tcBorders>
              <w:top w:val="nil"/>
              <w:left w:val="nil"/>
              <w:bottom w:val="nil"/>
              <w:right w:val="nil"/>
            </w:tcBorders>
          </w:tcPr>
          <w:p w14:paraId="2719BFC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1DF7A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579E30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008575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B0B9AD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67401C1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1CF6495" w14:textId="77777777" w:rsidTr="0001117E">
        <w:trPr>
          <w:cantSplit/>
        </w:trPr>
        <w:tc>
          <w:tcPr>
            <w:tcW w:w="758" w:type="dxa"/>
            <w:tcBorders>
              <w:top w:val="nil"/>
              <w:left w:val="nil"/>
              <w:bottom w:val="nil"/>
              <w:right w:val="nil"/>
            </w:tcBorders>
          </w:tcPr>
          <w:p w14:paraId="0C2BA9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20488B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2FDCEF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5DFA991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3674A86" w14:textId="77777777" w:rsidTr="0001117E">
        <w:trPr>
          <w:cantSplit/>
        </w:trPr>
        <w:tc>
          <w:tcPr>
            <w:tcW w:w="758" w:type="dxa"/>
            <w:tcBorders>
              <w:top w:val="nil"/>
              <w:left w:val="nil"/>
              <w:bottom w:val="nil"/>
              <w:right w:val="nil"/>
            </w:tcBorders>
          </w:tcPr>
          <w:p w14:paraId="3C5295E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74D767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1C597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Water resource to which notice applies:</w:t>
            </w:r>
          </w:p>
        </w:tc>
        <w:tc>
          <w:tcPr>
            <w:tcW w:w="1191" w:type="dxa"/>
            <w:tcBorders>
              <w:top w:val="nil"/>
              <w:left w:val="nil"/>
              <w:bottom w:val="nil"/>
              <w:right w:val="nil"/>
            </w:tcBorders>
          </w:tcPr>
          <w:p w14:paraId="144D454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4E26D0D" w14:textId="77777777" w:rsidTr="0001117E">
        <w:trPr>
          <w:cantSplit/>
        </w:trPr>
        <w:tc>
          <w:tcPr>
            <w:tcW w:w="758" w:type="dxa"/>
            <w:tcBorders>
              <w:top w:val="nil"/>
              <w:left w:val="nil"/>
              <w:bottom w:val="single" w:sz="4" w:space="0" w:color="auto"/>
              <w:right w:val="nil"/>
            </w:tcBorders>
          </w:tcPr>
          <w:p w14:paraId="5CA2DB1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EBB9DC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E9FC8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c>
          <w:tcPr>
            <w:tcW w:w="1191" w:type="dxa"/>
            <w:tcBorders>
              <w:top w:val="nil"/>
              <w:left w:val="nil"/>
              <w:bottom w:val="single" w:sz="4" w:space="0" w:color="auto"/>
              <w:right w:val="nil"/>
            </w:tcBorders>
          </w:tcPr>
          <w:p w14:paraId="42EA62F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21D3CF6" w14:textId="77777777" w:rsidTr="0001117E">
        <w:trPr>
          <w:cantSplit/>
        </w:trPr>
        <w:tc>
          <w:tcPr>
            <w:tcW w:w="758" w:type="dxa"/>
            <w:tcBorders>
              <w:top w:val="single" w:sz="4" w:space="0" w:color="auto"/>
              <w:left w:val="nil"/>
              <w:bottom w:val="nil"/>
              <w:right w:val="nil"/>
            </w:tcBorders>
          </w:tcPr>
          <w:p w14:paraId="6D7E59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18.7</w:t>
            </w:r>
          </w:p>
        </w:tc>
        <w:tc>
          <w:tcPr>
            <w:tcW w:w="2959" w:type="dxa"/>
            <w:vMerge w:val="restart"/>
            <w:tcBorders>
              <w:top w:val="single" w:sz="4" w:space="0" w:color="auto"/>
              <w:left w:val="nil"/>
              <w:bottom w:val="nil"/>
              <w:right w:val="nil"/>
            </w:tcBorders>
          </w:tcPr>
          <w:p w14:paraId="2344EB6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111—Notice to remove or modify a dam, embankment, wall or other obstruction or object</w:t>
            </w:r>
          </w:p>
        </w:tc>
        <w:tc>
          <w:tcPr>
            <w:tcW w:w="3877" w:type="dxa"/>
            <w:tcBorders>
              <w:top w:val="single" w:sz="4" w:space="0" w:color="auto"/>
              <w:left w:val="nil"/>
              <w:bottom w:val="nil"/>
              <w:right w:val="nil"/>
            </w:tcBorders>
          </w:tcPr>
          <w:p w14:paraId="2608403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2594376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6F1A2C4" w14:textId="77777777" w:rsidTr="0001117E">
        <w:trPr>
          <w:cantSplit/>
        </w:trPr>
        <w:tc>
          <w:tcPr>
            <w:tcW w:w="758" w:type="dxa"/>
            <w:tcBorders>
              <w:top w:val="nil"/>
              <w:left w:val="nil"/>
              <w:bottom w:val="nil"/>
              <w:right w:val="nil"/>
            </w:tcBorders>
          </w:tcPr>
          <w:p w14:paraId="76B8701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CB15A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AF9387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5F72FC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C227205" w14:textId="77777777" w:rsidTr="0001117E">
        <w:trPr>
          <w:cantSplit/>
        </w:trPr>
        <w:tc>
          <w:tcPr>
            <w:tcW w:w="758" w:type="dxa"/>
            <w:tcBorders>
              <w:top w:val="nil"/>
              <w:left w:val="nil"/>
              <w:bottom w:val="nil"/>
              <w:right w:val="nil"/>
            </w:tcBorders>
          </w:tcPr>
          <w:p w14:paraId="4EFE04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1F1586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2D94F4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5C2DA7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F43F44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0CFE201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7A8DDF0" w14:textId="77777777" w:rsidTr="0001117E">
        <w:trPr>
          <w:cantSplit/>
        </w:trPr>
        <w:tc>
          <w:tcPr>
            <w:tcW w:w="758" w:type="dxa"/>
            <w:tcBorders>
              <w:top w:val="nil"/>
              <w:left w:val="nil"/>
              <w:bottom w:val="nil"/>
              <w:right w:val="nil"/>
            </w:tcBorders>
          </w:tcPr>
          <w:p w14:paraId="207CE4D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264AAD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AFB72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3B6CCAB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7D5169F" w14:textId="77777777" w:rsidTr="0001117E">
        <w:trPr>
          <w:cantSplit/>
        </w:trPr>
        <w:tc>
          <w:tcPr>
            <w:tcW w:w="758" w:type="dxa"/>
            <w:tcBorders>
              <w:top w:val="nil"/>
              <w:left w:val="nil"/>
              <w:bottom w:val="single" w:sz="4" w:space="0" w:color="auto"/>
              <w:right w:val="nil"/>
            </w:tcBorders>
          </w:tcPr>
          <w:p w14:paraId="045720C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D91049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F69618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c>
          <w:tcPr>
            <w:tcW w:w="1191" w:type="dxa"/>
            <w:tcBorders>
              <w:top w:val="nil"/>
              <w:left w:val="nil"/>
              <w:bottom w:val="single" w:sz="4" w:space="0" w:color="auto"/>
              <w:right w:val="nil"/>
            </w:tcBorders>
          </w:tcPr>
          <w:p w14:paraId="68CF67F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1ED14E1" w14:textId="77777777" w:rsidTr="0001117E">
        <w:trPr>
          <w:cantSplit/>
        </w:trPr>
        <w:tc>
          <w:tcPr>
            <w:tcW w:w="758" w:type="dxa"/>
            <w:tcBorders>
              <w:top w:val="single" w:sz="4" w:space="0" w:color="auto"/>
              <w:left w:val="nil"/>
              <w:bottom w:val="nil"/>
              <w:right w:val="nil"/>
            </w:tcBorders>
          </w:tcPr>
          <w:p w14:paraId="44D1B7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18.8</w:t>
            </w:r>
          </w:p>
        </w:tc>
        <w:tc>
          <w:tcPr>
            <w:tcW w:w="2959" w:type="dxa"/>
            <w:vMerge w:val="restart"/>
            <w:tcBorders>
              <w:top w:val="single" w:sz="4" w:space="0" w:color="auto"/>
              <w:left w:val="nil"/>
              <w:bottom w:val="nil"/>
              <w:right w:val="nil"/>
            </w:tcBorders>
          </w:tcPr>
          <w:p w14:paraId="3C68D0D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112—Permit (or condition of a permit) that remains in force</w:t>
            </w:r>
          </w:p>
        </w:tc>
        <w:tc>
          <w:tcPr>
            <w:tcW w:w="3877" w:type="dxa"/>
            <w:tcBorders>
              <w:top w:val="single" w:sz="4" w:space="0" w:color="auto"/>
              <w:left w:val="nil"/>
              <w:bottom w:val="nil"/>
              <w:right w:val="nil"/>
            </w:tcBorders>
          </w:tcPr>
          <w:p w14:paraId="1C2044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1CDFD4A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1DDC39D" w14:textId="77777777" w:rsidTr="0001117E">
        <w:trPr>
          <w:cantSplit/>
        </w:trPr>
        <w:tc>
          <w:tcPr>
            <w:tcW w:w="758" w:type="dxa"/>
            <w:tcBorders>
              <w:top w:val="nil"/>
              <w:left w:val="nil"/>
              <w:bottom w:val="nil"/>
              <w:right w:val="nil"/>
            </w:tcBorders>
          </w:tcPr>
          <w:p w14:paraId="0F46E7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E22C1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67620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7CC0F75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97A04A5" w14:textId="77777777" w:rsidTr="0001117E">
        <w:trPr>
          <w:cantSplit/>
        </w:trPr>
        <w:tc>
          <w:tcPr>
            <w:tcW w:w="758" w:type="dxa"/>
            <w:tcBorders>
              <w:top w:val="nil"/>
              <w:left w:val="nil"/>
              <w:bottom w:val="nil"/>
              <w:right w:val="nil"/>
            </w:tcBorders>
          </w:tcPr>
          <w:p w14:paraId="03A60D0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44E280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562324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3301EF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821D58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6508B0F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EEC9568" w14:textId="77777777" w:rsidTr="0001117E">
        <w:trPr>
          <w:cantSplit/>
        </w:trPr>
        <w:tc>
          <w:tcPr>
            <w:tcW w:w="758" w:type="dxa"/>
            <w:tcBorders>
              <w:top w:val="nil"/>
              <w:left w:val="nil"/>
              <w:bottom w:val="nil"/>
              <w:right w:val="nil"/>
            </w:tcBorders>
          </w:tcPr>
          <w:p w14:paraId="7910ECA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953C42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D9894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permit:</w:t>
            </w:r>
          </w:p>
        </w:tc>
        <w:tc>
          <w:tcPr>
            <w:tcW w:w="1191" w:type="dxa"/>
            <w:tcBorders>
              <w:top w:val="nil"/>
              <w:left w:val="nil"/>
              <w:bottom w:val="nil"/>
              <w:right w:val="nil"/>
            </w:tcBorders>
          </w:tcPr>
          <w:p w14:paraId="2185391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6D6BD3B" w14:textId="77777777" w:rsidTr="0001117E">
        <w:trPr>
          <w:cantSplit/>
        </w:trPr>
        <w:tc>
          <w:tcPr>
            <w:tcW w:w="758" w:type="dxa"/>
            <w:tcBorders>
              <w:top w:val="nil"/>
              <w:left w:val="nil"/>
              <w:bottom w:val="nil"/>
              <w:right w:val="nil"/>
            </w:tcBorders>
          </w:tcPr>
          <w:p w14:paraId="252C6D0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45F92D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19202A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granted permit:</w:t>
            </w:r>
          </w:p>
        </w:tc>
        <w:tc>
          <w:tcPr>
            <w:tcW w:w="1191" w:type="dxa"/>
            <w:tcBorders>
              <w:top w:val="nil"/>
              <w:left w:val="nil"/>
              <w:bottom w:val="nil"/>
              <w:right w:val="nil"/>
            </w:tcBorders>
          </w:tcPr>
          <w:p w14:paraId="697C766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702D45D" w14:textId="77777777" w:rsidTr="0001117E">
        <w:trPr>
          <w:cantSplit/>
        </w:trPr>
        <w:tc>
          <w:tcPr>
            <w:tcW w:w="758" w:type="dxa"/>
            <w:tcBorders>
              <w:top w:val="nil"/>
              <w:left w:val="nil"/>
              <w:bottom w:val="single" w:sz="4" w:space="0" w:color="auto"/>
              <w:right w:val="nil"/>
            </w:tcBorders>
          </w:tcPr>
          <w:p w14:paraId="572677A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9C8CE6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7A340F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of permit:</w:t>
            </w:r>
          </w:p>
        </w:tc>
        <w:tc>
          <w:tcPr>
            <w:tcW w:w="1191" w:type="dxa"/>
            <w:tcBorders>
              <w:top w:val="nil"/>
              <w:left w:val="nil"/>
              <w:bottom w:val="single" w:sz="4" w:space="0" w:color="auto"/>
              <w:right w:val="nil"/>
            </w:tcBorders>
          </w:tcPr>
          <w:p w14:paraId="3D007E8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099DEE0" w14:textId="77777777" w:rsidTr="0001117E">
        <w:trPr>
          <w:cantSplit/>
        </w:trPr>
        <w:tc>
          <w:tcPr>
            <w:tcW w:w="758" w:type="dxa"/>
            <w:tcBorders>
              <w:top w:val="single" w:sz="4" w:space="0" w:color="auto"/>
              <w:left w:val="nil"/>
              <w:bottom w:val="nil"/>
              <w:right w:val="nil"/>
            </w:tcBorders>
          </w:tcPr>
          <w:p w14:paraId="2299CD0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18.9</w:t>
            </w:r>
          </w:p>
        </w:tc>
        <w:tc>
          <w:tcPr>
            <w:tcW w:w="2959" w:type="dxa"/>
            <w:vMerge w:val="restart"/>
            <w:tcBorders>
              <w:top w:val="single" w:sz="4" w:space="0" w:color="auto"/>
              <w:left w:val="nil"/>
              <w:bottom w:val="nil"/>
              <w:right w:val="nil"/>
            </w:tcBorders>
          </w:tcPr>
          <w:p w14:paraId="015B45D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120—Notice to take remedial or other action in relation to a well</w:t>
            </w:r>
          </w:p>
        </w:tc>
        <w:tc>
          <w:tcPr>
            <w:tcW w:w="3877" w:type="dxa"/>
            <w:tcBorders>
              <w:top w:val="single" w:sz="4" w:space="0" w:color="auto"/>
              <w:left w:val="nil"/>
              <w:bottom w:val="nil"/>
              <w:right w:val="nil"/>
            </w:tcBorders>
          </w:tcPr>
          <w:p w14:paraId="2592D06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C50BE1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030B14FA" w14:textId="77777777" w:rsidTr="0001117E">
        <w:trPr>
          <w:cantSplit/>
        </w:trPr>
        <w:tc>
          <w:tcPr>
            <w:tcW w:w="758" w:type="dxa"/>
            <w:tcBorders>
              <w:top w:val="nil"/>
              <w:left w:val="nil"/>
              <w:bottom w:val="nil"/>
              <w:right w:val="nil"/>
            </w:tcBorders>
          </w:tcPr>
          <w:p w14:paraId="7A07F70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E9C99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8C71B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9725A9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ED7C400" w14:textId="77777777" w:rsidTr="0001117E">
        <w:trPr>
          <w:cantSplit/>
        </w:trPr>
        <w:tc>
          <w:tcPr>
            <w:tcW w:w="758" w:type="dxa"/>
            <w:tcBorders>
              <w:top w:val="nil"/>
              <w:left w:val="nil"/>
              <w:bottom w:val="nil"/>
              <w:right w:val="nil"/>
            </w:tcBorders>
          </w:tcPr>
          <w:p w14:paraId="5B30696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B4953B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71C76A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1A00DE4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E5C1C2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1EB05C7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75E8B63" w14:textId="77777777" w:rsidTr="0001117E">
        <w:trPr>
          <w:cantSplit/>
        </w:trPr>
        <w:tc>
          <w:tcPr>
            <w:tcW w:w="758" w:type="dxa"/>
            <w:tcBorders>
              <w:top w:val="nil"/>
              <w:left w:val="nil"/>
              <w:bottom w:val="nil"/>
              <w:right w:val="nil"/>
            </w:tcBorders>
          </w:tcPr>
          <w:p w14:paraId="668729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A4F730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4FDC75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16D5139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6967A14" w14:textId="77777777" w:rsidTr="0001117E">
        <w:trPr>
          <w:cantSplit/>
        </w:trPr>
        <w:tc>
          <w:tcPr>
            <w:tcW w:w="758" w:type="dxa"/>
            <w:tcBorders>
              <w:top w:val="nil"/>
              <w:left w:val="nil"/>
              <w:bottom w:val="nil"/>
              <w:right w:val="nil"/>
            </w:tcBorders>
          </w:tcPr>
          <w:p w14:paraId="5116198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7DE0B3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C61E9A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Location of well:</w:t>
            </w:r>
          </w:p>
        </w:tc>
        <w:tc>
          <w:tcPr>
            <w:tcW w:w="1191" w:type="dxa"/>
            <w:tcBorders>
              <w:top w:val="nil"/>
              <w:left w:val="nil"/>
              <w:bottom w:val="nil"/>
              <w:right w:val="nil"/>
            </w:tcBorders>
          </w:tcPr>
          <w:p w14:paraId="534E1C0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BD948BA" w14:textId="77777777" w:rsidTr="0001117E">
        <w:trPr>
          <w:cantSplit/>
        </w:trPr>
        <w:tc>
          <w:tcPr>
            <w:tcW w:w="758" w:type="dxa"/>
            <w:tcBorders>
              <w:top w:val="nil"/>
              <w:left w:val="nil"/>
              <w:bottom w:val="single" w:sz="4" w:space="0" w:color="auto"/>
              <w:right w:val="nil"/>
            </w:tcBorders>
          </w:tcPr>
          <w:p w14:paraId="05D6584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0B05CEA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78D57F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c>
          <w:tcPr>
            <w:tcW w:w="1191" w:type="dxa"/>
            <w:tcBorders>
              <w:top w:val="nil"/>
              <w:left w:val="nil"/>
              <w:bottom w:val="single" w:sz="4" w:space="0" w:color="auto"/>
              <w:right w:val="nil"/>
            </w:tcBorders>
          </w:tcPr>
          <w:p w14:paraId="3197E92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28D1A08" w14:textId="77777777" w:rsidTr="0001117E">
        <w:trPr>
          <w:cantSplit/>
        </w:trPr>
        <w:tc>
          <w:tcPr>
            <w:tcW w:w="758" w:type="dxa"/>
            <w:tcBorders>
              <w:top w:val="single" w:sz="4" w:space="0" w:color="auto"/>
              <w:left w:val="nil"/>
              <w:bottom w:val="nil"/>
              <w:right w:val="nil"/>
            </w:tcBorders>
          </w:tcPr>
          <w:p w14:paraId="49C7D83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18.10</w:t>
            </w:r>
          </w:p>
        </w:tc>
        <w:tc>
          <w:tcPr>
            <w:tcW w:w="2959" w:type="dxa"/>
            <w:vMerge w:val="restart"/>
            <w:tcBorders>
              <w:top w:val="single" w:sz="4" w:space="0" w:color="auto"/>
              <w:left w:val="nil"/>
              <w:bottom w:val="nil"/>
              <w:right w:val="nil"/>
            </w:tcBorders>
          </w:tcPr>
          <w:p w14:paraId="12BDBA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135—Water resource works approval</w:t>
            </w:r>
          </w:p>
        </w:tc>
        <w:tc>
          <w:tcPr>
            <w:tcW w:w="3877" w:type="dxa"/>
            <w:tcBorders>
              <w:top w:val="single" w:sz="4" w:space="0" w:color="auto"/>
              <w:left w:val="nil"/>
              <w:bottom w:val="nil"/>
              <w:right w:val="nil"/>
            </w:tcBorders>
          </w:tcPr>
          <w:p w14:paraId="13B12CC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F0F21B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47385E57" w14:textId="77777777" w:rsidTr="0001117E">
        <w:trPr>
          <w:cantSplit/>
        </w:trPr>
        <w:tc>
          <w:tcPr>
            <w:tcW w:w="758" w:type="dxa"/>
            <w:tcBorders>
              <w:top w:val="nil"/>
              <w:left w:val="nil"/>
              <w:bottom w:val="nil"/>
              <w:right w:val="nil"/>
            </w:tcBorders>
          </w:tcPr>
          <w:p w14:paraId="0A2C99B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C12088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ADCFC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ACEB66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9B75C11" w14:textId="77777777" w:rsidTr="0001117E">
        <w:trPr>
          <w:cantSplit/>
        </w:trPr>
        <w:tc>
          <w:tcPr>
            <w:tcW w:w="758" w:type="dxa"/>
            <w:tcBorders>
              <w:top w:val="nil"/>
              <w:left w:val="nil"/>
              <w:bottom w:val="nil"/>
              <w:right w:val="nil"/>
            </w:tcBorders>
          </w:tcPr>
          <w:p w14:paraId="5888100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6DC20B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5DF87C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1B680CB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1BDCB3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6928B51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2FD53C0" w14:textId="77777777" w:rsidTr="0001117E">
        <w:trPr>
          <w:cantSplit/>
        </w:trPr>
        <w:tc>
          <w:tcPr>
            <w:tcW w:w="758" w:type="dxa"/>
            <w:tcBorders>
              <w:top w:val="nil"/>
              <w:left w:val="nil"/>
              <w:bottom w:val="single" w:sz="4" w:space="0" w:color="auto"/>
              <w:right w:val="nil"/>
            </w:tcBorders>
          </w:tcPr>
          <w:p w14:paraId="6A53D1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2C9B75E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6306EAA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Details of site where works are authorised:</w:t>
            </w:r>
          </w:p>
        </w:tc>
        <w:tc>
          <w:tcPr>
            <w:tcW w:w="1191" w:type="dxa"/>
            <w:tcBorders>
              <w:top w:val="nil"/>
              <w:left w:val="nil"/>
              <w:bottom w:val="single" w:sz="4" w:space="0" w:color="auto"/>
              <w:right w:val="nil"/>
            </w:tcBorders>
          </w:tcPr>
          <w:p w14:paraId="1B65947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209DFAA" w14:textId="77777777" w:rsidTr="0001117E">
        <w:trPr>
          <w:cantSplit/>
        </w:trPr>
        <w:tc>
          <w:tcPr>
            <w:tcW w:w="758" w:type="dxa"/>
            <w:tcBorders>
              <w:top w:val="single" w:sz="4" w:space="0" w:color="auto"/>
              <w:left w:val="nil"/>
              <w:bottom w:val="nil"/>
              <w:right w:val="nil"/>
            </w:tcBorders>
          </w:tcPr>
          <w:p w14:paraId="6B82C1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18.11</w:t>
            </w:r>
          </w:p>
        </w:tc>
        <w:tc>
          <w:tcPr>
            <w:tcW w:w="2959" w:type="dxa"/>
            <w:vMerge w:val="restart"/>
            <w:tcBorders>
              <w:top w:val="single" w:sz="4" w:space="0" w:color="auto"/>
              <w:left w:val="nil"/>
              <w:bottom w:val="nil"/>
              <w:right w:val="nil"/>
            </w:tcBorders>
          </w:tcPr>
          <w:p w14:paraId="123D49B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142—Site use approval</w:t>
            </w:r>
          </w:p>
        </w:tc>
        <w:tc>
          <w:tcPr>
            <w:tcW w:w="3877" w:type="dxa"/>
            <w:tcBorders>
              <w:top w:val="single" w:sz="4" w:space="0" w:color="auto"/>
              <w:left w:val="nil"/>
              <w:bottom w:val="nil"/>
              <w:right w:val="nil"/>
            </w:tcBorders>
          </w:tcPr>
          <w:p w14:paraId="5441964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32EB60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4B5AC2F2" w14:textId="77777777" w:rsidTr="0001117E">
        <w:trPr>
          <w:cantSplit/>
        </w:trPr>
        <w:tc>
          <w:tcPr>
            <w:tcW w:w="758" w:type="dxa"/>
            <w:tcBorders>
              <w:top w:val="nil"/>
              <w:left w:val="nil"/>
              <w:bottom w:val="nil"/>
              <w:right w:val="nil"/>
            </w:tcBorders>
          </w:tcPr>
          <w:p w14:paraId="2FD674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14889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6C6C80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72F5661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7DE1429" w14:textId="77777777" w:rsidTr="0001117E">
        <w:trPr>
          <w:cantSplit/>
        </w:trPr>
        <w:tc>
          <w:tcPr>
            <w:tcW w:w="758" w:type="dxa"/>
            <w:tcBorders>
              <w:top w:val="nil"/>
              <w:left w:val="nil"/>
              <w:bottom w:val="nil"/>
              <w:right w:val="nil"/>
            </w:tcBorders>
          </w:tcPr>
          <w:p w14:paraId="73F58D1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E336B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5A273F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44467D9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F4C63D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10A011F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A0C6A32" w14:textId="77777777" w:rsidTr="0001117E">
        <w:trPr>
          <w:cantSplit/>
        </w:trPr>
        <w:tc>
          <w:tcPr>
            <w:tcW w:w="758" w:type="dxa"/>
            <w:tcBorders>
              <w:top w:val="nil"/>
              <w:left w:val="nil"/>
              <w:bottom w:val="single" w:sz="4" w:space="0" w:color="auto"/>
              <w:right w:val="nil"/>
            </w:tcBorders>
          </w:tcPr>
          <w:p w14:paraId="4DB844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311B95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A439A6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Details of location where water use is allowed:</w:t>
            </w:r>
          </w:p>
        </w:tc>
        <w:tc>
          <w:tcPr>
            <w:tcW w:w="1191" w:type="dxa"/>
            <w:tcBorders>
              <w:top w:val="nil"/>
              <w:left w:val="nil"/>
              <w:bottom w:val="single" w:sz="4" w:space="0" w:color="auto"/>
              <w:right w:val="nil"/>
            </w:tcBorders>
          </w:tcPr>
          <w:p w14:paraId="5E875D1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91AB781" w14:textId="77777777" w:rsidTr="0001117E">
        <w:trPr>
          <w:cantSplit/>
        </w:trPr>
        <w:tc>
          <w:tcPr>
            <w:tcW w:w="758" w:type="dxa"/>
            <w:tcBorders>
              <w:top w:val="single" w:sz="4" w:space="0" w:color="auto"/>
              <w:left w:val="nil"/>
              <w:bottom w:val="nil"/>
              <w:right w:val="nil"/>
            </w:tcBorders>
          </w:tcPr>
          <w:p w14:paraId="1952C4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18.12</w:t>
            </w:r>
          </w:p>
        </w:tc>
        <w:tc>
          <w:tcPr>
            <w:tcW w:w="2959" w:type="dxa"/>
            <w:vMerge w:val="restart"/>
            <w:tcBorders>
              <w:top w:val="single" w:sz="4" w:space="0" w:color="auto"/>
              <w:left w:val="nil"/>
              <w:bottom w:val="nil"/>
              <w:right w:val="nil"/>
            </w:tcBorders>
          </w:tcPr>
          <w:p w14:paraId="17408F8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166—Forest water licence</w:t>
            </w:r>
          </w:p>
        </w:tc>
        <w:tc>
          <w:tcPr>
            <w:tcW w:w="3877" w:type="dxa"/>
            <w:tcBorders>
              <w:top w:val="single" w:sz="4" w:space="0" w:color="auto"/>
              <w:left w:val="nil"/>
              <w:bottom w:val="nil"/>
              <w:right w:val="nil"/>
            </w:tcBorders>
          </w:tcPr>
          <w:p w14:paraId="22CF805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D7C6AD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5D0BD4C" w14:textId="77777777" w:rsidTr="0001117E">
        <w:trPr>
          <w:cantSplit/>
        </w:trPr>
        <w:tc>
          <w:tcPr>
            <w:tcW w:w="758" w:type="dxa"/>
            <w:tcBorders>
              <w:top w:val="nil"/>
              <w:left w:val="nil"/>
              <w:bottom w:val="nil"/>
              <w:right w:val="nil"/>
            </w:tcBorders>
          </w:tcPr>
          <w:p w14:paraId="10FEB9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70E75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0C07AC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33365B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4DBD469" w14:textId="77777777" w:rsidTr="0001117E">
        <w:trPr>
          <w:cantSplit/>
        </w:trPr>
        <w:tc>
          <w:tcPr>
            <w:tcW w:w="758" w:type="dxa"/>
            <w:tcBorders>
              <w:top w:val="nil"/>
              <w:left w:val="nil"/>
              <w:bottom w:val="nil"/>
              <w:right w:val="nil"/>
            </w:tcBorders>
          </w:tcPr>
          <w:p w14:paraId="23FAD47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8B5BA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EC01E6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4B5B632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BF8CF0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632B07E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369EAFD" w14:textId="77777777" w:rsidTr="0001117E">
        <w:trPr>
          <w:cantSplit/>
        </w:trPr>
        <w:tc>
          <w:tcPr>
            <w:tcW w:w="758" w:type="dxa"/>
            <w:tcBorders>
              <w:top w:val="nil"/>
              <w:left w:val="nil"/>
              <w:bottom w:val="single" w:sz="4" w:space="0" w:color="auto"/>
              <w:right w:val="nil"/>
            </w:tcBorders>
          </w:tcPr>
          <w:p w14:paraId="0070744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52A4B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729670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Details of location of forest to which licence relates:</w:t>
            </w:r>
          </w:p>
        </w:tc>
        <w:tc>
          <w:tcPr>
            <w:tcW w:w="1191" w:type="dxa"/>
            <w:tcBorders>
              <w:top w:val="nil"/>
              <w:left w:val="nil"/>
              <w:bottom w:val="single" w:sz="4" w:space="0" w:color="auto"/>
              <w:right w:val="nil"/>
            </w:tcBorders>
          </w:tcPr>
          <w:p w14:paraId="106F931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55E3C49" w14:textId="77777777" w:rsidTr="0001117E">
        <w:trPr>
          <w:cantSplit/>
        </w:trPr>
        <w:tc>
          <w:tcPr>
            <w:tcW w:w="758" w:type="dxa"/>
            <w:tcBorders>
              <w:top w:val="single" w:sz="4" w:space="0" w:color="auto"/>
              <w:left w:val="nil"/>
              <w:bottom w:val="nil"/>
              <w:right w:val="nil"/>
            </w:tcBorders>
          </w:tcPr>
          <w:p w14:paraId="3168B06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18.13</w:t>
            </w:r>
          </w:p>
        </w:tc>
        <w:tc>
          <w:tcPr>
            <w:tcW w:w="2959" w:type="dxa"/>
            <w:vMerge w:val="restart"/>
            <w:tcBorders>
              <w:top w:val="single" w:sz="4" w:space="0" w:color="auto"/>
              <w:left w:val="nil"/>
              <w:bottom w:val="nil"/>
              <w:right w:val="nil"/>
            </w:tcBorders>
          </w:tcPr>
          <w:p w14:paraId="1843ED4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191—Notice of instruction as to keeping or management of animal or plant</w:t>
            </w:r>
          </w:p>
        </w:tc>
        <w:tc>
          <w:tcPr>
            <w:tcW w:w="3877" w:type="dxa"/>
            <w:tcBorders>
              <w:top w:val="single" w:sz="4" w:space="0" w:color="auto"/>
              <w:left w:val="nil"/>
              <w:bottom w:val="nil"/>
              <w:right w:val="nil"/>
            </w:tcBorders>
          </w:tcPr>
          <w:p w14:paraId="00F2ADC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901CE8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3FFCEC3" w14:textId="77777777" w:rsidTr="0001117E">
        <w:trPr>
          <w:cantSplit/>
        </w:trPr>
        <w:tc>
          <w:tcPr>
            <w:tcW w:w="758" w:type="dxa"/>
            <w:tcBorders>
              <w:top w:val="nil"/>
              <w:left w:val="nil"/>
              <w:bottom w:val="nil"/>
              <w:right w:val="nil"/>
            </w:tcBorders>
          </w:tcPr>
          <w:p w14:paraId="1B3B96F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81B180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276D63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44058D0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CBF4430" w14:textId="77777777" w:rsidTr="0001117E">
        <w:trPr>
          <w:cantSplit/>
        </w:trPr>
        <w:tc>
          <w:tcPr>
            <w:tcW w:w="758" w:type="dxa"/>
            <w:tcBorders>
              <w:top w:val="nil"/>
              <w:left w:val="nil"/>
              <w:bottom w:val="nil"/>
              <w:right w:val="nil"/>
            </w:tcBorders>
          </w:tcPr>
          <w:p w14:paraId="27ABCF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541787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BB74E5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24522A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14FC36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5C08129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EFF6EDB" w14:textId="77777777" w:rsidTr="0001117E">
        <w:trPr>
          <w:cantSplit/>
        </w:trPr>
        <w:tc>
          <w:tcPr>
            <w:tcW w:w="758" w:type="dxa"/>
            <w:tcBorders>
              <w:top w:val="nil"/>
              <w:left w:val="nil"/>
              <w:bottom w:val="nil"/>
              <w:right w:val="nil"/>
            </w:tcBorders>
          </w:tcPr>
          <w:p w14:paraId="10A7CA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01F64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F5C43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319CFF6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F470050" w14:textId="77777777" w:rsidTr="0001117E">
        <w:trPr>
          <w:cantSplit/>
        </w:trPr>
        <w:tc>
          <w:tcPr>
            <w:tcW w:w="758" w:type="dxa"/>
            <w:tcBorders>
              <w:top w:val="nil"/>
              <w:left w:val="nil"/>
              <w:bottom w:val="nil"/>
              <w:right w:val="nil"/>
            </w:tcBorders>
          </w:tcPr>
          <w:p w14:paraId="584CB03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111BE3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0BA5A2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authorised officer who issued notice:</w:t>
            </w:r>
          </w:p>
        </w:tc>
        <w:tc>
          <w:tcPr>
            <w:tcW w:w="1191" w:type="dxa"/>
            <w:tcBorders>
              <w:top w:val="nil"/>
              <w:left w:val="nil"/>
              <w:bottom w:val="nil"/>
              <w:right w:val="nil"/>
            </w:tcBorders>
          </w:tcPr>
          <w:p w14:paraId="382284A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D757A9E" w14:textId="77777777" w:rsidTr="0001117E">
        <w:trPr>
          <w:cantSplit/>
        </w:trPr>
        <w:tc>
          <w:tcPr>
            <w:tcW w:w="758" w:type="dxa"/>
            <w:tcBorders>
              <w:top w:val="nil"/>
              <w:left w:val="nil"/>
              <w:bottom w:val="single" w:sz="4" w:space="0" w:color="auto"/>
              <w:right w:val="nil"/>
            </w:tcBorders>
          </w:tcPr>
          <w:p w14:paraId="01E3BF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928F69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388B3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c>
          <w:tcPr>
            <w:tcW w:w="1191" w:type="dxa"/>
            <w:tcBorders>
              <w:top w:val="nil"/>
              <w:left w:val="nil"/>
              <w:bottom w:val="single" w:sz="4" w:space="0" w:color="auto"/>
              <w:right w:val="nil"/>
            </w:tcBorders>
          </w:tcPr>
          <w:p w14:paraId="3E6AACD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CDAA82E" w14:textId="77777777" w:rsidTr="0001117E">
        <w:trPr>
          <w:cantSplit/>
        </w:trPr>
        <w:tc>
          <w:tcPr>
            <w:tcW w:w="758" w:type="dxa"/>
            <w:tcBorders>
              <w:top w:val="single" w:sz="4" w:space="0" w:color="auto"/>
              <w:left w:val="nil"/>
              <w:bottom w:val="nil"/>
              <w:right w:val="nil"/>
            </w:tcBorders>
          </w:tcPr>
          <w:p w14:paraId="3EEDAFF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18.14</w:t>
            </w:r>
          </w:p>
        </w:tc>
        <w:tc>
          <w:tcPr>
            <w:tcW w:w="2959" w:type="dxa"/>
            <w:vMerge w:val="restart"/>
            <w:tcBorders>
              <w:top w:val="single" w:sz="4" w:space="0" w:color="auto"/>
              <w:left w:val="nil"/>
              <w:bottom w:val="nil"/>
              <w:right w:val="nil"/>
            </w:tcBorders>
          </w:tcPr>
          <w:p w14:paraId="3F83F21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193—Notice to comply with action order for the destruction or control of animals or plants</w:t>
            </w:r>
          </w:p>
        </w:tc>
        <w:tc>
          <w:tcPr>
            <w:tcW w:w="3877" w:type="dxa"/>
            <w:tcBorders>
              <w:top w:val="single" w:sz="4" w:space="0" w:color="auto"/>
              <w:left w:val="nil"/>
              <w:bottom w:val="nil"/>
              <w:right w:val="nil"/>
            </w:tcBorders>
          </w:tcPr>
          <w:p w14:paraId="43EB3D0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2908212"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4ED3D5B6" w14:textId="77777777" w:rsidTr="0001117E">
        <w:trPr>
          <w:cantSplit/>
        </w:trPr>
        <w:tc>
          <w:tcPr>
            <w:tcW w:w="758" w:type="dxa"/>
            <w:tcBorders>
              <w:top w:val="nil"/>
              <w:left w:val="nil"/>
              <w:bottom w:val="nil"/>
              <w:right w:val="nil"/>
            </w:tcBorders>
          </w:tcPr>
          <w:p w14:paraId="1B72DD08"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0963A2D"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E4281A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874AB14"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64BB0CA" w14:textId="77777777" w:rsidTr="0001117E">
        <w:trPr>
          <w:cantSplit/>
        </w:trPr>
        <w:tc>
          <w:tcPr>
            <w:tcW w:w="758" w:type="dxa"/>
            <w:tcBorders>
              <w:top w:val="nil"/>
              <w:left w:val="nil"/>
              <w:bottom w:val="nil"/>
              <w:right w:val="nil"/>
            </w:tcBorders>
          </w:tcPr>
          <w:p w14:paraId="2FBA90D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3536D4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2935F0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AB2935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FCC83F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53EEAC0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FE04D0C" w14:textId="77777777" w:rsidTr="0001117E">
        <w:trPr>
          <w:cantSplit/>
        </w:trPr>
        <w:tc>
          <w:tcPr>
            <w:tcW w:w="758" w:type="dxa"/>
            <w:tcBorders>
              <w:top w:val="nil"/>
              <w:left w:val="nil"/>
              <w:bottom w:val="nil"/>
              <w:right w:val="nil"/>
            </w:tcBorders>
          </w:tcPr>
          <w:p w14:paraId="20C9FA1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F8C33D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0ADF0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6BEEB69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53BCC55" w14:textId="77777777" w:rsidTr="0001117E">
        <w:trPr>
          <w:cantSplit/>
        </w:trPr>
        <w:tc>
          <w:tcPr>
            <w:tcW w:w="758" w:type="dxa"/>
            <w:tcBorders>
              <w:top w:val="nil"/>
              <w:left w:val="nil"/>
              <w:bottom w:val="nil"/>
              <w:right w:val="nil"/>
            </w:tcBorders>
          </w:tcPr>
          <w:p w14:paraId="1AF89F3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F00393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69F32E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authorised officer who issued notice:</w:t>
            </w:r>
          </w:p>
        </w:tc>
        <w:tc>
          <w:tcPr>
            <w:tcW w:w="1191" w:type="dxa"/>
            <w:tcBorders>
              <w:top w:val="nil"/>
              <w:left w:val="nil"/>
              <w:bottom w:val="nil"/>
              <w:right w:val="nil"/>
            </w:tcBorders>
          </w:tcPr>
          <w:p w14:paraId="34712F9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713F8FD" w14:textId="77777777" w:rsidTr="0001117E">
        <w:trPr>
          <w:cantSplit/>
        </w:trPr>
        <w:tc>
          <w:tcPr>
            <w:tcW w:w="758" w:type="dxa"/>
            <w:tcBorders>
              <w:top w:val="nil"/>
              <w:left w:val="nil"/>
              <w:bottom w:val="single" w:sz="4" w:space="0" w:color="auto"/>
              <w:right w:val="nil"/>
            </w:tcBorders>
          </w:tcPr>
          <w:p w14:paraId="121ACB3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28F304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DFBB95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c>
          <w:tcPr>
            <w:tcW w:w="1191" w:type="dxa"/>
            <w:tcBorders>
              <w:top w:val="nil"/>
              <w:left w:val="nil"/>
              <w:bottom w:val="single" w:sz="4" w:space="0" w:color="auto"/>
              <w:right w:val="nil"/>
            </w:tcBorders>
          </w:tcPr>
          <w:p w14:paraId="0D01BF4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A35A75B" w14:textId="77777777" w:rsidTr="0001117E">
        <w:trPr>
          <w:cantSplit/>
        </w:trPr>
        <w:tc>
          <w:tcPr>
            <w:tcW w:w="758" w:type="dxa"/>
            <w:tcBorders>
              <w:top w:val="single" w:sz="4" w:space="0" w:color="auto"/>
              <w:left w:val="nil"/>
              <w:bottom w:val="nil"/>
              <w:right w:val="nil"/>
            </w:tcBorders>
          </w:tcPr>
          <w:p w14:paraId="7443AE7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18.15</w:t>
            </w:r>
          </w:p>
        </w:tc>
        <w:tc>
          <w:tcPr>
            <w:tcW w:w="2959" w:type="dxa"/>
            <w:vMerge w:val="restart"/>
            <w:tcBorders>
              <w:top w:val="single" w:sz="4" w:space="0" w:color="auto"/>
              <w:left w:val="nil"/>
              <w:bottom w:val="nil"/>
              <w:right w:val="nil"/>
            </w:tcBorders>
          </w:tcPr>
          <w:p w14:paraId="6389F4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194—Notice to pay costs of destruction or control of animals or plants on road reserve</w:t>
            </w:r>
          </w:p>
        </w:tc>
        <w:tc>
          <w:tcPr>
            <w:tcW w:w="3877" w:type="dxa"/>
            <w:tcBorders>
              <w:top w:val="single" w:sz="4" w:space="0" w:color="auto"/>
              <w:left w:val="nil"/>
              <w:bottom w:val="nil"/>
              <w:right w:val="nil"/>
            </w:tcBorders>
          </w:tcPr>
          <w:p w14:paraId="3E7700D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6670B9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4127435D" w14:textId="77777777" w:rsidTr="0001117E">
        <w:trPr>
          <w:cantSplit/>
        </w:trPr>
        <w:tc>
          <w:tcPr>
            <w:tcW w:w="758" w:type="dxa"/>
            <w:tcBorders>
              <w:top w:val="nil"/>
              <w:left w:val="nil"/>
              <w:bottom w:val="nil"/>
              <w:right w:val="nil"/>
            </w:tcBorders>
          </w:tcPr>
          <w:p w14:paraId="27622AB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C0EAF4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A68664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72299AD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07841C2" w14:textId="77777777" w:rsidTr="0001117E">
        <w:trPr>
          <w:cantSplit/>
        </w:trPr>
        <w:tc>
          <w:tcPr>
            <w:tcW w:w="758" w:type="dxa"/>
            <w:tcBorders>
              <w:top w:val="nil"/>
              <w:left w:val="nil"/>
              <w:bottom w:val="nil"/>
              <w:right w:val="nil"/>
            </w:tcBorders>
          </w:tcPr>
          <w:p w14:paraId="1A5025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FB8638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FCEC38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A2EEBB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651528F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7D0632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AB6964C" w14:textId="77777777" w:rsidTr="0001117E">
        <w:trPr>
          <w:cantSplit/>
        </w:trPr>
        <w:tc>
          <w:tcPr>
            <w:tcW w:w="758" w:type="dxa"/>
            <w:tcBorders>
              <w:top w:val="nil"/>
              <w:left w:val="nil"/>
              <w:bottom w:val="nil"/>
              <w:right w:val="nil"/>
            </w:tcBorders>
          </w:tcPr>
          <w:p w14:paraId="707F75A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4D29BF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EB6CB1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459B1D0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E472460" w14:textId="77777777" w:rsidTr="0001117E">
        <w:trPr>
          <w:cantSplit/>
        </w:trPr>
        <w:tc>
          <w:tcPr>
            <w:tcW w:w="758" w:type="dxa"/>
            <w:tcBorders>
              <w:top w:val="nil"/>
              <w:left w:val="nil"/>
              <w:bottom w:val="nil"/>
              <w:right w:val="nil"/>
            </w:tcBorders>
          </w:tcPr>
          <w:p w14:paraId="79B0D73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03E6C7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5D416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that issued notice:</w:t>
            </w:r>
          </w:p>
        </w:tc>
        <w:tc>
          <w:tcPr>
            <w:tcW w:w="1191" w:type="dxa"/>
            <w:tcBorders>
              <w:top w:val="nil"/>
              <w:left w:val="nil"/>
              <w:bottom w:val="nil"/>
              <w:right w:val="nil"/>
            </w:tcBorders>
          </w:tcPr>
          <w:p w14:paraId="7476D7F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120FC81" w14:textId="77777777" w:rsidTr="0001117E">
        <w:trPr>
          <w:cantSplit/>
        </w:trPr>
        <w:tc>
          <w:tcPr>
            <w:tcW w:w="758" w:type="dxa"/>
            <w:tcBorders>
              <w:top w:val="nil"/>
              <w:left w:val="nil"/>
              <w:bottom w:val="single" w:sz="4" w:space="0" w:color="auto"/>
              <w:right w:val="nil"/>
            </w:tcBorders>
          </w:tcPr>
          <w:p w14:paraId="5A4B390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2D7F70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22C521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(as specified in notice):</w:t>
            </w:r>
          </w:p>
        </w:tc>
        <w:tc>
          <w:tcPr>
            <w:tcW w:w="1191" w:type="dxa"/>
            <w:tcBorders>
              <w:top w:val="nil"/>
              <w:left w:val="nil"/>
              <w:bottom w:val="single" w:sz="4" w:space="0" w:color="auto"/>
              <w:right w:val="nil"/>
            </w:tcBorders>
          </w:tcPr>
          <w:p w14:paraId="7956C71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C804615" w14:textId="77777777" w:rsidTr="0001117E">
        <w:trPr>
          <w:cantSplit/>
        </w:trPr>
        <w:tc>
          <w:tcPr>
            <w:tcW w:w="758" w:type="dxa"/>
            <w:tcBorders>
              <w:top w:val="single" w:sz="4" w:space="0" w:color="auto"/>
              <w:left w:val="nil"/>
              <w:bottom w:val="nil"/>
              <w:right w:val="nil"/>
            </w:tcBorders>
          </w:tcPr>
          <w:p w14:paraId="398392F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18.16</w:t>
            </w:r>
          </w:p>
        </w:tc>
        <w:tc>
          <w:tcPr>
            <w:tcW w:w="2959" w:type="dxa"/>
            <w:vMerge w:val="restart"/>
            <w:tcBorders>
              <w:top w:val="single" w:sz="4" w:space="0" w:color="auto"/>
              <w:left w:val="nil"/>
              <w:bottom w:val="nil"/>
              <w:right w:val="nil"/>
            </w:tcBorders>
          </w:tcPr>
          <w:p w14:paraId="07AAE19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196—Notice requiring control or quarantine of animal or plant</w:t>
            </w:r>
          </w:p>
        </w:tc>
        <w:tc>
          <w:tcPr>
            <w:tcW w:w="3877" w:type="dxa"/>
            <w:tcBorders>
              <w:top w:val="single" w:sz="4" w:space="0" w:color="auto"/>
              <w:left w:val="nil"/>
              <w:bottom w:val="nil"/>
              <w:right w:val="nil"/>
            </w:tcBorders>
          </w:tcPr>
          <w:p w14:paraId="419DCE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DFA75A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5DFFCA6A" w14:textId="77777777" w:rsidTr="0001117E">
        <w:trPr>
          <w:cantSplit/>
        </w:trPr>
        <w:tc>
          <w:tcPr>
            <w:tcW w:w="758" w:type="dxa"/>
            <w:tcBorders>
              <w:top w:val="nil"/>
              <w:left w:val="nil"/>
              <w:bottom w:val="nil"/>
              <w:right w:val="nil"/>
            </w:tcBorders>
          </w:tcPr>
          <w:p w14:paraId="100D793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FF0B1F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FE808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3AB4EE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6D564C4" w14:textId="77777777" w:rsidTr="0001117E">
        <w:trPr>
          <w:cantSplit/>
        </w:trPr>
        <w:tc>
          <w:tcPr>
            <w:tcW w:w="758" w:type="dxa"/>
            <w:tcBorders>
              <w:top w:val="nil"/>
              <w:left w:val="nil"/>
              <w:bottom w:val="nil"/>
              <w:right w:val="nil"/>
            </w:tcBorders>
          </w:tcPr>
          <w:p w14:paraId="390529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6051B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CFD3C1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9F8285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4030322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13FFC92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262EDE5" w14:textId="77777777" w:rsidTr="0001117E">
        <w:trPr>
          <w:cantSplit/>
        </w:trPr>
        <w:tc>
          <w:tcPr>
            <w:tcW w:w="758" w:type="dxa"/>
            <w:tcBorders>
              <w:top w:val="nil"/>
              <w:left w:val="nil"/>
              <w:bottom w:val="nil"/>
              <w:right w:val="nil"/>
            </w:tcBorders>
          </w:tcPr>
          <w:p w14:paraId="53878D7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24BEF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63EE4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35DE760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4EC85E7" w14:textId="77777777" w:rsidTr="0001117E">
        <w:trPr>
          <w:cantSplit/>
        </w:trPr>
        <w:tc>
          <w:tcPr>
            <w:tcW w:w="758" w:type="dxa"/>
            <w:tcBorders>
              <w:top w:val="nil"/>
              <w:left w:val="nil"/>
              <w:bottom w:val="single" w:sz="4" w:space="0" w:color="auto"/>
              <w:right w:val="nil"/>
            </w:tcBorders>
          </w:tcPr>
          <w:p w14:paraId="184D2DA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3DC3F3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137331D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c>
          <w:tcPr>
            <w:tcW w:w="1191" w:type="dxa"/>
            <w:tcBorders>
              <w:top w:val="nil"/>
              <w:left w:val="nil"/>
              <w:bottom w:val="single" w:sz="4" w:space="0" w:color="auto"/>
              <w:right w:val="nil"/>
            </w:tcBorders>
          </w:tcPr>
          <w:p w14:paraId="454C232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4DD7A6F" w14:textId="77777777" w:rsidTr="0001117E">
        <w:trPr>
          <w:cantSplit/>
        </w:trPr>
        <w:tc>
          <w:tcPr>
            <w:tcW w:w="758" w:type="dxa"/>
            <w:tcBorders>
              <w:top w:val="single" w:sz="4" w:space="0" w:color="auto"/>
              <w:left w:val="nil"/>
              <w:bottom w:val="nil"/>
              <w:right w:val="nil"/>
            </w:tcBorders>
          </w:tcPr>
          <w:p w14:paraId="50D9AB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18.17</w:t>
            </w:r>
          </w:p>
        </w:tc>
        <w:tc>
          <w:tcPr>
            <w:tcW w:w="2959" w:type="dxa"/>
            <w:vMerge w:val="restart"/>
            <w:tcBorders>
              <w:top w:val="single" w:sz="4" w:space="0" w:color="auto"/>
              <w:left w:val="nil"/>
              <w:bottom w:val="nil"/>
              <w:right w:val="nil"/>
            </w:tcBorders>
          </w:tcPr>
          <w:p w14:paraId="4990BED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207—Protection order to secure compliance with specified provisions of the Act</w:t>
            </w:r>
          </w:p>
        </w:tc>
        <w:tc>
          <w:tcPr>
            <w:tcW w:w="3877" w:type="dxa"/>
            <w:tcBorders>
              <w:top w:val="single" w:sz="4" w:space="0" w:color="auto"/>
              <w:left w:val="nil"/>
              <w:bottom w:val="nil"/>
              <w:right w:val="nil"/>
            </w:tcBorders>
          </w:tcPr>
          <w:p w14:paraId="50F6420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1250E7E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6136BACD" w14:textId="77777777" w:rsidTr="0001117E">
        <w:trPr>
          <w:cantSplit/>
        </w:trPr>
        <w:tc>
          <w:tcPr>
            <w:tcW w:w="758" w:type="dxa"/>
            <w:tcBorders>
              <w:top w:val="nil"/>
              <w:left w:val="nil"/>
              <w:bottom w:val="nil"/>
              <w:right w:val="nil"/>
            </w:tcBorders>
          </w:tcPr>
          <w:p w14:paraId="7FAED5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13906A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3C0B98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39AB5A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B1B0D0A" w14:textId="77777777" w:rsidTr="0001117E">
        <w:trPr>
          <w:cantSplit/>
        </w:trPr>
        <w:tc>
          <w:tcPr>
            <w:tcW w:w="758" w:type="dxa"/>
            <w:tcBorders>
              <w:top w:val="nil"/>
              <w:left w:val="nil"/>
              <w:bottom w:val="nil"/>
              <w:right w:val="nil"/>
            </w:tcBorders>
          </w:tcPr>
          <w:p w14:paraId="0BA9381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5D9C09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DBE52D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497C26C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AE81D4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5B8BC4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4167335" w14:textId="77777777" w:rsidTr="0001117E">
        <w:trPr>
          <w:cantSplit/>
        </w:trPr>
        <w:tc>
          <w:tcPr>
            <w:tcW w:w="758" w:type="dxa"/>
            <w:tcBorders>
              <w:top w:val="nil"/>
              <w:left w:val="nil"/>
              <w:bottom w:val="nil"/>
              <w:right w:val="nil"/>
            </w:tcBorders>
          </w:tcPr>
          <w:p w14:paraId="67D003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217180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B0101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tc>
        <w:tc>
          <w:tcPr>
            <w:tcW w:w="1191" w:type="dxa"/>
            <w:tcBorders>
              <w:top w:val="nil"/>
              <w:left w:val="nil"/>
              <w:bottom w:val="nil"/>
              <w:right w:val="nil"/>
            </w:tcBorders>
          </w:tcPr>
          <w:p w14:paraId="3097369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D7B40C6" w14:textId="77777777" w:rsidTr="0001117E">
        <w:trPr>
          <w:cantSplit/>
        </w:trPr>
        <w:tc>
          <w:tcPr>
            <w:tcW w:w="758" w:type="dxa"/>
            <w:tcBorders>
              <w:top w:val="nil"/>
              <w:left w:val="nil"/>
              <w:bottom w:val="nil"/>
              <w:right w:val="nil"/>
            </w:tcBorders>
          </w:tcPr>
          <w:p w14:paraId="5C4E9A1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E7B06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0B73C0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or person who issued order:</w:t>
            </w:r>
          </w:p>
        </w:tc>
        <w:tc>
          <w:tcPr>
            <w:tcW w:w="1191" w:type="dxa"/>
            <w:tcBorders>
              <w:top w:val="nil"/>
              <w:left w:val="nil"/>
              <w:bottom w:val="nil"/>
              <w:right w:val="nil"/>
            </w:tcBorders>
          </w:tcPr>
          <w:p w14:paraId="70865BC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5B41FF3" w14:textId="77777777" w:rsidTr="0001117E">
        <w:trPr>
          <w:cantSplit/>
        </w:trPr>
        <w:tc>
          <w:tcPr>
            <w:tcW w:w="758" w:type="dxa"/>
            <w:tcBorders>
              <w:top w:val="nil"/>
              <w:left w:val="nil"/>
              <w:bottom w:val="single" w:sz="4" w:space="0" w:color="auto"/>
              <w:right w:val="nil"/>
            </w:tcBorders>
          </w:tcPr>
          <w:p w14:paraId="2C70CC5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E5CDC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B948B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order (as specified therein):</w:t>
            </w:r>
          </w:p>
        </w:tc>
        <w:tc>
          <w:tcPr>
            <w:tcW w:w="1191" w:type="dxa"/>
            <w:tcBorders>
              <w:top w:val="nil"/>
              <w:left w:val="nil"/>
              <w:bottom w:val="single" w:sz="4" w:space="0" w:color="auto"/>
              <w:right w:val="nil"/>
            </w:tcBorders>
          </w:tcPr>
          <w:p w14:paraId="1CC3FC5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8EA6DAE" w14:textId="77777777" w:rsidTr="0001117E">
        <w:trPr>
          <w:cantSplit/>
        </w:trPr>
        <w:tc>
          <w:tcPr>
            <w:tcW w:w="758" w:type="dxa"/>
            <w:tcBorders>
              <w:top w:val="single" w:sz="4" w:space="0" w:color="auto"/>
              <w:left w:val="nil"/>
              <w:bottom w:val="nil"/>
              <w:right w:val="nil"/>
            </w:tcBorders>
          </w:tcPr>
          <w:p w14:paraId="0A3A634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18.18</w:t>
            </w:r>
          </w:p>
        </w:tc>
        <w:tc>
          <w:tcPr>
            <w:tcW w:w="2959" w:type="dxa"/>
            <w:vMerge w:val="restart"/>
            <w:tcBorders>
              <w:top w:val="single" w:sz="4" w:space="0" w:color="auto"/>
              <w:left w:val="nil"/>
              <w:bottom w:val="nil"/>
              <w:right w:val="nil"/>
            </w:tcBorders>
          </w:tcPr>
          <w:p w14:paraId="7D0059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209—Reparation order requiring specified action or payment to make good damage resulting from contravention of the Act</w:t>
            </w:r>
          </w:p>
        </w:tc>
        <w:tc>
          <w:tcPr>
            <w:tcW w:w="3877" w:type="dxa"/>
            <w:tcBorders>
              <w:top w:val="single" w:sz="4" w:space="0" w:color="auto"/>
              <w:left w:val="nil"/>
              <w:bottom w:val="nil"/>
              <w:right w:val="nil"/>
            </w:tcBorders>
          </w:tcPr>
          <w:p w14:paraId="117211B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601D8E5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46631362" w14:textId="77777777" w:rsidTr="0001117E">
        <w:trPr>
          <w:cantSplit/>
        </w:trPr>
        <w:tc>
          <w:tcPr>
            <w:tcW w:w="758" w:type="dxa"/>
            <w:tcBorders>
              <w:top w:val="nil"/>
              <w:left w:val="nil"/>
              <w:bottom w:val="nil"/>
              <w:right w:val="nil"/>
            </w:tcBorders>
          </w:tcPr>
          <w:p w14:paraId="047E906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67620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CCB7AF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53A3DD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9F009DC" w14:textId="77777777" w:rsidTr="0001117E">
        <w:trPr>
          <w:cantSplit/>
        </w:trPr>
        <w:tc>
          <w:tcPr>
            <w:tcW w:w="758" w:type="dxa"/>
            <w:tcBorders>
              <w:top w:val="nil"/>
              <w:left w:val="nil"/>
              <w:bottom w:val="nil"/>
              <w:right w:val="nil"/>
            </w:tcBorders>
          </w:tcPr>
          <w:p w14:paraId="61EB6BD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F9618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C3B07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5F92997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615407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4856185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9269A1C" w14:textId="77777777" w:rsidTr="0001117E">
        <w:trPr>
          <w:cantSplit/>
        </w:trPr>
        <w:tc>
          <w:tcPr>
            <w:tcW w:w="758" w:type="dxa"/>
            <w:tcBorders>
              <w:top w:val="nil"/>
              <w:left w:val="nil"/>
              <w:bottom w:val="nil"/>
              <w:right w:val="nil"/>
            </w:tcBorders>
          </w:tcPr>
          <w:p w14:paraId="78B7115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22211D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0129B0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tc>
        <w:tc>
          <w:tcPr>
            <w:tcW w:w="1191" w:type="dxa"/>
            <w:tcBorders>
              <w:top w:val="nil"/>
              <w:left w:val="nil"/>
              <w:bottom w:val="nil"/>
              <w:right w:val="nil"/>
            </w:tcBorders>
          </w:tcPr>
          <w:p w14:paraId="34D1368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CF71182" w14:textId="77777777" w:rsidTr="0001117E">
        <w:trPr>
          <w:cantSplit/>
        </w:trPr>
        <w:tc>
          <w:tcPr>
            <w:tcW w:w="758" w:type="dxa"/>
            <w:tcBorders>
              <w:top w:val="nil"/>
              <w:left w:val="nil"/>
              <w:bottom w:val="nil"/>
              <w:right w:val="nil"/>
            </w:tcBorders>
          </w:tcPr>
          <w:p w14:paraId="38F30A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EED54E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1DF1BC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or person who issued order:</w:t>
            </w:r>
          </w:p>
        </w:tc>
        <w:tc>
          <w:tcPr>
            <w:tcW w:w="1191" w:type="dxa"/>
            <w:tcBorders>
              <w:top w:val="nil"/>
              <w:left w:val="nil"/>
              <w:bottom w:val="nil"/>
              <w:right w:val="nil"/>
            </w:tcBorders>
          </w:tcPr>
          <w:p w14:paraId="77387BE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711207D" w14:textId="77777777" w:rsidTr="0001117E">
        <w:trPr>
          <w:cantSplit/>
        </w:trPr>
        <w:tc>
          <w:tcPr>
            <w:tcW w:w="758" w:type="dxa"/>
            <w:tcBorders>
              <w:top w:val="nil"/>
              <w:left w:val="nil"/>
              <w:bottom w:val="single" w:sz="4" w:space="0" w:color="auto"/>
              <w:right w:val="nil"/>
            </w:tcBorders>
          </w:tcPr>
          <w:p w14:paraId="3D677CF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63220A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C1B18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order (as specified therein):</w:t>
            </w:r>
          </w:p>
        </w:tc>
        <w:tc>
          <w:tcPr>
            <w:tcW w:w="1191" w:type="dxa"/>
            <w:tcBorders>
              <w:top w:val="nil"/>
              <w:left w:val="nil"/>
              <w:bottom w:val="single" w:sz="4" w:space="0" w:color="auto"/>
              <w:right w:val="nil"/>
            </w:tcBorders>
          </w:tcPr>
          <w:p w14:paraId="068DC02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4FB9EA7" w14:textId="77777777" w:rsidTr="0001117E">
        <w:trPr>
          <w:cantSplit/>
        </w:trPr>
        <w:tc>
          <w:tcPr>
            <w:tcW w:w="758" w:type="dxa"/>
            <w:tcBorders>
              <w:top w:val="single" w:sz="4" w:space="0" w:color="auto"/>
              <w:left w:val="nil"/>
              <w:bottom w:val="nil"/>
              <w:right w:val="nil"/>
            </w:tcBorders>
          </w:tcPr>
          <w:p w14:paraId="3718151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18.19</w:t>
            </w:r>
          </w:p>
        </w:tc>
        <w:tc>
          <w:tcPr>
            <w:tcW w:w="2959" w:type="dxa"/>
            <w:vMerge w:val="restart"/>
            <w:tcBorders>
              <w:top w:val="single" w:sz="4" w:space="0" w:color="auto"/>
              <w:left w:val="nil"/>
              <w:bottom w:val="nil"/>
              <w:right w:val="nil"/>
            </w:tcBorders>
          </w:tcPr>
          <w:p w14:paraId="31EE816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211—Reparation authorisation authorising specified action to make good damage resulting from contravention of the Act</w:t>
            </w:r>
          </w:p>
        </w:tc>
        <w:tc>
          <w:tcPr>
            <w:tcW w:w="3877" w:type="dxa"/>
            <w:tcBorders>
              <w:top w:val="single" w:sz="4" w:space="0" w:color="auto"/>
              <w:left w:val="nil"/>
              <w:bottom w:val="nil"/>
              <w:right w:val="nil"/>
            </w:tcBorders>
          </w:tcPr>
          <w:p w14:paraId="25E7290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01DDED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56F8AD20" w14:textId="77777777" w:rsidTr="0001117E">
        <w:trPr>
          <w:cantSplit/>
        </w:trPr>
        <w:tc>
          <w:tcPr>
            <w:tcW w:w="758" w:type="dxa"/>
            <w:tcBorders>
              <w:top w:val="nil"/>
              <w:left w:val="nil"/>
              <w:bottom w:val="nil"/>
              <w:right w:val="nil"/>
            </w:tcBorders>
          </w:tcPr>
          <w:p w14:paraId="4402226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0EE393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E1683A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70C52A6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38005A7" w14:textId="77777777" w:rsidTr="0001117E">
        <w:trPr>
          <w:cantSplit/>
        </w:trPr>
        <w:tc>
          <w:tcPr>
            <w:tcW w:w="758" w:type="dxa"/>
            <w:tcBorders>
              <w:top w:val="nil"/>
              <w:left w:val="nil"/>
              <w:bottom w:val="nil"/>
              <w:right w:val="nil"/>
            </w:tcBorders>
          </w:tcPr>
          <w:p w14:paraId="1D167A4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25D742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63D89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11CE209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BC4693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290442B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502515E" w14:textId="77777777" w:rsidTr="0001117E">
        <w:trPr>
          <w:cantSplit/>
        </w:trPr>
        <w:tc>
          <w:tcPr>
            <w:tcW w:w="758" w:type="dxa"/>
            <w:tcBorders>
              <w:top w:val="nil"/>
              <w:left w:val="nil"/>
              <w:bottom w:val="nil"/>
              <w:right w:val="nil"/>
            </w:tcBorders>
          </w:tcPr>
          <w:p w14:paraId="0165A0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2D3B6D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F1B3E6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authorisation:</w:t>
            </w:r>
          </w:p>
        </w:tc>
        <w:tc>
          <w:tcPr>
            <w:tcW w:w="1191" w:type="dxa"/>
            <w:tcBorders>
              <w:top w:val="nil"/>
              <w:left w:val="nil"/>
              <w:bottom w:val="nil"/>
              <w:right w:val="nil"/>
            </w:tcBorders>
          </w:tcPr>
          <w:p w14:paraId="5337213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3129FE7" w14:textId="77777777" w:rsidTr="0001117E">
        <w:trPr>
          <w:cantSplit/>
        </w:trPr>
        <w:tc>
          <w:tcPr>
            <w:tcW w:w="758" w:type="dxa"/>
            <w:tcBorders>
              <w:top w:val="nil"/>
              <w:left w:val="nil"/>
              <w:bottom w:val="nil"/>
              <w:right w:val="nil"/>
            </w:tcBorders>
          </w:tcPr>
          <w:p w14:paraId="44F8257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EC2276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96ED78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issued authorisation:</w:t>
            </w:r>
          </w:p>
        </w:tc>
        <w:tc>
          <w:tcPr>
            <w:tcW w:w="1191" w:type="dxa"/>
            <w:tcBorders>
              <w:top w:val="nil"/>
              <w:left w:val="nil"/>
              <w:bottom w:val="nil"/>
              <w:right w:val="nil"/>
            </w:tcBorders>
          </w:tcPr>
          <w:p w14:paraId="2C4F8E4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FD95746" w14:textId="77777777" w:rsidTr="0001117E">
        <w:trPr>
          <w:cantSplit/>
        </w:trPr>
        <w:tc>
          <w:tcPr>
            <w:tcW w:w="758" w:type="dxa"/>
            <w:tcBorders>
              <w:top w:val="nil"/>
              <w:left w:val="nil"/>
              <w:bottom w:val="nil"/>
              <w:right w:val="nil"/>
            </w:tcBorders>
          </w:tcPr>
          <w:p w14:paraId="7C8D0D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A48E46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96EC05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Person authorised to take action:</w:t>
            </w:r>
          </w:p>
        </w:tc>
        <w:tc>
          <w:tcPr>
            <w:tcW w:w="1191" w:type="dxa"/>
            <w:tcBorders>
              <w:top w:val="nil"/>
              <w:left w:val="nil"/>
              <w:bottom w:val="nil"/>
              <w:right w:val="nil"/>
            </w:tcBorders>
          </w:tcPr>
          <w:p w14:paraId="58D5DF0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76DC310" w14:textId="77777777" w:rsidTr="0001117E">
        <w:trPr>
          <w:cantSplit/>
        </w:trPr>
        <w:tc>
          <w:tcPr>
            <w:tcW w:w="758" w:type="dxa"/>
            <w:tcBorders>
              <w:top w:val="nil"/>
              <w:left w:val="nil"/>
              <w:bottom w:val="single" w:sz="4" w:space="0" w:color="auto"/>
              <w:right w:val="nil"/>
            </w:tcBorders>
          </w:tcPr>
          <w:p w14:paraId="6FF5E27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6FD8E0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83E6F3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authorisation (as specified therein):</w:t>
            </w:r>
          </w:p>
        </w:tc>
        <w:tc>
          <w:tcPr>
            <w:tcW w:w="1191" w:type="dxa"/>
            <w:tcBorders>
              <w:top w:val="nil"/>
              <w:left w:val="nil"/>
              <w:bottom w:val="single" w:sz="4" w:space="0" w:color="auto"/>
              <w:right w:val="nil"/>
            </w:tcBorders>
          </w:tcPr>
          <w:p w14:paraId="5E3CA40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7ABBCFB" w14:textId="77777777" w:rsidTr="0001117E">
        <w:trPr>
          <w:cantSplit/>
        </w:trPr>
        <w:tc>
          <w:tcPr>
            <w:tcW w:w="758" w:type="dxa"/>
            <w:tcBorders>
              <w:top w:val="single" w:sz="4" w:space="0" w:color="auto"/>
              <w:left w:val="nil"/>
              <w:bottom w:val="nil"/>
              <w:right w:val="nil"/>
            </w:tcBorders>
          </w:tcPr>
          <w:p w14:paraId="28E115D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18.20</w:t>
            </w:r>
          </w:p>
        </w:tc>
        <w:tc>
          <w:tcPr>
            <w:tcW w:w="2959" w:type="dxa"/>
            <w:vMerge w:val="restart"/>
            <w:tcBorders>
              <w:top w:val="single" w:sz="4" w:space="0" w:color="auto"/>
              <w:left w:val="nil"/>
              <w:bottom w:val="nil"/>
              <w:right w:val="nil"/>
            </w:tcBorders>
          </w:tcPr>
          <w:p w14:paraId="5E0F37C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215—Orders made by ERD Court</w:t>
            </w:r>
          </w:p>
        </w:tc>
        <w:tc>
          <w:tcPr>
            <w:tcW w:w="3877" w:type="dxa"/>
            <w:tcBorders>
              <w:top w:val="single" w:sz="4" w:space="0" w:color="auto"/>
              <w:left w:val="nil"/>
              <w:bottom w:val="nil"/>
              <w:right w:val="nil"/>
            </w:tcBorders>
          </w:tcPr>
          <w:p w14:paraId="08DB143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7A2B2A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6474C2FD" w14:textId="77777777" w:rsidTr="0001117E">
        <w:trPr>
          <w:cantSplit/>
        </w:trPr>
        <w:tc>
          <w:tcPr>
            <w:tcW w:w="758" w:type="dxa"/>
            <w:tcBorders>
              <w:top w:val="nil"/>
              <w:left w:val="nil"/>
              <w:bottom w:val="nil"/>
              <w:right w:val="nil"/>
            </w:tcBorders>
          </w:tcPr>
          <w:p w14:paraId="327DB1A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B14AC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33823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BC80BA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0C0A6F7" w14:textId="77777777" w:rsidTr="0001117E">
        <w:trPr>
          <w:cantSplit/>
        </w:trPr>
        <w:tc>
          <w:tcPr>
            <w:tcW w:w="758" w:type="dxa"/>
            <w:tcBorders>
              <w:top w:val="nil"/>
              <w:left w:val="nil"/>
              <w:bottom w:val="nil"/>
              <w:right w:val="nil"/>
            </w:tcBorders>
          </w:tcPr>
          <w:p w14:paraId="6E695E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B52484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EAC4D2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3319685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70C516B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54064CE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6763B75" w14:textId="77777777" w:rsidTr="0001117E">
        <w:trPr>
          <w:cantSplit/>
        </w:trPr>
        <w:tc>
          <w:tcPr>
            <w:tcW w:w="758" w:type="dxa"/>
            <w:tcBorders>
              <w:top w:val="nil"/>
              <w:left w:val="nil"/>
              <w:bottom w:val="nil"/>
              <w:right w:val="nil"/>
            </w:tcBorders>
          </w:tcPr>
          <w:p w14:paraId="49D206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960B0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D7147F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tc>
        <w:tc>
          <w:tcPr>
            <w:tcW w:w="1191" w:type="dxa"/>
            <w:tcBorders>
              <w:top w:val="nil"/>
              <w:left w:val="nil"/>
              <w:bottom w:val="nil"/>
              <w:right w:val="nil"/>
            </w:tcBorders>
          </w:tcPr>
          <w:p w14:paraId="6DE2F24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D573901" w14:textId="77777777" w:rsidTr="0001117E">
        <w:trPr>
          <w:cantSplit/>
        </w:trPr>
        <w:tc>
          <w:tcPr>
            <w:tcW w:w="758" w:type="dxa"/>
            <w:tcBorders>
              <w:top w:val="nil"/>
              <w:left w:val="nil"/>
              <w:bottom w:val="nil"/>
              <w:right w:val="nil"/>
            </w:tcBorders>
          </w:tcPr>
          <w:p w14:paraId="70D3B6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4FC9D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A3B52E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tc>
        <w:tc>
          <w:tcPr>
            <w:tcW w:w="1191" w:type="dxa"/>
            <w:tcBorders>
              <w:top w:val="nil"/>
              <w:left w:val="nil"/>
              <w:bottom w:val="nil"/>
              <w:right w:val="nil"/>
            </w:tcBorders>
          </w:tcPr>
          <w:p w14:paraId="00E8C84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820A8AB" w14:textId="77777777" w:rsidTr="0001117E">
        <w:trPr>
          <w:cantSplit/>
        </w:trPr>
        <w:tc>
          <w:tcPr>
            <w:tcW w:w="758" w:type="dxa"/>
            <w:tcBorders>
              <w:top w:val="nil"/>
              <w:left w:val="nil"/>
              <w:bottom w:val="single" w:sz="4" w:space="0" w:color="auto"/>
              <w:right w:val="nil"/>
            </w:tcBorders>
          </w:tcPr>
          <w:p w14:paraId="1632E1F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39127B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1527D38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order:</w:t>
            </w:r>
          </w:p>
        </w:tc>
        <w:tc>
          <w:tcPr>
            <w:tcW w:w="1191" w:type="dxa"/>
            <w:tcBorders>
              <w:top w:val="nil"/>
              <w:left w:val="nil"/>
              <w:bottom w:val="single" w:sz="4" w:space="0" w:color="auto"/>
              <w:right w:val="nil"/>
            </w:tcBorders>
          </w:tcPr>
          <w:p w14:paraId="33EA21D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C29C3C1" w14:textId="77777777" w:rsidTr="0001117E">
        <w:trPr>
          <w:cantSplit/>
        </w:trPr>
        <w:tc>
          <w:tcPr>
            <w:tcW w:w="758" w:type="dxa"/>
            <w:tcBorders>
              <w:top w:val="single" w:sz="4" w:space="0" w:color="auto"/>
              <w:left w:val="nil"/>
              <w:bottom w:val="nil"/>
              <w:right w:val="nil"/>
            </w:tcBorders>
          </w:tcPr>
          <w:p w14:paraId="57F37C1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18.21</w:t>
            </w:r>
          </w:p>
        </w:tc>
        <w:tc>
          <w:tcPr>
            <w:tcW w:w="2959" w:type="dxa"/>
            <w:vMerge w:val="restart"/>
            <w:tcBorders>
              <w:top w:val="single" w:sz="4" w:space="0" w:color="auto"/>
              <w:left w:val="nil"/>
              <w:bottom w:val="nil"/>
              <w:right w:val="nil"/>
            </w:tcBorders>
          </w:tcPr>
          <w:p w14:paraId="32ED56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219—Management agreements</w:t>
            </w:r>
          </w:p>
        </w:tc>
        <w:tc>
          <w:tcPr>
            <w:tcW w:w="3877" w:type="dxa"/>
            <w:tcBorders>
              <w:top w:val="single" w:sz="4" w:space="0" w:color="auto"/>
              <w:left w:val="nil"/>
              <w:bottom w:val="nil"/>
              <w:right w:val="nil"/>
            </w:tcBorders>
          </w:tcPr>
          <w:p w14:paraId="560DF1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6FF8859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2E96415" w14:textId="77777777" w:rsidTr="0001117E">
        <w:trPr>
          <w:cantSplit/>
        </w:trPr>
        <w:tc>
          <w:tcPr>
            <w:tcW w:w="758" w:type="dxa"/>
            <w:tcBorders>
              <w:top w:val="nil"/>
              <w:left w:val="nil"/>
              <w:bottom w:val="nil"/>
              <w:right w:val="nil"/>
            </w:tcBorders>
          </w:tcPr>
          <w:p w14:paraId="59478B1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8B0ED1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6847A7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435B5C1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7F9FC59" w14:textId="77777777" w:rsidTr="0001117E">
        <w:trPr>
          <w:cantSplit/>
        </w:trPr>
        <w:tc>
          <w:tcPr>
            <w:tcW w:w="758" w:type="dxa"/>
            <w:tcBorders>
              <w:top w:val="nil"/>
              <w:left w:val="nil"/>
              <w:bottom w:val="nil"/>
              <w:right w:val="nil"/>
            </w:tcBorders>
          </w:tcPr>
          <w:p w14:paraId="6EB13F2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0D0F75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BAC95C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6FB95D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CB1289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236DD7B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CEA0358" w14:textId="77777777" w:rsidTr="0001117E">
        <w:trPr>
          <w:cantSplit/>
        </w:trPr>
        <w:tc>
          <w:tcPr>
            <w:tcW w:w="758" w:type="dxa"/>
            <w:tcBorders>
              <w:top w:val="nil"/>
              <w:left w:val="nil"/>
              <w:bottom w:val="nil"/>
              <w:right w:val="nil"/>
            </w:tcBorders>
          </w:tcPr>
          <w:p w14:paraId="5C52AC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ABF500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86E65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tc>
        <w:tc>
          <w:tcPr>
            <w:tcW w:w="1191" w:type="dxa"/>
            <w:tcBorders>
              <w:top w:val="nil"/>
              <w:left w:val="nil"/>
              <w:bottom w:val="nil"/>
              <w:right w:val="nil"/>
            </w:tcBorders>
          </w:tcPr>
          <w:p w14:paraId="4E415F1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041CF11" w14:textId="77777777" w:rsidTr="0001117E">
        <w:trPr>
          <w:cantSplit/>
        </w:trPr>
        <w:tc>
          <w:tcPr>
            <w:tcW w:w="758" w:type="dxa"/>
            <w:tcBorders>
              <w:top w:val="nil"/>
              <w:left w:val="nil"/>
              <w:bottom w:val="nil"/>
              <w:right w:val="nil"/>
            </w:tcBorders>
          </w:tcPr>
          <w:p w14:paraId="788F28D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71E090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64D64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tc>
        <w:tc>
          <w:tcPr>
            <w:tcW w:w="1191" w:type="dxa"/>
            <w:tcBorders>
              <w:top w:val="nil"/>
              <w:left w:val="nil"/>
              <w:bottom w:val="nil"/>
              <w:right w:val="nil"/>
            </w:tcBorders>
          </w:tcPr>
          <w:p w14:paraId="221FFD3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A8F658A" w14:textId="77777777" w:rsidTr="0001117E">
        <w:trPr>
          <w:cantSplit/>
        </w:trPr>
        <w:tc>
          <w:tcPr>
            <w:tcW w:w="758" w:type="dxa"/>
            <w:tcBorders>
              <w:top w:val="nil"/>
              <w:left w:val="nil"/>
              <w:bottom w:val="single" w:sz="4" w:space="0" w:color="auto"/>
              <w:right w:val="nil"/>
            </w:tcBorders>
          </w:tcPr>
          <w:p w14:paraId="37B19FD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344D945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1F4149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agreement:</w:t>
            </w:r>
          </w:p>
        </w:tc>
        <w:tc>
          <w:tcPr>
            <w:tcW w:w="1191" w:type="dxa"/>
            <w:tcBorders>
              <w:top w:val="nil"/>
              <w:left w:val="nil"/>
              <w:bottom w:val="single" w:sz="4" w:space="0" w:color="auto"/>
              <w:right w:val="nil"/>
            </w:tcBorders>
          </w:tcPr>
          <w:p w14:paraId="269CDB2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BFE1AE4" w14:textId="77777777" w:rsidTr="0001117E">
        <w:trPr>
          <w:cantSplit/>
        </w:trPr>
        <w:tc>
          <w:tcPr>
            <w:tcW w:w="758" w:type="dxa"/>
            <w:tcBorders>
              <w:top w:val="single" w:sz="4" w:space="0" w:color="auto"/>
              <w:left w:val="nil"/>
              <w:bottom w:val="nil"/>
              <w:right w:val="nil"/>
            </w:tcBorders>
          </w:tcPr>
          <w:p w14:paraId="1A375632"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18.22</w:t>
            </w:r>
          </w:p>
        </w:tc>
        <w:tc>
          <w:tcPr>
            <w:tcW w:w="2959" w:type="dxa"/>
            <w:vMerge w:val="restart"/>
            <w:tcBorders>
              <w:top w:val="single" w:sz="4" w:space="0" w:color="auto"/>
              <w:left w:val="nil"/>
              <w:bottom w:val="nil"/>
              <w:right w:val="nil"/>
            </w:tcBorders>
          </w:tcPr>
          <w:p w14:paraId="57F287B1"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235—Additional orders on conviction</w:t>
            </w:r>
          </w:p>
        </w:tc>
        <w:tc>
          <w:tcPr>
            <w:tcW w:w="3877" w:type="dxa"/>
            <w:tcBorders>
              <w:top w:val="single" w:sz="4" w:space="0" w:color="auto"/>
              <w:left w:val="nil"/>
              <w:bottom w:val="nil"/>
              <w:right w:val="nil"/>
            </w:tcBorders>
          </w:tcPr>
          <w:p w14:paraId="0E4C6EBD"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25410F8B"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727BE98E" w14:textId="77777777" w:rsidTr="0001117E">
        <w:trPr>
          <w:cantSplit/>
        </w:trPr>
        <w:tc>
          <w:tcPr>
            <w:tcW w:w="758" w:type="dxa"/>
            <w:tcBorders>
              <w:top w:val="nil"/>
              <w:left w:val="nil"/>
              <w:bottom w:val="nil"/>
              <w:right w:val="nil"/>
            </w:tcBorders>
          </w:tcPr>
          <w:p w14:paraId="6E5A7D0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07BA4C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26E20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5F1A60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0450783" w14:textId="77777777" w:rsidTr="0001117E">
        <w:trPr>
          <w:cantSplit/>
        </w:trPr>
        <w:tc>
          <w:tcPr>
            <w:tcW w:w="758" w:type="dxa"/>
            <w:tcBorders>
              <w:top w:val="nil"/>
              <w:left w:val="nil"/>
              <w:bottom w:val="nil"/>
              <w:right w:val="nil"/>
            </w:tcBorders>
          </w:tcPr>
          <w:p w14:paraId="16BBEC9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26F337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F155BC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316FBAF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6635F8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4D53BB4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645B699" w14:textId="77777777" w:rsidTr="0001117E">
        <w:trPr>
          <w:cantSplit/>
        </w:trPr>
        <w:tc>
          <w:tcPr>
            <w:tcW w:w="758" w:type="dxa"/>
            <w:tcBorders>
              <w:top w:val="nil"/>
              <w:left w:val="nil"/>
              <w:bottom w:val="nil"/>
              <w:right w:val="nil"/>
            </w:tcBorders>
          </w:tcPr>
          <w:p w14:paraId="133DE93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9286E1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F137D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conviction:</w:t>
            </w:r>
          </w:p>
        </w:tc>
        <w:tc>
          <w:tcPr>
            <w:tcW w:w="1191" w:type="dxa"/>
            <w:tcBorders>
              <w:top w:val="nil"/>
              <w:left w:val="nil"/>
              <w:bottom w:val="nil"/>
              <w:right w:val="nil"/>
            </w:tcBorders>
          </w:tcPr>
          <w:p w14:paraId="19D11CA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D9F06B7" w14:textId="77777777" w:rsidTr="0001117E">
        <w:trPr>
          <w:cantSplit/>
        </w:trPr>
        <w:tc>
          <w:tcPr>
            <w:tcW w:w="758" w:type="dxa"/>
            <w:tcBorders>
              <w:top w:val="nil"/>
              <w:left w:val="nil"/>
              <w:bottom w:val="nil"/>
              <w:right w:val="nil"/>
            </w:tcBorders>
          </w:tcPr>
          <w:p w14:paraId="3B7AC35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FA44CB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D2136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court by which conviction is recorded:</w:t>
            </w:r>
          </w:p>
        </w:tc>
        <w:tc>
          <w:tcPr>
            <w:tcW w:w="1191" w:type="dxa"/>
            <w:tcBorders>
              <w:top w:val="nil"/>
              <w:left w:val="nil"/>
              <w:bottom w:val="nil"/>
              <w:right w:val="nil"/>
            </w:tcBorders>
          </w:tcPr>
          <w:p w14:paraId="4E318A9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47D8E68" w14:textId="77777777" w:rsidTr="0001117E">
        <w:trPr>
          <w:cantSplit/>
        </w:trPr>
        <w:tc>
          <w:tcPr>
            <w:tcW w:w="758" w:type="dxa"/>
            <w:tcBorders>
              <w:top w:val="nil"/>
              <w:left w:val="nil"/>
              <w:bottom w:val="single" w:sz="4" w:space="0" w:color="auto"/>
              <w:right w:val="nil"/>
            </w:tcBorders>
          </w:tcPr>
          <w:p w14:paraId="38D1935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5B0E49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E36A9F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additional order(s):</w:t>
            </w:r>
          </w:p>
        </w:tc>
        <w:tc>
          <w:tcPr>
            <w:tcW w:w="1191" w:type="dxa"/>
            <w:tcBorders>
              <w:top w:val="nil"/>
              <w:left w:val="nil"/>
              <w:bottom w:val="single" w:sz="4" w:space="0" w:color="auto"/>
              <w:right w:val="nil"/>
            </w:tcBorders>
          </w:tcPr>
          <w:p w14:paraId="2224452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5EF7D89" w14:textId="77777777" w:rsidTr="00910092">
        <w:trPr>
          <w:cantSplit/>
        </w:trPr>
        <w:tc>
          <w:tcPr>
            <w:tcW w:w="8785" w:type="dxa"/>
            <w:gridSpan w:val="4"/>
            <w:tcBorders>
              <w:top w:val="single" w:sz="4" w:space="0" w:color="auto"/>
              <w:left w:val="nil"/>
              <w:bottom w:val="single" w:sz="4" w:space="0" w:color="auto"/>
              <w:right w:val="nil"/>
            </w:tcBorders>
            <w:vAlign w:val="center"/>
          </w:tcPr>
          <w:p w14:paraId="3FCD102F"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19. </w:t>
            </w:r>
            <w:hyperlink r:id="rId98" w:history="1">
              <w:r w:rsidRPr="00910092">
                <w:rPr>
                  <w:rFonts w:eastAsia="Times New Roman"/>
                  <w:b/>
                  <w:bCs/>
                  <w:i/>
                  <w:iCs/>
                  <w:color w:val="000000"/>
                  <w:sz w:val="20"/>
                  <w:szCs w:val="20"/>
                  <w:lang w:eastAsia="en-AU"/>
                  <w14:ligatures w14:val="standardContextual"/>
                </w:rPr>
                <w:t>Land Tax Act 1936</w:t>
              </w:r>
            </w:hyperlink>
          </w:p>
        </w:tc>
      </w:tr>
      <w:tr w:rsidR="00910092" w:rsidRPr="00910092" w14:paraId="2CB51A59" w14:textId="77777777" w:rsidTr="0001117E">
        <w:trPr>
          <w:cantSplit/>
        </w:trPr>
        <w:tc>
          <w:tcPr>
            <w:tcW w:w="758" w:type="dxa"/>
            <w:tcBorders>
              <w:top w:val="single" w:sz="4" w:space="0" w:color="auto"/>
              <w:left w:val="nil"/>
              <w:bottom w:val="nil"/>
              <w:right w:val="nil"/>
            </w:tcBorders>
          </w:tcPr>
          <w:p w14:paraId="0FAFC70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19.1</w:t>
            </w:r>
          </w:p>
        </w:tc>
        <w:tc>
          <w:tcPr>
            <w:tcW w:w="2959" w:type="dxa"/>
            <w:vMerge w:val="restart"/>
            <w:tcBorders>
              <w:top w:val="single" w:sz="4" w:space="0" w:color="auto"/>
              <w:left w:val="nil"/>
              <w:bottom w:val="nil"/>
              <w:right w:val="nil"/>
            </w:tcBorders>
          </w:tcPr>
          <w:p w14:paraId="65729A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Notice, order or demand for payment of land tax</w:t>
            </w:r>
          </w:p>
        </w:tc>
        <w:tc>
          <w:tcPr>
            <w:tcW w:w="3877" w:type="dxa"/>
            <w:tcBorders>
              <w:top w:val="single" w:sz="4" w:space="0" w:color="auto"/>
              <w:left w:val="nil"/>
              <w:bottom w:val="nil"/>
              <w:right w:val="nil"/>
            </w:tcBorders>
          </w:tcPr>
          <w:p w14:paraId="789FF2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2B2B06E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63BE8C07" w14:textId="77777777" w:rsidTr="0001117E">
        <w:trPr>
          <w:cantSplit/>
        </w:trPr>
        <w:tc>
          <w:tcPr>
            <w:tcW w:w="758" w:type="dxa"/>
            <w:tcBorders>
              <w:top w:val="nil"/>
              <w:left w:val="nil"/>
              <w:bottom w:val="nil"/>
              <w:right w:val="nil"/>
            </w:tcBorders>
          </w:tcPr>
          <w:p w14:paraId="3AC08B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7C48A1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9F183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615DBA3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00F80AF" w14:textId="77777777" w:rsidTr="0001117E">
        <w:trPr>
          <w:cantSplit/>
        </w:trPr>
        <w:tc>
          <w:tcPr>
            <w:tcW w:w="758" w:type="dxa"/>
            <w:tcBorders>
              <w:top w:val="nil"/>
              <w:left w:val="nil"/>
              <w:bottom w:val="nil"/>
              <w:right w:val="nil"/>
            </w:tcBorders>
          </w:tcPr>
          <w:p w14:paraId="200EC88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22FB0A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A9970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5B8B483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95E4AD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0169B9F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03FDC3E" w14:textId="77777777" w:rsidTr="0001117E">
        <w:trPr>
          <w:cantSplit/>
        </w:trPr>
        <w:tc>
          <w:tcPr>
            <w:tcW w:w="758" w:type="dxa"/>
            <w:tcBorders>
              <w:top w:val="nil"/>
              <w:left w:val="nil"/>
              <w:bottom w:val="nil"/>
              <w:right w:val="nil"/>
            </w:tcBorders>
          </w:tcPr>
          <w:p w14:paraId="7DC8988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38F9DD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7A779F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 order or demand:</w:t>
            </w:r>
          </w:p>
        </w:tc>
        <w:tc>
          <w:tcPr>
            <w:tcW w:w="1191" w:type="dxa"/>
            <w:tcBorders>
              <w:top w:val="nil"/>
              <w:left w:val="nil"/>
              <w:bottom w:val="nil"/>
              <w:right w:val="nil"/>
            </w:tcBorders>
          </w:tcPr>
          <w:p w14:paraId="3EFE639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EE3DD83" w14:textId="77777777" w:rsidTr="0001117E">
        <w:trPr>
          <w:cantSplit/>
        </w:trPr>
        <w:tc>
          <w:tcPr>
            <w:tcW w:w="758" w:type="dxa"/>
            <w:tcBorders>
              <w:top w:val="nil"/>
              <w:left w:val="nil"/>
              <w:bottom w:val="single" w:sz="4" w:space="0" w:color="auto"/>
              <w:right w:val="nil"/>
            </w:tcBorders>
          </w:tcPr>
          <w:p w14:paraId="6CF1136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7836C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7D9047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(as stated in the notice):</w:t>
            </w:r>
          </w:p>
        </w:tc>
        <w:tc>
          <w:tcPr>
            <w:tcW w:w="1191" w:type="dxa"/>
            <w:tcBorders>
              <w:top w:val="nil"/>
              <w:left w:val="nil"/>
              <w:bottom w:val="single" w:sz="4" w:space="0" w:color="auto"/>
              <w:right w:val="nil"/>
            </w:tcBorders>
          </w:tcPr>
          <w:p w14:paraId="2B8DEDA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7EE06DC" w14:textId="77777777" w:rsidTr="00910092">
        <w:trPr>
          <w:cantSplit/>
        </w:trPr>
        <w:tc>
          <w:tcPr>
            <w:tcW w:w="8785" w:type="dxa"/>
            <w:gridSpan w:val="4"/>
            <w:tcBorders>
              <w:top w:val="single" w:sz="4" w:space="0" w:color="auto"/>
              <w:left w:val="nil"/>
              <w:bottom w:val="single" w:sz="4" w:space="0" w:color="auto"/>
              <w:right w:val="nil"/>
            </w:tcBorders>
            <w:vAlign w:val="center"/>
          </w:tcPr>
          <w:p w14:paraId="06B5D85D"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20. </w:t>
            </w:r>
            <w:hyperlink r:id="rId99" w:history="1">
              <w:r w:rsidRPr="00910092">
                <w:rPr>
                  <w:rFonts w:eastAsia="Times New Roman"/>
                  <w:b/>
                  <w:bCs/>
                  <w:i/>
                  <w:iCs/>
                  <w:color w:val="000000"/>
                  <w:sz w:val="20"/>
                  <w:szCs w:val="20"/>
                  <w:lang w:eastAsia="en-AU"/>
                  <w14:ligatures w14:val="standardContextual"/>
                </w:rPr>
                <w:t>Local Government Act 1934</w:t>
              </w:r>
            </w:hyperlink>
            <w:r w:rsidRPr="00910092">
              <w:rPr>
                <w:rFonts w:eastAsia="Times New Roman"/>
                <w:b/>
                <w:bCs/>
                <w:color w:val="000000"/>
                <w:sz w:val="20"/>
                <w:szCs w:val="20"/>
                <w:lang w:eastAsia="en-AU"/>
                <w14:ligatures w14:val="standardContextual"/>
              </w:rPr>
              <w:t xml:space="preserve"> (repealed)</w:t>
            </w:r>
          </w:p>
        </w:tc>
      </w:tr>
      <w:tr w:rsidR="00910092" w:rsidRPr="00910092" w14:paraId="7D79EAA4" w14:textId="77777777" w:rsidTr="0001117E">
        <w:trPr>
          <w:cantSplit/>
        </w:trPr>
        <w:tc>
          <w:tcPr>
            <w:tcW w:w="758" w:type="dxa"/>
            <w:tcBorders>
              <w:top w:val="single" w:sz="4" w:space="0" w:color="auto"/>
              <w:left w:val="nil"/>
              <w:bottom w:val="nil"/>
              <w:right w:val="nil"/>
            </w:tcBorders>
          </w:tcPr>
          <w:p w14:paraId="4189F35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20.1</w:t>
            </w:r>
          </w:p>
        </w:tc>
        <w:tc>
          <w:tcPr>
            <w:tcW w:w="2959" w:type="dxa"/>
            <w:vMerge w:val="restart"/>
            <w:tcBorders>
              <w:top w:val="single" w:sz="4" w:space="0" w:color="auto"/>
              <w:left w:val="nil"/>
              <w:bottom w:val="nil"/>
              <w:right w:val="nil"/>
            </w:tcBorders>
          </w:tcPr>
          <w:p w14:paraId="644882F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Notice, order, declaration, charge, claim or demand given or made under the Act</w:t>
            </w:r>
          </w:p>
        </w:tc>
        <w:tc>
          <w:tcPr>
            <w:tcW w:w="3877" w:type="dxa"/>
            <w:tcBorders>
              <w:top w:val="single" w:sz="4" w:space="0" w:color="auto"/>
              <w:left w:val="nil"/>
              <w:bottom w:val="nil"/>
              <w:right w:val="nil"/>
            </w:tcBorders>
          </w:tcPr>
          <w:p w14:paraId="4CD5AA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BEC90C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87667FA" w14:textId="77777777" w:rsidTr="0001117E">
        <w:trPr>
          <w:cantSplit/>
        </w:trPr>
        <w:tc>
          <w:tcPr>
            <w:tcW w:w="758" w:type="dxa"/>
            <w:tcBorders>
              <w:top w:val="nil"/>
              <w:left w:val="nil"/>
              <w:bottom w:val="nil"/>
              <w:right w:val="nil"/>
            </w:tcBorders>
          </w:tcPr>
          <w:p w14:paraId="492B8E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6F5D8A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085342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12F239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D735995" w14:textId="77777777" w:rsidTr="0001117E">
        <w:trPr>
          <w:cantSplit/>
        </w:trPr>
        <w:tc>
          <w:tcPr>
            <w:tcW w:w="758" w:type="dxa"/>
            <w:tcBorders>
              <w:top w:val="nil"/>
              <w:left w:val="nil"/>
              <w:bottom w:val="nil"/>
              <w:right w:val="nil"/>
            </w:tcBorders>
          </w:tcPr>
          <w:p w14:paraId="117F93C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655D8D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66D9BB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35FC420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97DF25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5FC7C23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B33F110" w14:textId="77777777" w:rsidTr="0001117E">
        <w:trPr>
          <w:cantSplit/>
        </w:trPr>
        <w:tc>
          <w:tcPr>
            <w:tcW w:w="758" w:type="dxa"/>
            <w:tcBorders>
              <w:top w:val="nil"/>
              <w:left w:val="nil"/>
              <w:bottom w:val="nil"/>
              <w:right w:val="nil"/>
            </w:tcBorders>
          </w:tcPr>
          <w:p w14:paraId="1D405E2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969D5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C27614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 order etc:</w:t>
            </w:r>
          </w:p>
        </w:tc>
        <w:tc>
          <w:tcPr>
            <w:tcW w:w="1191" w:type="dxa"/>
            <w:tcBorders>
              <w:top w:val="nil"/>
              <w:left w:val="nil"/>
              <w:bottom w:val="nil"/>
              <w:right w:val="nil"/>
            </w:tcBorders>
          </w:tcPr>
          <w:p w14:paraId="0DCBB6E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727E703" w14:textId="77777777" w:rsidTr="0001117E">
        <w:trPr>
          <w:cantSplit/>
        </w:trPr>
        <w:tc>
          <w:tcPr>
            <w:tcW w:w="758" w:type="dxa"/>
            <w:tcBorders>
              <w:top w:val="nil"/>
              <w:left w:val="nil"/>
              <w:bottom w:val="nil"/>
              <w:right w:val="nil"/>
            </w:tcBorders>
          </w:tcPr>
          <w:p w14:paraId="72B3E16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9DB30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8E11AC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council by which, or person by whom, notice, order etc is given or made:</w:t>
            </w:r>
          </w:p>
        </w:tc>
        <w:tc>
          <w:tcPr>
            <w:tcW w:w="1191" w:type="dxa"/>
            <w:tcBorders>
              <w:top w:val="nil"/>
              <w:left w:val="nil"/>
              <w:bottom w:val="nil"/>
              <w:right w:val="nil"/>
            </w:tcBorders>
          </w:tcPr>
          <w:p w14:paraId="1ECD5AF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BD216FB" w14:textId="77777777" w:rsidTr="0001117E">
        <w:trPr>
          <w:cantSplit/>
        </w:trPr>
        <w:tc>
          <w:tcPr>
            <w:tcW w:w="758" w:type="dxa"/>
            <w:tcBorders>
              <w:top w:val="nil"/>
              <w:left w:val="nil"/>
              <w:bottom w:val="nil"/>
              <w:right w:val="nil"/>
            </w:tcBorders>
          </w:tcPr>
          <w:p w14:paraId="60D62EC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3CDC6E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854B61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Land subject thereto:</w:t>
            </w:r>
          </w:p>
        </w:tc>
        <w:tc>
          <w:tcPr>
            <w:tcW w:w="1191" w:type="dxa"/>
            <w:tcBorders>
              <w:top w:val="nil"/>
              <w:left w:val="nil"/>
              <w:bottom w:val="nil"/>
              <w:right w:val="nil"/>
            </w:tcBorders>
          </w:tcPr>
          <w:p w14:paraId="44DA0A8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8E781E2" w14:textId="77777777" w:rsidTr="0001117E">
        <w:trPr>
          <w:cantSplit/>
        </w:trPr>
        <w:tc>
          <w:tcPr>
            <w:tcW w:w="758" w:type="dxa"/>
            <w:tcBorders>
              <w:top w:val="nil"/>
              <w:left w:val="nil"/>
              <w:bottom w:val="nil"/>
              <w:right w:val="nil"/>
            </w:tcBorders>
          </w:tcPr>
          <w:p w14:paraId="45C8A1C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CF24BA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64CCD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requirements contained in notice, order etc:</w:t>
            </w:r>
          </w:p>
        </w:tc>
        <w:tc>
          <w:tcPr>
            <w:tcW w:w="1191" w:type="dxa"/>
            <w:tcBorders>
              <w:top w:val="nil"/>
              <w:left w:val="nil"/>
              <w:bottom w:val="nil"/>
              <w:right w:val="nil"/>
            </w:tcBorders>
          </w:tcPr>
          <w:p w14:paraId="3B6D3DC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7D3C060" w14:textId="77777777" w:rsidTr="0001117E">
        <w:trPr>
          <w:cantSplit/>
        </w:trPr>
        <w:tc>
          <w:tcPr>
            <w:tcW w:w="758" w:type="dxa"/>
            <w:tcBorders>
              <w:top w:val="nil"/>
              <w:left w:val="nil"/>
              <w:bottom w:val="nil"/>
              <w:right w:val="nil"/>
            </w:tcBorders>
          </w:tcPr>
          <w:p w14:paraId="146EBA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6FD72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40CE3F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Time for carrying out requirements:</w:t>
            </w:r>
          </w:p>
        </w:tc>
        <w:tc>
          <w:tcPr>
            <w:tcW w:w="1191" w:type="dxa"/>
            <w:tcBorders>
              <w:top w:val="nil"/>
              <w:left w:val="nil"/>
              <w:bottom w:val="nil"/>
              <w:right w:val="nil"/>
            </w:tcBorders>
          </w:tcPr>
          <w:p w14:paraId="2D93529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0DCB904" w14:textId="77777777" w:rsidTr="0001117E">
        <w:trPr>
          <w:cantSplit/>
        </w:trPr>
        <w:tc>
          <w:tcPr>
            <w:tcW w:w="758" w:type="dxa"/>
            <w:tcBorders>
              <w:top w:val="nil"/>
              <w:left w:val="nil"/>
              <w:bottom w:val="single" w:sz="4" w:space="0" w:color="auto"/>
              <w:right w:val="nil"/>
            </w:tcBorders>
          </w:tcPr>
          <w:p w14:paraId="6187D6B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33456BB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9425CF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c>
          <w:tcPr>
            <w:tcW w:w="1191" w:type="dxa"/>
            <w:tcBorders>
              <w:top w:val="nil"/>
              <w:left w:val="nil"/>
              <w:bottom w:val="single" w:sz="4" w:space="0" w:color="auto"/>
              <w:right w:val="nil"/>
            </w:tcBorders>
          </w:tcPr>
          <w:p w14:paraId="51F64C5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EACBD34" w14:textId="77777777" w:rsidTr="00910092">
        <w:trPr>
          <w:cantSplit/>
        </w:trPr>
        <w:tc>
          <w:tcPr>
            <w:tcW w:w="8785" w:type="dxa"/>
            <w:gridSpan w:val="4"/>
            <w:tcBorders>
              <w:top w:val="single" w:sz="4" w:space="0" w:color="auto"/>
              <w:left w:val="nil"/>
              <w:bottom w:val="single" w:sz="4" w:space="0" w:color="auto"/>
              <w:right w:val="nil"/>
            </w:tcBorders>
            <w:vAlign w:val="center"/>
          </w:tcPr>
          <w:p w14:paraId="5EB2CCDB"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21. </w:t>
            </w:r>
            <w:hyperlink r:id="rId100" w:history="1">
              <w:r w:rsidRPr="00910092">
                <w:rPr>
                  <w:rFonts w:eastAsia="Times New Roman"/>
                  <w:b/>
                  <w:bCs/>
                  <w:i/>
                  <w:iCs/>
                  <w:color w:val="000000"/>
                  <w:sz w:val="20"/>
                  <w:szCs w:val="20"/>
                  <w:lang w:eastAsia="en-AU"/>
                  <w14:ligatures w14:val="standardContextual"/>
                </w:rPr>
                <w:t>Local Government Act 1999</w:t>
              </w:r>
            </w:hyperlink>
          </w:p>
        </w:tc>
      </w:tr>
      <w:tr w:rsidR="00910092" w:rsidRPr="00910092" w14:paraId="191AB719" w14:textId="77777777" w:rsidTr="0001117E">
        <w:trPr>
          <w:cantSplit/>
        </w:trPr>
        <w:tc>
          <w:tcPr>
            <w:tcW w:w="758" w:type="dxa"/>
            <w:tcBorders>
              <w:top w:val="single" w:sz="4" w:space="0" w:color="auto"/>
              <w:left w:val="nil"/>
              <w:bottom w:val="nil"/>
              <w:right w:val="nil"/>
            </w:tcBorders>
          </w:tcPr>
          <w:p w14:paraId="33E3382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21.1</w:t>
            </w:r>
          </w:p>
        </w:tc>
        <w:tc>
          <w:tcPr>
            <w:tcW w:w="2959" w:type="dxa"/>
            <w:vMerge w:val="restart"/>
            <w:tcBorders>
              <w:top w:val="single" w:sz="4" w:space="0" w:color="auto"/>
              <w:left w:val="nil"/>
              <w:bottom w:val="nil"/>
              <w:right w:val="nil"/>
            </w:tcBorders>
          </w:tcPr>
          <w:p w14:paraId="2EEDF5DA"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Notice, order, declaration, charge, claim or demand given or made under the Act</w:t>
            </w:r>
          </w:p>
        </w:tc>
        <w:tc>
          <w:tcPr>
            <w:tcW w:w="3877" w:type="dxa"/>
            <w:tcBorders>
              <w:top w:val="single" w:sz="4" w:space="0" w:color="auto"/>
              <w:left w:val="nil"/>
              <w:bottom w:val="nil"/>
              <w:right w:val="nil"/>
            </w:tcBorders>
          </w:tcPr>
          <w:p w14:paraId="79FD832F"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D9E9DDC"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69454810" w14:textId="77777777" w:rsidTr="0001117E">
        <w:trPr>
          <w:cantSplit/>
        </w:trPr>
        <w:tc>
          <w:tcPr>
            <w:tcW w:w="758" w:type="dxa"/>
            <w:tcBorders>
              <w:top w:val="nil"/>
              <w:left w:val="nil"/>
              <w:bottom w:val="nil"/>
              <w:right w:val="nil"/>
            </w:tcBorders>
          </w:tcPr>
          <w:p w14:paraId="30EEFA1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AFC630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F6FB8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C14E94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AC3A201" w14:textId="77777777" w:rsidTr="0001117E">
        <w:trPr>
          <w:cantSplit/>
        </w:trPr>
        <w:tc>
          <w:tcPr>
            <w:tcW w:w="758" w:type="dxa"/>
            <w:tcBorders>
              <w:top w:val="nil"/>
              <w:left w:val="nil"/>
              <w:bottom w:val="nil"/>
              <w:right w:val="nil"/>
            </w:tcBorders>
          </w:tcPr>
          <w:p w14:paraId="21EA8B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E00C50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E9299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190FBB9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B9C9EE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1288878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ADC5E6A" w14:textId="77777777" w:rsidTr="0001117E">
        <w:trPr>
          <w:cantSplit/>
        </w:trPr>
        <w:tc>
          <w:tcPr>
            <w:tcW w:w="758" w:type="dxa"/>
            <w:tcBorders>
              <w:top w:val="nil"/>
              <w:left w:val="nil"/>
              <w:bottom w:val="nil"/>
              <w:right w:val="nil"/>
            </w:tcBorders>
          </w:tcPr>
          <w:p w14:paraId="5E2ACC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AE2870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F62165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 order etc:</w:t>
            </w:r>
          </w:p>
        </w:tc>
        <w:tc>
          <w:tcPr>
            <w:tcW w:w="1191" w:type="dxa"/>
            <w:tcBorders>
              <w:top w:val="nil"/>
              <w:left w:val="nil"/>
              <w:bottom w:val="nil"/>
              <w:right w:val="nil"/>
            </w:tcBorders>
          </w:tcPr>
          <w:p w14:paraId="0100E84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6D1E14C" w14:textId="77777777" w:rsidTr="0001117E">
        <w:trPr>
          <w:cantSplit/>
        </w:trPr>
        <w:tc>
          <w:tcPr>
            <w:tcW w:w="758" w:type="dxa"/>
            <w:tcBorders>
              <w:top w:val="nil"/>
              <w:left w:val="nil"/>
              <w:bottom w:val="nil"/>
              <w:right w:val="nil"/>
            </w:tcBorders>
          </w:tcPr>
          <w:p w14:paraId="131EC1D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DFEC5A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1F0B15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council by which, or person by whom, notice, order etc is given or made:</w:t>
            </w:r>
          </w:p>
        </w:tc>
        <w:tc>
          <w:tcPr>
            <w:tcW w:w="1191" w:type="dxa"/>
            <w:tcBorders>
              <w:top w:val="nil"/>
              <w:left w:val="nil"/>
              <w:bottom w:val="nil"/>
              <w:right w:val="nil"/>
            </w:tcBorders>
          </w:tcPr>
          <w:p w14:paraId="19D0B58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69D6E69" w14:textId="77777777" w:rsidTr="0001117E">
        <w:trPr>
          <w:cantSplit/>
        </w:trPr>
        <w:tc>
          <w:tcPr>
            <w:tcW w:w="758" w:type="dxa"/>
            <w:tcBorders>
              <w:top w:val="nil"/>
              <w:left w:val="nil"/>
              <w:bottom w:val="nil"/>
              <w:right w:val="nil"/>
            </w:tcBorders>
          </w:tcPr>
          <w:p w14:paraId="6CBD233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EFC992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B8CFCA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Land subject thereto:</w:t>
            </w:r>
          </w:p>
        </w:tc>
        <w:tc>
          <w:tcPr>
            <w:tcW w:w="1191" w:type="dxa"/>
            <w:tcBorders>
              <w:top w:val="nil"/>
              <w:left w:val="nil"/>
              <w:bottom w:val="nil"/>
              <w:right w:val="nil"/>
            </w:tcBorders>
          </w:tcPr>
          <w:p w14:paraId="5AC4AFE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5CEBBEA" w14:textId="77777777" w:rsidTr="0001117E">
        <w:trPr>
          <w:cantSplit/>
        </w:trPr>
        <w:tc>
          <w:tcPr>
            <w:tcW w:w="758" w:type="dxa"/>
            <w:tcBorders>
              <w:top w:val="nil"/>
              <w:left w:val="nil"/>
              <w:bottom w:val="nil"/>
              <w:right w:val="nil"/>
            </w:tcBorders>
          </w:tcPr>
          <w:p w14:paraId="20A19A2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2A35BC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004AF1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requirements contained in notice, order etc:</w:t>
            </w:r>
          </w:p>
        </w:tc>
        <w:tc>
          <w:tcPr>
            <w:tcW w:w="1191" w:type="dxa"/>
            <w:tcBorders>
              <w:top w:val="nil"/>
              <w:left w:val="nil"/>
              <w:bottom w:val="nil"/>
              <w:right w:val="nil"/>
            </w:tcBorders>
          </w:tcPr>
          <w:p w14:paraId="4EBD0DF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E9C6826" w14:textId="77777777" w:rsidTr="0001117E">
        <w:trPr>
          <w:cantSplit/>
        </w:trPr>
        <w:tc>
          <w:tcPr>
            <w:tcW w:w="758" w:type="dxa"/>
            <w:tcBorders>
              <w:top w:val="nil"/>
              <w:left w:val="nil"/>
              <w:bottom w:val="nil"/>
              <w:right w:val="nil"/>
            </w:tcBorders>
          </w:tcPr>
          <w:p w14:paraId="270BE4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E40B9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41A4C0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Time for carrying out requirements:</w:t>
            </w:r>
          </w:p>
        </w:tc>
        <w:tc>
          <w:tcPr>
            <w:tcW w:w="1191" w:type="dxa"/>
            <w:tcBorders>
              <w:top w:val="nil"/>
              <w:left w:val="nil"/>
              <w:bottom w:val="nil"/>
              <w:right w:val="nil"/>
            </w:tcBorders>
          </w:tcPr>
          <w:p w14:paraId="5FE4910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0AB91B7" w14:textId="77777777" w:rsidTr="0001117E">
        <w:trPr>
          <w:cantSplit/>
        </w:trPr>
        <w:tc>
          <w:tcPr>
            <w:tcW w:w="758" w:type="dxa"/>
            <w:tcBorders>
              <w:top w:val="nil"/>
              <w:left w:val="nil"/>
              <w:bottom w:val="single" w:sz="4" w:space="0" w:color="auto"/>
              <w:right w:val="nil"/>
            </w:tcBorders>
          </w:tcPr>
          <w:p w14:paraId="315452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0AFCF3E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525E78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c>
          <w:tcPr>
            <w:tcW w:w="1191" w:type="dxa"/>
            <w:tcBorders>
              <w:top w:val="nil"/>
              <w:left w:val="nil"/>
              <w:bottom w:val="single" w:sz="4" w:space="0" w:color="auto"/>
              <w:right w:val="nil"/>
            </w:tcBorders>
          </w:tcPr>
          <w:p w14:paraId="3A2FA3C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036277E" w14:textId="77777777" w:rsidTr="00910092">
        <w:trPr>
          <w:cantSplit/>
        </w:trPr>
        <w:tc>
          <w:tcPr>
            <w:tcW w:w="8785" w:type="dxa"/>
            <w:gridSpan w:val="4"/>
            <w:tcBorders>
              <w:top w:val="single" w:sz="4" w:space="0" w:color="auto"/>
              <w:left w:val="nil"/>
              <w:bottom w:val="single" w:sz="4" w:space="0" w:color="auto"/>
              <w:right w:val="nil"/>
            </w:tcBorders>
          </w:tcPr>
          <w:p w14:paraId="6101F3B1"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22. </w:t>
            </w:r>
            <w:hyperlink r:id="rId101" w:history="1">
              <w:r w:rsidRPr="00910092">
                <w:rPr>
                  <w:rFonts w:eastAsia="Times New Roman"/>
                  <w:b/>
                  <w:bCs/>
                  <w:i/>
                  <w:iCs/>
                  <w:color w:val="000000"/>
                  <w:sz w:val="20"/>
                  <w:szCs w:val="20"/>
                  <w:lang w:eastAsia="en-AU"/>
                  <w14:ligatures w14:val="standardContextual"/>
                </w:rPr>
                <w:t>Local Nuisance and Litter Control Act 2016</w:t>
              </w:r>
            </w:hyperlink>
          </w:p>
        </w:tc>
      </w:tr>
      <w:tr w:rsidR="00910092" w:rsidRPr="00910092" w14:paraId="50AB3D19" w14:textId="77777777" w:rsidTr="0001117E">
        <w:trPr>
          <w:cantSplit/>
        </w:trPr>
        <w:tc>
          <w:tcPr>
            <w:tcW w:w="758" w:type="dxa"/>
            <w:tcBorders>
              <w:top w:val="single" w:sz="4" w:space="0" w:color="auto"/>
              <w:left w:val="nil"/>
              <w:bottom w:val="nil"/>
              <w:right w:val="nil"/>
            </w:tcBorders>
          </w:tcPr>
          <w:p w14:paraId="3895BE7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22.1</w:t>
            </w:r>
          </w:p>
        </w:tc>
        <w:tc>
          <w:tcPr>
            <w:tcW w:w="2959" w:type="dxa"/>
            <w:vMerge w:val="restart"/>
            <w:tcBorders>
              <w:top w:val="single" w:sz="4" w:space="0" w:color="auto"/>
              <w:left w:val="nil"/>
              <w:bottom w:val="nil"/>
              <w:right w:val="nil"/>
            </w:tcBorders>
          </w:tcPr>
          <w:p w14:paraId="63B82C0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30—Nuisance or litter abatement notice</w:t>
            </w:r>
          </w:p>
        </w:tc>
        <w:tc>
          <w:tcPr>
            <w:tcW w:w="3877" w:type="dxa"/>
            <w:tcBorders>
              <w:top w:val="single" w:sz="4" w:space="0" w:color="auto"/>
              <w:left w:val="nil"/>
              <w:bottom w:val="nil"/>
              <w:right w:val="nil"/>
            </w:tcBorders>
          </w:tcPr>
          <w:p w14:paraId="2B7DE02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170C5F2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5B49B9C0" w14:textId="77777777" w:rsidTr="0001117E">
        <w:trPr>
          <w:cantSplit/>
        </w:trPr>
        <w:tc>
          <w:tcPr>
            <w:tcW w:w="758" w:type="dxa"/>
            <w:tcBorders>
              <w:top w:val="nil"/>
              <w:left w:val="nil"/>
              <w:bottom w:val="nil"/>
              <w:right w:val="nil"/>
            </w:tcBorders>
          </w:tcPr>
          <w:p w14:paraId="5453D1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E9651A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7C6AA8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7B893F2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6459F99" w14:textId="77777777" w:rsidTr="0001117E">
        <w:trPr>
          <w:cantSplit/>
        </w:trPr>
        <w:tc>
          <w:tcPr>
            <w:tcW w:w="758" w:type="dxa"/>
            <w:tcBorders>
              <w:top w:val="nil"/>
              <w:left w:val="nil"/>
              <w:bottom w:val="nil"/>
              <w:right w:val="nil"/>
            </w:tcBorders>
          </w:tcPr>
          <w:p w14:paraId="3667E64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AF9D80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DE090A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5B194A6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74482A0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0F8256B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C06CEDD" w14:textId="77777777" w:rsidTr="0001117E">
        <w:trPr>
          <w:cantSplit/>
        </w:trPr>
        <w:tc>
          <w:tcPr>
            <w:tcW w:w="758" w:type="dxa"/>
            <w:tcBorders>
              <w:top w:val="nil"/>
              <w:left w:val="nil"/>
              <w:bottom w:val="nil"/>
              <w:right w:val="nil"/>
            </w:tcBorders>
          </w:tcPr>
          <w:p w14:paraId="0808606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4668B7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D00EB0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17448DF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772F4B4" w14:textId="77777777" w:rsidTr="0001117E">
        <w:trPr>
          <w:cantSplit/>
        </w:trPr>
        <w:tc>
          <w:tcPr>
            <w:tcW w:w="758" w:type="dxa"/>
            <w:tcBorders>
              <w:top w:val="nil"/>
              <w:left w:val="nil"/>
              <w:bottom w:val="nil"/>
              <w:right w:val="nil"/>
            </w:tcBorders>
          </w:tcPr>
          <w:p w14:paraId="6C3ACC7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6C3362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A00EA6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Notice issued by:</w:t>
            </w:r>
          </w:p>
        </w:tc>
        <w:tc>
          <w:tcPr>
            <w:tcW w:w="1191" w:type="dxa"/>
            <w:tcBorders>
              <w:top w:val="nil"/>
              <w:left w:val="nil"/>
              <w:bottom w:val="nil"/>
              <w:right w:val="nil"/>
            </w:tcBorders>
          </w:tcPr>
          <w:p w14:paraId="002D5DC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8F08EC5" w14:textId="77777777" w:rsidTr="0001117E">
        <w:trPr>
          <w:cantSplit/>
        </w:trPr>
        <w:tc>
          <w:tcPr>
            <w:tcW w:w="758" w:type="dxa"/>
            <w:tcBorders>
              <w:top w:val="nil"/>
              <w:left w:val="nil"/>
              <w:bottom w:val="nil"/>
              <w:right w:val="nil"/>
            </w:tcBorders>
          </w:tcPr>
          <w:p w14:paraId="402288B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7E2B45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F2E00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requirements contained in notice:</w:t>
            </w:r>
          </w:p>
        </w:tc>
        <w:tc>
          <w:tcPr>
            <w:tcW w:w="1191" w:type="dxa"/>
            <w:tcBorders>
              <w:top w:val="nil"/>
              <w:left w:val="nil"/>
              <w:bottom w:val="nil"/>
              <w:right w:val="nil"/>
            </w:tcBorders>
          </w:tcPr>
          <w:p w14:paraId="42E5120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9CCDC5E" w14:textId="77777777" w:rsidTr="0001117E">
        <w:trPr>
          <w:cantSplit/>
        </w:trPr>
        <w:tc>
          <w:tcPr>
            <w:tcW w:w="758" w:type="dxa"/>
            <w:tcBorders>
              <w:top w:val="nil"/>
              <w:left w:val="nil"/>
              <w:bottom w:val="single" w:sz="4" w:space="0" w:color="auto"/>
              <w:right w:val="nil"/>
            </w:tcBorders>
          </w:tcPr>
          <w:p w14:paraId="6FA216A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384CAF0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70E3AB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Time for carrying out requirements:</w:t>
            </w:r>
          </w:p>
        </w:tc>
        <w:tc>
          <w:tcPr>
            <w:tcW w:w="1191" w:type="dxa"/>
            <w:tcBorders>
              <w:top w:val="nil"/>
              <w:left w:val="nil"/>
              <w:bottom w:val="single" w:sz="4" w:space="0" w:color="auto"/>
              <w:right w:val="nil"/>
            </w:tcBorders>
          </w:tcPr>
          <w:p w14:paraId="6929206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1CCB4F5" w14:textId="77777777" w:rsidTr="00910092">
        <w:trPr>
          <w:cantSplit/>
        </w:trPr>
        <w:tc>
          <w:tcPr>
            <w:tcW w:w="8785" w:type="dxa"/>
            <w:gridSpan w:val="4"/>
            <w:tcBorders>
              <w:top w:val="single" w:sz="4" w:space="0" w:color="auto"/>
              <w:left w:val="nil"/>
              <w:bottom w:val="single" w:sz="4" w:space="0" w:color="auto"/>
              <w:right w:val="nil"/>
            </w:tcBorders>
            <w:vAlign w:val="center"/>
          </w:tcPr>
          <w:p w14:paraId="732EF0E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23. </w:t>
            </w:r>
            <w:hyperlink r:id="rId102" w:history="1">
              <w:r w:rsidRPr="00910092">
                <w:rPr>
                  <w:rFonts w:eastAsia="Times New Roman"/>
                  <w:b/>
                  <w:bCs/>
                  <w:i/>
                  <w:iCs/>
                  <w:color w:val="000000"/>
                  <w:sz w:val="20"/>
                  <w:szCs w:val="20"/>
                  <w:lang w:eastAsia="en-AU"/>
                  <w14:ligatures w14:val="standardContextual"/>
                </w:rPr>
                <w:t>Metropolitan Adelaide Road Widening Plan Act 1972</w:t>
              </w:r>
            </w:hyperlink>
          </w:p>
        </w:tc>
      </w:tr>
      <w:tr w:rsidR="00910092" w:rsidRPr="00910092" w14:paraId="5FED3CED" w14:textId="77777777" w:rsidTr="0001117E">
        <w:trPr>
          <w:cantSplit/>
        </w:trPr>
        <w:tc>
          <w:tcPr>
            <w:tcW w:w="758" w:type="dxa"/>
            <w:tcBorders>
              <w:top w:val="single" w:sz="4" w:space="0" w:color="auto"/>
              <w:left w:val="nil"/>
              <w:bottom w:val="nil"/>
              <w:right w:val="nil"/>
            </w:tcBorders>
          </w:tcPr>
          <w:p w14:paraId="05470F3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23.1</w:t>
            </w:r>
          </w:p>
        </w:tc>
        <w:tc>
          <w:tcPr>
            <w:tcW w:w="2959" w:type="dxa"/>
            <w:vMerge w:val="restart"/>
            <w:tcBorders>
              <w:top w:val="single" w:sz="4" w:space="0" w:color="auto"/>
              <w:left w:val="nil"/>
              <w:bottom w:val="nil"/>
              <w:right w:val="nil"/>
            </w:tcBorders>
          </w:tcPr>
          <w:p w14:paraId="121FA69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6—Restriction on building work</w:t>
            </w:r>
          </w:p>
        </w:tc>
        <w:tc>
          <w:tcPr>
            <w:tcW w:w="3877" w:type="dxa"/>
            <w:tcBorders>
              <w:top w:val="single" w:sz="4" w:space="0" w:color="auto"/>
              <w:left w:val="nil"/>
              <w:bottom w:val="nil"/>
              <w:right w:val="nil"/>
            </w:tcBorders>
          </w:tcPr>
          <w:p w14:paraId="6347DBF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6CF0B3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70A5497D" w14:textId="77777777" w:rsidTr="0001117E">
        <w:trPr>
          <w:cantSplit/>
        </w:trPr>
        <w:tc>
          <w:tcPr>
            <w:tcW w:w="758" w:type="dxa"/>
            <w:tcBorders>
              <w:top w:val="nil"/>
              <w:left w:val="nil"/>
              <w:bottom w:val="nil"/>
              <w:right w:val="nil"/>
            </w:tcBorders>
          </w:tcPr>
          <w:p w14:paraId="2B47400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770A7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7DEB00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6514F91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ADA6A8A" w14:textId="77777777" w:rsidTr="0001117E">
        <w:trPr>
          <w:cantSplit/>
        </w:trPr>
        <w:tc>
          <w:tcPr>
            <w:tcW w:w="758" w:type="dxa"/>
            <w:tcBorders>
              <w:top w:val="nil"/>
              <w:left w:val="nil"/>
              <w:bottom w:val="nil"/>
              <w:right w:val="nil"/>
            </w:tcBorders>
          </w:tcPr>
          <w:p w14:paraId="1001219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6728E5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3CAD24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56F1DC9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7A93F5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52EEB67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FF29C34" w14:textId="77777777" w:rsidTr="0001117E">
        <w:trPr>
          <w:cantSplit/>
        </w:trPr>
        <w:tc>
          <w:tcPr>
            <w:tcW w:w="758" w:type="dxa"/>
            <w:tcBorders>
              <w:top w:val="nil"/>
              <w:left w:val="nil"/>
              <w:bottom w:val="single" w:sz="4" w:space="0" w:color="auto"/>
              <w:right w:val="nil"/>
            </w:tcBorders>
          </w:tcPr>
          <w:p w14:paraId="183607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BC1EBC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97F525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Does the restriction apply to all of the land?</w:t>
            </w:r>
          </w:p>
          <w:p w14:paraId="7485AE3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p w14:paraId="477A389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NO, give details about the part of the land to which the restriction applies:</w:t>
            </w:r>
          </w:p>
        </w:tc>
        <w:tc>
          <w:tcPr>
            <w:tcW w:w="1191" w:type="dxa"/>
            <w:tcBorders>
              <w:top w:val="nil"/>
              <w:left w:val="nil"/>
              <w:bottom w:val="single" w:sz="4" w:space="0" w:color="auto"/>
              <w:right w:val="nil"/>
            </w:tcBorders>
          </w:tcPr>
          <w:p w14:paraId="36D90DC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FBEA5B7" w14:textId="77777777" w:rsidTr="00910092">
        <w:trPr>
          <w:cantSplit/>
        </w:trPr>
        <w:tc>
          <w:tcPr>
            <w:tcW w:w="8785" w:type="dxa"/>
            <w:gridSpan w:val="4"/>
            <w:tcBorders>
              <w:top w:val="nil"/>
              <w:left w:val="nil"/>
              <w:bottom w:val="single" w:sz="4" w:space="0" w:color="auto"/>
              <w:right w:val="nil"/>
            </w:tcBorders>
            <w:vAlign w:val="center"/>
          </w:tcPr>
          <w:p w14:paraId="595F5BF8"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24. </w:t>
            </w:r>
            <w:hyperlink r:id="rId103" w:history="1">
              <w:r w:rsidRPr="00910092">
                <w:rPr>
                  <w:rFonts w:eastAsia="Times New Roman"/>
                  <w:b/>
                  <w:bCs/>
                  <w:i/>
                  <w:iCs/>
                  <w:color w:val="000000"/>
                  <w:sz w:val="20"/>
                  <w:szCs w:val="20"/>
                  <w:lang w:eastAsia="en-AU"/>
                  <w14:ligatures w14:val="standardContextual"/>
                </w:rPr>
                <w:t>Mining Act 1971</w:t>
              </w:r>
            </w:hyperlink>
          </w:p>
        </w:tc>
      </w:tr>
      <w:tr w:rsidR="00910092" w:rsidRPr="00910092" w14:paraId="13B0570A" w14:textId="77777777" w:rsidTr="0001117E">
        <w:trPr>
          <w:cantSplit/>
        </w:trPr>
        <w:tc>
          <w:tcPr>
            <w:tcW w:w="758" w:type="dxa"/>
            <w:tcBorders>
              <w:top w:val="single" w:sz="4" w:space="0" w:color="auto"/>
              <w:left w:val="nil"/>
              <w:bottom w:val="nil"/>
              <w:right w:val="nil"/>
            </w:tcBorders>
          </w:tcPr>
          <w:p w14:paraId="5FE83A1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24.1</w:t>
            </w:r>
          </w:p>
        </w:tc>
        <w:tc>
          <w:tcPr>
            <w:tcW w:w="2959" w:type="dxa"/>
            <w:vMerge w:val="restart"/>
            <w:tcBorders>
              <w:top w:val="single" w:sz="4" w:space="0" w:color="auto"/>
              <w:left w:val="nil"/>
              <w:bottom w:val="nil"/>
              <w:right w:val="nil"/>
            </w:tcBorders>
          </w:tcPr>
          <w:p w14:paraId="6B0971A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Mineral tenement (other than an exploration licence)</w:t>
            </w:r>
          </w:p>
        </w:tc>
        <w:tc>
          <w:tcPr>
            <w:tcW w:w="3877" w:type="dxa"/>
            <w:tcBorders>
              <w:top w:val="single" w:sz="4" w:space="0" w:color="auto"/>
              <w:left w:val="nil"/>
              <w:bottom w:val="nil"/>
              <w:right w:val="nil"/>
            </w:tcBorders>
          </w:tcPr>
          <w:p w14:paraId="645AD43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B8BF7D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84E159E" w14:textId="77777777" w:rsidTr="0001117E">
        <w:trPr>
          <w:cantSplit/>
        </w:trPr>
        <w:tc>
          <w:tcPr>
            <w:tcW w:w="758" w:type="dxa"/>
            <w:tcBorders>
              <w:top w:val="nil"/>
              <w:left w:val="nil"/>
              <w:bottom w:val="nil"/>
              <w:right w:val="nil"/>
            </w:tcBorders>
          </w:tcPr>
          <w:p w14:paraId="6F07E33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CA5756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294B20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6D7E7B5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1A4C505" w14:textId="77777777" w:rsidTr="0001117E">
        <w:trPr>
          <w:cantSplit/>
        </w:trPr>
        <w:tc>
          <w:tcPr>
            <w:tcW w:w="758" w:type="dxa"/>
            <w:tcBorders>
              <w:top w:val="nil"/>
              <w:left w:val="nil"/>
              <w:bottom w:val="nil"/>
              <w:right w:val="nil"/>
            </w:tcBorders>
          </w:tcPr>
          <w:p w14:paraId="56A0089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477746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5B99FE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3D38773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A42ADC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2B11B6F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845CF5C" w14:textId="77777777" w:rsidTr="0001117E">
        <w:trPr>
          <w:cantSplit/>
        </w:trPr>
        <w:tc>
          <w:tcPr>
            <w:tcW w:w="758" w:type="dxa"/>
            <w:tcBorders>
              <w:top w:val="nil"/>
              <w:left w:val="nil"/>
              <w:bottom w:val="nil"/>
              <w:right w:val="nil"/>
            </w:tcBorders>
          </w:tcPr>
          <w:p w14:paraId="09273FD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1C9BC1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34221D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Type of tenement:</w:t>
            </w:r>
          </w:p>
        </w:tc>
        <w:tc>
          <w:tcPr>
            <w:tcW w:w="1191" w:type="dxa"/>
            <w:tcBorders>
              <w:top w:val="nil"/>
              <w:left w:val="nil"/>
              <w:bottom w:val="nil"/>
              <w:right w:val="nil"/>
            </w:tcBorders>
          </w:tcPr>
          <w:p w14:paraId="4B18FA4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F2B3628" w14:textId="77777777" w:rsidTr="0001117E">
        <w:trPr>
          <w:cantSplit/>
        </w:trPr>
        <w:tc>
          <w:tcPr>
            <w:tcW w:w="758" w:type="dxa"/>
            <w:tcBorders>
              <w:top w:val="nil"/>
              <w:left w:val="nil"/>
              <w:bottom w:val="nil"/>
              <w:right w:val="nil"/>
            </w:tcBorders>
          </w:tcPr>
          <w:p w14:paraId="4930A8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ACD884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9F0FEA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tenement:</w:t>
            </w:r>
          </w:p>
        </w:tc>
        <w:tc>
          <w:tcPr>
            <w:tcW w:w="1191" w:type="dxa"/>
            <w:tcBorders>
              <w:top w:val="nil"/>
              <w:left w:val="nil"/>
              <w:bottom w:val="nil"/>
              <w:right w:val="nil"/>
            </w:tcBorders>
          </w:tcPr>
          <w:p w14:paraId="5D65383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DDD7FC4" w14:textId="77777777" w:rsidTr="0001117E">
        <w:trPr>
          <w:cantSplit/>
        </w:trPr>
        <w:tc>
          <w:tcPr>
            <w:tcW w:w="758" w:type="dxa"/>
            <w:tcBorders>
              <w:top w:val="nil"/>
              <w:left w:val="nil"/>
              <w:bottom w:val="single" w:sz="4" w:space="0" w:color="auto"/>
              <w:right w:val="nil"/>
            </w:tcBorders>
          </w:tcPr>
          <w:p w14:paraId="07C966A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5473475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6584C3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(if any) the tenement is subject to:</w:t>
            </w:r>
          </w:p>
        </w:tc>
        <w:tc>
          <w:tcPr>
            <w:tcW w:w="1191" w:type="dxa"/>
            <w:tcBorders>
              <w:top w:val="nil"/>
              <w:left w:val="nil"/>
              <w:bottom w:val="single" w:sz="4" w:space="0" w:color="auto"/>
              <w:right w:val="nil"/>
            </w:tcBorders>
          </w:tcPr>
          <w:p w14:paraId="3149F8E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3CCCD4D" w14:textId="77777777" w:rsidTr="0001117E">
        <w:trPr>
          <w:cantSplit/>
        </w:trPr>
        <w:tc>
          <w:tcPr>
            <w:tcW w:w="758" w:type="dxa"/>
            <w:tcBorders>
              <w:top w:val="single" w:sz="4" w:space="0" w:color="auto"/>
              <w:left w:val="nil"/>
              <w:bottom w:val="nil"/>
              <w:right w:val="nil"/>
            </w:tcBorders>
          </w:tcPr>
          <w:p w14:paraId="357B6C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24.2</w:t>
            </w:r>
          </w:p>
        </w:tc>
        <w:tc>
          <w:tcPr>
            <w:tcW w:w="2959" w:type="dxa"/>
            <w:vMerge w:val="restart"/>
            <w:tcBorders>
              <w:top w:val="single" w:sz="4" w:space="0" w:color="auto"/>
              <w:left w:val="nil"/>
              <w:bottom w:val="nil"/>
              <w:right w:val="nil"/>
            </w:tcBorders>
          </w:tcPr>
          <w:p w14:paraId="5B02271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9AA—Notice, agreement or order to waive exemption from authorised operations</w:t>
            </w:r>
          </w:p>
        </w:tc>
        <w:tc>
          <w:tcPr>
            <w:tcW w:w="3877" w:type="dxa"/>
            <w:tcBorders>
              <w:top w:val="single" w:sz="4" w:space="0" w:color="auto"/>
              <w:left w:val="nil"/>
              <w:bottom w:val="nil"/>
              <w:right w:val="nil"/>
            </w:tcBorders>
          </w:tcPr>
          <w:p w14:paraId="7CA25A5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B70DCA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D806D63" w14:textId="77777777" w:rsidTr="0001117E">
        <w:trPr>
          <w:cantSplit/>
        </w:trPr>
        <w:tc>
          <w:tcPr>
            <w:tcW w:w="758" w:type="dxa"/>
            <w:tcBorders>
              <w:top w:val="nil"/>
              <w:left w:val="nil"/>
              <w:bottom w:val="nil"/>
              <w:right w:val="nil"/>
            </w:tcBorders>
          </w:tcPr>
          <w:p w14:paraId="52ECE17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492213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511216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D3B783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066DD8A" w14:textId="77777777" w:rsidTr="0001117E">
        <w:trPr>
          <w:cantSplit/>
        </w:trPr>
        <w:tc>
          <w:tcPr>
            <w:tcW w:w="758" w:type="dxa"/>
            <w:tcBorders>
              <w:top w:val="nil"/>
              <w:left w:val="nil"/>
              <w:bottom w:val="nil"/>
              <w:right w:val="nil"/>
            </w:tcBorders>
          </w:tcPr>
          <w:p w14:paraId="02F155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F7422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54E5BB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4A20E1C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6A8283E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2C0A40D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4F070BF" w14:textId="77777777" w:rsidTr="0001117E">
        <w:trPr>
          <w:cantSplit/>
        </w:trPr>
        <w:tc>
          <w:tcPr>
            <w:tcW w:w="758" w:type="dxa"/>
            <w:tcBorders>
              <w:top w:val="nil"/>
              <w:left w:val="nil"/>
              <w:bottom w:val="nil"/>
              <w:right w:val="nil"/>
            </w:tcBorders>
          </w:tcPr>
          <w:p w14:paraId="254DB1A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0A5283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B038F1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 agreement or order:</w:t>
            </w:r>
          </w:p>
        </w:tc>
        <w:tc>
          <w:tcPr>
            <w:tcW w:w="1191" w:type="dxa"/>
            <w:tcBorders>
              <w:top w:val="nil"/>
              <w:left w:val="nil"/>
              <w:bottom w:val="nil"/>
              <w:right w:val="nil"/>
            </w:tcBorders>
          </w:tcPr>
          <w:p w14:paraId="6294E3B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2C0578A" w14:textId="77777777" w:rsidTr="0001117E">
        <w:trPr>
          <w:cantSplit/>
        </w:trPr>
        <w:tc>
          <w:tcPr>
            <w:tcW w:w="758" w:type="dxa"/>
            <w:tcBorders>
              <w:top w:val="nil"/>
              <w:left w:val="nil"/>
              <w:bottom w:val="nil"/>
              <w:right w:val="nil"/>
            </w:tcBorders>
          </w:tcPr>
          <w:p w14:paraId="172208A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FB2000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AB6CEF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land subject to notice, agreement or order:</w:t>
            </w:r>
          </w:p>
        </w:tc>
        <w:tc>
          <w:tcPr>
            <w:tcW w:w="1191" w:type="dxa"/>
            <w:tcBorders>
              <w:top w:val="nil"/>
              <w:left w:val="nil"/>
              <w:bottom w:val="nil"/>
              <w:right w:val="nil"/>
            </w:tcBorders>
          </w:tcPr>
          <w:p w14:paraId="122F118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EC87331" w14:textId="77777777" w:rsidTr="0001117E">
        <w:trPr>
          <w:cantSplit/>
        </w:trPr>
        <w:tc>
          <w:tcPr>
            <w:tcW w:w="758" w:type="dxa"/>
            <w:tcBorders>
              <w:top w:val="nil"/>
              <w:left w:val="nil"/>
              <w:bottom w:val="nil"/>
              <w:right w:val="nil"/>
            </w:tcBorders>
          </w:tcPr>
          <w:p w14:paraId="17EB076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E87ABB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5D39F9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tc>
        <w:tc>
          <w:tcPr>
            <w:tcW w:w="1191" w:type="dxa"/>
            <w:tcBorders>
              <w:top w:val="nil"/>
              <w:left w:val="nil"/>
              <w:bottom w:val="nil"/>
              <w:right w:val="nil"/>
            </w:tcBorders>
          </w:tcPr>
          <w:p w14:paraId="429F27D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FC7F1B7" w14:textId="77777777" w:rsidTr="0001117E">
        <w:trPr>
          <w:cantSplit/>
        </w:trPr>
        <w:tc>
          <w:tcPr>
            <w:tcW w:w="758" w:type="dxa"/>
            <w:tcBorders>
              <w:top w:val="nil"/>
              <w:left w:val="nil"/>
              <w:bottom w:val="nil"/>
              <w:right w:val="nil"/>
            </w:tcBorders>
          </w:tcPr>
          <w:p w14:paraId="1AF803F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7BC89D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7020ED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Period of waiver:</w:t>
            </w:r>
          </w:p>
        </w:tc>
        <w:tc>
          <w:tcPr>
            <w:tcW w:w="1191" w:type="dxa"/>
            <w:tcBorders>
              <w:top w:val="nil"/>
              <w:left w:val="nil"/>
              <w:bottom w:val="nil"/>
              <w:right w:val="nil"/>
            </w:tcBorders>
          </w:tcPr>
          <w:p w14:paraId="0501593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A3F8424" w14:textId="77777777" w:rsidTr="0001117E">
        <w:trPr>
          <w:cantSplit/>
        </w:trPr>
        <w:tc>
          <w:tcPr>
            <w:tcW w:w="758" w:type="dxa"/>
            <w:tcBorders>
              <w:top w:val="nil"/>
              <w:left w:val="nil"/>
              <w:bottom w:val="single" w:sz="4" w:space="0" w:color="auto"/>
              <w:right w:val="nil"/>
            </w:tcBorders>
          </w:tcPr>
          <w:p w14:paraId="5490BA7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F4D6D6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686AAE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(and condition(s), if any) of notice, agreement or order:</w:t>
            </w:r>
          </w:p>
        </w:tc>
        <w:tc>
          <w:tcPr>
            <w:tcW w:w="1191" w:type="dxa"/>
            <w:tcBorders>
              <w:top w:val="nil"/>
              <w:left w:val="nil"/>
              <w:bottom w:val="single" w:sz="4" w:space="0" w:color="auto"/>
              <w:right w:val="nil"/>
            </w:tcBorders>
          </w:tcPr>
          <w:p w14:paraId="5FB768E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94705F4" w14:textId="77777777" w:rsidTr="0001117E">
        <w:trPr>
          <w:cantSplit/>
        </w:trPr>
        <w:tc>
          <w:tcPr>
            <w:tcW w:w="758" w:type="dxa"/>
            <w:tcBorders>
              <w:top w:val="single" w:sz="4" w:space="0" w:color="auto"/>
              <w:left w:val="nil"/>
              <w:bottom w:val="nil"/>
              <w:right w:val="nil"/>
            </w:tcBorders>
          </w:tcPr>
          <w:p w14:paraId="11BD0AF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24.3</w:t>
            </w:r>
          </w:p>
        </w:tc>
        <w:tc>
          <w:tcPr>
            <w:tcW w:w="2959" w:type="dxa"/>
            <w:vMerge w:val="restart"/>
            <w:tcBorders>
              <w:top w:val="single" w:sz="4" w:space="0" w:color="auto"/>
              <w:left w:val="nil"/>
              <w:bottom w:val="nil"/>
              <w:right w:val="nil"/>
            </w:tcBorders>
          </w:tcPr>
          <w:p w14:paraId="1C5B17F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56T(1)—Consent to a change in authorised operations</w:t>
            </w:r>
          </w:p>
        </w:tc>
        <w:tc>
          <w:tcPr>
            <w:tcW w:w="3877" w:type="dxa"/>
            <w:tcBorders>
              <w:top w:val="single" w:sz="4" w:space="0" w:color="auto"/>
              <w:left w:val="nil"/>
              <w:bottom w:val="nil"/>
              <w:right w:val="nil"/>
            </w:tcBorders>
          </w:tcPr>
          <w:p w14:paraId="6DB38E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1C74D61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00DA42F0" w14:textId="77777777" w:rsidTr="0001117E">
        <w:trPr>
          <w:cantSplit/>
        </w:trPr>
        <w:tc>
          <w:tcPr>
            <w:tcW w:w="758" w:type="dxa"/>
            <w:tcBorders>
              <w:top w:val="nil"/>
              <w:left w:val="nil"/>
              <w:bottom w:val="nil"/>
              <w:right w:val="nil"/>
            </w:tcBorders>
          </w:tcPr>
          <w:p w14:paraId="44BC3F4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4D548C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55527E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EE7775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572F1A7" w14:textId="77777777" w:rsidTr="0001117E">
        <w:trPr>
          <w:cantSplit/>
        </w:trPr>
        <w:tc>
          <w:tcPr>
            <w:tcW w:w="758" w:type="dxa"/>
            <w:tcBorders>
              <w:top w:val="nil"/>
              <w:left w:val="nil"/>
              <w:bottom w:val="nil"/>
              <w:right w:val="nil"/>
            </w:tcBorders>
          </w:tcPr>
          <w:p w14:paraId="5046AE1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2920F2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85B820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699888A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BC06D5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402EFB7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652C54D" w14:textId="77777777" w:rsidTr="0001117E">
        <w:trPr>
          <w:cantSplit/>
        </w:trPr>
        <w:tc>
          <w:tcPr>
            <w:tcW w:w="758" w:type="dxa"/>
            <w:tcBorders>
              <w:top w:val="nil"/>
              <w:left w:val="nil"/>
              <w:bottom w:val="nil"/>
              <w:right w:val="nil"/>
            </w:tcBorders>
          </w:tcPr>
          <w:p w14:paraId="05AD8E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E428CD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A22EBB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consent:</w:t>
            </w:r>
          </w:p>
        </w:tc>
        <w:tc>
          <w:tcPr>
            <w:tcW w:w="1191" w:type="dxa"/>
            <w:tcBorders>
              <w:top w:val="nil"/>
              <w:left w:val="nil"/>
              <w:bottom w:val="nil"/>
              <w:right w:val="nil"/>
            </w:tcBorders>
          </w:tcPr>
          <w:p w14:paraId="78BA18B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01E5107" w14:textId="77777777" w:rsidTr="0001117E">
        <w:trPr>
          <w:cantSplit/>
        </w:trPr>
        <w:tc>
          <w:tcPr>
            <w:tcW w:w="758" w:type="dxa"/>
            <w:tcBorders>
              <w:top w:val="nil"/>
              <w:left w:val="nil"/>
              <w:bottom w:val="nil"/>
              <w:right w:val="nil"/>
            </w:tcBorders>
          </w:tcPr>
          <w:p w14:paraId="0067E40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CA3BE3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0C4ACA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consent:</w:t>
            </w:r>
          </w:p>
        </w:tc>
        <w:tc>
          <w:tcPr>
            <w:tcW w:w="1191" w:type="dxa"/>
            <w:tcBorders>
              <w:top w:val="nil"/>
              <w:left w:val="nil"/>
              <w:bottom w:val="nil"/>
              <w:right w:val="nil"/>
            </w:tcBorders>
          </w:tcPr>
          <w:p w14:paraId="342164A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F38FC7C" w14:textId="77777777" w:rsidTr="0001117E">
        <w:trPr>
          <w:cantSplit/>
        </w:trPr>
        <w:tc>
          <w:tcPr>
            <w:tcW w:w="758" w:type="dxa"/>
            <w:tcBorders>
              <w:top w:val="nil"/>
              <w:left w:val="nil"/>
              <w:bottom w:val="nil"/>
              <w:right w:val="nil"/>
            </w:tcBorders>
          </w:tcPr>
          <w:p w14:paraId="2617398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406F4E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9EDB8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tenement holder who sought consent:</w:t>
            </w:r>
          </w:p>
        </w:tc>
        <w:tc>
          <w:tcPr>
            <w:tcW w:w="1191" w:type="dxa"/>
            <w:tcBorders>
              <w:top w:val="nil"/>
              <w:left w:val="nil"/>
              <w:bottom w:val="nil"/>
              <w:right w:val="nil"/>
            </w:tcBorders>
          </w:tcPr>
          <w:p w14:paraId="2FDC3DB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2AB9FA7" w14:textId="77777777" w:rsidTr="0001117E">
        <w:trPr>
          <w:cantSplit/>
        </w:trPr>
        <w:tc>
          <w:tcPr>
            <w:tcW w:w="758" w:type="dxa"/>
            <w:tcBorders>
              <w:top w:val="nil"/>
              <w:left w:val="nil"/>
              <w:bottom w:val="nil"/>
              <w:right w:val="nil"/>
            </w:tcBorders>
          </w:tcPr>
          <w:p w14:paraId="383AFAD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9B4C8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773B63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who gave consent:</w:t>
            </w:r>
          </w:p>
        </w:tc>
        <w:tc>
          <w:tcPr>
            <w:tcW w:w="1191" w:type="dxa"/>
            <w:tcBorders>
              <w:top w:val="nil"/>
              <w:left w:val="nil"/>
              <w:bottom w:val="nil"/>
              <w:right w:val="nil"/>
            </w:tcBorders>
          </w:tcPr>
          <w:p w14:paraId="6D2229D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E487FC8" w14:textId="77777777" w:rsidTr="0001117E">
        <w:trPr>
          <w:cantSplit/>
        </w:trPr>
        <w:tc>
          <w:tcPr>
            <w:tcW w:w="758" w:type="dxa"/>
            <w:tcBorders>
              <w:top w:val="nil"/>
              <w:left w:val="nil"/>
              <w:bottom w:val="single" w:sz="4" w:space="0" w:color="auto"/>
              <w:right w:val="nil"/>
            </w:tcBorders>
          </w:tcPr>
          <w:p w14:paraId="1D18AA6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564DF8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82FF5E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consent:</w:t>
            </w:r>
          </w:p>
        </w:tc>
        <w:tc>
          <w:tcPr>
            <w:tcW w:w="1191" w:type="dxa"/>
            <w:tcBorders>
              <w:top w:val="nil"/>
              <w:left w:val="nil"/>
              <w:bottom w:val="single" w:sz="4" w:space="0" w:color="auto"/>
              <w:right w:val="nil"/>
            </w:tcBorders>
          </w:tcPr>
          <w:p w14:paraId="32F8CFC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14ED6E5" w14:textId="77777777" w:rsidTr="0001117E">
        <w:trPr>
          <w:cantSplit/>
        </w:trPr>
        <w:tc>
          <w:tcPr>
            <w:tcW w:w="758" w:type="dxa"/>
            <w:tcBorders>
              <w:top w:val="single" w:sz="4" w:space="0" w:color="auto"/>
              <w:left w:val="nil"/>
              <w:bottom w:val="nil"/>
              <w:right w:val="nil"/>
            </w:tcBorders>
          </w:tcPr>
          <w:p w14:paraId="0E5AD7C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24.4</w:t>
            </w:r>
          </w:p>
        </w:tc>
        <w:tc>
          <w:tcPr>
            <w:tcW w:w="2959" w:type="dxa"/>
            <w:vMerge w:val="restart"/>
            <w:tcBorders>
              <w:top w:val="single" w:sz="4" w:space="0" w:color="auto"/>
              <w:left w:val="nil"/>
              <w:bottom w:val="nil"/>
              <w:right w:val="nil"/>
            </w:tcBorders>
          </w:tcPr>
          <w:p w14:paraId="4E13AE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58(a)—Agreement authorising tenement holder to enter land</w:t>
            </w:r>
          </w:p>
        </w:tc>
        <w:tc>
          <w:tcPr>
            <w:tcW w:w="3877" w:type="dxa"/>
            <w:tcBorders>
              <w:top w:val="single" w:sz="4" w:space="0" w:color="auto"/>
              <w:left w:val="nil"/>
              <w:bottom w:val="nil"/>
              <w:right w:val="nil"/>
            </w:tcBorders>
          </w:tcPr>
          <w:p w14:paraId="640CD9F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C13DE9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7139CC38" w14:textId="77777777" w:rsidTr="0001117E">
        <w:trPr>
          <w:cantSplit/>
        </w:trPr>
        <w:tc>
          <w:tcPr>
            <w:tcW w:w="758" w:type="dxa"/>
            <w:tcBorders>
              <w:top w:val="nil"/>
              <w:left w:val="nil"/>
              <w:bottom w:val="nil"/>
              <w:right w:val="nil"/>
            </w:tcBorders>
          </w:tcPr>
          <w:p w14:paraId="4896BDB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9F9345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85962D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830BFC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25D61A8" w14:textId="77777777" w:rsidTr="0001117E">
        <w:trPr>
          <w:cantSplit/>
        </w:trPr>
        <w:tc>
          <w:tcPr>
            <w:tcW w:w="758" w:type="dxa"/>
            <w:tcBorders>
              <w:top w:val="nil"/>
              <w:left w:val="nil"/>
              <w:bottom w:val="nil"/>
              <w:right w:val="nil"/>
            </w:tcBorders>
          </w:tcPr>
          <w:p w14:paraId="515C70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255284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7F732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61487CD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4E9DC4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0AB58FE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1BE979E" w14:textId="77777777" w:rsidTr="0001117E">
        <w:trPr>
          <w:cantSplit/>
        </w:trPr>
        <w:tc>
          <w:tcPr>
            <w:tcW w:w="758" w:type="dxa"/>
            <w:tcBorders>
              <w:top w:val="nil"/>
              <w:left w:val="nil"/>
              <w:bottom w:val="nil"/>
              <w:right w:val="nil"/>
            </w:tcBorders>
          </w:tcPr>
          <w:p w14:paraId="03786F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E62280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6A674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tc>
        <w:tc>
          <w:tcPr>
            <w:tcW w:w="1191" w:type="dxa"/>
            <w:tcBorders>
              <w:top w:val="nil"/>
              <w:left w:val="nil"/>
              <w:bottom w:val="nil"/>
              <w:right w:val="nil"/>
            </w:tcBorders>
          </w:tcPr>
          <w:p w14:paraId="4ABD0D9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24202A0" w14:textId="77777777" w:rsidTr="0001117E">
        <w:trPr>
          <w:cantSplit/>
        </w:trPr>
        <w:tc>
          <w:tcPr>
            <w:tcW w:w="758" w:type="dxa"/>
            <w:tcBorders>
              <w:top w:val="nil"/>
              <w:left w:val="nil"/>
              <w:bottom w:val="nil"/>
              <w:right w:val="nil"/>
            </w:tcBorders>
          </w:tcPr>
          <w:p w14:paraId="17CB72B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2FCF3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D11B7B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agreement:</w:t>
            </w:r>
          </w:p>
        </w:tc>
        <w:tc>
          <w:tcPr>
            <w:tcW w:w="1191" w:type="dxa"/>
            <w:tcBorders>
              <w:top w:val="nil"/>
              <w:left w:val="nil"/>
              <w:bottom w:val="nil"/>
              <w:right w:val="nil"/>
            </w:tcBorders>
          </w:tcPr>
          <w:p w14:paraId="5BC1BB7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E7F4031" w14:textId="77777777" w:rsidTr="0001117E">
        <w:trPr>
          <w:cantSplit/>
        </w:trPr>
        <w:tc>
          <w:tcPr>
            <w:tcW w:w="758" w:type="dxa"/>
            <w:tcBorders>
              <w:top w:val="nil"/>
              <w:left w:val="nil"/>
              <w:bottom w:val="nil"/>
              <w:right w:val="nil"/>
            </w:tcBorders>
          </w:tcPr>
          <w:p w14:paraId="296B7CA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B9A0C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FD5D2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tc>
        <w:tc>
          <w:tcPr>
            <w:tcW w:w="1191" w:type="dxa"/>
            <w:tcBorders>
              <w:top w:val="nil"/>
              <w:left w:val="nil"/>
              <w:bottom w:val="nil"/>
              <w:right w:val="nil"/>
            </w:tcBorders>
          </w:tcPr>
          <w:p w14:paraId="48E89A9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2DB0F5E" w14:textId="77777777" w:rsidTr="0001117E">
        <w:trPr>
          <w:cantSplit/>
        </w:trPr>
        <w:tc>
          <w:tcPr>
            <w:tcW w:w="758" w:type="dxa"/>
            <w:tcBorders>
              <w:top w:val="nil"/>
              <w:left w:val="nil"/>
              <w:bottom w:val="single" w:sz="4" w:space="0" w:color="auto"/>
              <w:right w:val="nil"/>
            </w:tcBorders>
          </w:tcPr>
          <w:p w14:paraId="12CE472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0E8C9B9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33952A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tc>
        <w:tc>
          <w:tcPr>
            <w:tcW w:w="1191" w:type="dxa"/>
            <w:tcBorders>
              <w:top w:val="nil"/>
              <w:left w:val="nil"/>
              <w:bottom w:val="single" w:sz="4" w:space="0" w:color="auto"/>
              <w:right w:val="nil"/>
            </w:tcBorders>
          </w:tcPr>
          <w:p w14:paraId="0923F0D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59F5033" w14:textId="77777777" w:rsidTr="0001117E">
        <w:trPr>
          <w:cantSplit/>
        </w:trPr>
        <w:tc>
          <w:tcPr>
            <w:tcW w:w="758" w:type="dxa"/>
            <w:tcBorders>
              <w:top w:val="single" w:sz="4" w:space="0" w:color="auto"/>
              <w:left w:val="nil"/>
              <w:bottom w:val="nil"/>
              <w:right w:val="nil"/>
            </w:tcBorders>
          </w:tcPr>
          <w:p w14:paraId="68E969E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24.5</w:t>
            </w:r>
          </w:p>
        </w:tc>
        <w:tc>
          <w:tcPr>
            <w:tcW w:w="2959" w:type="dxa"/>
            <w:vMerge w:val="restart"/>
            <w:tcBorders>
              <w:top w:val="single" w:sz="4" w:space="0" w:color="auto"/>
              <w:left w:val="nil"/>
              <w:bottom w:val="nil"/>
              <w:right w:val="nil"/>
            </w:tcBorders>
          </w:tcPr>
          <w:p w14:paraId="5D8FC9A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58A—Notice of intention to commence authorised operations or apply for lease or licence</w:t>
            </w:r>
          </w:p>
        </w:tc>
        <w:tc>
          <w:tcPr>
            <w:tcW w:w="3877" w:type="dxa"/>
            <w:tcBorders>
              <w:top w:val="single" w:sz="4" w:space="0" w:color="auto"/>
              <w:left w:val="nil"/>
              <w:bottom w:val="nil"/>
              <w:right w:val="nil"/>
            </w:tcBorders>
          </w:tcPr>
          <w:p w14:paraId="70391C7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A05A53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FBCC7D7" w14:textId="77777777" w:rsidTr="0001117E">
        <w:trPr>
          <w:cantSplit/>
        </w:trPr>
        <w:tc>
          <w:tcPr>
            <w:tcW w:w="758" w:type="dxa"/>
            <w:tcBorders>
              <w:top w:val="nil"/>
              <w:left w:val="nil"/>
              <w:bottom w:val="nil"/>
              <w:right w:val="nil"/>
            </w:tcBorders>
          </w:tcPr>
          <w:p w14:paraId="6BD4709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FF1512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7C384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2B1F2D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47BF275" w14:textId="77777777" w:rsidTr="0001117E">
        <w:trPr>
          <w:cantSplit/>
        </w:trPr>
        <w:tc>
          <w:tcPr>
            <w:tcW w:w="758" w:type="dxa"/>
            <w:tcBorders>
              <w:top w:val="nil"/>
              <w:left w:val="nil"/>
              <w:bottom w:val="nil"/>
              <w:right w:val="nil"/>
            </w:tcBorders>
          </w:tcPr>
          <w:p w14:paraId="284B586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D8A297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865F5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A89FFF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B2D3CC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6180C7C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FEE77FA" w14:textId="77777777" w:rsidTr="0001117E">
        <w:trPr>
          <w:cantSplit/>
        </w:trPr>
        <w:tc>
          <w:tcPr>
            <w:tcW w:w="758" w:type="dxa"/>
            <w:tcBorders>
              <w:top w:val="nil"/>
              <w:left w:val="nil"/>
              <w:bottom w:val="nil"/>
              <w:right w:val="nil"/>
            </w:tcBorders>
          </w:tcPr>
          <w:p w14:paraId="421146F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BDBA6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4A0ADD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4339EAB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1DB596A" w14:textId="77777777" w:rsidTr="0001117E">
        <w:trPr>
          <w:cantSplit/>
        </w:trPr>
        <w:tc>
          <w:tcPr>
            <w:tcW w:w="758" w:type="dxa"/>
            <w:tcBorders>
              <w:top w:val="nil"/>
              <w:left w:val="nil"/>
              <w:bottom w:val="nil"/>
              <w:right w:val="nil"/>
            </w:tcBorders>
          </w:tcPr>
          <w:p w14:paraId="1A7D713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96CF1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381F62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notice:</w:t>
            </w:r>
          </w:p>
        </w:tc>
        <w:tc>
          <w:tcPr>
            <w:tcW w:w="1191" w:type="dxa"/>
            <w:tcBorders>
              <w:top w:val="nil"/>
              <w:left w:val="nil"/>
              <w:bottom w:val="nil"/>
              <w:right w:val="nil"/>
            </w:tcBorders>
          </w:tcPr>
          <w:p w14:paraId="6BCD665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387991E" w14:textId="77777777" w:rsidTr="0001117E">
        <w:trPr>
          <w:cantSplit/>
        </w:trPr>
        <w:tc>
          <w:tcPr>
            <w:tcW w:w="758" w:type="dxa"/>
            <w:tcBorders>
              <w:top w:val="nil"/>
              <w:left w:val="nil"/>
              <w:bottom w:val="nil"/>
              <w:right w:val="nil"/>
            </w:tcBorders>
          </w:tcPr>
          <w:p w14:paraId="17021AA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6C4C4F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5C52B3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who served notice:</w:t>
            </w:r>
          </w:p>
        </w:tc>
        <w:tc>
          <w:tcPr>
            <w:tcW w:w="1191" w:type="dxa"/>
            <w:tcBorders>
              <w:top w:val="nil"/>
              <w:left w:val="nil"/>
              <w:bottom w:val="nil"/>
              <w:right w:val="nil"/>
            </w:tcBorders>
          </w:tcPr>
          <w:p w14:paraId="7816F37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C188775" w14:textId="77777777" w:rsidTr="0001117E">
        <w:trPr>
          <w:cantSplit/>
        </w:trPr>
        <w:tc>
          <w:tcPr>
            <w:tcW w:w="758" w:type="dxa"/>
            <w:tcBorders>
              <w:top w:val="nil"/>
              <w:left w:val="nil"/>
              <w:bottom w:val="nil"/>
              <w:right w:val="nil"/>
            </w:tcBorders>
          </w:tcPr>
          <w:p w14:paraId="2409C8E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66BFCF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7D43D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on whom notice was served:</w:t>
            </w:r>
          </w:p>
        </w:tc>
        <w:tc>
          <w:tcPr>
            <w:tcW w:w="1191" w:type="dxa"/>
            <w:tcBorders>
              <w:top w:val="nil"/>
              <w:left w:val="nil"/>
              <w:bottom w:val="nil"/>
              <w:right w:val="nil"/>
            </w:tcBorders>
          </w:tcPr>
          <w:p w14:paraId="4437648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9D811F3" w14:textId="77777777" w:rsidTr="0001117E">
        <w:trPr>
          <w:cantSplit/>
        </w:trPr>
        <w:tc>
          <w:tcPr>
            <w:tcW w:w="758" w:type="dxa"/>
            <w:tcBorders>
              <w:top w:val="nil"/>
              <w:left w:val="nil"/>
              <w:bottom w:val="single" w:sz="4" w:space="0" w:color="auto"/>
              <w:right w:val="nil"/>
            </w:tcBorders>
          </w:tcPr>
          <w:p w14:paraId="7411430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554483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07DAAD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notice:</w:t>
            </w:r>
          </w:p>
        </w:tc>
        <w:tc>
          <w:tcPr>
            <w:tcW w:w="1191" w:type="dxa"/>
            <w:tcBorders>
              <w:top w:val="nil"/>
              <w:left w:val="nil"/>
              <w:bottom w:val="single" w:sz="4" w:space="0" w:color="auto"/>
              <w:right w:val="nil"/>
            </w:tcBorders>
          </w:tcPr>
          <w:p w14:paraId="300EFBA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905090C" w14:textId="77777777" w:rsidTr="0001117E">
        <w:trPr>
          <w:cantSplit/>
        </w:trPr>
        <w:tc>
          <w:tcPr>
            <w:tcW w:w="758" w:type="dxa"/>
            <w:tcBorders>
              <w:top w:val="single" w:sz="4" w:space="0" w:color="auto"/>
              <w:left w:val="nil"/>
              <w:bottom w:val="nil"/>
              <w:right w:val="nil"/>
            </w:tcBorders>
          </w:tcPr>
          <w:p w14:paraId="0135758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24.6</w:t>
            </w:r>
          </w:p>
        </w:tc>
        <w:tc>
          <w:tcPr>
            <w:tcW w:w="2959" w:type="dxa"/>
            <w:vMerge w:val="restart"/>
            <w:tcBorders>
              <w:top w:val="single" w:sz="4" w:space="0" w:color="auto"/>
              <w:left w:val="nil"/>
              <w:bottom w:val="nil"/>
              <w:right w:val="nil"/>
            </w:tcBorders>
          </w:tcPr>
          <w:p w14:paraId="7AEAF5F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61—Agreement or order to pay compensation for authorised operations</w:t>
            </w:r>
          </w:p>
        </w:tc>
        <w:tc>
          <w:tcPr>
            <w:tcW w:w="3877" w:type="dxa"/>
            <w:tcBorders>
              <w:top w:val="single" w:sz="4" w:space="0" w:color="auto"/>
              <w:left w:val="nil"/>
              <w:bottom w:val="nil"/>
              <w:right w:val="nil"/>
            </w:tcBorders>
          </w:tcPr>
          <w:p w14:paraId="22E9EAF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2E868B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3D24669" w14:textId="77777777" w:rsidTr="0001117E">
        <w:trPr>
          <w:cantSplit/>
        </w:trPr>
        <w:tc>
          <w:tcPr>
            <w:tcW w:w="758" w:type="dxa"/>
            <w:tcBorders>
              <w:top w:val="nil"/>
              <w:left w:val="nil"/>
              <w:bottom w:val="nil"/>
              <w:right w:val="nil"/>
            </w:tcBorders>
          </w:tcPr>
          <w:p w14:paraId="4138D4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C3A138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B0B987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6E46A6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AF07668" w14:textId="77777777" w:rsidTr="0001117E">
        <w:trPr>
          <w:cantSplit/>
        </w:trPr>
        <w:tc>
          <w:tcPr>
            <w:tcW w:w="758" w:type="dxa"/>
            <w:tcBorders>
              <w:top w:val="nil"/>
              <w:left w:val="nil"/>
              <w:bottom w:val="nil"/>
              <w:right w:val="nil"/>
            </w:tcBorders>
          </w:tcPr>
          <w:p w14:paraId="54E3F9F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8F87D8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FF54C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080345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165382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33276F9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CF6A0CA" w14:textId="77777777" w:rsidTr="0001117E">
        <w:trPr>
          <w:cantSplit/>
        </w:trPr>
        <w:tc>
          <w:tcPr>
            <w:tcW w:w="758" w:type="dxa"/>
            <w:tcBorders>
              <w:top w:val="nil"/>
              <w:left w:val="nil"/>
              <w:bottom w:val="nil"/>
              <w:right w:val="nil"/>
            </w:tcBorders>
          </w:tcPr>
          <w:p w14:paraId="45FB2E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020950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D0153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 or order:</w:t>
            </w:r>
          </w:p>
        </w:tc>
        <w:tc>
          <w:tcPr>
            <w:tcW w:w="1191" w:type="dxa"/>
            <w:tcBorders>
              <w:top w:val="nil"/>
              <w:left w:val="nil"/>
              <w:bottom w:val="nil"/>
              <w:right w:val="nil"/>
            </w:tcBorders>
          </w:tcPr>
          <w:p w14:paraId="06FAC22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5F1FC94" w14:textId="77777777" w:rsidTr="0001117E">
        <w:trPr>
          <w:cantSplit/>
        </w:trPr>
        <w:tc>
          <w:tcPr>
            <w:tcW w:w="758" w:type="dxa"/>
            <w:tcBorders>
              <w:top w:val="nil"/>
              <w:left w:val="nil"/>
              <w:bottom w:val="nil"/>
              <w:right w:val="nil"/>
            </w:tcBorders>
          </w:tcPr>
          <w:p w14:paraId="7C834AA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3D50B9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F2A8EF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agreement or order:</w:t>
            </w:r>
          </w:p>
        </w:tc>
        <w:tc>
          <w:tcPr>
            <w:tcW w:w="1191" w:type="dxa"/>
            <w:tcBorders>
              <w:top w:val="nil"/>
              <w:left w:val="nil"/>
              <w:bottom w:val="nil"/>
              <w:right w:val="nil"/>
            </w:tcBorders>
          </w:tcPr>
          <w:p w14:paraId="0EBBCE9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45DED3E" w14:textId="77777777" w:rsidTr="0001117E">
        <w:trPr>
          <w:cantSplit/>
        </w:trPr>
        <w:tc>
          <w:tcPr>
            <w:tcW w:w="758" w:type="dxa"/>
            <w:tcBorders>
              <w:top w:val="nil"/>
              <w:left w:val="nil"/>
              <w:bottom w:val="nil"/>
              <w:right w:val="nil"/>
            </w:tcBorders>
          </w:tcPr>
          <w:p w14:paraId="3F73A5A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2A733D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37B903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tc>
        <w:tc>
          <w:tcPr>
            <w:tcW w:w="1191" w:type="dxa"/>
            <w:tcBorders>
              <w:top w:val="nil"/>
              <w:left w:val="nil"/>
              <w:bottom w:val="nil"/>
              <w:right w:val="nil"/>
            </w:tcBorders>
          </w:tcPr>
          <w:p w14:paraId="6658B67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26C30D7" w14:textId="77777777" w:rsidTr="0001117E">
        <w:trPr>
          <w:cantSplit/>
        </w:trPr>
        <w:tc>
          <w:tcPr>
            <w:tcW w:w="758" w:type="dxa"/>
            <w:tcBorders>
              <w:top w:val="nil"/>
              <w:left w:val="nil"/>
              <w:bottom w:val="single" w:sz="4" w:space="0" w:color="auto"/>
              <w:right w:val="nil"/>
            </w:tcBorders>
          </w:tcPr>
          <w:p w14:paraId="52634BD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660B17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68638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 or order:</w:t>
            </w:r>
          </w:p>
        </w:tc>
        <w:tc>
          <w:tcPr>
            <w:tcW w:w="1191" w:type="dxa"/>
            <w:tcBorders>
              <w:top w:val="nil"/>
              <w:left w:val="nil"/>
              <w:bottom w:val="single" w:sz="4" w:space="0" w:color="auto"/>
              <w:right w:val="nil"/>
            </w:tcBorders>
          </w:tcPr>
          <w:p w14:paraId="663D8D8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8037EA0" w14:textId="77777777" w:rsidTr="0001117E">
        <w:trPr>
          <w:cantSplit/>
        </w:trPr>
        <w:tc>
          <w:tcPr>
            <w:tcW w:w="758" w:type="dxa"/>
            <w:tcBorders>
              <w:top w:val="single" w:sz="4" w:space="0" w:color="auto"/>
              <w:left w:val="nil"/>
              <w:bottom w:val="nil"/>
              <w:right w:val="nil"/>
            </w:tcBorders>
          </w:tcPr>
          <w:p w14:paraId="6B9A810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24.7</w:t>
            </w:r>
          </w:p>
        </w:tc>
        <w:tc>
          <w:tcPr>
            <w:tcW w:w="2959" w:type="dxa"/>
            <w:vMerge w:val="restart"/>
            <w:tcBorders>
              <w:top w:val="single" w:sz="4" w:space="0" w:color="auto"/>
              <w:left w:val="nil"/>
              <w:bottom w:val="nil"/>
              <w:right w:val="nil"/>
            </w:tcBorders>
          </w:tcPr>
          <w:p w14:paraId="215574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75(1)—Consent relating to extractive minerals</w:t>
            </w:r>
          </w:p>
        </w:tc>
        <w:tc>
          <w:tcPr>
            <w:tcW w:w="3877" w:type="dxa"/>
            <w:tcBorders>
              <w:top w:val="single" w:sz="4" w:space="0" w:color="auto"/>
              <w:left w:val="nil"/>
              <w:bottom w:val="nil"/>
              <w:right w:val="nil"/>
            </w:tcBorders>
          </w:tcPr>
          <w:p w14:paraId="6655475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09ED2A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51101359" w14:textId="77777777" w:rsidTr="0001117E">
        <w:trPr>
          <w:cantSplit/>
        </w:trPr>
        <w:tc>
          <w:tcPr>
            <w:tcW w:w="758" w:type="dxa"/>
            <w:tcBorders>
              <w:top w:val="nil"/>
              <w:left w:val="nil"/>
              <w:bottom w:val="nil"/>
              <w:right w:val="nil"/>
            </w:tcBorders>
          </w:tcPr>
          <w:p w14:paraId="591D77A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A83E5A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10D58E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4817B88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388D51D" w14:textId="77777777" w:rsidTr="0001117E">
        <w:trPr>
          <w:cantSplit/>
        </w:trPr>
        <w:tc>
          <w:tcPr>
            <w:tcW w:w="758" w:type="dxa"/>
            <w:tcBorders>
              <w:top w:val="nil"/>
              <w:left w:val="nil"/>
              <w:bottom w:val="nil"/>
              <w:right w:val="nil"/>
            </w:tcBorders>
          </w:tcPr>
          <w:p w14:paraId="70C32F8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B02FAA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C55A8F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4D3FC13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1E4C27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6003F98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2AFF94C" w14:textId="77777777" w:rsidTr="0001117E">
        <w:trPr>
          <w:cantSplit/>
        </w:trPr>
        <w:tc>
          <w:tcPr>
            <w:tcW w:w="758" w:type="dxa"/>
            <w:tcBorders>
              <w:top w:val="nil"/>
              <w:left w:val="nil"/>
              <w:bottom w:val="nil"/>
              <w:right w:val="nil"/>
            </w:tcBorders>
          </w:tcPr>
          <w:p w14:paraId="036472E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F99F38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021089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consent:</w:t>
            </w:r>
          </w:p>
        </w:tc>
        <w:tc>
          <w:tcPr>
            <w:tcW w:w="1191" w:type="dxa"/>
            <w:tcBorders>
              <w:top w:val="nil"/>
              <w:left w:val="nil"/>
              <w:bottom w:val="nil"/>
              <w:right w:val="nil"/>
            </w:tcBorders>
          </w:tcPr>
          <w:p w14:paraId="5E5374A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41670B3" w14:textId="77777777" w:rsidTr="0001117E">
        <w:trPr>
          <w:cantSplit/>
        </w:trPr>
        <w:tc>
          <w:tcPr>
            <w:tcW w:w="758" w:type="dxa"/>
            <w:tcBorders>
              <w:top w:val="nil"/>
              <w:left w:val="nil"/>
              <w:bottom w:val="nil"/>
              <w:right w:val="nil"/>
            </w:tcBorders>
          </w:tcPr>
          <w:p w14:paraId="73FBBA6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B2A69B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527689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consent:</w:t>
            </w:r>
          </w:p>
        </w:tc>
        <w:tc>
          <w:tcPr>
            <w:tcW w:w="1191" w:type="dxa"/>
            <w:tcBorders>
              <w:top w:val="nil"/>
              <w:left w:val="nil"/>
              <w:bottom w:val="nil"/>
              <w:right w:val="nil"/>
            </w:tcBorders>
          </w:tcPr>
          <w:p w14:paraId="13E3C55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72C6939" w14:textId="77777777" w:rsidTr="0001117E">
        <w:trPr>
          <w:cantSplit/>
        </w:trPr>
        <w:tc>
          <w:tcPr>
            <w:tcW w:w="758" w:type="dxa"/>
            <w:tcBorders>
              <w:top w:val="nil"/>
              <w:left w:val="nil"/>
              <w:bottom w:val="nil"/>
              <w:right w:val="nil"/>
            </w:tcBorders>
          </w:tcPr>
          <w:p w14:paraId="0BEE51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0BB75D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2A4E7B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tenement holder who sought consent:</w:t>
            </w:r>
          </w:p>
        </w:tc>
        <w:tc>
          <w:tcPr>
            <w:tcW w:w="1191" w:type="dxa"/>
            <w:tcBorders>
              <w:top w:val="nil"/>
              <w:left w:val="nil"/>
              <w:bottom w:val="nil"/>
              <w:right w:val="nil"/>
            </w:tcBorders>
          </w:tcPr>
          <w:p w14:paraId="4B592D5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409E149" w14:textId="77777777" w:rsidTr="0001117E">
        <w:trPr>
          <w:cantSplit/>
        </w:trPr>
        <w:tc>
          <w:tcPr>
            <w:tcW w:w="758" w:type="dxa"/>
            <w:tcBorders>
              <w:top w:val="nil"/>
              <w:left w:val="nil"/>
              <w:bottom w:val="nil"/>
              <w:right w:val="nil"/>
            </w:tcBorders>
          </w:tcPr>
          <w:p w14:paraId="3DCD7FA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FA7229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9E74E3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who gave consent:</w:t>
            </w:r>
          </w:p>
        </w:tc>
        <w:tc>
          <w:tcPr>
            <w:tcW w:w="1191" w:type="dxa"/>
            <w:tcBorders>
              <w:top w:val="nil"/>
              <w:left w:val="nil"/>
              <w:bottom w:val="nil"/>
              <w:right w:val="nil"/>
            </w:tcBorders>
          </w:tcPr>
          <w:p w14:paraId="59B0F09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C6CCFB0" w14:textId="77777777" w:rsidTr="0001117E">
        <w:trPr>
          <w:cantSplit/>
        </w:trPr>
        <w:tc>
          <w:tcPr>
            <w:tcW w:w="758" w:type="dxa"/>
            <w:tcBorders>
              <w:top w:val="nil"/>
              <w:left w:val="nil"/>
              <w:bottom w:val="single" w:sz="4" w:space="0" w:color="auto"/>
              <w:right w:val="nil"/>
            </w:tcBorders>
          </w:tcPr>
          <w:p w14:paraId="3A149BF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3B022A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72F3FC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consent:</w:t>
            </w:r>
          </w:p>
        </w:tc>
        <w:tc>
          <w:tcPr>
            <w:tcW w:w="1191" w:type="dxa"/>
            <w:tcBorders>
              <w:top w:val="nil"/>
              <w:left w:val="nil"/>
              <w:bottom w:val="single" w:sz="4" w:space="0" w:color="auto"/>
              <w:right w:val="nil"/>
            </w:tcBorders>
          </w:tcPr>
          <w:p w14:paraId="4AAEBBF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2505EE1" w14:textId="77777777" w:rsidTr="0001117E">
        <w:trPr>
          <w:cantSplit/>
        </w:trPr>
        <w:tc>
          <w:tcPr>
            <w:tcW w:w="758" w:type="dxa"/>
            <w:tcBorders>
              <w:top w:val="single" w:sz="4" w:space="0" w:color="auto"/>
              <w:left w:val="nil"/>
              <w:bottom w:val="nil"/>
              <w:right w:val="nil"/>
            </w:tcBorders>
          </w:tcPr>
          <w:p w14:paraId="656863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24.8</w:t>
            </w:r>
          </w:p>
        </w:tc>
        <w:tc>
          <w:tcPr>
            <w:tcW w:w="2959" w:type="dxa"/>
            <w:vMerge w:val="restart"/>
            <w:tcBorders>
              <w:top w:val="single" w:sz="4" w:space="0" w:color="auto"/>
              <w:left w:val="nil"/>
              <w:bottom w:val="nil"/>
              <w:right w:val="nil"/>
            </w:tcBorders>
          </w:tcPr>
          <w:p w14:paraId="70B1F08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82(1)—Deemed consent or agreement</w:t>
            </w:r>
          </w:p>
        </w:tc>
        <w:tc>
          <w:tcPr>
            <w:tcW w:w="3877" w:type="dxa"/>
            <w:tcBorders>
              <w:top w:val="single" w:sz="4" w:space="0" w:color="auto"/>
              <w:left w:val="nil"/>
              <w:bottom w:val="nil"/>
              <w:right w:val="nil"/>
            </w:tcBorders>
          </w:tcPr>
          <w:p w14:paraId="7564EE1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C0FB99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913600E" w14:textId="77777777" w:rsidTr="0001117E">
        <w:trPr>
          <w:cantSplit/>
        </w:trPr>
        <w:tc>
          <w:tcPr>
            <w:tcW w:w="758" w:type="dxa"/>
            <w:tcBorders>
              <w:top w:val="nil"/>
              <w:left w:val="nil"/>
              <w:bottom w:val="nil"/>
              <w:right w:val="nil"/>
            </w:tcBorders>
          </w:tcPr>
          <w:p w14:paraId="2054A2F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9FCFE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9A9342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B4249B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83775CB" w14:textId="77777777" w:rsidTr="0001117E">
        <w:trPr>
          <w:cantSplit/>
        </w:trPr>
        <w:tc>
          <w:tcPr>
            <w:tcW w:w="758" w:type="dxa"/>
            <w:tcBorders>
              <w:top w:val="nil"/>
              <w:left w:val="nil"/>
              <w:bottom w:val="nil"/>
              <w:right w:val="nil"/>
            </w:tcBorders>
          </w:tcPr>
          <w:p w14:paraId="1758B9C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1DACB3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1B326B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50E03E1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45BB313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395B8CD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7A7CB6C" w14:textId="77777777" w:rsidTr="0001117E">
        <w:trPr>
          <w:cantSplit/>
        </w:trPr>
        <w:tc>
          <w:tcPr>
            <w:tcW w:w="758" w:type="dxa"/>
            <w:tcBorders>
              <w:top w:val="nil"/>
              <w:left w:val="nil"/>
              <w:bottom w:val="nil"/>
              <w:right w:val="nil"/>
            </w:tcBorders>
          </w:tcPr>
          <w:p w14:paraId="52AEA41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0DAF5A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B0EF0F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consent or agreement:</w:t>
            </w:r>
          </w:p>
        </w:tc>
        <w:tc>
          <w:tcPr>
            <w:tcW w:w="1191" w:type="dxa"/>
            <w:tcBorders>
              <w:top w:val="nil"/>
              <w:left w:val="nil"/>
              <w:bottom w:val="nil"/>
              <w:right w:val="nil"/>
            </w:tcBorders>
          </w:tcPr>
          <w:p w14:paraId="473E2F4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35CF13B" w14:textId="77777777" w:rsidTr="0001117E">
        <w:trPr>
          <w:cantSplit/>
        </w:trPr>
        <w:tc>
          <w:tcPr>
            <w:tcW w:w="758" w:type="dxa"/>
            <w:tcBorders>
              <w:top w:val="nil"/>
              <w:left w:val="nil"/>
              <w:bottom w:val="nil"/>
              <w:right w:val="nil"/>
            </w:tcBorders>
          </w:tcPr>
          <w:p w14:paraId="3B33BCE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AE305D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264091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consent or agreement:</w:t>
            </w:r>
          </w:p>
        </w:tc>
        <w:tc>
          <w:tcPr>
            <w:tcW w:w="1191" w:type="dxa"/>
            <w:tcBorders>
              <w:top w:val="nil"/>
              <w:left w:val="nil"/>
              <w:bottom w:val="nil"/>
              <w:right w:val="nil"/>
            </w:tcBorders>
          </w:tcPr>
          <w:p w14:paraId="52BD4DC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B3D5124" w14:textId="77777777" w:rsidTr="0001117E">
        <w:trPr>
          <w:cantSplit/>
        </w:trPr>
        <w:tc>
          <w:tcPr>
            <w:tcW w:w="758" w:type="dxa"/>
            <w:tcBorders>
              <w:top w:val="nil"/>
              <w:left w:val="nil"/>
              <w:bottom w:val="nil"/>
              <w:right w:val="nil"/>
            </w:tcBorders>
          </w:tcPr>
          <w:p w14:paraId="5F9F488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CAEA3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2BECA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owner of the land/tenement holder deemed to have provided consent or agreement:</w:t>
            </w:r>
          </w:p>
        </w:tc>
        <w:tc>
          <w:tcPr>
            <w:tcW w:w="1191" w:type="dxa"/>
            <w:tcBorders>
              <w:top w:val="nil"/>
              <w:left w:val="nil"/>
              <w:bottom w:val="nil"/>
              <w:right w:val="nil"/>
            </w:tcBorders>
          </w:tcPr>
          <w:p w14:paraId="7C790EE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769C8E8" w14:textId="77777777" w:rsidTr="0001117E">
        <w:trPr>
          <w:cantSplit/>
        </w:trPr>
        <w:tc>
          <w:tcPr>
            <w:tcW w:w="758" w:type="dxa"/>
            <w:tcBorders>
              <w:top w:val="nil"/>
              <w:left w:val="nil"/>
              <w:bottom w:val="single" w:sz="4" w:space="0" w:color="auto"/>
              <w:right w:val="nil"/>
            </w:tcBorders>
          </w:tcPr>
          <w:p w14:paraId="0A5EA5E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C10326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469F0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consent or agreement:</w:t>
            </w:r>
          </w:p>
        </w:tc>
        <w:tc>
          <w:tcPr>
            <w:tcW w:w="1191" w:type="dxa"/>
            <w:tcBorders>
              <w:top w:val="nil"/>
              <w:left w:val="nil"/>
              <w:bottom w:val="single" w:sz="4" w:space="0" w:color="auto"/>
              <w:right w:val="nil"/>
            </w:tcBorders>
          </w:tcPr>
          <w:p w14:paraId="2F2E1F0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129A88B" w14:textId="77777777" w:rsidTr="0001117E">
        <w:trPr>
          <w:cantSplit/>
        </w:trPr>
        <w:tc>
          <w:tcPr>
            <w:tcW w:w="758" w:type="dxa"/>
            <w:tcBorders>
              <w:top w:val="single" w:sz="4" w:space="0" w:color="auto"/>
              <w:left w:val="nil"/>
              <w:bottom w:val="nil"/>
              <w:right w:val="nil"/>
            </w:tcBorders>
          </w:tcPr>
          <w:p w14:paraId="504D32F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24.9</w:t>
            </w:r>
          </w:p>
        </w:tc>
        <w:tc>
          <w:tcPr>
            <w:tcW w:w="2959" w:type="dxa"/>
            <w:vMerge w:val="restart"/>
            <w:tcBorders>
              <w:top w:val="single" w:sz="4" w:space="0" w:color="auto"/>
              <w:left w:val="nil"/>
              <w:bottom w:val="nil"/>
              <w:right w:val="nil"/>
            </w:tcBorders>
          </w:tcPr>
          <w:p w14:paraId="3CA8060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Proclamation with respect to a private mine</w:t>
            </w:r>
          </w:p>
        </w:tc>
        <w:tc>
          <w:tcPr>
            <w:tcW w:w="3877" w:type="dxa"/>
            <w:tcBorders>
              <w:top w:val="single" w:sz="4" w:space="0" w:color="auto"/>
              <w:left w:val="nil"/>
              <w:bottom w:val="nil"/>
              <w:right w:val="nil"/>
            </w:tcBorders>
          </w:tcPr>
          <w:p w14:paraId="14FC9A3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9B49E4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6B44801B" w14:textId="77777777" w:rsidTr="0001117E">
        <w:trPr>
          <w:cantSplit/>
        </w:trPr>
        <w:tc>
          <w:tcPr>
            <w:tcW w:w="758" w:type="dxa"/>
            <w:tcBorders>
              <w:top w:val="nil"/>
              <w:left w:val="nil"/>
              <w:bottom w:val="nil"/>
              <w:right w:val="nil"/>
            </w:tcBorders>
          </w:tcPr>
          <w:p w14:paraId="1633BBA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9B2E9B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FBD92A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66AF39A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5BCC049" w14:textId="77777777" w:rsidTr="0001117E">
        <w:trPr>
          <w:cantSplit/>
        </w:trPr>
        <w:tc>
          <w:tcPr>
            <w:tcW w:w="758" w:type="dxa"/>
            <w:tcBorders>
              <w:top w:val="nil"/>
              <w:left w:val="nil"/>
              <w:bottom w:val="nil"/>
              <w:right w:val="nil"/>
            </w:tcBorders>
          </w:tcPr>
          <w:p w14:paraId="3DF378F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07501B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3CE81D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459260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6B15729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30DB3CE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63145DB" w14:textId="77777777" w:rsidTr="0001117E">
        <w:trPr>
          <w:cantSplit/>
        </w:trPr>
        <w:tc>
          <w:tcPr>
            <w:tcW w:w="758" w:type="dxa"/>
            <w:tcBorders>
              <w:top w:val="nil"/>
              <w:left w:val="nil"/>
              <w:bottom w:val="single" w:sz="4" w:space="0" w:color="auto"/>
              <w:right w:val="nil"/>
            </w:tcBorders>
          </w:tcPr>
          <w:p w14:paraId="1529A43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98D707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220CF6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proclamation:</w:t>
            </w:r>
          </w:p>
        </w:tc>
        <w:tc>
          <w:tcPr>
            <w:tcW w:w="1191" w:type="dxa"/>
            <w:tcBorders>
              <w:top w:val="nil"/>
              <w:left w:val="nil"/>
              <w:bottom w:val="single" w:sz="4" w:space="0" w:color="auto"/>
              <w:right w:val="nil"/>
            </w:tcBorders>
          </w:tcPr>
          <w:p w14:paraId="7FC0E57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72342A9" w14:textId="77777777" w:rsidTr="00910092">
        <w:trPr>
          <w:cantSplit/>
        </w:trPr>
        <w:tc>
          <w:tcPr>
            <w:tcW w:w="8785" w:type="dxa"/>
            <w:gridSpan w:val="4"/>
            <w:tcBorders>
              <w:top w:val="single" w:sz="4" w:space="0" w:color="auto"/>
              <w:left w:val="nil"/>
              <w:bottom w:val="single" w:sz="4" w:space="0" w:color="auto"/>
              <w:right w:val="nil"/>
            </w:tcBorders>
            <w:vAlign w:val="center"/>
          </w:tcPr>
          <w:p w14:paraId="4B519AD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lastRenderedPageBreak/>
              <w:t xml:space="preserve">25. </w:t>
            </w:r>
            <w:hyperlink r:id="rId104" w:history="1">
              <w:r w:rsidRPr="00910092">
                <w:rPr>
                  <w:rFonts w:eastAsia="Times New Roman"/>
                  <w:b/>
                  <w:bCs/>
                  <w:i/>
                  <w:iCs/>
                  <w:color w:val="000000"/>
                  <w:sz w:val="20"/>
                  <w:szCs w:val="20"/>
                  <w:lang w:eastAsia="en-AU"/>
                  <w14:ligatures w14:val="standardContextual"/>
                </w:rPr>
                <w:t>Native Vegetation Act 1991</w:t>
              </w:r>
            </w:hyperlink>
          </w:p>
        </w:tc>
      </w:tr>
      <w:tr w:rsidR="00910092" w:rsidRPr="00910092" w14:paraId="5DC0E4DD" w14:textId="77777777" w:rsidTr="0001117E">
        <w:trPr>
          <w:cantSplit/>
        </w:trPr>
        <w:tc>
          <w:tcPr>
            <w:tcW w:w="758" w:type="dxa"/>
            <w:tcBorders>
              <w:top w:val="single" w:sz="4" w:space="0" w:color="auto"/>
              <w:left w:val="nil"/>
              <w:bottom w:val="nil"/>
              <w:right w:val="nil"/>
            </w:tcBorders>
          </w:tcPr>
          <w:p w14:paraId="5EC131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25.1</w:t>
            </w:r>
          </w:p>
        </w:tc>
        <w:tc>
          <w:tcPr>
            <w:tcW w:w="2959" w:type="dxa"/>
            <w:vMerge w:val="restart"/>
            <w:tcBorders>
              <w:top w:val="single" w:sz="4" w:space="0" w:color="auto"/>
              <w:left w:val="nil"/>
              <w:bottom w:val="nil"/>
              <w:right w:val="nil"/>
            </w:tcBorders>
          </w:tcPr>
          <w:p w14:paraId="3491E8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4 Division 1—Heritage agreement</w:t>
            </w:r>
          </w:p>
        </w:tc>
        <w:tc>
          <w:tcPr>
            <w:tcW w:w="3877" w:type="dxa"/>
            <w:tcBorders>
              <w:top w:val="single" w:sz="4" w:space="0" w:color="auto"/>
              <w:left w:val="nil"/>
              <w:bottom w:val="nil"/>
              <w:right w:val="nil"/>
            </w:tcBorders>
          </w:tcPr>
          <w:p w14:paraId="5C9FE81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D987B5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DB674DF" w14:textId="77777777" w:rsidTr="0001117E">
        <w:trPr>
          <w:cantSplit/>
        </w:trPr>
        <w:tc>
          <w:tcPr>
            <w:tcW w:w="758" w:type="dxa"/>
            <w:tcBorders>
              <w:top w:val="nil"/>
              <w:left w:val="nil"/>
              <w:bottom w:val="nil"/>
              <w:right w:val="nil"/>
            </w:tcBorders>
          </w:tcPr>
          <w:p w14:paraId="4C18E2E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1C591F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37E30C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B2175F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A7A7A6D" w14:textId="77777777" w:rsidTr="0001117E">
        <w:trPr>
          <w:cantSplit/>
        </w:trPr>
        <w:tc>
          <w:tcPr>
            <w:tcW w:w="758" w:type="dxa"/>
            <w:tcBorders>
              <w:top w:val="nil"/>
              <w:left w:val="nil"/>
              <w:bottom w:val="nil"/>
              <w:right w:val="nil"/>
            </w:tcBorders>
          </w:tcPr>
          <w:p w14:paraId="4BAE4C1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8A9768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834FC0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43B54A1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CE770D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5E12CA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7C32391" w14:textId="77777777" w:rsidTr="0001117E">
        <w:trPr>
          <w:cantSplit/>
        </w:trPr>
        <w:tc>
          <w:tcPr>
            <w:tcW w:w="758" w:type="dxa"/>
            <w:tcBorders>
              <w:top w:val="nil"/>
              <w:left w:val="nil"/>
              <w:bottom w:val="nil"/>
              <w:right w:val="nil"/>
            </w:tcBorders>
          </w:tcPr>
          <w:p w14:paraId="27B7825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60FF5C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D55D47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tc>
        <w:tc>
          <w:tcPr>
            <w:tcW w:w="1191" w:type="dxa"/>
            <w:tcBorders>
              <w:top w:val="nil"/>
              <w:left w:val="nil"/>
              <w:bottom w:val="nil"/>
              <w:right w:val="nil"/>
            </w:tcBorders>
          </w:tcPr>
          <w:p w14:paraId="10C6053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9B09E11" w14:textId="77777777" w:rsidTr="0001117E">
        <w:trPr>
          <w:cantSplit/>
        </w:trPr>
        <w:tc>
          <w:tcPr>
            <w:tcW w:w="758" w:type="dxa"/>
            <w:tcBorders>
              <w:top w:val="nil"/>
              <w:left w:val="nil"/>
              <w:bottom w:val="nil"/>
              <w:right w:val="nil"/>
            </w:tcBorders>
          </w:tcPr>
          <w:p w14:paraId="34382C9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A12AE0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9AB76A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agreement:</w:t>
            </w:r>
          </w:p>
        </w:tc>
        <w:tc>
          <w:tcPr>
            <w:tcW w:w="1191" w:type="dxa"/>
            <w:tcBorders>
              <w:top w:val="nil"/>
              <w:left w:val="nil"/>
              <w:bottom w:val="nil"/>
              <w:right w:val="nil"/>
            </w:tcBorders>
          </w:tcPr>
          <w:p w14:paraId="71F4716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3C66287" w14:textId="77777777" w:rsidTr="0001117E">
        <w:trPr>
          <w:cantSplit/>
        </w:trPr>
        <w:tc>
          <w:tcPr>
            <w:tcW w:w="758" w:type="dxa"/>
            <w:tcBorders>
              <w:top w:val="nil"/>
              <w:left w:val="nil"/>
              <w:bottom w:val="nil"/>
              <w:right w:val="nil"/>
            </w:tcBorders>
          </w:tcPr>
          <w:p w14:paraId="17ACDE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DCD681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C1EF5C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tc>
        <w:tc>
          <w:tcPr>
            <w:tcW w:w="1191" w:type="dxa"/>
            <w:tcBorders>
              <w:top w:val="nil"/>
              <w:left w:val="nil"/>
              <w:bottom w:val="nil"/>
              <w:right w:val="nil"/>
            </w:tcBorders>
          </w:tcPr>
          <w:p w14:paraId="3AC7885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FDC04BB" w14:textId="77777777" w:rsidTr="0001117E">
        <w:trPr>
          <w:cantSplit/>
        </w:trPr>
        <w:tc>
          <w:tcPr>
            <w:tcW w:w="758" w:type="dxa"/>
            <w:tcBorders>
              <w:top w:val="nil"/>
              <w:left w:val="nil"/>
              <w:bottom w:val="single" w:sz="4" w:space="0" w:color="auto"/>
              <w:right w:val="nil"/>
            </w:tcBorders>
          </w:tcPr>
          <w:p w14:paraId="3CBE7E4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2FE59B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2C4434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tc>
        <w:tc>
          <w:tcPr>
            <w:tcW w:w="1191" w:type="dxa"/>
            <w:tcBorders>
              <w:top w:val="nil"/>
              <w:left w:val="nil"/>
              <w:bottom w:val="single" w:sz="4" w:space="0" w:color="auto"/>
              <w:right w:val="nil"/>
            </w:tcBorders>
          </w:tcPr>
          <w:p w14:paraId="5E55E26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60F685C" w14:textId="77777777" w:rsidTr="0001117E">
        <w:trPr>
          <w:cantSplit/>
        </w:trPr>
        <w:tc>
          <w:tcPr>
            <w:tcW w:w="758" w:type="dxa"/>
            <w:tcBorders>
              <w:top w:val="single" w:sz="4" w:space="0" w:color="auto"/>
              <w:left w:val="nil"/>
              <w:bottom w:val="nil"/>
              <w:right w:val="nil"/>
            </w:tcBorders>
          </w:tcPr>
          <w:p w14:paraId="56AE35F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25.2</w:t>
            </w:r>
          </w:p>
        </w:tc>
        <w:tc>
          <w:tcPr>
            <w:tcW w:w="2959" w:type="dxa"/>
            <w:vMerge w:val="restart"/>
            <w:tcBorders>
              <w:top w:val="single" w:sz="4" w:space="0" w:color="auto"/>
              <w:left w:val="nil"/>
              <w:bottom w:val="nil"/>
              <w:right w:val="nil"/>
            </w:tcBorders>
          </w:tcPr>
          <w:p w14:paraId="74589812"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25C—Conditions of approval regarding achievement of environmental benefit by accredited third party provider</w:t>
            </w:r>
          </w:p>
        </w:tc>
        <w:tc>
          <w:tcPr>
            <w:tcW w:w="3877" w:type="dxa"/>
            <w:tcBorders>
              <w:top w:val="single" w:sz="4" w:space="0" w:color="auto"/>
              <w:left w:val="nil"/>
              <w:bottom w:val="nil"/>
              <w:right w:val="nil"/>
            </w:tcBorders>
          </w:tcPr>
          <w:p w14:paraId="05CEE0DB"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6C94DDD7"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4F9B5609" w14:textId="77777777" w:rsidTr="0001117E">
        <w:trPr>
          <w:cantSplit/>
        </w:trPr>
        <w:tc>
          <w:tcPr>
            <w:tcW w:w="758" w:type="dxa"/>
            <w:tcBorders>
              <w:top w:val="nil"/>
              <w:left w:val="nil"/>
              <w:bottom w:val="nil"/>
              <w:right w:val="nil"/>
            </w:tcBorders>
          </w:tcPr>
          <w:p w14:paraId="3823509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DD7690D"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BE5FA68"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0C423BA"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9530817" w14:textId="77777777" w:rsidTr="0001117E">
        <w:trPr>
          <w:cantSplit/>
        </w:trPr>
        <w:tc>
          <w:tcPr>
            <w:tcW w:w="758" w:type="dxa"/>
            <w:tcBorders>
              <w:top w:val="nil"/>
              <w:left w:val="nil"/>
              <w:bottom w:val="nil"/>
              <w:right w:val="nil"/>
            </w:tcBorders>
          </w:tcPr>
          <w:p w14:paraId="15406B5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362BAC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DA52E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4ED318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A92232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135B1C2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E7E9EE7" w14:textId="77777777" w:rsidTr="0001117E">
        <w:trPr>
          <w:cantSplit/>
        </w:trPr>
        <w:tc>
          <w:tcPr>
            <w:tcW w:w="758" w:type="dxa"/>
            <w:tcBorders>
              <w:top w:val="nil"/>
              <w:left w:val="nil"/>
              <w:bottom w:val="nil"/>
              <w:right w:val="nil"/>
            </w:tcBorders>
          </w:tcPr>
          <w:p w14:paraId="716A159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DCC689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5D5AEE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approval:</w:t>
            </w:r>
          </w:p>
        </w:tc>
        <w:tc>
          <w:tcPr>
            <w:tcW w:w="1191" w:type="dxa"/>
            <w:tcBorders>
              <w:top w:val="nil"/>
              <w:left w:val="nil"/>
              <w:bottom w:val="nil"/>
              <w:right w:val="nil"/>
            </w:tcBorders>
          </w:tcPr>
          <w:p w14:paraId="21A33D9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43B7EDC" w14:textId="77777777" w:rsidTr="0001117E">
        <w:trPr>
          <w:cantSplit/>
        </w:trPr>
        <w:tc>
          <w:tcPr>
            <w:tcW w:w="758" w:type="dxa"/>
            <w:tcBorders>
              <w:top w:val="nil"/>
              <w:left w:val="nil"/>
              <w:bottom w:val="single" w:sz="4" w:space="0" w:color="auto"/>
              <w:right w:val="nil"/>
            </w:tcBorders>
          </w:tcPr>
          <w:p w14:paraId="2AA2BD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05104A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7F2B711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of approval:</w:t>
            </w:r>
          </w:p>
        </w:tc>
        <w:tc>
          <w:tcPr>
            <w:tcW w:w="1191" w:type="dxa"/>
            <w:tcBorders>
              <w:top w:val="nil"/>
              <w:left w:val="nil"/>
              <w:bottom w:val="single" w:sz="4" w:space="0" w:color="auto"/>
              <w:right w:val="nil"/>
            </w:tcBorders>
          </w:tcPr>
          <w:p w14:paraId="409EB96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F36675B" w14:textId="77777777" w:rsidTr="0001117E">
        <w:trPr>
          <w:cantSplit/>
        </w:trPr>
        <w:tc>
          <w:tcPr>
            <w:tcW w:w="758" w:type="dxa"/>
            <w:tcBorders>
              <w:top w:val="single" w:sz="4" w:space="0" w:color="auto"/>
              <w:left w:val="nil"/>
              <w:bottom w:val="nil"/>
              <w:right w:val="nil"/>
            </w:tcBorders>
          </w:tcPr>
          <w:p w14:paraId="197E7A9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25.3</w:t>
            </w:r>
          </w:p>
        </w:tc>
        <w:tc>
          <w:tcPr>
            <w:tcW w:w="2959" w:type="dxa"/>
            <w:vMerge w:val="restart"/>
            <w:tcBorders>
              <w:top w:val="single" w:sz="4" w:space="0" w:color="auto"/>
              <w:left w:val="nil"/>
              <w:bottom w:val="nil"/>
              <w:right w:val="nil"/>
            </w:tcBorders>
          </w:tcPr>
          <w:p w14:paraId="2432B7D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25D—Management agreement</w:t>
            </w:r>
          </w:p>
        </w:tc>
        <w:tc>
          <w:tcPr>
            <w:tcW w:w="3877" w:type="dxa"/>
            <w:tcBorders>
              <w:top w:val="single" w:sz="4" w:space="0" w:color="auto"/>
              <w:left w:val="nil"/>
              <w:bottom w:val="nil"/>
              <w:right w:val="nil"/>
            </w:tcBorders>
          </w:tcPr>
          <w:p w14:paraId="48C2C4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2F9AB8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13B80F9" w14:textId="77777777" w:rsidTr="0001117E">
        <w:trPr>
          <w:cantSplit/>
        </w:trPr>
        <w:tc>
          <w:tcPr>
            <w:tcW w:w="758" w:type="dxa"/>
            <w:tcBorders>
              <w:top w:val="nil"/>
              <w:left w:val="nil"/>
              <w:bottom w:val="nil"/>
              <w:right w:val="nil"/>
            </w:tcBorders>
          </w:tcPr>
          <w:p w14:paraId="1527FE1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A4B0E0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C65BDF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635990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06CFDC7" w14:textId="77777777" w:rsidTr="0001117E">
        <w:trPr>
          <w:cantSplit/>
        </w:trPr>
        <w:tc>
          <w:tcPr>
            <w:tcW w:w="758" w:type="dxa"/>
            <w:tcBorders>
              <w:top w:val="nil"/>
              <w:left w:val="nil"/>
              <w:bottom w:val="nil"/>
              <w:right w:val="nil"/>
            </w:tcBorders>
          </w:tcPr>
          <w:p w14:paraId="02CFA0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24C683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8472ED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5DDDFB9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80A0DA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24BA76D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CC81E6E" w14:textId="77777777" w:rsidTr="0001117E">
        <w:trPr>
          <w:cantSplit/>
        </w:trPr>
        <w:tc>
          <w:tcPr>
            <w:tcW w:w="758" w:type="dxa"/>
            <w:tcBorders>
              <w:top w:val="nil"/>
              <w:left w:val="nil"/>
              <w:bottom w:val="nil"/>
              <w:right w:val="nil"/>
            </w:tcBorders>
          </w:tcPr>
          <w:p w14:paraId="10508A9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CE0BD4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4C96BF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tc>
        <w:tc>
          <w:tcPr>
            <w:tcW w:w="1191" w:type="dxa"/>
            <w:tcBorders>
              <w:top w:val="nil"/>
              <w:left w:val="nil"/>
              <w:bottom w:val="nil"/>
              <w:right w:val="nil"/>
            </w:tcBorders>
          </w:tcPr>
          <w:p w14:paraId="4E4088A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1E9B73F" w14:textId="77777777" w:rsidTr="0001117E">
        <w:trPr>
          <w:cantSplit/>
        </w:trPr>
        <w:tc>
          <w:tcPr>
            <w:tcW w:w="758" w:type="dxa"/>
            <w:tcBorders>
              <w:top w:val="nil"/>
              <w:left w:val="nil"/>
              <w:bottom w:val="nil"/>
              <w:right w:val="nil"/>
            </w:tcBorders>
          </w:tcPr>
          <w:p w14:paraId="444423A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51962C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9EFA9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tc>
        <w:tc>
          <w:tcPr>
            <w:tcW w:w="1191" w:type="dxa"/>
            <w:tcBorders>
              <w:top w:val="nil"/>
              <w:left w:val="nil"/>
              <w:bottom w:val="nil"/>
              <w:right w:val="nil"/>
            </w:tcBorders>
          </w:tcPr>
          <w:p w14:paraId="3A34AD5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D090EB0" w14:textId="77777777" w:rsidTr="0001117E">
        <w:trPr>
          <w:cantSplit/>
        </w:trPr>
        <w:tc>
          <w:tcPr>
            <w:tcW w:w="758" w:type="dxa"/>
            <w:tcBorders>
              <w:top w:val="nil"/>
              <w:left w:val="nil"/>
              <w:bottom w:val="single" w:sz="4" w:space="0" w:color="auto"/>
              <w:right w:val="nil"/>
            </w:tcBorders>
          </w:tcPr>
          <w:p w14:paraId="4E27B5E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47ABD8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3C5D6F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tc>
        <w:tc>
          <w:tcPr>
            <w:tcW w:w="1191" w:type="dxa"/>
            <w:tcBorders>
              <w:top w:val="nil"/>
              <w:left w:val="nil"/>
              <w:bottom w:val="single" w:sz="4" w:space="0" w:color="auto"/>
              <w:right w:val="nil"/>
            </w:tcBorders>
          </w:tcPr>
          <w:p w14:paraId="67D54D7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E911864" w14:textId="77777777" w:rsidTr="0001117E">
        <w:trPr>
          <w:cantSplit/>
        </w:trPr>
        <w:tc>
          <w:tcPr>
            <w:tcW w:w="758" w:type="dxa"/>
            <w:tcBorders>
              <w:top w:val="single" w:sz="4" w:space="0" w:color="auto"/>
              <w:left w:val="nil"/>
              <w:bottom w:val="nil"/>
              <w:right w:val="nil"/>
            </w:tcBorders>
          </w:tcPr>
          <w:p w14:paraId="5F8574F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25.4</w:t>
            </w:r>
          </w:p>
        </w:tc>
        <w:tc>
          <w:tcPr>
            <w:tcW w:w="2959" w:type="dxa"/>
            <w:vMerge w:val="restart"/>
            <w:tcBorders>
              <w:top w:val="single" w:sz="4" w:space="0" w:color="auto"/>
              <w:left w:val="nil"/>
              <w:bottom w:val="nil"/>
              <w:right w:val="nil"/>
            </w:tcBorders>
          </w:tcPr>
          <w:p w14:paraId="1DE416E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5 Division 1—Refusal to grant consent, or condition of a consent, to clear native vegetation</w:t>
            </w:r>
          </w:p>
        </w:tc>
        <w:tc>
          <w:tcPr>
            <w:tcW w:w="3877" w:type="dxa"/>
            <w:tcBorders>
              <w:top w:val="single" w:sz="4" w:space="0" w:color="auto"/>
              <w:left w:val="nil"/>
              <w:bottom w:val="nil"/>
              <w:right w:val="nil"/>
            </w:tcBorders>
          </w:tcPr>
          <w:p w14:paraId="524F24C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414210F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D9A8273" w14:textId="77777777" w:rsidTr="0001117E">
        <w:trPr>
          <w:cantSplit/>
        </w:trPr>
        <w:tc>
          <w:tcPr>
            <w:tcW w:w="758" w:type="dxa"/>
            <w:tcBorders>
              <w:top w:val="nil"/>
              <w:left w:val="nil"/>
              <w:bottom w:val="nil"/>
              <w:right w:val="nil"/>
            </w:tcBorders>
          </w:tcPr>
          <w:p w14:paraId="3F616D3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7A7123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F71EBB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06DC13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C531CF8" w14:textId="77777777" w:rsidTr="0001117E">
        <w:trPr>
          <w:cantSplit/>
        </w:trPr>
        <w:tc>
          <w:tcPr>
            <w:tcW w:w="758" w:type="dxa"/>
            <w:tcBorders>
              <w:top w:val="nil"/>
              <w:left w:val="nil"/>
              <w:bottom w:val="nil"/>
              <w:right w:val="nil"/>
            </w:tcBorders>
          </w:tcPr>
          <w:p w14:paraId="4B8B27F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48996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D5EE5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5CA17E6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A7BD67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3BE070C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691C64B" w14:textId="77777777" w:rsidTr="0001117E">
        <w:trPr>
          <w:cantSplit/>
        </w:trPr>
        <w:tc>
          <w:tcPr>
            <w:tcW w:w="758" w:type="dxa"/>
            <w:tcBorders>
              <w:top w:val="nil"/>
              <w:left w:val="nil"/>
              <w:bottom w:val="nil"/>
              <w:right w:val="nil"/>
            </w:tcBorders>
          </w:tcPr>
          <w:p w14:paraId="0B8B230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3CC4BB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F827D5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refusal or grant of consent:</w:t>
            </w:r>
          </w:p>
        </w:tc>
        <w:tc>
          <w:tcPr>
            <w:tcW w:w="1191" w:type="dxa"/>
            <w:tcBorders>
              <w:top w:val="nil"/>
              <w:left w:val="nil"/>
              <w:bottom w:val="nil"/>
              <w:right w:val="nil"/>
            </w:tcBorders>
          </w:tcPr>
          <w:p w14:paraId="4C0F007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AE30568" w14:textId="77777777" w:rsidTr="0001117E">
        <w:trPr>
          <w:cantSplit/>
        </w:trPr>
        <w:tc>
          <w:tcPr>
            <w:tcW w:w="758" w:type="dxa"/>
            <w:tcBorders>
              <w:top w:val="nil"/>
              <w:left w:val="nil"/>
              <w:bottom w:val="single" w:sz="4" w:space="0" w:color="auto"/>
              <w:right w:val="nil"/>
            </w:tcBorders>
          </w:tcPr>
          <w:p w14:paraId="51712F1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E29861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1A0AD5D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consent given, condition(s) (if any) of the consent:</w:t>
            </w:r>
          </w:p>
        </w:tc>
        <w:tc>
          <w:tcPr>
            <w:tcW w:w="1191" w:type="dxa"/>
            <w:tcBorders>
              <w:top w:val="nil"/>
              <w:left w:val="nil"/>
              <w:bottom w:val="single" w:sz="4" w:space="0" w:color="auto"/>
              <w:right w:val="nil"/>
            </w:tcBorders>
          </w:tcPr>
          <w:p w14:paraId="2CB946E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6997770" w14:textId="77777777" w:rsidTr="00910092">
        <w:trPr>
          <w:cantSplit/>
        </w:trPr>
        <w:tc>
          <w:tcPr>
            <w:tcW w:w="8785" w:type="dxa"/>
            <w:gridSpan w:val="4"/>
            <w:tcBorders>
              <w:top w:val="single" w:sz="4" w:space="0" w:color="auto"/>
              <w:left w:val="nil"/>
              <w:bottom w:val="single" w:sz="4" w:space="0" w:color="auto"/>
              <w:right w:val="nil"/>
            </w:tcBorders>
            <w:vAlign w:val="center"/>
          </w:tcPr>
          <w:p w14:paraId="525344AA"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lastRenderedPageBreak/>
              <w:t xml:space="preserve">26. </w:t>
            </w:r>
            <w:hyperlink r:id="rId105" w:history="1">
              <w:r w:rsidRPr="00910092">
                <w:rPr>
                  <w:rFonts w:eastAsia="Times New Roman"/>
                  <w:b/>
                  <w:bCs/>
                  <w:i/>
                  <w:iCs/>
                  <w:color w:val="000000"/>
                  <w:sz w:val="20"/>
                  <w:szCs w:val="20"/>
                  <w:lang w:eastAsia="en-AU"/>
                  <w14:ligatures w14:val="standardContextual"/>
                </w:rPr>
                <w:t>Natural Resources Management Act 2004</w:t>
              </w:r>
            </w:hyperlink>
            <w:r w:rsidRPr="00910092">
              <w:rPr>
                <w:rFonts w:eastAsia="Times New Roman"/>
                <w:b/>
                <w:bCs/>
                <w:color w:val="000000"/>
                <w:sz w:val="20"/>
                <w:szCs w:val="20"/>
                <w:lang w:eastAsia="en-AU"/>
                <w14:ligatures w14:val="standardContextual"/>
              </w:rPr>
              <w:t xml:space="preserve"> (repealed)</w:t>
            </w:r>
          </w:p>
        </w:tc>
      </w:tr>
      <w:tr w:rsidR="00910092" w:rsidRPr="00910092" w14:paraId="04956BFD" w14:textId="77777777" w:rsidTr="0001117E">
        <w:trPr>
          <w:cantSplit/>
        </w:trPr>
        <w:tc>
          <w:tcPr>
            <w:tcW w:w="758" w:type="dxa"/>
            <w:tcBorders>
              <w:top w:val="single" w:sz="4" w:space="0" w:color="auto"/>
              <w:left w:val="nil"/>
              <w:bottom w:val="nil"/>
              <w:right w:val="nil"/>
            </w:tcBorders>
          </w:tcPr>
          <w:p w14:paraId="4887A92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26.1</w:t>
            </w:r>
          </w:p>
        </w:tc>
        <w:tc>
          <w:tcPr>
            <w:tcW w:w="2959" w:type="dxa"/>
            <w:vMerge w:val="restart"/>
            <w:tcBorders>
              <w:top w:val="single" w:sz="4" w:space="0" w:color="auto"/>
              <w:left w:val="nil"/>
              <w:bottom w:val="nil"/>
              <w:right w:val="nil"/>
            </w:tcBorders>
          </w:tcPr>
          <w:p w14:paraId="1771101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97—Notice to pay levy in respect of costs of regional NRM board</w:t>
            </w:r>
          </w:p>
        </w:tc>
        <w:tc>
          <w:tcPr>
            <w:tcW w:w="3877" w:type="dxa"/>
            <w:tcBorders>
              <w:top w:val="single" w:sz="4" w:space="0" w:color="auto"/>
              <w:left w:val="nil"/>
              <w:bottom w:val="nil"/>
              <w:right w:val="nil"/>
            </w:tcBorders>
          </w:tcPr>
          <w:p w14:paraId="6784054B"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4ECC0981"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70702B10" w14:textId="77777777" w:rsidTr="0001117E">
        <w:trPr>
          <w:cantSplit/>
        </w:trPr>
        <w:tc>
          <w:tcPr>
            <w:tcW w:w="758" w:type="dxa"/>
            <w:tcBorders>
              <w:top w:val="nil"/>
              <w:left w:val="nil"/>
              <w:bottom w:val="nil"/>
              <w:right w:val="nil"/>
            </w:tcBorders>
          </w:tcPr>
          <w:p w14:paraId="735C7F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E8FAE7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924D9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5B4496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A7A444C" w14:textId="77777777" w:rsidTr="0001117E">
        <w:trPr>
          <w:cantSplit/>
        </w:trPr>
        <w:tc>
          <w:tcPr>
            <w:tcW w:w="758" w:type="dxa"/>
            <w:tcBorders>
              <w:top w:val="nil"/>
              <w:left w:val="nil"/>
              <w:bottom w:val="nil"/>
              <w:right w:val="nil"/>
            </w:tcBorders>
          </w:tcPr>
          <w:p w14:paraId="1A30E55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0DA52D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2A879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440EEE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4A1A25E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682BFC4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198CBEE" w14:textId="77777777" w:rsidTr="0001117E">
        <w:trPr>
          <w:cantSplit/>
        </w:trPr>
        <w:tc>
          <w:tcPr>
            <w:tcW w:w="758" w:type="dxa"/>
            <w:tcBorders>
              <w:top w:val="nil"/>
              <w:left w:val="nil"/>
              <w:bottom w:val="nil"/>
              <w:right w:val="nil"/>
            </w:tcBorders>
          </w:tcPr>
          <w:p w14:paraId="3F9B184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BFE978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1082A6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214F7DC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C856F29" w14:textId="77777777" w:rsidTr="0001117E">
        <w:trPr>
          <w:cantSplit/>
        </w:trPr>
        <w:tc>
          <w:tcPr>
            <w:tcW w:w="758" w:type="dxa"/>
            <w:tcBorders>
              <w:top w:val="nil"/>
              <w:left w:val="nil"/>
              <w:bottom w:val="single" w:sz="4" w:space="0" w:color="auto"/>
              <w:right w:val="nil"/>
            </w:tcBorders>
          </w:tcPr>
          <w:p w14:paraId="5DD4296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2F441F6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63752AA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levy payable:</w:t>
            </w:r>
          </w:p>
        </w:tc>
        <w:tc>
          <w:tcPr>
            <w:tcW w:w="1191" w:type="dxa"/>
            <w:tcBorders>
              <w:top w:val="nil"/>
              <w:left w:val="nil"/>
              <w:bottom w:val="single" w:sz="4" w:space="0" w:color="auto"/>
              <w:right w:val="nil"/>
            </w:tcBorders>
          </w:tcPr>
          <w:p w14:paraId="20F11A2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F13E604" w14:textId="77777777" w:rsidTr="0001117E">
        <w:trPr>
          <w:cantSplit/>
        </w:trPr>
        <w:tc>
          <w:tcPr>
            <w:tcW w:w="758" w:type="dxa"/>
            <w:tcBorders>
              <w:top w:val="single" w:sz="4" w:space="0" w:color="auto"/>
              <w:left w:val="nil"/>
              <w:bottom w:val="nil"/>
              <w:right w:val="nil"/>
            </w:tcBorders>
          </w:tcPr>
          <w:p w14:paraId="060650B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26.2</w:t>
            </w:r>
          </w:p>
        </w:tc>
        <w:tc>
          <w:tcPr>
            <w:tcW w:w="2959" w:type="dxa"/>
            <w:vMerge w:val="restart"/>
            <w:tcBorders>
              <w:top w:val="single" w:sz="4" w:space="0" w:color="auto"/>
              <w:left w:val="nil"/>
              <w:bottom w:val="nil"/>
              <w:right w:val="nil"/>
            </w:tcBorders>
          </w:tcPr>
          <w:p w14:paraId="3B522CC8"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123—Notice to prepare an action plan for compliance with general statutory duty</w:t>
            </w:r>
          </w:p>
        </w:tc>
        <w:tc>
          <w:tcPr>
            <w:tcW w:w="3877" w:type="dxa"/>
            <w:tcBorders>
              <w:top w:val="single" w:sz="4" w:space="0" w:color="auto"/>
              <w:left w:val="nil"/>
              <w:bottom w:val="nil"/>
              <w:right w:val="nil"/>
            </w:tcBorders>
          </w:tcPr>
          <w:p w14:paraId="5A8CBB0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63EF516E"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5D06E90" w14:textId="77777777" w:rsidTr="0001117E">
        <w:trPr>
          <w:cantSplit/>
        </w:trPr>
        <w:tc>
          <w:tcPr>
            <w:tcW w:w="758" w:type="dxa"/>
            <w:tcBorders>
              <w:top w:val="nil"/>
              <w:left w:val="nil"/>
              <w:bottom w:val="nil"/>
              <w:right w:val="nil"/>
            </w:tcBorders>
          </w:tcPr>
          <w:p w14:paraId="696C075C"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0634171"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AD270E8"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66423AA3"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B15AA7C" w14:textId="77777777" w:rsidTr="0001117E">
        <w:trPr>
          <w:cantSplit/>
        </w:trPr>
        <w:tc>
          <w:tcPr>
            <w:tcW w:w="758" w:type="dxa"/>
            <w:tcBorders>
              <w:top w:val="nil"/>
              <w:left w:val="nil"/>
              <w:bottom w:val="nil"/>
              <w:right w:val="nil"/>
            </w:tcBorders>
          </w:tcPr>
          <w:p w14:paraId="782E3AA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08C857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9E9D3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A53180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0CDB11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E1086F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5A0FF76" w14:textId="77777777" w:rsidTr="0001117E">
        <w:trPr>
          <w:cantSplit/>
        </w:trPr>
        <w:tc>
          <w:tcPr>
            <w:tcW w:w="758" w:type="dxa"/>
            <w:tcBorders>
              <w:top w:val="nil"/>
              <w:left w:val="nil"/>
              <w:bottom w:val="nil"/>
              <w:right w:val="nil"/>
            </w:tcBorders>
          </w:tcPr>
          <w:p w14:paraId="693A36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9413CD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6C74E3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371116B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C763DE5" w14:textId="77777777" w:rsidTr="0001117E">
        <w:trPr>
          <w:cantSplit/>
        </w:trPr>
        <w:tc>
          <w:tcPr>
            <w:tcW w:w="758" w:type="dxa"/>
            <w:tcBorders>
              <w:top w:val="nil"/>
              <w:left w:val="nil"/>
              <w:bottom w:val="nil"/>
              <w:right w:val="nil"/>
            </w:tcBorders>
          </w:tcPr>
          <w:p w14:paraId="2C7526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54B99B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055B6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or person that issued notice:</w:t>
            </w:r>
          </w:p>
        </w:tc>
        <w:tc>
          <w:tcPr>
            <w:tcW w:w="1191" w:type="dxa"/>
            <w:tcBorders>
              <w:top w:val="nil"/>
              <w:left w:val="nil"/>
              <w:bottom w:val="nil"/>
              <w:right w:val="nil"/>
            </w:tcBorders>
          </w:tcPr>
          <w:p w14:paraId="5354EF8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B96423B" w14:textId="77777777" w:rsidTr="0001117E">
        <w:trPr>
          <w:cantSplit/>
        </w:trPr>
        <w:tc>
          <w:tcPr>
            <w:tcW w:w="758" w:type="dxa"/>
            <w:tcBorders>
              <w:top w:val="nil"/>
              <w:left w:val="nil"/>
              <w:bottom w:val="single" w:sz="4" w:space="0" w:color="auto"/>
              <w:right w:val="nil"/>
            </w:tcBorders>
          </w:tcPr>
          <w:p w14:paraId="5F31864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09FA51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6326BB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c>
          <w:tcPr>
            <w:tcW w:w="1191" w:type="dxa"/>
            <w:tcBorders>
              <w:top w:val="nil"/>
              <w:left w:val="nil"/>
              <w:bottom w:val="single" w:sz="4" w:space="0" w:color="auto"/>
              <w:right w:val="nil"/>
            </w:tcBorders>
          </w:tcPr>
          <w:p w14:paraId="5FF52B9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B47DB2F" w14:textId="77777777" w:rsidTr="0001117E">
        <w:trPr>
          <w:cantSplit/>
        </w:trPr>
        <w:tc>
          <w:tcPr>
            <w:tcW w:w="758" w:type="dxa"/>
            <w:tcBorders>
              <w:top w:val="single" w:sz="4" w:space="0" w:color="auto"/>
              <w:left w:val="nil"/>
              <w:bottom w:val="nil"/>
              <w:right w:val="nil"/>
            </w:tcBorders>
          </w:tcPr>
          <w:p w14:paraId="2E77AD5F"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26.3</w:t>
            </w:r>
          </w:p>
        </w:tc>
        <w:tc>
          <w:tcPr>
            <w:tcW w:w="2959" w:type="dxa"/>
            <w:vMerge w:val="restart"/>
            <w:tcBorders>
              <w:top w:val="single" w:sz="4" w:space="0" w:color="auto"/>
              <w:left w:val="nil"/>
              <w:bottom w:val="nil"/>
              <w:right w:val="nil"/>
            </w:tcBorders>
          </w:tcPr>
          <w:p w14:paraId="4042EA7B"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134—Notice to remove or modify a dam, embankment, wall or other obstruction or object</w:t>
            </w:r>
          </w:p>
        </w:tc>
        <w:tc>
          <w:tcPr>
            <w:tcW w:w="3877" w:type="dxa"/>
            <w:tcBorders>
              <w:top w:val="single" w:sz="4" w:space="0" w:color="auto"/>
              <w:left w:val="nil"/>
              <w:bottom w:val="nil"/>
              <w:right w:val="nil"/>
            </w:tcBorders>
          </w:tcPr>
          <w:p w14:paraId="622A49C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B5D09A6"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ECAE32B" w14:textId="77777777" w:rsidTr="0001117E">
        <w:trPr>
          <w:cantSplit/>
        </w:trPr>
        <w:tc>
          <w:tcPr>
            <w:tcW w:w="758" w:type="dxa"/>
            <w:tcBorders>
              <w:top w:val="nil"/>
              <w:left w:val="nil"/>
              <w:bottom w:val="nil"/>
              <w:right w:val="nil"/>
            </w:tcBorders>
          </w:tcPr>
          <w:p w14:paraId="5EB03E3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A4EA66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652BDF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4F4FADC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C7B51B0" w14:textId="77777777" w:rsidTr="0001117E">
        <w:trPr>
          <w:cantSplit/>
        </w:trPr>
        <w:tc>
          <w:tcPr>
            <w:tcW w:w="758" w:type="dxa"/>
            <w:tcBorders>
              <w:top w:val="nil"/>
              <w:left w:val="nil"/>
              <w:bottom w:val="nil"/>
              <w:right w:val="nil"/>
            </w:tcBorders>
          </w:tcPr>
          <w:p w14:paraId="0879B8B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0B04B5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64793B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42FB7D8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450C2D1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F29AA6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1D0ACBC" w14:textId="77777777" w:rsidTr="0001117E">
        <w:trPr>
          <w:cantSplit/>
        </w:trPr>
        <w:tc>
          <w:tcPr>
            <w:tcW w:w="758" w:type="dxa"/>
            <w:tcBorders>
              <w:top w:val="nil"/>
              <w:left w:val="nil"/>
              <w:bottom w:val="nil"/>
              <w:right w:val="nil"/>
            </w:tcBorders>
          </w:tcPr>
          <w:p w14:paraId="21F9BB2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48DCED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F45CC4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43B9968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D4AE6BD" w14:textId="77777777" w:rsidTr="0001117E">
        <w:trPr>
          <w:cantSplit/>
        </w:trPr>
        <w:tc>
          <w:tcPr>
            <w:tcW w:w="758" w:type="dxa"/>
            <w:tcBorders>
              <w:top w:val="nil"/>
              <w:left w:val="nil"/>
              <w:bottom w:val="single" w:sz="4" w:space="0" w:color="auto"/>
              <w:right w:val="nil"/>
            </w:tcBorders>
          </w:tcPr>
          <w:p w14:paraId="7D7F6D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C8B6E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C1EC01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c>
          <w:tcPr>
            <w:tcW w:w="1191" w:type="dxa"/>
            <w:tcBorders>
              <w:top w:val="nil"/>
              <w:left w:val="nil"/>
              <w:bottom w:val="single" w:sz="4" w:space="0" w:color="auto"/>
              <w:right w:val="nil"/>
            </w:tcBorders>
          </w:tcPr>
          <w:p w14:paraId="32BD254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5241C3E" w14:textId="77777777" w:rsidTr="0001117E">
        <w:trPr>
          <w:cantSplit/>
        </w:trPr>
        <w:tc>
          <w:tcPr>
            <w:tcW w:w="758" w:type="dxa"/>
            <w:tcBorders>
              <w:top w:val="single" w:sz="4" w:space="0" w:color="auto"/>
              <w:left w:val="nil"/>
              <w:bottom w:val="nil"/>
              <w:right w:val="nil"/>
            </w:tcBorders>
          </w:tcPr>
          <w:p w14:paraId="5D829602"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26.4</w:t>
            </w:r>
          </w:p>
        </w:tc>
        <w:tc>
          <w:tcPr>
            <w:tcW w:w="2959" w:type="dxa"/>
            <w:vMerge w:val="restart"/>
            <w:tcBorders>
              <w:top w:val="single" w:sz="4" w:space="0" w:color="auto"/>
              <w:left w:val="nil"/>
              <w:bottom w:val="nil"/>
              <w:right w:val="nil"/>
            </w:tcBorders>
          </w:tcPr>
          <w:p w14:paraId="75C1B12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135—Condition (that remains in force) of a permit</w:t>
            </w:r>
          </w:p>
        </w:tc>
        <w:tc>
          <w:tcPr>
            <w:tcW w:w="3877" w:type="dxa"/>
            <w:tcBorders>
              <w:top w:val="single" w:sz="4" w:space="0" w:color="auto"/>
              <w:left w:val="nil"/>
              <w:bottom w:val="nil"/>
              <w:right w:val="nil"/>
            </w:tcBorders>
          </w:tcPr>
          <w:p w14:paraId="22B60A9F"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CC24D81"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836E9F6" w14:textId="77777777" w:rsidTr="0001117E">
        <w:trPr>
          <w:cantSplit/>
        </w:trPr>
        <w:tc>
          <w:tcPr>
            <w:tcW w:w="758" w:type="dxa"/>
            <w:tcBorders>
              <w:top w:val="nil"/>
              <w:left w:val="nil"/>
              <w:bottom w:val="nil"/>
              <w:right w:val="nil"/>
            </w:tcBorders>
          </w:tcPr>
          <w:p w14:paraId="555C29D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BBE53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FA6B31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9316D3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48FC2B7" w14:textId="77777777" w:rsidTr="0001117E">
        <w:trPr>
          <w:cantSplit/>
        </w:trPr>
        <w:tc>
          <w:tcPr>
            <w:tcW w:w="758" w:type="dxa"/>
            <w:tcBorders>
              <w:top w:val="nil"/>
              <w:left w:val="nil"/>
              <w:bottom w:val="nil"/>
              <w:right w:val="nil"/>
            </w:tcBorders>
          </w:tcPr>
          <w:p w14:paraId="0DBA513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FC9A1F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55645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49B762D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B573DB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CE7D2D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BECD6E3" w14:textId="77777777" w:rsidTr="0001117E">
        <w:trPr>
          <w:cantSplit/>
        </w:trPr>
        <w:tc>
          <w:tcPr>
            <w:tcW w:w="758" w:type="dxa"/>
            <w:tcBorders>
              <w:top w:val="nil"/>
              <w:left w:val="nil"/>
              <w:bottom w:val="nil"/>
              <w:right w:val="nil"/>
            </w:tcBorders>
          </w:tcPr>
          <w:p w14:paraId="7A2DCD3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A26453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93A3C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permit:</w:t>
            </w:r>
          </w:p>
        </w:tc>
        <w:tc>
          <w:tcPr>
            <w:tcW w:w="1191" w:type="dxa"/>
            <w:tcBorders>
              <w:top w:val="nil"/>
              <w:left w:val="nil"/>
              <w:bottom w:val="nil"/>
              <w:right w:val="nil"/>
            </w:tcBorders>
          </w:tcPr>
          <w:p w14:paraId="0A33AFD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178A854" w14:textId="77777777" w:rsidTr="0001117E">
        <w:trPr>
          <w:cantSplit/>
        </w:trPr>
        <w:tc>
          <w:tcPr>
            <w:tcW w:w="758" w:type="dxa"/>
            <w:tcBorders>
              <w:top w:val="nil"/>
              <w:left w:val="nil"/>
              <w:bottom w:val="nil"/>
              <w:right w:val="nil"/>
            </w:tcBorders>
          </w:tcPr>
          <w:p w14:paraId="47FCCD3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85A39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85EF6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granted permit:</w:t>
            </w:r>
          </w:p>
        </w:tc>
        <w:tc>
          <w:tcPr>
            <w:tcW w:w="1191" w:type="dxa"/>
            <w:tcBorders>
              <w:top w:val="nil"/>
              <w:left w:val="nil"/>
              <w:bottom w:val="nil"/>
              <w:right w:val="nil"/>
            </w:tcBorders>
          </w:tcPr>
          <w:p w14:paraId="7E2BCD8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C13D969" w14:textId="77777777" w:rsidTr="0001117E">
        <w:trPr>
          <w:cantSplit/>
        </w:trPr>
        <w:tc>
          <w:tcPr>
            <w:tcW w:w="758" w:type="dxa"/>
            <w:tcBorders>
              <w:top w:val="nil"/>
              <w:left w:val="nil"/>
              <w:bottom w:val="single" w:sz="4" w:space="0" w:color="auto"/>
              <w:right w:val="nil"/>
            </w:tcBorders>
          </w:tcPr>
          <w:p w14:paraId="3CDE9B1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2F1D0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1E408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of permit:</w:t>
            </w:r>
          </w:p>
        </w:tc>
        <w:tc>
          <w:tcPr>
            <w:tcW w:w="1191" w:type="dxa"/>
            <w:tcBorders>
              <w:top w:val="nil"/>
              <w:left w:val="nil"/>
              <w:bottom w:val="single" w:sz="4" w:space="0" w:color="auto"/>
              <w:right w:val="nil"/>
            </w:tcBorders>
          </w:tcPr>
          <w:p w14:paraId="3425755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81DA37F" w14:textId="77777777" w:rsidTr="0001117E">
        <w:trPr>
          <w:cantSplit/>
        </w:trPr>
        <w:tc>
          <w:tcPr>
            <w:tcW w:w="758" w:type="dxa"/>
            <w:tcBorders>
              <w:top w:val="single" w:sz="4" w:space="0" w:color="auto"/>
              <w:left w:val="nil"/>
              <w:bottom w:val="nil"/>
              <w:right w:val="nil"/>
            </w:tcBorders>
          </w:tcPr>
          <w:p w14:paraId="4088513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26.5</w:t>
            </w:r>
          </w:p>
        </w:tc>
        <w:tc>
          <w:tcPr>
            <w:tcW w:w="2959" w:type="dxa"/>
            <w:vMerge w:val="restart"/>
            <w:tcBorders>
              <w:top w:val="single" w:sz="4" w:space="0" w:color="auto"/>
              <w:left w:val="nil"/>
              <w:bottom w:val="nil"/>
              <w:right w:val="nil"/>
            </w:tcBorders>
          </w:tcPr>
          <w:p w14:paraId="48A043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181—Notice of instruction as to keeping or management of animal or plant</w:t>
            </w:r>
          </w:p>
        </w:tc>
        <w:tc>
          <w:tcPr>
            <w:tcW w:w="3877" w:type="dxa"/>
            <w:tcBorders>
              <w:top w:val="single" w:sz="4" w:space="0" w:color="auto"/>
              <w:left w:val="nil"/>
              <w:bottom w:val="nil"/>
              <w:right w:val="nil"/>
            </w:tcBorders>
          </w:tcPr>
          <w:p w14:paraId="47524E5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B946CC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72B96E2E" w14:textId="77777777" w:rsidTr="0001117E">
        <w:trPr>
          <w:cantSplit/>
        </w:trPr>
        <w:tc>
          <w:tcPr>
            <w:tcW w:w="758" w:type="dxa"/>
            <w:tcBorders>
              <w:top w:val="nil"/>
              <w:left w:val="nil"/>
              <w:bottom w:val="nil"/>
              <w:right w:val="nil"/>
            </w:tcBorders>
          </w:tcPr>
          <w:p w14:paraId="3416287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11C05B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B145A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6E1E27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25FE0CF" w14:textId="77777777" w:rsidTr="0001117E">
        <w:trPr>
          <w:cantSplit/>
        </w:trPr>
        <w:tc>
          <w:tcPr>
            <w:tcW w:w="758" w:type="dxa"/>
            <w:tcBorders>
              <w:top w:val="nil"/>
              <w:left w:val="nil"/>
              <w:bottom w:val="nil"/>
              <w:right w:val="nil"/>
            </w:tcBorders>
          </w:tcPr>
          <w:p w14:paraId="4EC4C61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DEFF8B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A2512D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6B51A3B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6019D5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6FEA72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535EF05" w14:textId="77777777" w:rsidTr="0001117E">
        <w:trPr>
          <w:cantSplit/>
        </w:trPr>
        <w:tc>
          <w:tcPr>
            <w:tcW w:w="758" w:type="dxa"/>
            <w:tcBorders>
              <w:top w:val="nil"/>
              <w:left w:val="nil"/>
              <w:bottom w:val="nil"/>
              <w:right w:val="nil"/>
            </w:tcBorders>
          </w:tcPr>
          <w:p w14:paraId="534024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EB462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941851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719B7DC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DAEA8FC" w14:textId="77777777" w:rsidTr="0001117E">
        <w:trPr>
          <w:cantSplit/>
        </w:trPr>
        <w:tc>
          <w:tcPr>
            <w:tcW w:w="758" w:type="dxa"/>
            <w:tcBorders>
              <w:top w:val="nil"/>
              <w:left w:val="nil"/>
              <w:bottom w:val="nil"/>
              <w:right w:val="nil"/>
            </w:tcBorders>
          </w:tcPr>
          <w:p w14:paraId="311F930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357F89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0E78C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authorised officer who issued notice:</w:t>
            </w:r>
          </w:p>
        </w:tc>
        <w:tc>
          <w:tcPr>
            <w:tcW w:w="1191" w:type="dxa"/>
            <w:tcBorders>
              <w:top w:val="nil"/>
              <w:left w:val="nil"/>
              <w:bottom w:val="nil"/>
              <w:right w:val="nil"/>
            </w:tcBorders>
          </w:tcPr>
          <w:p w14:paraId="4E0C6C9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A48B35F" w14:textId="77777777" w:rsidTr="0001117E">
        <w:trPr>
          <w:cantSplit/>
        </w:trPr>
        <w:tc>
          <w:tcPr>
            <w:tcW w:w="758" w:type="dxa"/>
            <w:tcBorders>
              <w:top w:val="nil"/>
              <w:left w:val="nil"/>
              <w:bottom w:val="single" w:sz="4" w:space="0" w:color="auto"/>
              <w:right w:val="nil"/>
            </w:tcBorders>
          </w:tcPr>
          <w:p w14:paraId="40959F7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71382D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28FD13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c>
          <w:tcPr>
            <w:tcW w:w="1191" w:type="dxa"/>
            <w:tcBorders>
              <w:top w:val="nil"/>
              <w:left w:val="nil"/>
              <w:bottom w:val="single" w:sz="4" w:space="0" w:color="auto"/>
              <w:right w:val="nil"/>
            </w:tcBorders>
          </w:tcPr>
          <w:p w14:paraId="725B0E8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10FC476" w14:textId="77777777" w:rsidTr="0001117E">
        <w:trPr>
          <w:cantSplit/>
        </w:trPr>
        <w:tc>
          <w:tcPr>
            <w:tcW w:w="758" w:type="dxa"/>
            <w:tcBorders>
              <w:top w:val="single" w:sz="4" w:space="0" w:color="auto"/>
              <w:left w:val="nil"/>
              <w:bottom w:val="nil"/>
              <w:right w:val="nil"/>
            </w:tcBorders>
          </w:tcPr>
          <w:p w14:paraId="4216200C"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26.6</w:t>
            </w:r>
          </w:p>
        </w:tc>
        <w:tc>
          <w:tcPr>
            <w:tcW w:w="2959" w:type="dxa"/>
            <w:vMerge w:val="restart"/>
            <w:tcBorders>
              <w:top w:val="single" w:sz="4" w:space="0" w:color="auto"/>
              <w:left w:val="nil"/>
              <w:bottom w:val="nil"/>
              <w:right w:val="nil"/>
            </w:tcBorders>
          </w:tcPr>
          <w:p w14:paraId="65D852B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183—Notice to prepare an action plan for the destruction or control of animals or plants</w:t>
            </w:r>
          </w:p>
        </w:tc>
        <w:tc>
          <w:tcPr>
            <w:tcW w:w="3877" w:type="dxa"/>
            <w:tcBorders>
              <w:top w:val="single" w:sz="4" w:space="0" w:color="auto"/>
              <w:left w:val="nil"/>
              <w:bottom w:val="nil"/>
              <w:right w:val="nil"/>
            </w:tcBorders>
          </w:tcPr>
          <w:p w14:paraId="36E9EE9A"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477365A8"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6F9EDABC" w14:textId="77777777" w:rsidTr="0001117E">
        <w:trPr>
          <w:cantSplit/>
        </w:trPr>
        <w:tc>
          <w:tcPr>
            <w:tcW w:w="758" w:type="dxa"/>
            <w:tcBorders>
              <w:top w:val="nil"/>
              <w:left w:val="nil"/>
              <w:bottom w:val="nil"/>
              <w:right w:val="nil"/>
            </w:tcBorders>
          </w:tcPr>
          <w:p w14:paraId="44F0A1F5"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E820B98"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E03AD05"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E117AC0"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2073F0B" w14:textId="77777777" w:rsidTr="0001117E">
        <w:trPr>
          <w:cantSplit/>
        </w:trPr>
        <w:tc>
          <w:tcPr>
            <w:tcW w:w="758" w:type="dxa"/>
            <w:tcBorders>
              <w:top w:val="nil"/>
              <w:left w:val="nil"/>
              <w:bottom w:val="nil"/>
              <w:right w:val="nil"/>
            </w:tcBorders>
          </w:tcPr>
          <w:p w14:paraId="3C3A46F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2C18E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6923D9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63511E5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A051B9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101181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9259B88" w14:textId="77777777" w:rsidTr="0001117E">
        <w:trPr>
          <w:cantSplit/>
        </w:trPr>
        <w:tc>
          <w:tcPr>
            <w:tcW w:w="758" w:type="dxa"/>
            <w:tcBorders>
              <w:top w:val="nil"/>
              <w:left w:val="nil"/>
              <w:bottom w:val="nil"/>
              <w:right w:val="nil"/>
            </w:tcBorders>
          </w:tcPr>
          <w:p w14:paraId="7B0A64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8BDBA9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1AB3E7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21893E3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A577FE8" w14:textId="77777777" w:rsidTr="0001117E">
        <w:trPr>
          <w:cantSplit/>
        </w:trPr>
        <w:tc>
          <w:tcPr>
            <w:tcW w:w="758" w:type="dxa"/>
            <w:tcBorders>
              <w:top w:val="nil"/>
              <w:left w:val="nil"/>
              <w:bottom w:val="nil"/>
              <w:right w:val="nil"/>
            </w:tcBorders>
          </w:tcPr>
          <w:p w14:paraId="22CC741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88D8AD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9142B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authorised officer who issued notice:</w:t>
            </w:r>
          </w:p>
        </w:tc>
        <w:tc>
          <w:tcPr>
            <w:tcW w:w="1191" w:type="dxa"/>
            <w:tcBorders>
              <w:top w:val="nil"/>
              <w:left w:val="nil"/>
              <w:bottom w:val="nil"/>
              <w:right w:val="nil"/>
            </w:tcBorders>
          </w:tcPr>
          <w:p w14:paraId="65DD6AC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58230DD" w14:textId="77777777" w:rsidTr="0001117E">
        <w:trPr>
          <w:cantSplit/>
        </w:trPr>
        <w:tc>
          <w:tcPr>
            <w:tcW w:w="758" w:type="dxa"/>
            <w:tcBorders>
              <w:top w:val="nil"/>
              <w:left w:val="nil"/>
              <w:bottom w:val="single" w:sz="4" w:space="0" w:color="auto"/>
              <w:right w:val="nil"/>
            </w:tcBorders>
          </w:tcPr>
          <w:p w14:paraId="09D2D90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8DC8AD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3FC6C41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c>
          <w:tcPr>
            <w:tcW w:w="1191" w:type="dxa"/>
            <w:tcBorders>
              <w:top w:val="nil"/>
              <w:left w:val="nil"/>
              <w:bottom w:val="single" w:sz="4" w:space="0" w:color="auto"/>
              <w:right w:val="nil"/>
            </w:tcBorders>
          </w:tcPr>
          <w:p w14:paraId="475CFDD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D0D205F" w14:textId="77777777" w:rsidTr="0001117E">
        <w:trPr>
          <w:cantSplit/>
        </w:trPr>
        <w:tc>
          <w:tcPr>
            <w:tcW w:w="758" w:type="dxa"/>
            <w:tcBorders>
              <w:top w:val="single" w:sz="4" w:space="0" w:color="auto"/>
              <w:left w:val="nil"/>
              <w:bottom w:val="nil"/>
              <w:right w:val="nil"/>
            </w:tcBorders>
          </w:tcPr>
          <w:p w14:paraId="7E99646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26.7</w:t>
            </w:r>
          </w:p>
        </w:tc>
        <w:tc>
          <w:tcPr>
            <w:tcW w:w="2959" w:type="dxa"/>
            <w:vMerge w:val="restart"/>
            <w:tcBorders>
              <w:top w:val="single" w:sz="4" w:space="0" w:color="auto"/>
              <w:left w:val="nil"/>
              <w:bottom w:val="nil"/>
              <w:right w:val="nil"/>
            </w:tcBorders>
          </w:tcPr>
          <w:p w14:paraId="5DACABC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185—Notice to pay costs of destruction or control of animals or plants on road reserve</w:t>
            </w:r>
          </w:p>
        </w:tc>
        <w:tc>
          <w:tcPr>
            <w:tcW w:w="3877" w:type="dxa"/>
            <w:tcBorders>
              <w:top w:val="single" w:sz="4" w:space="0" w:color="auto"/>
              <w:left w:val="nil"/>
              <w:bottom w:val="nil"/>
              <w:right w:val="nil"/>
            </w:tcBorders>
          </w:tcPr>
          <w:p w14:paraId="44463F7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5FD9A1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391A66C" w14:textId="77777777" w:rsidTr="0001117E">
        <w:trPr>
          <w:cantSplit/>
        </w:trPr>
        <w:tc>
          <w:tcPr>
            <w:tcW w:w="758" w:type="dxa"/>
            <w:tcBorders>
              <w:top w:val="nil"/>
              <w:left w:val="nil"/>
              <w:bottom w:val="nil"/>
              <w:right w:val="nil"/>
            </w:tcBorders>
          </w:tcPr>
          <w:p w14:paraId="7B9FC94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BFAABA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A97D1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4D5E3E8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4BC7D79" w14:textId="77777777" w:rsidTr="0001117E">
        <w:trPr>
          <w:cantSplit/>
        </w:trPr>
        <w:tc>
          <w:tcPr>
            <w:tcW w:w="758" w:type="dxa"/>
            <w:tcBorders>
              <w:top w:val="nil"/>
              <w:left w:val="nil"/>
              <w:bottom w:val="nil"/>
              <w:right w:val="nil"/>
            </w:tcBorders>
          </w:tcPr>
          <w:p w14:paraId="75AA4D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179B5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53411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49891DE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C4CF9B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2014B04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2BBA80D" w14:textId="77777777" w:rsidTr="0001117E">
        <w:trPr>
          <w:cantSplit/>
        </w:trPr>
        <w:tc>
          <w:tcPr>
            <w:tcW w:w="758" w:type="dxa"/>
            <w:tcBorders>
              <w:top w:val="nil"/>
              <w:left w:val="nil"/>
              <w:bottom w:val="nil"/>
              <w:right w:val="nil"/>
            </w:tcBorders>
          </w:tcPr>
          <w:p w14:paraId="5E265C5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0B0E66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D838F6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5B212CA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E761D04" w14:textId="77777777" w:rsidTr="0001117E">
        <w:trPr>
          <w:cantSplit/>
        </w:trPr>
        <w:tc>
          <w:tcPr>
            <w:tcW w:w="758" w:type="dxa"/>
            <w:tcBorders>
              <w:top w:val="nil"/>
              <w:left w:val="nil"/>
              <w:bottom w:val="nil"/>
              <w:right w:val="nil"/>
            </w:tcBorders>
          </w:tcPr>
          <w:p w14:paraId="142AC9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882DCF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F64F40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that issued notice:</w:t>
            </w:r>
          </w:p>
        </w:tc>
        <w:tc>
          <w:tcPr>
            <w:tcW w:w="1191" w:type="dxa"/>
            <w:tcBorders>
              <w:top w:val="nil"/>
              <w:left w:val="nil"/>
              <w:bottom w:val="nil"/>
              <w:right w:val="nil"/>
            </w:tcBorders>
          </w:tcPr>
          <w:p w14:paraId="3EF1D49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8C6E8D4" w14:textId="77777777" w:rsidTr="0001117E">
        <w:trPr>
          <w:cantSplit/>
        </w:trPr>
        <w:tc>
          <w:tcPr>
            <w:tcW w:w="758" w:type="dxa"/>
            <w:tcBorders>
              <w:top w:val="nil"/>
              <w:left w:val="nil"/>
              <w:bottom w:val="single" w:sz="4" w:space="0" w:color="auto"/>
              <w:right w:val="nil"/>
            </w:tcBorders>
          </w:tcPr>
          <w:p w14:paraId="744413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29C73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770BC1A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(as specified in notice):</w:t>
            </w:r>
          </w:p>
        </w:tc>
        <w:tc>
          <w:tcPr>
            <w:tcW w:w="1191" w:type="dxa"/>
            <w:tcBorders>
              <w:top w:val="nil"/>
              <w:left w:val="nil"/>
              <w:bottom w:val="single" w:sz="4" w:space="0" w:color="auto"/>
              <w:right w:val="nil"/>
            </w:tcBorders>
          </w:tcPr>
          <w:p w14:paraId="1911BE8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2333ABC" w14:textId="77777777" w:rsidTr="0001117E">
        <w:trPr>
          <w:cantSplit/>
        </w:trPr>
        <w:tc>
          <w:tcPr>
            <w:tcW w:w="758" w:type="dxa"/>
            <w:tcBorders>
              <w:top w:val="single" w:sz="4" w:space="0" w:color="auto"/>
              <w:left w:val="nil"/>
              <w:bottom w:val="nil"/>
              <w:right w:val="nil"/>
            </w:tcBorders>
          </w:tcPr>
          <w:p w14:paraId="61DEF82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26.8</w:t>
            </w:r>
          </w:p>
        </w:tc>
        <w:tc>
          <w:tcPr>
            <w:tcW w:w="2959" w:type="dxa"/>
            <w:vMerge w:val="restart"/>
            <w:tcBorders>
              <w:top w:val="single" w:sz="4" w:space="0" w:color="auto"/>
              <w:left w:val="nil"/>
              <w:bottom w:val="nil"/>
              <w:right w:val="nil"/>
            </w:tcBorders>
          </w:tcPr>
          <w:p w14:paraId="41E3335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187—Notice requiring control or quarantine of animal or plant</w:t>
            </w:r>
          </w:p>
        </w:tc>
        <w:tc>
          <w:tcPr>
            <w:tcW w:w="3877" w:type="dxa"/>
            <w:tcBorders>
              <w:top w:val="single" w:sz="4" w:space="0" w:color="auto"/>
              <w:left w:val="nil"/>
              <w:bottom w:val="nil"/>
              <w:right w:val="nil"/>
            </w:tcBorders>
          </w:tcPr>
          <w:p w14:paraId="44360A9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684034B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691A345" w14:textId="77777777" w:rsidTr="0001117E">
        <w:trPr>
          <w:cantSplit/>
        </w:trPr>
        <w:tc>
          <w:tcPr>
            <w:tcW w:w="758" w:type="dxa"/>
            <w:tcBorders>
              <w:top w:val="nil"/>
              <w:left w:val="nil"/>
              <w:bottom w:val="nil"/>
              <w:right w:val="nil"/>
            </w:tcBorders>
          </w:tcPr>
          <w:p w14:paraId="0260E12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9A9E7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61BD29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46B61B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3A2209F" w14:textId="77777777" w:rsidTr="0001117E">
        <w:trPr>
          <w:cantSplit/>
        </w:trPr>
        <w:tc>
          <w:tcPr>
            <w:tcW w:w="758" w:type="dxa"/>
            <w:tcBorders>
              <w:top w:val="nil"/>
              <w:left w:val="nil"/>
              <w:bottom w:val="nil"/>
              <w:right w:val="nil"/>
            </w:tcBorders>
          </w:tcPr>
          <w:p w14:paraId="0C31617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D74CC1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4C5D7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14E691B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6C70215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24BD0CD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1FE287D" w14:textId="77777777" w:rsidTr="0001117E">
        <w:trPr>
          <w:cantSplit/>
        </w:trPr>
        <w:tc>
          <w:tcPr>
            <w:tcW w:w="758" w:type="dxa"/>
            <w:tcBorders>
              <w:top w:val="nil"/>
              <w:left w:val="nil"/>
              <w:bottom w:val="nil"/>
              <w:right w:val="nil"/>
            </w:tcBorders>
          </w:tcPr>
          <w:p w14:paraId="7DCA340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13BAAB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911202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210B1A5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25FF7AF" w14:textId="77777777" w:rsidTr="0001117E">
        <w:trPr>
          <w:cantSplit/>
        </w:trPr>
        <w:tc>
          <w:tcPr>
            <w:tcW w:w="758" w:type="dxa"/>
            <w:tcBorders>
              <w:top w:val="nil"/>
              <w:left w:val="nil"/>
              <w:bottom w:val="single" w:sz="4" w:space="0" w:color="auto"/>
              <w:right w:val="nil"/>
            </w:tcBorders>
          </w:tcPr>
          <w:p w14:paraId="4E6415A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0A09EF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CFFFD2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c>
          <w:tcPr>
            <w:tcW w:w="1191" w:type="dxa"/>
            <w:tcBorders>
              <w:top w:val="nil"/>
              <w:left w:val="nil"/>
              <w:bottom w:val="single" w:sz="4" w:space="0" w:color="auto"/>
              <w:right w:val="nil"/>
            </w:tcBorders>
          </w:tcPr>
          <w:p w14:paraId="63A0295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266F10F" w14:textId="77777777" w:rsidTr="0001117E">
        <w:trPr>
          <w:cantSplit/>
        </w:trPr>
        <w:tc>
          <w:tcPr>
            <w:tcW w:w="758" w:type="dxa"/>
            <w:tcBorders>
              <w:top w:val="single" w:sz="4" w:space="0" w:color="auto"/>
              <w:left w:val="nil"/>
              <w:bottom w:val="nil"/>
              <w:right w:val="nil"/>
            </w:tcBorders>
          </w:tcPr>
          <w:p w14:paraId="06ADA3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26.9</w:t>
            </w:r>
          </w:p>
        </w:tc>
        <w:tc>
          <w:tcPr>
            <w:tcW w:w="2959" w:type="dxa"/>
            <w:vMerge w:val="restart"/>
            <w:tcBorders>
              <w:top w:val="single" w:sz="4" w:space="0" w:color="auto"/>
              <w:left w:val="nil"/>
              <w:bottom w:val="nil"/>
              <w:right w:val="nil"/>
            </w:tcBorders>
          </w:tcPr>
          <w:p w14:paraId="4E6E13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193—Protection order to secure compliance with specified provisions of the Act</w:t>
            </w:r>
          </w:p>
        </w:tc>
        <w:tc>
          <w:tcPr>
            <w:tcW w:w="3877" w:type="dxa"/>
            <w:tcBorders>
              <w:top w:val="single" w:sz="4" w:space="0" w:color="auto"/>
              <w:left w:val="nil"/>
              <w:bottom w:val="nil"/>
              <w:right w:val="nil"/>
            </w:tcBorders>
          </w:tcPr>
          <w:p w14:paraId="6FFE1A6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248801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9847B84" w14:textId="77777777" w:rsidTr="0001117E">
        <w:trPr>
          <w:cantSplit/>
        </w:trPr>
        <w:tc>
          <w:tcPr>
            <w:tcW w:w="758" w:type="dxa"/>
            <w:tcBorders>
              <w:top w:val="nil"/>
              <w:left w:val="nil"/>
              <w:bottom w:val="nil"/>
              <w:right w:val="nil"/>
            </w:tcBorders>
          </w:tcPr>
          <w:p w14:paraId="323AAC3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FED635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108E4A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6D38077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3640F27" w14:textId="77777777" w:rsidTr="0001117E">
        <w:trPr>
          <w:cantSplit/>
        </w:trPr>
        <w:tc>
          <w:tcPr>
            <w:tcW w:w="758" w:type="dxa"/>
            <w:tcBorders>
              <w:top w:val="nil"/>
              <w:left w:val="nil"/>
              <w:bottom w:val="nil"/>
              <w:right w:val="nil"/>
            </w:tcBorders>
          </w:tcPr>
          <w:p w14:paraId="0A832B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527CDD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30FDDB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52B9629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D07FBA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264EAD8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68931B0" w14:textId="77777777" w:rsidTr="0001117E">
        <w:trPr>
          <w:cantSplit/>
        </w:trPr>
        <w:tc>
          <w:tcPr>
            <w:tcW w:w="758" w:type="dxa"/>
            <w:tcBorders>
              <w:top w:val="nil"/>
              <w:left w:val="nil"/>
              <w:bottom w:val="nil"/>
              <w:right w:val="nil"/>
            </w:tcBorders>
          </w:tcPr>
          <w:p w14:paraId="20A60F5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DA7D4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A9A8B0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tc>
        <w:tc>
          <w:tcPr>
            <w:tcW w:w="1191" w:type="dxa"/>
            <w:tcBorders>
              <w:top w:val="nil"/>
              <w:left w:val="nil"/>
              <w:bottom w:val="nil"/>
              <w:right w:val="nil"/>
            </w:tcBorders>
          </w:tcPr>
          <w:p w14:paraId="25D4FA0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7F81177" w14:textId="77777777" w:rsidTr="0001117E">
        <w:trPr>
          <w:cantSplit/>
        </w:trPr>
        <w:tc>
          <w:tcPr>
            <w:tcW w:w="758" w:type="dxa"/>
            <w:tcBorders>
              <w:top w:val="nil"/>
              <w:left w:val="nil"/>
              <w:bottom w:val="nil"/>
              <w:right w:val="nil"/>
            </w:tcBorders>
          </w:tcPr>
          <w:p w14:paraId="084427E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9BB58E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34D7D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or person who issued order:</w:t>
            </w:r>
          </w:p>
        </w:tc>
        <w:tc>
          <w:tcPr>
            <w:tcW w:w="1191" w:type="dxa"/>
            <w:tcBorders>
              <w:top w:val="nil"/>
              <w:left w:val="nil"/>
              <w:bottom w:val="nil"/>
              <w:right w:val="nil"/>
            </w:tcBorders>
          </w:tcPr>
          <w:p w14:paraId="2EDAB90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C04BBC6" w14:textId="77777777" w:rsidTr="0001117E">
        <w:trPr>
          <w:cantSplit/>
        </w:trPr>
        <w:tc>
          <w:tcPr>
            <w:tcW w:w="758" w:type="dxa"/>
            <w:tcBorders>
              <w:top w:val="nil"/>
              <w:left w:val="nil"/>
              <w:bottom w:val="single" w:sz="4" w:space="0" w:color="auto"/>
              <w:right w:val="nil"/>
            </w:tcBorders>
          </w:tcPr>
          <w:p w14:paraId="22C2BB4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239668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C4174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order (as specified therein):</w:t>
            </w:r>
          </w:p>
        </w:tc>
        <w:tc>
          <w:tcPr>
            <w:tcW w:w="1191" w:type="dxa"/>
            <w:tcBorders>
              <w:top w:val="nil"/>
              <w:left w:val="nil"/>
              <w:bottom w:val="single" w:sz="4" w:space="0" w:color="auto"/>
              <w:right w:val="nil"/>
            </w:tcBorders>
          </w:tcPr>
          <w:p w14:paraId="562E5F2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26DEAFE" w14:textId="77777777" w:rsidTr="0001117E">
        <w:trPr>
          <w:cantSplit/>
        </w:trPr>
        <w:tc>
          <w:tcPr>
            <w:tcW w:w="758" w:type="dxa"/>
            <w:tcBorders>
              <w:top w:val="single" w:sz="4" w:space="0" w:color="auto"/>
              <w:left w:val="nil"/>
              <w:bottom w:val="nil"/>
              <w:right w:val="nil"/>
            </w:tcBorders>
          </w:tcPr>
          <w:p w14:paraId="6CA470A5"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26.10</w:t>
            </w:r>
          </w:p>
        </w:tc>
        <w:tc>
          <w:tcPr>
            <w:tcW w:w="2959" w:type="dxa"/>
            <w:vMerge w:val="restart"/>
            <w:tcBorders>
              <w:top w:val="single" w:sz="4" w:space="0" w:color="auto"/>
              <w:left w:val="nil"/>
              <w:bottom w:val="nil"/>
              <w:right w:val="nil"/>
            </w:tcBorders>
          </w:tcPr>
          <w:p w14:paraId="7B826259"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195—Reparation order requiring specified action or payment to make good damage resulting from contravention of the Act</w:t>
            </w:r>
          </w:p>
        </w:tc>
        <w:tc>
          <w:tcPr>
            <w:tcW w:w="3877" w:type="dxa"/>
            <w:tcBorders>
              <w:top w:val="single" w:sz="4" w:space="0" w:color="auto"/>
              <w:left w:val="nil"/>
              <w:bottom w:val="nil"/>
              <w:right w:val="nil"/>
            </w:tcBorders>
          </w:tcPr>
          <w:p w14:paraId="5403ECA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59A103E"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587589E4" w14:textId="77777777" w:rsidTr="0001117E">
        <w:trPr>
          <w:cantSplit/>
        </w:trPr>
        <w:tc>
          <w:tcPr>
            <w:tcW w:w="758" w:type="dxa"/>
            <w:tcBorders>
              <w:top w:val="nil"/>
              <w:left w:val="nil"/>
              <w:bottom w:val="nil"/>
              <w:right w:val="nil"/>
            </w:tcBorders>
          </w:tcPr>
          <w:p w14:paraId="7DDD159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5935EA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1A2600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6D4A5A4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EF7A9F3" w14:textId="77777777" w:rsidTr="0001117E">
        <w:trPr>
          <w:cantSplit/>
        </w:trPr>
        <w:tc>
          <w:tcPr>
            <w:tcW w:w="758" w:type="dxa"/>
            <w:tcBorders>
              <w:top w:val="nil"/>
              <w:left w:val="nil"/>
              <w:bottom w:val="nil"/>
              <w:right w:val="nil"/>
            </w:tcBorders>
          </w:tcPr>
          <w:p w14:paraId="3037C9A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74076C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F1A232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18C2C3F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2E3C04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6553C4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CB04058" w14:textId="77777777" w:rsidTr="0001117E">
        <w:trPr>
          <w:cantSplit/>
        </w:trPr>
        <w:tc>
          <w:tcPr>
            <w:tcW w:w="758" w:type="dxa"/>
            <w:tcBorders>
              <w:top w:val="nil"/>
              <w:left w:val="nil"/>
              <w:bottom w:val="nil"/>
              <w:right w:val="nil"/>
            </w:tcBorders>
          </w:tcPr>
          <w:p w14:paraId="3E3F947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82E59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523519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tc>
        <w:tc>
          <w:tcPr>
            <w:tcW w:w="1191" w:type="dxa"/>
            <w:tcBorders>
              <w:top w:val="nil"/>
              <w:left w:val="nil"/>
              <w:bottom w:val="nil"/>
              <w:right w:val="nil"/>
            </w:tcBorders>
          </w:tcPr>
          <w:p w14:paraId="06FE813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607E585" w14:textId="77777777" w:rsidTr="0001117E">
        <w:trPr>
          <w:cantSplit/>
        </w:trPr>
        <w:tc>
          <w:tcPr>
            <w:tcW w:w="758" w:type="dxa"/>
            <w:tcBorders>
              <w:top w:val="nil"/>
              <w:left w:val="nil"/>
              <w:bottom w:val="nil"/>
              <w:right w:val="nil"/>
            </w:tcBorders>
          </w:tcPr>
          <w:p w14:paraId="40A16B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BA9C1B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A789FD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or person who issued order:</w:t>
            </w:r>
          </w:p>
        </w:tc>
        <w:tc>
          <w:tcPr>
            <w:tcW w:w="1191" w:type="dxa"/>
            <w:tcBorders>
              <w:top w:val="nil"/>
              <w:left w:val="nil"/>
              <w:bottom w:val="nil"/>
              <w:right w:val="nil"/>
            </w:tcBorders>
          </w:tcPr>
          <w:p w14:paraId="509883D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8572089" w14:textId="77777777" w:rsidTr="0001117E">
        <w:trPr>
          <w:cantSplit/>
        </w:trPr>
        <w:tc>
          <w:tcPr>
            <w:tcW w:w="758" w:type="dxa"/>
            <w:tcBorders>
              <w:top w:val="nil"/>
              <w:left w:val="nil"/>
              <w:bottom w:val="single" w:sz="4" w:space="0" w:color="auto"/>
              <w:right w:val="nil"/>
            </w:tcBorders>
          </w:tcPr>
          <w:p w14:paraId="77FCDB2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3A7178E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E39412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order (as specified therein):</w:t>
            </w:r>
          </w:p>
        </w:tc>
        <w:tc>
          <w:tcPr>
            <w:tcW w:w="1191" w:type="dxa"/>
            <w:tcBorders>
              <w:top w:val="nil"/>
              <w:left w:val="nil"/>
              <w:bottom w:val="single" w:sz="4" w:space="0" w:color="auto"/>
              <w:right w:val="nil"/>
            </w:tcBorders>
          </w:tcPr>
          <w:p w14:paraId="6585C80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20158A2" w14:textId="77777777" w:rsidTr="0001117E">
        <w:trPr>
          <w:cantSplit/>
        </w:trPr>
        <w:tc>
          <w:tcPr>
            <w:tcW w:w="758" w:type="dxa"/>
            <w:tcBorders>
              <w:top w:val="single" w:sz="4" w:space="0" w:color="auto"/>
              <w:left w:val="nil"/>
              <w:bottom w:val="nil"/>
              <w:right w:val="nil"/>
            </w:tcBorders>
          </w:tcPr>
          <w:p w14:paraId="218814D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26.11</w:t>
            </w:r>
          </w:p>
        </w:tc>
        <w:tc>
          <w:tcPr>
            <w:tcW w:w="2959" w:type="dxa"/>
            <w:vMerge w:val="restart"/>
            <w:tcBorders>
              <w:top w:val="single" w:sz="4" w:space="0" w:color="auto"/>
              <w:left w:val="nil"/>
              <w:bottom w:val="nil"/>
              <w:right w:val="nil"/>
            </w:tcBorders>
          </w:tcPr>
          <w:p w14:paraId="7C954E1B"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197—Reparation authorisation authorising specified action to make good damage resulting from contravention of the Act</w:t>
            </w:r>
          </w:p>
        </w:tc>
        <w:tc>
          <w:tcPr>
            <w:tcW w:w="3877" w:type="dxa"/>
            <w:tcBorders>
              <w:top w:val="single" w:sz="4" w:space="0" w:color="auto"/>
              <w:left w:val="nil"/>
              <w:bottom w:val="nil"/>
              <w:right w:val="nil"/>
            </w:tcBorders>
          </w:tcPr>
          <w:p w14:paraId="06E24A4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247A7E9"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77AA0F7A" w14:textId="77777777" w:rsidTr="0001117E">
        <w:trPr>
          <w:cantSplit/>
        </w:trPr>
        <w:tc>
          <w:tcPr>
            <w:tcW w:w="758" w:type="dxa"/>
            <w:tcBorders>
              <w:top w:val="nil"/>
              <w:left w:val="nil"/>
              <w:bottom w:val="nil"/>
              <w:right w:val="nil"/>
            </w:tcBorders>
          </w:tcPr>
          <w:p w14:paraId="08B2012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FE378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495D22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42ACBBB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11B69C4" w14:textId="77777777" w:rsidTr="0001117E">
        <w:trPr>
          <w:cantSplit/>
        </w:trPr>
        <w:tc>
          <w:tcPr>
            <w:tcW w:w="758" w:type="dxa"/>
            <w:tcBorders>
              <w:top w:val="nil"/>
              <w:left w:val="nil"/>
              <w:bottom w:val="nil"/>
              <w:right w:val="nil"/>
            </w:tcBorders>
          </w:tcPr>
          <w:p w14:paraId="5220BD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D1D118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F36FFA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BFB653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6665DE7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6D13867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26F6488" w14:textId="77777777" w:rsidTr="0001117E">
        <w:trPr>
          <w:cantSplit/>
        </w:trPr>
        <w:tc>
          <w:tcPr>
            <w:tcW w:w="758" w:type="dxa"/>
            <w:tcBorders>
              <w:top w:val="nil"/>
              <w:left w:val="nil"/>
              <w:bottom w:val="nil"/>
              <w:right w:val="nil"/>
            </w:tcBorders>
          </w:tcPr>
          <w:p w14:paraId="33B53D8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B0615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37EFDF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authorisation:</w:t>
            </w:r>
          </w:p>
        </w:tc>
        <w:tc>
          <w:tcPr>
            <w:tcW w:w="1191" w:type="dxa"/>
            <w:tcBorders>
              <w:top w:val="nil"/>
              <w:left w:val="nil"/>
              <w:bottom w:val="nil"/>
              <w:right w:val="nil"/>
            </w:tcBorders>
          </w:tcPr>
          <w:p w14:paraId="79E1B1D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F3CF916" w14:textId="77777777" w:rsidTr="0001117E">
        <w:trPr>
          <w:cantSplit/>
        </w:trPr>
        <w:tc>
          <w:tcPr>
            <w:tcW w:w="758" w:type="dxa"/>
            <w:tcBorders>
              <w:top w:val="nil"/>
              <w:left w:val="nil"/>
              <w:bottom w:val="nil"/>
              <w:right w:val="nil"/>
            </w:tcBorders>
          </w:tcPr>
          <w:p w14:paraId="6670ABD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B7E442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6098A9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issued authorisation:</w:t>
            </w:r>
          </w:p>
        </w:tc>
        <w:tc>
          <w:tcPr>
            <w:tcW w:w="1191" w:type="dxa"/>
            <w:tcBorders>
              <w:top w:val="nil"/>
              <w:left w:val="nil"/>
              <w:bottom w:val="nil"/>
              <w:right w:val="nil"/>
            </w:tcBorders>
          </w:tcPr>
          <w:p w14:paraId="3715ED4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811CC0C" w14:textId="77777777" w:rsidTr="0001117E">
        <w:trPr>
          <w:cantSplit/>
        </w:trPr>
        <w:tc>
          <w:tcPr>
            <w:tcW w:w="758" w:type="dxa"/>
            <w:tcBorders>
              <w:top w:val="nil"/>
              <w:left w:val="nil"/>
              <w:bottom w:val="nil"/>
              <w:right w:val="nil"/>
            </w:tcBorders>
          </w:tcPr>
          <w:p w14:paraId="412CAC9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9E5F06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544673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Person authorised to take action:</w:t>
            </w:r>
          </w:p>
        </w:tc>
        <w:tc>
          <w:tcPr>
            <w:tcW w:w="1191" w:type="dxa"/>
            <w:tcBorders>
              <w:top w:val="nil"/>
              <w:left w:val="nil"/>
              <w:bottom w:val="nil"/>
              <w:right w:val="nil"/>
            </w:tcBorders>
          </w:tcPr>
          <w:p w14:paraId="1C37E9D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337B35A" w14:textId="77777777" w:rsidTr="0001117E">
        <w:trPr>
          <w:cantSplit/>
        </w:trPr>
        <w:tc>
          <w:tcPr>
            <w:tcW w:w="758" w:type="dxa"/>
            <w:tcBorders>
              <w:top w:val="nil"/>
              <w:left w:val="nil"/>
              <w:bottom w:val="single" w:sz="4" w:space="0" w:color="auto"/>
              <w:right w:val="nil"/>
            </w:tcBorders>
          </w:tcPr>
          <w:p w14:paraId="4DCDA90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5DA1BA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7B63B2A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authorisation (as specified therein):</w:t>
            </w:r>
          </w:p>
        </w:tc>
        <w:tc>
          <w:tcPr>
            <w:tcW w:w="1191" w:type="dxa"/>
            <w:tcBorders>
              <w:top w:val="nil"/>
              <w:left w:val="nil"/>
              <w:bottom w:val="single" w:sz="4" w:space="0" w:color="auto"/>
              <w:right w:val="nil"/>
            </w:tcBorders>
          </w:tcPr>
          <w:p w14:paraId="3AC99A7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E2259AE" w14:textId="77777777" w:rsidTr="00910092">
        <w:trPr>
          <w:cantSplit/>
        </w:trPr>
        <w:tc>
          <w:tcPr>
            <w:tcW w:w="8785" w:type="dxa"/>
            <w:gridSpan w:val="4"/>
            <w:tcBorders>
              <w:top w:val="single" w:sz="4" w:space="0" w:color="auto"/>
              <w:left w:val="nil"/>
              <w:bottom w:val="single" w:sz="4" w:space="0" w:color="auto"/>
              <w:right w:val="nil"/>
            </w:tcBorders>
          </w:tcPr>
          <w:p w14:paraId="6AE861A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27. </w:t>
            </w:r>
            <w:hyperlink r:id="rId106" w:history="1">
              <w:r w:rsidRPr="00910092">
                <w:rPr>
                  <w:rFonts w:eastAsia="Times New Roman"/>
                  <w:b/>
                  <w:bCs/>
                  <w:i/>
                  <w:iCs/>
                  <w:color w:val="000000"/>
                  <w:sz w:val="20"/>
                  <w:szCs w:val="20"/>
                  <w:lang w:eastAsia="en-AU"/>
                  <w14:ligatures w14:val="standardContextual"/>
                </w:rPr>
                <w:t>Outback Communities (Administration and Management) Act 2009</w:t>
              </w:r>
            </w:hyperlink>
          </w:p>
        </w:tc>
      </w:tr>
      <w:tr w:rsidR="00910092" w:rsidRPr="00910092" w14:paraId="4883F6C7" w14:textId="77777777" w:rsidTr="0001117E">
        <w:trPr>
          <w:cantSplit/>
        </w:trPr>
        <w:tc>
          <w:tcPr>
            <w:tcW w:w="758" w:type="dxa"/>
            <w:tcBorders>
              <w:top w:val="single" w:sz="4" w:space="0" w:color="auto"/>
              <w:left w:val="nil"/>
              <w:bottom w:val="nil"/>
              <w:right w:val="nil"/>
            </w:tcBorders>
          </w:tcPr>
          <w:p w14:paraId="56D722A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27.1</w:t>
            </w:r>
          </w:p>
        </w:tc>
        <w:tc>
          <w:tcPr>
            <w:tcW w:w="2959" w:type="dxa"/>
            <w:vMerge w:val="restart"/>
            <w:tcBorders>
              <w:top w:val="single" w:sz="4" w:space="0" w:color="auto"/>
              <w:left w:val="nil"/>
              <w:bottom w:val="nil"/>
              <w:right w:val="nil"/>
            </w:tcBorders>
          </w:tcPr>
          <w:p w14:paraId="165954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21—Notice of levy or contribution payable</w:t>
            </w:r>
          </w:p>
        </w:tc>
        <w:tc>
          <w:tcPr>
            <w:tcW w:w="3877" w:type="dxa"/>
            <w:tcBorders>
              <w:top w:val="single" w:sz="4" w:space="0" w:color="auto"/>
              <w:left w:val="nil"/>
              <w:bottom w:val="nil"/>
              <w:right w:val="nil"/>
            </w:tcBorders>
          </w:tcPr>
          <w:p w14:paraId="7C0EB1E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ACB68E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4166E4BC" w14:textId="77777777" w:rsidTr="0001117E">
        <w:trPr>
          <w:cantSplit/>
        </w:trPr>
        <w:tc>
          <w:tcPr>
            <w:tcW w:w="758" w:type="dxa"/>
            <w:tcBorders>
              <w:top w:val="nil"/>
              <w:left w:val="nil"/>
              <w:bottom w:val="nil"/>
              <w:right w:val="nil"/>
            </w:tcBorders>
          </w:tcPr>
          <w:p w14:paraId="099F051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493F4B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B1EE4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B4000A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D88F837" w14:textId="77777777" w:rsidTr="0001117E">
        <w:trPr>
          <w:cantSplit/>
        </w:trPr>
        <w:tc>
          <w:tcPr>
            <w:tcW w:w="758" w:type="dxa"/>
            <w:tcBorders>
              <w:top w:val="nil"/>
              <w:left w:val="nil"/>
              <w:bottom w:val="nil"/>
              <w:right w:val="nil"/>
            </w:tcBorders>
          </w:tcPr>
          <w:p w14:paraId="2361CBC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9D25B3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6023E5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6F1EAF6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73CD34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4382D74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2B3AC4A" w14:textId="77777777" w:rsidTr="0001117E">
        <w:trPr>
          <w:cantSplit/>
        </w:trPr>
        <w:tc>
          <w:tcPr>
            <w:tcW w:w="758" w:type="dxa"/>
            <w:tcBorders>
              <w:top w:val="nil"/>
              <w:left w:val="nil"/>
              <w:bottom w:val="nil"/>
              <w:right w:val="nil"/>
            </w:tcBorders>
          </w:tcPr>
          <w:p w14:paraId="5AA7056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487662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96704A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3029E7F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BBB08F4" w14:textId="77777777" w:rsidTr="0001117E">
        <w:trPr>
          <w:cantSplit/>
        </w:trPr>
        <w:tc>
          <w:tcPr>
            <w:tcW w:w="758" w:type="dxa"/>
            <w:tcBorders>
              <w:top w:val="nil"/>
              <w:left w:val="nil"/>
              <w:bottom w:val="nil"/>
              <w:right w:val="nil"/>
            </w:tcBorders>
          </w:tcPr>
          <w:p w14:paraId="51E5855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D3A7C5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7C095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or body giving notice:</w:t>
            </w:r>
          </w:p>
        </w:tc>
        <w:tc>
          <w:tcPr>
            <w:tcW w:w="1191" w:type="dxa"/>
            <w:tcBorders>
              <w:top w:val="nil"/>
              <w:left w:val="nil"/>
              <w:bottom w:val="nil"/>
              <w:right w:val="nil"/>
            </w:tcBorders>
          </w:tcPr>
          <w:p w14:paraId="3226F61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DB53887" w14:textId="77777777" w:rsidTr="0001117E">
        <w:trPr>
          <w:cantSplit/>
        </w:trPr>
        <w:tc>
          <w:tcPr>
            <w:tcW w:w="758" w:type="dxa"/>
            <w:tcBorders>
              <w:top w:val="nil"/>
              <w:left w:val="nil"/>
              <w:bottom w:val="nil"/>
              <w:right w:val="nil"/>
            </w:tcBorders>
          </w:tcPr>
          <w:p w14:paraId="715328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E37F36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3826A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Type of levy or contribution:</w:t>
            </w:r>
          </w:p>
        </w:tc>
        <w:tc>
          <w:tcPr>
            <w:tcW w:w="1191" w:type="dxa"/>
            <w:tcBorders>
              <w:top w:val="nil"/>
              <w:left w:val="nil"/>
              <w:bottom w:val="nil"/>
              <w:right w:val="nil"/>
            </w:tcBorders>
          </w:tcPr>
          <w:p w14:paraId="1D34CD5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C8B70F1" w14:textId="77777777" w:rsidTr="0001117E">
        <w:trPr>
          <w:cantSplit/>
        </w:trPr>
        <w:tc>
          <w:tcPr>
            <w:tcW w:w="758" w:type="dxa"/>
            <w:tcBorders>
              <w:top w:val="nil"/>
              <w:left w:val="nil"/>
              <w:bottom w:val="single" w:sz="4" w:space="0" w:color="auto"/>
              <w:right w:val="nil"/>
            </w:tcBorders>
          </w:tcPr>
          <w:p w14:paraId="7C464AF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2FB5C65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6B8783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(as stated in notice):</w:t>
            </w:r>
          </w:p>
        </w:tc>
        <w:tc>
          <w:tcPr>
            <w:tcW w:w="1191" w:type="dxa"/>
            <w:tcBorders>
              <w:top w:val="nil"/>
              <w:left w:val="nil"/>
              <w:bottom w:val="single" w:sz="4" w:space="0" w:color="auto"/>
              <w:right w:val="nil"/>
            </w:tcBorders>
          </w:tcPr>
          <w:p w14:paraId="48DCE00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BC5D25A" w14:textId="77777777" w:rsidTr="00910092">
        <w:trPr>
          <w:cantSplit/>
        </w:trPr>
        <w:tc>
          <w:tcPr>
            <w:tcW w:w="8785" w:type="dxa"/>
            <w:gridSpan w:val="4"/>
            <w:tcBorders>
              <w:top w:val="single" w:sz="4" w:space="0" w:color="auto"/>
              <w:left w:val="nil"/>
              <w:bottom w:val="single" w:sz="4" w:space="0" w:color="auto"/>
              <w:right w:val="nil"/>
            </w:tcBorders>
            <w:vAlign w:val="center"/>
          </w:tcPr>
          <w:p w14:paraId="6C78A5D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28. </w:t>
            </w:r>
            <w:hyperlink r:id="rId107" w:history="1">
              <w:r w:rsidRPr="00910092">
                <w:rPr>
                  <w:rFonts w:eastAsia="Times New Roman"/>
                  <w:b/>
                  <w:bCs/>
                  <w:i/>
                  <w:iCs/>
                  <w:color w:val="000000"/>
                  <w:sz w:val="20"/>
                  <w:szCs w:val="20"/>
                  <w:lang w:eastAsia="en-AU"/>
                  <w14:ligatures w14:val="standardContextual"/>
                </w:rPr>
                <w:t>Phylloxera and Grape Industry Act 1995</w:t>
              </w:r>
            </w:hyperlink>
          </w:p>
        </w:tc>
      </w:tr>
      <w:tr w:rsidR="00910092" w:rsidRPr="00910092" w14:paraId="1DD4179A" w14:textId="77777777" w:rsidTr="0001117E">
        <w:trPr>
          <w:cantSplit/>
        </w:trPr>
        <w:tc>
          <w:tcPr>
            <w:tcW w:w="758" w:type="dxa"/>
            <w:tcBorders>
              <w:top w:val="single" w:sz="4" w:space="0" w:color="auto"/>
              <w:left w:val="nil"/>
              <w:bottom w:val="nil"/>
              <w:right w:val="nil"/>
            </w:tcBorders>
          </w:tcPr>
          <w:p w14:paraId="0F2399A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28.1</w:t>
            </w:r>
          </w:p>
        </w:tc>
        <w:tc>
          <w:tcPr>
            <w:tcW w:w="2959" w:type="dxa"/>
            <w:vMerge w:val="restart"/>
            <w:tcBorders>
              <w:top w:val="single" w:sz="4" w:space="0" w:color="auto"/>
              <w:left w:val="nil"/>
              <w:bottom w:val="nil"/>
              <w:right w:val="nil"/>
            </w:tcBorders>
          </w:tcPr>
          <w:p w14:paraId="63CA055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23(1)—Notice of contribution payable</w:t>
            </w:r>
          </w:p>
        </w:tc>
        <w:tc>
          <w:tcPr>
            <w:tcW w:w="3877" w:type="dxa"/>
            <w:tcBorders>
              <w:top w:val="single" w:sz="4" w:space="0" w:color="auto"/>
              <w:left w:val="nil"/>
              <w:bottom w:val="nil"/>
              <w:right w:val="nil"/>
            </w:tcBorders>
          </w:tcPr>
          <w:p w14:paraId="583BAF8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4C893A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2C3DD99" w14:textId="77777777" w:rsidTr="0001117E">
        <w:trPr>
          <w:cantSplit/>
        </w:trPr>
        <w:tc>
          <w:tcPr>
            <w:tcW w:w="758" w:type="dxa"/>
            <w:tcBorders>
              <w:top w:val="nil"/>
              <w:left w:val="nil"/>
              <w:bottom w:val="nil"/>
              <w:right w:val="nil"/>
            </w:tcBorders>
          </w:tcPr>
          <w:p w14:paraId="6C9A247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074F76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2447AC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28279D2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F6615D2" w14:textId="77777777" w:rsidTr="0001117E">
        <w:trPr>
          <w:cantSplit/>
        </w:trPr>
        <w:tc>
          <w:tcPr>
            <w:tcW w:w="758" w:type="dxa"/>
            <w:tcBorders>
              <w:top w:val="nil"/>
              <w:left w:val="nil"/>
              <w:bottom w:val="nil"/>
              <w:right w:val="nil"/>
            </w:tcBorders>
          </w:tcPr>
          <w:p w14:paraId="7F18EB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A1190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EE2AB9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8DE89C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7C57F4F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555DED5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B0AF085" w14:textId="77777777" w:rsidTr="0001117E">
        <w:trPr>
          <w:cantSplit/>
        </w:trPr>
        <w:tc>
          <w:tcPr>
            <w:tcW w:w="758" w:type="dxa"/>
            <w:tcBorders>
              <w:top w:val="nil"/>
              <w:left w:val="nil"/>
              <w:bottom w:val="nil"/>
              <w:right w:val="nil"/>
            </w:tcBorders>
          </w:tcPr>
          <w:p w14:paraId="5A5FC12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681C0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AD2E9B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685CCBF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A5DB678" w14:textId="77777777" w:rsidTr="0001117E">
        <w:trPr>
          <w:cantSplit/>
        </w:trPr>
        <w:tc>
          <w:tcPr>
            <w:tcW w:w="758" w:type="dxa"/>
            <w:tcBorders>
              <w:top w:val="nil"/>
              <w:left w:val="nil"/>
              <w:bottom w:val="nil"/>
              <w:right w:val="nil"/>
            </w:tcBorders>
          </w:tcPr>
          <w:p w14:paraId="7DB9F3F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1D0EF7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77EC2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or body giving notice:</w:t>
            </w:r>
          </w:p>
        </w:tc>
        <w:tc>
          <w:tcPr>
            <w:tcW w:w="1191" w:type="dxa"/>
            <w:tcBorders>
              <w:top w:val="nil"/>
              <w:left w:val="nil"/>
              <w:bottom w:val="nil"/>
              <w:right w:val="nil"/>
            </w:tcBorders>
          </w:tcPr>
          <w:p w14:paraId="44FA88C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B0C9F2B" w14:textId="77777777" w:rsidTr="0001117E">
        <w:trPr>
          <w:cantSplit/>
        </w:trPr>
        <w:tc>
          <w:tcPr>
            <w:tcW w:w="758" w:type="dxa"/>
            <w:tcBorders>
              <w:top w:val="nil"/>
              <w:left w:val="nil"/>
              <w:bottom w:val="nil"/>
              <w:right w:val="nil"/>
            </w:tcBorders>
          </w:tcPr>
          <w:p w14:paraId="582E0FA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A1C6A3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F2492C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notice:</w:t>
            </w:r>
          </w:p>
        </w:tc>
        <w:tc>
          <w:tcPr>
            <w:tcW w:w="1191" w:type="dxa"/>
            <w:tcBorders>
              <w:top w:val="nil"/>
              <w:left w:val="nil"/>
              <w:bottom w:val="nil"/>
              <w:right w:val="nil"/>
            </w:tcBorders>
          </w:tcPr>
          <w:p w14:paraId="2920D15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D43099F" w14:textId="77777777" w:rsidTr="0001117E">
        <w:trPr>
          <w:cantSplit/>
        </w:trPr>
        <w:tc>
          <w:tcPr>
            <w:tcW w:w="758" w:type="dxa"/>
            <w:tcBorders>
              <w:top w:val="nil"/>
              <w:left w:val="nil"/>
              <w:bottom w:val="single" w:sz="4" w:space="0" w:color="auto"/>
              <w:right w:val="nil"/>
            </w:tcBorders>
          </w:tcPr>
          <w:p w14:paraId="5E43324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52EC98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9AE9D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(as stated in notice):</w:t>
            </w:r>
          </w:p>
        </w:tc>
        <w:tc>
          <w:tcPr>
            <w:tcW w:w="1191" w:type="dxa"/>
            <w:tcBorders>
              <w:top w:val="nil"/>
              <w:left w:val="nil"/>
              <w:bottom w:val="single" w:sz="4" w:space="0" w:color="auto"/>
              <w:right w:val="nil"/>
            </w:tcBorders>
          </w:tcPr>
          <w:p w14:paraId="1ACEDEB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FC930D6" w14:textId="77777777" w:rsidTr="00910092">
        <w:trPr>
          <w:cantSplit/>
        </w:trPr>
        <w:tc>
          <w:tcPr>
            <w:tcW w:w="8785" w:type="dxa"/>
            <w:gridSpan w:val="4"/>
            <w:tcBorders>
              <w:top w:val="single" w:sz="4" w:space="0" w:color="auto"/>
              <w:left w:val="nil"/>
              <w:bottom w:val="single" w:sz="4" w:space="0" w:color="auto"/>
              <w:right w:val="nil"/>
            </w:tcBorders>
          </w:tcPr>
          <w:p w14:paraId="5FD4C4E5"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29. </w:t>
            </w:r>
            <w:hyperlink r:id="rId108" w:history="1">
              <w:r w:rsidRPr="00910092">
                <w:rPr>
                  <w:rFonts w:eastAsia="Times New Roman"/>
                  <w:b/>
                  <w:bCs/>
                  <w:i/>
                  <w:iCs/>
                  <w:color w:val="000000"/>
                  <w:sz w:val="20"/>
                  <w:szCs w:val="20"/>
                  <w:lang w:eastAsia="en-AU"/>
                  <w14:ligatures w14:val="standardContextual"/>
                </w:rPr>
                <w:t>Planning, Development and Infrastructure Act 2016</w:t>
              </w:r>
            </w:hyperlink>
          </w:p>
        </w:tc>
      </w:tr>
      <w:tr w:rsidR="00910092" w:rsidRPr="00910092" w14:paraId="7DD7A925" w14:textId="77777777" w:rsidTr="0001117E">
        <w:trPr>
          <w:cantSplit/>
        </w:trPr>
        <w:tc>
          <w:tcPr>
            <w:tcW w:w="758" w:type="dxa"/>
            <w:tcBorders>
              <w:top w:val="single" w:sz="4" w:space="0" w:color="auto"/>
              <w:left w:val="nil"/>
              <w:bottom w:val="nil"/>
              <w:right w:val="nil"/>
            </w:tcBorders>
          </w:tcPr>
          <w:p w14:paraId="746374D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29.1</w:t>
            </w:r>
          </w:p>
        </w:tc>
        <w:tc>
          <w:tcPr>
            <w:tcW w:w="2959" w:type="dxa"/>
            <w:vMerge w:val="restart"/>
            <w:tcBorders>
              <w:top w:val="single" w:sz="4" w:space="0" w:color="auto"/>
              <w:left w:val="nil"/>
              <w:bottom w:val="nil"/>
              <w:right w:val="nil"/>
            </w:tcBorders>
          </w:tcPr>
          <w:p w14:paraId="2685E93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5—Planning and Design Code</w:t>
            </w:r>
          </w:p>
          <w:p w14:paraId="7A50DB16"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[Note</w:t>
            </w:r>
            <w:r w:rsidRPr="00910092">
              <w:rPr>
                <w:rFonts w:eastAsia="Times New Roman"/>
                <w:b/>
                <w:bCs/>
                <w:color w:val="000000"/>
                <w:sz w:val="20"/>
                <w:szCs w:val="20"/>
                <w:lang w:eastAsia="en-AU"/>
                <w14:ligatures w14:val="standardContextual"/>
              </w:rPr>
              <w:t>—</w:t>
            </w:r>
          </w:p>
          <w:p w14:paraId="0AF1E1B8"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Do not omit this item. The item and its heading must be included in the statement even if not applicable.]</w:t>
            </w:r>
          </w:p>
        </w:tc>
        <w:tc>
          <w:tcPr>
            <w:tcW w:w="3877" w:type="dxa"/>
            <w:tcBorders>
              <w:top w:val="single" w:sz="4" w:space="0" w:color="auto"/>
              <w:left w:val="nil"/>
              <w:bottom w:val="nil"/>
              <w:right w:val="nil"/>
            </w:tcBorders>
          </w:tcPr>
          <w:p w14:paraId="7C6CF3B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ACF4D5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BE4EE84" w14:textId="77777777" w:rsidTr="0001117E">
        <w:trPr>
          <w:cantSplit/>
        </w:trPr>
        <w:tc>
          <w:tcPr>
            <w:tcW w:w="758" w:type="dxa"/>
            <w:tcBorders>
              <w:top w:val="nil"/>
              <w:left w:val="nil"/>
              <w:bottom w:val="nil"/>
              <w:right w:val="nil"/>
            </w:tcBorders>
          </w:tcPr>
          <w:p w14:paraId="5580F1D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ECAB99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23FCD8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74BD43F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3B8D826" w14:textId="77777777" w:rsidTr="0001117E">
        <w:trPr>
          <w:cantSplit/>
        </w:trPr>
        <w:tc>
          <w:tcPr>
            <w:tcW w:w="758" w:type="dxa"/>
            <w:tcBorders>
              <w:top w:val="nil"/>
              <w:left w:val="nil"/>
              <w:bottom w:val="nil"/>
              <w:right w:val="nil"/>
            </w:tcBorders>
          </w:tcPr>
          <w:p w14:paraId="389EEFA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45BDDB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35664D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4685DE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62E67AA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3EFBFA2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41322CB" w14:textId="77777777" w:rsidTr="0001117E">
        <w:trPr>
          <w:cantSplit/>
        </w:trPr>
        <w:tc>
          <w:tcPr>
            <w:tcW w:w="758" w:type="dxa"/>
            <w:tcBorders>
              <w:top w:val="nil"/>
              <w:left w:val="nil"/>
              <w:bottom w:val="nil"/>
              <w:right w:val="nil"/>
            </w:tcBorders>
          </w:tcPr>
          <w:p w14:paraId="4549212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18A2F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D53335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Title or other brief description of zone, subzone and overlay in which the land is situated (as shown in the Planning and Design Code):</w:t>
            </w:r>
          </w:p>
        </w:tc>
        <w:tc>
          <w:tcPr>
            <w:tcW w:w="1191" w:type="dxa"/>
            <w:tcBorders>
              <w:top w:val="nil"/>
              <w:left w:val="nil"/>
              <w:bottom w:val="nil"/>
              <w:right w:val="nil"/>
            </w:tcBorders>
          </w:tcPr>
          <w:p w14:paraId="0BE5A5B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B56B523" w14:textId="77777777" w:rsidTr="0001117E">
        <w:trPr>
          <w:cantSplit/>
        </w:trPr>
        <w:tc>
          <w:tcPr>
            <w:tcW w:w="758" w:type="dxa"/>
            <w:tcBorders>
              <w:top w:val="nil"/>
              <w:left w:val="nil"/>
              <w:bottom w:val="nil"/>
              <w:right w:val="nil"/>
            </w:tcBorders>
          </w:tcPr>
          <w:p w14:paraId="6D2A79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193303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6AD88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Is there a State heritage place on the land or is the land situated in a State heritage area?</w:t>
            </w:r>
          </w:p>
          <w:p w14:paraId="5A62D36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c>
          <w:tcPr>
            <w:tcW w:w="1191" w:type="dxa"/>
            <w:tcBorders>
              <w:top w:val="nil"/>
              <w:left w:val="nil"/>
              <w:bottom w:val="nil"/>
              <w:right w:val="nil"/>
            </w:tcBorders>
          </w:tcPr>
          <w:p w14:paraId="1C55317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D51EBEC" w14:textId="77777777" w:rsidTr="0001117E">
        <w:trPr>
          <w:cantSplit/>
        </w:trPr>
        <w:tc>
          <w:tcPr>
            <w:tcW w:w="758" w:type="dxa"/>
            <w:tcBorders>
              <w:top w:val="nil"/>
              <w:left w:val="nil"/>
              <w:bottom w:val="nil"/>
              <w:right w:val="nil"/>
            </w:tcBorders>
          </w:tcPr>
          <w:p w14:paraId="186FC79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3480D4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E32ED9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Is the land designated as a local heritage place?</w:t>
            </w:r>
          </w:p>
          <w:p w14:paraId="12D23AB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c>
          <w:tcPr>
            <w:tcW w:w="1191" w:type="dxa"/>
            <w:tcBorders>
              <w:top w:val="nil"/>
              <w:left w:val="nil"/>
              <w:bottom w:val="nil"/>
              <w:right w:val="nil"/>
            </w:tcBorders>
          </w:tcPr>
          <w:p w14:paraId="2623251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035B2BB" w14:textId="77777777" w:rsidTr="0001117E">
        <w:trPr>
          <w:cantSplit/>
        </w:trPr>
        <w:tc>
          <w:tcPr>
            <w:tcW w:w="758" w:type="dxa"/>
            <w:tcBorders>
              <w:top w:val="nil"/>
              <w:left w:val="nil"/>
              <w:bottom w:val="nil"/>
              <w:right w:val="nil"/>
            </w:tcBorders>
          </w:tcPr>
          <w:p w14:paraId="3AD4820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58DBA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938F74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Is there a tree or stand of trees declared in Part 10 of the Planning and Design Code to be a significant tree or trees on the land?</w:t>
            </w:r>
          </w:p>
          <w:p w14:paraId="09722CE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c>
          <w:tcPr>
            <w:tcW w:w="1191" w:type="dxa"/>
            <w:tcBorders>
              <w:top w:val="nil"/>
              <w:left w:val="nil"/>
              <w:bottom w:val="nil"/>
              <w:right w:val="nil"/>
            </w:tcBorders>
          </w:tcPr>
          <w:p w14:paraId="7C31DE9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D08C6AA" w14:textId="77777777" w:rsidTr="0001117E">
        <w:trPr>
          <w:cantSplit/>
        </w:trPr>
        <w:tc>
          <w:tcPr>
            <w:tcW w:w="758" w:type="dxa"/>
            <w:tcBorders>
              <w:top w:val="nil"/>
              <w:left w:val="nil"/>
              <w:bottom w:val="nil"/>
              <w:right w:val="nil"/>
            </w:tcBorders>
            <w:vAlign w:val="bottom"/>
          </w:tcPr>
          <w:p w14:paraId="4716824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590CF8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vAlign w:val="bottom"/>
          </w:tcPr>
          <w:p w14:paraId="5F768A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Is there a current amendment to the Planning and Design Code released for public consultation by a designated entity on which consultation is continuing or on which consultation has ended but whose proposed amendment has not yet come into operation?</w:t>
            </w:r>
          </w:p>
          <w:p w14:paraId="61A3483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c>
          <w:tcPr>
            <w:tcW w:w="1191" w:type="dxa"/>
            <w:tcBorders>
              <w:top w:val="nil"/>
              <w:left w:val="nil"/>
              <w:bottom w:val="nil"/>
              <w:right w:val="nil"/>
            </w:tcBorders>
            <w:vAlign w:val="bottom"/>
          </w:tcPr>
          <w:p w14:paraId="5015527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279623E" w14:textId="77777777" w:rsidTr="0001117E">
        <w:trPr>
          <w:cantSplit/>
        </w:trPr>
        <w:tc>
          <w:tcPr>
            <w:tcW w:w="758" w:type="dxa"/>
            <w:tcBorders>
              <w:top w:val="nil"/>
              <w:left w:val="nil"/>
              <w:bottom w:val="single" w:sz="4" w:space="0" w:color="auto"/>
              <w:right w:val="nil"/>
            </w:tcBorders>
          </w:tcPr>
          <w:p w14:paraId="34BA4D2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A2E085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302B62B"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1A134AD1"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For further information about the Planning and Design Code visit https://code.plan.sa.gov.au.</w:t>
            </w:r>
          </w:p>
        </w:tc>
        <w:tc>
          <w:tcPr>
            <w:tcW w:w="1191" w:type="dxa"/>
            <w:tcBorders>
              <w:top w:val="nil"/>
              <w:left w:val="nil"/>
              <w:bottom w:val="single" w:sz="4" w:space="0" w:color="auto"/>
              <w:right w:val="nil"/>
            </w:tcBorders>
          </w:tcPr>
          <w:p w14:paraId="7129FA6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3E6974E" w14:textId="77777777" w:rsidTr="0001117E">
        <w:trPr>
          <w:cantSplit/>
        </w:trPr>
        <w:tc>
          <w:tcPr>
            <w:tcW w:w="758" w:type="dxa"/>
            <w:tcBorders>
              <w:top w:val="single" w:sz="4" w:space="0" w:color="auto"/>
              <w:left w:val="nil"/>
              <w:bottom w:val="nil"/>
              <w:right w:val="nil"/>
            </w:tcBorders>
          </w:tcPr>
          <w:p w14:paraId="35BAD059"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29.2</w:t>
            </w:r>
          </w:p>
        </w:tc>
        <w:tc>
          <w:tcPr>
            <w:tcW w:w="2959" w:type="dxa"/>
            <w:vMerge w:val="restart"/>
            <w:tcBorders>
              <w:top w:val="single" w:sz="4" w:space="0" w:color="auto"/>
              <w:left w:val="nil"/>
              <w:bottom w:val="single" w:sz="4" w:space="0" w:color="auto"/>
              <w:right w:val="nil"/>
            </w:tcBorders>
          </w:tcPr>
          <w:p w14:paraId="5AD7A87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127—Condition (that continues to apply) of a development authorisation</w:t>
            </w:r>
          </w:p>
          <w:p w14:paraId="1E67D287" w14:textId="77777777" w:rsidR="00910092" w:rsidRPr="00910092" w:rsidRDefault="00910092" w:rsidP="0091009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[Note</w:t>
            </w:r>
            <w:r w:rsidRPr="00910092">
              <w:rPr>
                <w:rFonts w:eastAsia="Times New Roman"/>
                <w:b/>
                <w:bCs/>
                <w:color w:val="000000"/>
                <w:sz w:val="20"/>
                <w:szCs w:val="20"/>
                <w:lang w:eastAsia="en-AU"/>
                <w14:ligatures w14:val="standardContextual"/>
              </w:rPr>
              <w:t>—</w:t>
            </w:r>
          </w:p>
          <w:p w14:paraId="100435F9"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Do not omit this item. The item and its heading must be included in the statement even if not applicable.]</w:t>
            </w:r>
          </w:p>
        </w:tc>
        <w:tc>
          <w:tcPr>
            <w:tcW w:w="3877" w:type="dxa"/>
            <w:tcBorders>
              <w:top w:val="single" w:sz="4" w:space="0" w:color="auto"/>
              <w:left w:val="nil"/>
              <w:bottom w:val="nil"/>
              <w:right w:val="nil"/>
            </w:tcBorders>
          </w:tcPr>
          <w:p w14:paraId="0C975C6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25C00E05"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54902F2" w14:textId="77777777" w:rsidTr="0001117E">
        <w:trPr>
          <w:cantSplit/>
        </w:trPr>
        <w:tc>
          <w:tcPr>
            <w:tcW w:w="758" w:type="dxa"/>
            <w:tcBorders>
              <w:top w:val="nil"/>
              <w:left w:val="nil"/>
              <w:bottom w:val="nil"/>
              <w:right w:val="nil"/>
            </w:tcBorders>
          </w:tcPr>
          <w:p w14:paraId="50475BB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5C9711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A8017F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F24E3E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23873E2" w14:textId="77777777" w:rsidTr="0001117E">
        <w:trPr>
          <w:cantSplit/>
        </w:trPr>
        <w:tc>
          <w:tcPr>
            <w:tcW w:w="758" w:type="dxa"/>
            <w:tcBorders>
              <w:top w:val="nil"/>
              <w:left w:val="nil"/>
              <w:bottom w:val="nil"/>
              <w:right w:val="nil"/>
            </w:tcBorders>
          </w:tcPr>
          <w:p w14:paraId="2D02BD7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5D2AE62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1CD40C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4A3B433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E8DCFB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0167B28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2C75685" w14:textId="77777777" w:rsidTr="0001117E">
        <w:trPr>
          <w:cantSplit/>
        </w:trPr>
        <w:tc>
          <w:tcPr>
            <w:tcW w:w="758" w:type="dxa"/>
            <w:tcBorders>
              <w:top w:val="nil"/>
              <w:left w:val="nil"/>
              <w:bottom w:val="nil"/>
              <w:right w:val="nil"/>
            </w:tcBorders>
          </w:tcPr>
          <w:p w14:paraId="4AC2573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1C9945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F03103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authorisation:</w:t>
            </w:r>
          </w:p>
        </w:tc>
        <w:tc>
          <w:tcPr>
            <w:tcW w:w="1191" w:type="dxa"/>
            <w:tcBorders>
              <w:top w:val="nil"/>
              <w:left w:val="nil"/>
              <w:bottom w:val="nil"/>
              <w:right w:val="nil"/>
            </w:tcBorders>
          </w:tcPr>
          <w:p w14:paraId="739268B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A340428" w14:textId="77777777" w:rsidTr="0001117E">
        <w:trPr>
          <w:cantSplit/>
        </w:trPr>
        <w:tc>
          <w:tcPr>
            <w:tcW w:w="758" w:type="dxa"/>
            <w:tcBorders>
              <w:top w:val="nil"/>
              <w:left w:val="nil"/>
              <w:bottom w:val="nil"/>
              <w:right w:val="nil"/>
            </w:tcBorders>
          </w:tcPr>
          <w:p w14:paraId="444F0ED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27F96F3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72BE59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granted authorisation:</w:t>
            </w:r>
          </w:p>
        </w:tc>
        <w:tc>
          <w:tcPr>
            <w:tcW w:w="1191" w:type="dxa"/>
            <w:tcBorders>
              <w:top w:val="nil"/>
              <w:left w:val="nil"/>
              <w:bottom w:val="nil"/>
              <w:right w:val="nil"/>
            </w:tcBorders>
          </w:tcPr>
          <w:p w14:paraId="5A13F1E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DACBD5A" w14:textId="77777777" w:rsidTr="0001117E">
        <w:trPr>
          <w:cantSplit/>
        </w:trPr>
        <w:tc>
          <w:tcPr>
            <w:tcW w:w="758" w:type="dxa"/>
            <w:tcBorders>
              <w:top w:val="nil"/>
              <w:left w:val="nil"/>
              <w:bottom w:val="single" w:sz="4" w:space="0" w:color="auto"/>
              <w:right w:val="nil"/>
            </w:tcBorders>
          </w:tcPr>
          <w:p w14:paraId="489059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single" w:sz="4" w:space="0" w:color="auto"/>
              <w:right w:val="nil"/>
            </w:tcBorders>
          </w:tcPr>
          <w:p w14:paraId="64BA34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66C61C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of authorisation:</w:t>
            </w:r>
          </w:p>
        </w:tc>
        <w:tc>
          <w:tcPr>
            <w:tcW w:w="1191" w:type="dxa"/>
            <w:tcBorders>
              <w:top w:val="nil"/>
              <w:left w:val="nil"/>
              <w:bottom w:val="single" w:sz="4" w:space="0" w:color="auto"/>
              <w:right w:val="nil"/>
            </w:tcBorders>
          </w:tcPr>
          <w:p w14:paraId="16EF842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75EEC8F" w14:textId="77777777" w:rsidTr="0001117E">
        <w:trPr>
          <w:cantSplit/>
        </w:trPr>
        <w:tc>
          <w:tcPr>
            <w:tcW w:w="758" w:type="dxa"/>
            <w:tcBorders>
              <w:top w:val="single" w:sz="4" w:space="0" w:color="auto"/>
              <w:left w:val="nil"/>
              <w:bottom w:val="nil"/>
              <w:right w:val="nil"/>
            </w:tcBorders>
          </w:tcPr>
          <w:p w14:paraId="66E91D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29.3</w:t>
            </w:r>
          </w:p>
        </w:tc>
        <w:tc>
          <w:tcPr>
            <w:tcW w:w="2959" w:type="dxa"/>
            <w:vMerge w:val="restart"/>
            <w:tcBorders>
              <w:top w:val="single" w:sz="4" w:space="0" w:color="auto"/>
              <w:left w:val="nil"/>
              <w:bottom w:val="nil"/>
              <w:right w:val="nil"/>
            </w:tcBorders>
          </w:tcPr>
          <w:p w14:paraId="182F080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139—Notice of proposed work and notice may require access</w:t>
            </w:r>
          </w:p>
        </w:tc>
        <w:tc>
          <w:tcPr>
            <w:tcW w:w="3877" w:type="dxa"/>
            <w:tcBorders>
              <w:top w:val="single" w:sz="4" w:space="0" w:color="auto"/>
              <w:left w:val="nil"/>
              <w:bottom w:val="nil"/>
              <w:right w:val="nil"/>
            </w:tcBorders>
          </w:tcPr>
          <w:p w14:paraId="5F5323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1395DD7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627EF1A9" w14:textId="77777777" w:rsidTr="0001117E">
        <w:trPr>
          <w:cantSplit/>
        </w:trPr>
        <w:tc>
          <w:tcPr>
            <w:tcW w:w="758" w:type="dxa"/>
            <w:tcBorders>
              <w:top w:val="nil"/>
              <w:left w:val="nil"/>
              <w:bottom w:val="nil"/>
              <w:right w:val="nil"/>
            </w:tcBorders>
          </w:tcPr>
          <w:p w14:paraId="0FA6163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1AF4E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D5C497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87A9A5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09663F5" w14:textId="77777777" w:rsidTr="0001117E">
        <w:trPr>
          <w:cantSplit/>
        </w:trPr>
        <w:tc>
          <w:tcPr>
            <w:tcW w:w="758" w:type="dxa"/>
            <w:tcBorders>
              <w:top w:val="nil"/>
              <w:left w:val="nil"/>
              <w:bottom w:val="nil"/>
              <w:right w:val="nil"/>
            </w:tcBorders>
          </w:tcPr>
          <w:p w14:paraId="3B09D13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2ACD9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C2B0E6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5AD4ED0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595DAF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50FE232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C4B15D0" w14:textId="77777777" w:rsidTr="0001117E">
        <w:trPr>
          <w:cantSplit/>
        </w:trPr>
        <w:tc>
          <w:tcPr>
            <w:tcW w:w="758" w:type="dxa"/>
            <w:tcBorders>
              <w:top w:val="nil"/>
              <w:left w:val="nil"/>
              <w:bottom w:val="nil"/>
              <w:right w:val="nil"/>
            </w:tcBorders>
          </w:tcPr>
          <w:p w14:paraId="648585F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1715E5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53E563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637DCDB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F174189" w14:textId="77777777" w:rsidTr="0001117E">
        <w:trPr>
          <w:cantSplit/>
        </w:trPr>
        <w:tc>
          <w:tcPr>
            <w:tcW w:w="758" w:type="dxa"/>
            <w:tcBorders>
              <w:top w:val="nil"/>
              <w:left w:val="nil"/>
              <w:bottom w:val="nil"/>
              <w:right w:val="nil"/>
            </w:tcBorders>
          </w:tcPr>
          <w:p w14:paraId="1790CF5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96E08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D4AF6E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giving notice of proposed work:</w:t>
            </w:r>
          </w:p>
        </w:tc>
        <w:tc>
          <w:tcPr>
            <w:tcW w:w="1191" w:type="dxa"/>
            <w:tcBorders>
              <w:top w:val="nil"/>
              <w:left w:val="nil"/>
              <w:bottom w:val="nil"/>
              <w:right w:val="nil"/>
            </w:tcBorders>
          </w:tcPr>
          <w:p w14:paraId="3FEF6C3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0C7013F" w14:textId="77777777" w:rsidTr="0001117E">
        <w:trPr>
          <w:cantSplit/>
        </w:trPr>
        <w:tc>
          <w:tcPr>
            <w:tcW w:w="758" w:type="dxa"/>
            <w:tcBorders>
              <w:top w:val="nil"/>
              <w:left w:val="nil"/>
              <w:bottom w:val="nil"/>
              <w:right w:val="nil"/>
            </w:tcBorders>
          </w:tcPr>
          <w:p w14:paraId="1A3A108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098796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4777D3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proposed (as stated in the notice):</w:t>
            </w:r>
          </w:p>
        </w:tc>
        <w:tc>
          <w:tcPr>
            <w:tcW w:w="1191" w:type="dxa"/>
            <w:tcBorders>
              <w:top w:val="nil"/>
              <w:left w:val="nil"/>
              <w:bottom w:val="nil"/>
              <w:right w:val="nil"/>
            </w:tcBorders>
          </w:tcPr>
          <w:p w14:paraId="670BF51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7842C79" w14:textId="77777777" w:rsidTr="0001117E">
        <w:trPr>
          <w:cantSplit/>
        </w:trPr>
        <w:tc>
          <w:tcPr>
            <w:tcW w:w="758" w:type="dxa"/>
            <w:tcBorders>
              <w:top w:val="nil"/>
              <w:left w:val="nil"/>
              <w:bottom w:val="single" w:sz="4" w:space="0" w:color="auto"/>
              <w:right w:val="nil"/>
            </w:tcBorders>
          </w:tcPr>
          <w:p w14:paraId="7D87B2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59C70A6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3E6A4D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Other building work as required pursuant to the Act:</w:t>
            </w:r>
          </w:p>
        </w:tc>
        <w:tc>
          <w:tcPr>
            <w:tcW w:w="1191" w:type="dxa"/>
            <w:tcBorders>
              <w:top w:val="nil"/>
              <w:left w:val="nil"/>
              <w:bottom w:val="single" w:sz="4" w:space="0" w:color="auto"/>
              <w:right w:val="nil"/>
            </w:tcBorders>
          </w:tcPr>
          <w:p w14:paraId="024E0E3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B38F467" w14:textId="77777777" w:rsidTr="0001117E">
        <w:trPr>
          <w:cantSplit/>
        </w:trPr>
        <w:tc>
          <w:tcPr>
            <w:tcW w:w="758" w:type="dxa"/>
            <w:tcBorders>
              <w:top w:val="single" w:sz="4" w:space="0" w:color="auto"/>
              <w:left w:val="nil"/>
              <w:bottom w:val="nil"/>
              <w:right w:val="nil"/>
            </w:tcBorders>
          </w:tcPr>
          <w:p w14:paraId="74AAE54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29.4</w:t>
            </w:r>
          </w:p>
        </w:tc>
        <w:tc>
          <w:tcPr>
            <w:tcW w:w="2959" w:type="dxa"/>
            <w:vMerge w:val="restart"/>
            <w:tcBorders>
              <w:top w:val="single" w:sz="4" w:space="0" w:color="auto"/>
              <w:left w:val="nil"/>
              <w:bottom w:val="nil"/>
              <w:right w:val="nil"/>
            </w:tcBorders>
          </w:tcPr>
          <w:p w14:paraId="5B2B35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140—Notice requesting access</w:t>
            </w:r>
          </w:p>
        </w:tc>
        <w:tc>
          <w:tcPr>
            <w:tcW w:w="3877" w:type="dxa"/>
            <w:tcBorders>
              <w:top w:val="single" w:sz="4" w:space="0" w:color="auto"/>
              <w:left w:val="nil"/>
              <w:bottom w:val="nil"/>
              <w:right w:val="nil"/>
            </w:tcBorders>
          </w:tcPr>
          <w:p w14:paraId="23B8A97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E4AEB7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F627170" w14:textId="77777777" w:rsidTr="0001117E">
        <w:trPr>
          <w:cantSplit/>
        </w:trPr>
        <w:tc>
          <w:tcPr>
            <w:tcW w:w="758" w:type="dxa"/>
            <w:tcBorders>
              <w:top w:val="nil"/>
              <w:left w:val="nil"/>
              <w:bottom w:val="nil"/>
              <w:right w:val="nil"/>
            </w:tcBorders>
          </w:tcPr>
          <w:p w14:paraId="7304CCB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A2F46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2BB0B2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7CA775E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D514859" w14:textId="77777777" w:rsidTr="0001117E">
        <w:trPr>
          <w:cantSplit/>
        </w:trPr>
        <w:tc>
          <w:tcPr>
            <w:tcW w:w="758" w:type="dxa"/>
            <w:tcBorders>
              <w:top w:val="nil"/>
              <w:left w:val="nil"/>
              <w:bottom w:val="nil"/>
              <w:right w:val="nil"/>
            </w:tcBorders>
          </w:tcPr>
          <w:p w14:paraId="3EA6A5C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A32F0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F42431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1C1466E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5BB8EF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17679F2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5995BC4" w14:textId="77777777" w:rsidTr="0001117E">
        <w:trPr>
          <w:cantSplit/>
        </w:trPr>
        <w:tc>
          <w:tcPr>
            <w:tcW w:w="758" w:type="dxa"/>
            <w:tcBorders>
              <w:top w:val="nil"/>
              <w:left w:val="nil"/>
              <w:bottom w:val="nil"/>
              <w:right w:val="nil"/>
            </w:tcBorders>
          </w:tcPr>
          <w:p w14:paraId="32516C7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8BB5EC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72F1B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75400F5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CE9D182" w14:textId="77777777" w:rsidTr="0001117E">
        <w:trPr>
          <w:cantSplit/>
        </w:trPr>
        <w:tc>
          <w:tcPr>
            <w:tcW w:w="758" w:type="dxa"/>
            <w:tcBorders>
              <w:top w:val="nil"/>
              <w:left w:val="nil"/>
              <w:bottom w:val="nil"/>
              <w:right w:val="nil"/>
            </w:tcBorders>
          </w:tcPr>
          <w:p w14:paraId="57623C0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EA6B45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C620E0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requesting access:</w:t>
            </w:r>
          </w:p>
        </w:tc>
        <w:tc>
          <w:tcPr>
            <w:tcW w:w="1191" w:type="dxa"/>
            <w:tcBorders>
              <w:top w:val="nil"/>
              <w:left w:val="nil"/>
              <w:bottom w:val="nil"/>
              <w:right w:val="nil"/>
            </w:tcBorders>
          </w:tcPr>
          <w:p w14:paraId="28C01B7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C9C4E56" w14:textId="77777777" w:rsidTr="0001117E">
        <w:trPr>
          <w:cantSplit/>
        </w:trPr>
        <w:tc>
          <w:tcPr>
            <w:tcW w:w="758" w:type="dxa"/>
            <w:tcBorders>
              <w:top w:val="nil"/>
              <w:left w:val="nil"/>
              <w:bottom w:val="nil"/>
              <w:right w:val="nil"/>
            </w:tcBorders>
          </w:tcPr>
          <w:p w14:paraId="6117540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70038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E931ED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Reason for which access is sought (as stated in the notice):</w:t>
            </w:r>
          </w:p>
        </w:tc>
        <w:tc>
          <w:tcPr>
            <w:tcW w:w="1191" w:type="dxa"/>
            <w:tcBorders>
              <w:top w:val="nil"/>
              <w:left w:val="nil"/>
              <w:bottom w:val="nil"/>
              <w:right w:val="nil"/>
            </w:tcBorders>
          </w:tcPr>
          <w:p w14:paraId="2D13687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5281AA8" w14:textId="77777777" w:rsidTr="0001117E">
        <w:trPr>
          <w:cantSplit/>
        </w:trPr>
        <w:tc>
          <w:tcPr>
            <w:tcW w:w="758" w:type="dxa"/>
            <w:tcBorders>
              <w:top w:val="nil"/>
              <w:left w:val="nil"/>
              <w:bottom w:val="single" w:sz="4" w:space="0" w:color="auto"/>
              <w:right w:val="nil"/>
            </w:tcBorders>
          </w:tcPr>
          <w:p w14:paraId="73762BA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775B3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1982B5A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Activity or work to be carried out:</w:t>
            </w:r>
          </w:p>
        </w:tc>
        <w:tc>
          <w:tcPr>
            <w:tcW w:w="1191" w:type="dxa"/>
            <w:tcBorders>
              <w:top w:val="nil"/>
              <w:left w:val="nil"/>
              <w:bottom w:val="single" w:sz="4" w:space="0" w:color="auto"/>
              <w:right w:val="nil"/>
            </w:tcBorders>
          </w:tcPr>
          <w:p w14:paraId="467F854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07E73B7" w14:textId="77777777" w:rsidTr="0001117E">
        <w:trPr>
          <w:cantSplit/>
        </w:trPr>
        <w:tc>
          <w:tcPr>
            <w:tcW w:w="758" w:type="dxa"/>
            <w:tcBorders>
              <w:top w:val="single" w:sz="4" w:space="0" w:color="auto"/>
              <w:left w:val="nil"/>
              <w:bottom w:val="nil"/>
              <w:right w:val="nil"/>
            </w:tcBorders>
          </w:tcPr>
          <w:p w14:paraId="0E93652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29.5</w:t>
            </w:r>
          </w:p>
        </w:tc>
        <w:tc>
          <w:tcPr>
            <w:tcW w:w="2959" w:type="dxa"/>
            <w:vMerge w:val="restart"/>
            <w:tcBorders>
              <w:top w:val="single" w:sz="4" w:space="0" w:color="auto"/>
              <w:left w:val="nil"/>
              <w:bottom w:val="nil"/>
              <w:right w:val="nil"/>
            </w:tcBorders>
          </w:tcPr>
          <w:p w14:paraId="479CD6B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141—Order to remove or perform work</w:t>
            </w:r>
          </w:p>
        </w:tc>
        <w:tc>
          <w:tcPr>
            <w:tcW w:w="3877" w:type="dxa"/>
            <w:tcBorders>
              <w:top w:val="single" w:sz="4" w:space="0" w:color="auto"/>
              <w:left w:val="nil"/>
              <w:bottom w:val="nil"/>
              <w:right w:val="nil"/>
            </w:tcBorders>
          </w:tcPr>
          <w:p w14:paraId="66E54D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5E36AA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4277E8E" w14:textId="77777777" w:rsidTr="0001117E">
        <w:trPr>
          <w:cantSplit/>
        </w:trPr>
        <w:tc>
          <w:tcPr>
            <w:tcW w:w="758" w:type="dxa"/>
            <w:tcBorders>
              <w:top w:val="nil"/>
              <w:left w:val="nil"/>
              <w:bottom w:val="nil"/>
              <w:right w:val="nil"/>
            </w:tcBorders>
          </w:tcPr>
          <w:p w14:paraId="0E29E3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7F89D6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7BB4D6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796181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56FE2CE" w14:textId="77777777" w:rsidTr="0001117E">
        <w:trPr>
          <w:cantSplit/>
        </w:trPr>
        <w:tc>
          <w:tcPr>
            <w:tcW w:w="758" w:type="dxa"/>
            <w:tcBorders>
              <w:top w:val="nil"/>
              <w:left w:val="nil"/>
              <w:bottom w:val="nil"/>
              <w:right w:val="nil"/>
            </w:tcBorders>
          </w:tcPr>
          <w:p w14:paraId="1A2ED0A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10739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D38FBB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6E1CAB1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CDC598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0C62CD6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60BABCCF" w14:textId="77777777" w:rsidTr="0001117E">
        <w:trPr>
          <w:cantSplit/>
        </w:trPr>
        <w:tc>
          <w:tcPr>
            <w:tcW w:w="758" w:type="dxa"/>
            <w:tcBorders>
              <w:top w:val="nil"/>
              <w:left w:val="nil"/>
              <w:bottom w:val="nil"/>
              <w:right w:val="nil"/>
            </w:tcBorders>
          </w:tcPr>
          <w:p w14:paraId="705CDD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5AEB5A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A7B13B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tc>
        <w:tc>
          <w:tcPr>
            <w:tcW w:w="1191" w:type="dxa"/>
            <w:tcBorders>
              <w:top w:val="nil"/>
              <w:left w:val="nil"/>
              <w:bottom w:val="nil"/>
              <w:right w:val="nil"/>
            </w:tcBorders>
          </w:tcPr>
          <w:p w14:paraId="2EB13E9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E57F274" w14:textId="77777777" w:rsidTr="0001117E">
        <w:trPr>
          <w:cantSplit/>
        </w:trPr>
        <w:tc>
          <w:tcPr>
            <w:tcW w:w="758" w:type="dxa"/>
            <w:tcBorders>
              <w:top w:val="nil"/>
              <w:left w:val="nil"/>
              <w:bottom w:val="nil"/>
              <w:right w:val="nil"/>
            </w:tcBorders>
          </w:tcPr>
          <w:p w14:paraId="76EA338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1C6C1B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101777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order:</w:t>
            </w:r>
          </w:p>
        </w:tc>
        <w:tc>
          <w:tcPr>
            <w:tcW w:w="1191" w:type="dxa"/>
            <w:tcBorders>
              <w:top w:val="nil"/>
              <w:left w:val="nil"/>
              <w:bottom w:val="nil"/>
              <w:right w:val="nil"/>
            </w:tcBorders>
          </w:tcPr>
          <w:p w14:paraId="0050299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B425E23" w14:textId="77777777" w:rsidTr="0001117E">
        <w:trPr>
          <w:cantSplit/>
        </w:trPr>
        <w:tc>
          <w:tcPr>
            <w:tcW w:w="758" w:type="dxa"/>
            <w:tcBorders>
              <w:top w:val="nil"/>
              <w:left w:val="nil"/>
              <w:bottom w:val="nil"/>
              <w:right w:val="nil"/>
            </w:tcBorders>
          </w:tcPr>
          <w:p w14:paraId="2EFCFD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AA5136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9E7499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tc>
        <w:tc>
          <w:tcPr>
            <w:tcW w:w="1191" w:type="dxa"/>
            <w:tcBorders>
              <w:top w:val="nil"/>
              <w:left w:val="nil"/>
              <w:bottom w:val="nil"/>
              <w:right w:val="nil"/>
            </w:tcBorders>
          </w:tcPr>
          <w:p w14:paraId="68FFE00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130C302" w14:textId="77777777" w:rsidTr="0001117E">
        <w:trPr>
          <w:cantSplit/>
        </w:trPr>
        <w:tc>
          <w:tcPr>
            <w:tcW w:w="758" w:type="dxa"/>
            <w:tcBorders>
              <w:top w:val="nil"/>
              <w:left w:val="nil"/>
              <w:bottom w:val="single" w:sz="4" w:space="0" w:color="auto"/>
              <w:right w:val="nil"/>
            </w:tcBorders>
          </w:tcPr>
          <w:p w14:paraId="7C22264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523492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75BA7BF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c>
          <w:tcPr>
            <w:tcW w:w="1191" w:type="dxa"/>
            <w:tcBorders>
              <w:top w:val="nil"/>
              <w:left w:val="nil"/>
              <w:bottom w:val="single" w:sz="4" w:space="0" w:color="auto"/>
              <w:right w:val="nil"/>
            </w:tcBorders>
          </w:tcPr>
          <w:p w14:paraId="0E31A26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D5245A4" w14:textId="77777777" w:rsidTr="0001117E">
        <w:trPr>
          <w:cantSplit/>
        </w:trPr>
        <w:tc>
          <w:tcPr>
            <w:tcW w:w="758" w:type="dxa"/>
            <w:tcBorders>
              <w:top w:val="single" w:sz="4" w:space="0" w:color="auto"/>
              <w:left w:val="nil"/>
              <w:bottom w:val="nil"/>
              <w:right w:val="nil"/>
            </w:tcBorders>
          </w:tcPr>
          <w:p w14:paraId="66B5D8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29.6</w:t>
            </w:r>
          </w:p>
        </w:tc>
        <w:tc>
          <w:tcPr>
            <w:tcW w:w="2959" w:type="dxa"/>
            <w:vMerge w:val="restart"/>
            <w:tcBorders>
              <w:top w:val="single" w:sz="4" w:space="0" w:color="auto"/>
              <w:left w:val="nil"/>
              <w:bottom w:val="nil"/>
              <w:right w:val="nil"/>
            </w:tcBorders>
          </w:tcPr>
          <w:p w14:paraId="694FD4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142—Notice to complete development</w:t>
            </w:r>
          </w:p>
        </w:tc>
        <w:tc>
          <w:tcPr>
            <w:tcW w:w="3877" w:type="dxa"/>
            <w:tcBorders>
              <w:top w:val="single" w:sz="4" w:space="0" w:color="auto"/>
              <w:left w:val="nil"/>
              <w:bottom w:val="nil"/>
              <w:right w:val="nil"/>
            </w:tcBorders>
          </w:tcPr>
          <w:p w14:paraId="369B6C3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392444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FAAA800" w14:textId="77777777" w:rsidTr="0001117E">
        <w:trPr>
          <w:cantSplit/>
        </w:trPr>
        <w:tc>
          <w:tcPr>
            <w:tcW w:w="758" w:type="dxa"/>
            <w:tcBorders>
              <w:top w:val="nil"/>
              <w:left w:val="nil"/>
              <w:bottom w:val="nil"/>
              <w:right w:val="nil"/>
            </w:tcBorders>
          </w:tcPr>
          <w:p w14:paraId="784662F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F508FE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0AC69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4167A17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A7FD3D7" w14:textId="77777777" w:rsidTr="0001117E">
        <w:trPr>
          <w:cantSplit/>
        </w:trPr>
        <w:tc>
          <w:tcPr>
            <w:tcW w:w="758" w:type="dxa"/>
            <w:tcBorders>
              <w:top w:val="nil"/>
              <w:left w:val="nil"/>
              <w:bottom w:val="nil"/>
              <w:right w:val="nil"/>
            </w:tcBorders>
          </w:tcPr>
          <w:p w14:paraId="10FBEA4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B58982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0D257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06D03B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13440E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1CAB80F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8B6D14B" w14:textId="77777777" w:rsidTr="0001117E">
        <w:trPr>
          <w:cantSplit/>
        </w:trPr>
        <w:tc>
          <w:tcPr>
            <w:tcW w:w="758" w:type="dxa"/>
            <w:tcBorders>
              <w:top w:val="nil"/>
              <w:left w:val="nil"/>
              <w:bottom w:val="nil"/>
              <w:right w:val="nil"/>
            </w:tcBorders>
          </w:tcPr>
          <w:p w14:paraId="14EEDF9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B03BB0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92AF75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105F07B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809EA9C" w14:textId="77777777" w:rsidTr="0001117E">
        <w:trPr>
          <w:cantSplit/>
        </w:trPr>
        <w:tc>
          <w:tcPr>
            <w:tcW w:w="758" w:type="dxa"/>
            <w:tcBorders>
              <w:top w:val="nil"/>
              <w:left w:val="nil"/>
              <w:bottom w:val="nil"/>
              <w:right w:val="nil"/>
            </w:tcBorders>
          </w:tcPr>
          <w:p w14:paraId="0887E25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0040B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647DD5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w:t>
            </w:r>
          </w:p>
        </w:tc>
        <w:tc>
          <w:tcPr>
            <w:tcW w:w="1191" w:type="dxa"/>
            <w:tcBorders>
              <w:top w:val="nil"/>
              <w:left w:val="nil"/>
              <w:bottom w:val="nil"/>
              <w:right w:val="nil"/>
            </w:tcBorders>
          </w:tcPr>
          <w:p w14:paraId="5E0384C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609F57C" w14:textId="77777777" w:rsidTr="0001117E">
        <w:trPr>
          <w:cantSplit/>
        </w:trPr>
        <w:tc>
          <w:tcPr>
            <w:tcW w:w="758" w:type="dxa"/>
            <w:tcBorders>
              <w:top w:val="nil"/>
              <w:left w:val="nil"/>
              <w:bottom w:val="nil"/>
              <w:right w:val="nil"/>
            </w:tcBorders>
          </w:tcPr>
          <w:p w14:paraId="3F7A497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16188E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5CD55D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tc>
        <w:tc>
          <w:tcPr>
            <w:tcW w:w="1191" w:type="dxa"/>
            <w:tcBorders>
              <w:top w:val="nil"/>
              <w:left w:val="nil"/>
              <w:bottom w:val="nil"/>
              <w:right w:val="nil"/>
            </w:tcBorders>
          </w:tcPr>
          <w:p w14:paraId="5161F53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325D6E4" w14:textId="77777777" w:rsidTr="0001117E">
        <w:trPr>
          <w:cantSplit/>
        </w:trPr>
        <w:tc>
          <w:tcPr>
            <w:tcW w:w="758" w:type="dxa"/>
            <w:tcBorders>
              <w:top w:val="nil"/>
              <w:left w:val="nil"/>
              <w:bottom w:val="single" w:sz="4" w:space="0" w:color="auto"/>
              <w:right w:val="nil"/>
            </w:tcBorders>
          </w:tcPr>
          <w:p w14:paraId="371B651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31023BC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3DBB6CD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c>
          <w:tcPr>
            <w:tcW w:w="1191" w:type="dxa"/>
            <w:tcBorders>
              <w:top w:val="nil"/>
              <w:left w:val="nil"/>
              <w:bottom w:val="single" w:sz="4" w:space="0" w:color="auto"/>
              <w:right w:val="nil"/>
            </w:tcBorders>
          </w:tcPr>
          <w:p w14:paraId="5A4BA5D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79723F2" w14:textId="77777777" w:rsidTr="0001117E">
        <w:trPr>
          <w:cantSplit/>
        </w:trPr>
        <w:tc>
          <w:tcPr>
            <w:tcW w:w="758" w:type="dxa"/>
            <w:tcBorders>
              <w:top w:val="single" w:sz="4" w:space="0" w:color="auto"/>
              <w:left w:val="nil"/>
              <w:bottom w:val="nil"/>
              <w:right w:val="nil"/>
            </w:tcBorders>
          </w:tcPr>
          <w:p w14:paraId="7DB19BA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29.7</w:t>
            </w:r>
          </w:p>
        </w:tc>
        <w:tc>
          <w:tcPr>
            <w:tcW w:w="2959" w:type="dxa"/>
            <w:vMerge w:val="restart"/>
            <w:tcBorders>
              <w:top w:val="single" w:sz="4" w:space="0" w:color="auto"/>
              <w:left w:val="nil"/>
              <w:bottom w:val="nil"/>
              <w:right w:val="nil"/>
            </w:tcBorders>
          </w:tcPr>
          <w:p w14:paraId="21AC4F2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155—Emergency order</w:t>
            </w:r>
          </w:p>
        </w:tc>
        <w:tc>
          <w:tcPr>
            <w:tcW w:w="3877" w:type="dxa"/>
            <w:tcBorders>
              <w:top w:val="single" w:sz="4" w:space="0" w:color="auto"/>
              <w:left w:val="nil"/>
              <w:bottom w:val="nil"/>
              <w:right w:val="nil"/>
            </w:tcBorders>
          </w:tcPr>
          <w:p w14:paraId="6A66232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6B60472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61764AC6" w14:textId="77777777" w:rsidTr="0001117E">
        <w:trPr>
          <w:cantSplit/>
        </w:trPr>
        <w:tc>
          <w:tcPr>
            <w:tcW w:w="758" w:type="dxa"/>
            <w:tcBorders>
              <w:top w:val="nil"/>
              <w:left w:val="nil"/>
              <w:bottom w:val="nil"/>
              <w:right w:val="nil"/>
            </w:tcBorders>
          </w:tcPr>
          <w:p w14:paraId="2C4AE75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099A1B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0DDAA4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42DADDA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1A09CEE" w14:textId="77777777" w:rsidTr="0001117E">
        <w:trPr>
          <w:cantSplit/>
        </w:trPr>
        <w:tc>
          <w:tcPr>
            <w:tcW w:w="758" w:type="dxa"/>
            <w:tcBorders>
              <w:top w:val="nil"/>
              <w:left w:val="nil"/>
              <w:bottom w:val="nil"/>
              <w:right w:val="nil"/>
            </w:tcBorders>
          </w:tcPr>
          <w:p w14:paraId="121F78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C5DC56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46AB52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5CB507A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7F3E4D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529DFA8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63A9773" w14:textId="77777777" w:rsidTr="0001117E">
        <w:trPr>
          <w:cantSplit/>
        </w:trPr>
        <w:tc>
          <w:tcPr>
            <w:tcW w:w="758" w:type="dxa"/>
            <w:tcBorders>
              <w:top w:val="nil"/>
              <w:left w:val="nil"/>
              <w:bottom w:val="nil"/>
              <w:right w:val="nil"/>
            </w:tcBorders>
          </w:tcPr>
          <w:p w14:paraId="59B11D6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AC26C3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FBF15E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tc>
        <w:tc>
          <w:tcPr>
            <w:tcW w:w="1191" w:type="dxa"/>
            <w:tcBorders>
              <w:top w:val="nil"/>
              <w:left w:val="nil"/>
              <w:bottom w:val="nil"/>
              <w:right w:val="nil"/>
            </w:tcBorders>
          </w:tcPr>
          <w:p w14:paraId="30B7621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F171AA0" w14:textId="77777777" w:rsidTr="0001117E">
        <w:trPr>
          <w:cantSplit/>
        </w:trPr>
        <w:tc>
          <w:tcPr>
            <w:tcW w:w="758" w:type="dxa"/>
            <w:tcBorders>
              <w:top w:val="nil"/>
              <w:left w:val="nil"/>
              <w:bottom w:val="nil"/>
              <w:right w:val="nil"/>
            </w:tcBorders>
          </w:tcPr>
          <w:p w14:paraId="10D0C5C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43F790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213857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authorised officer who made order:</w:t>
            </w:r>
          </w:p>
        </w:tc>
        <w:tc>
          <w:tcPr>
            <w:tcW w:w="1191" w:type="dxa"/>
            <w:tcBorders>
              <w:top w:val="nil"/>
              <w:left w:val="nil"/>
              <w:bottom w:val="nil"/>
              <w:right w:val="nil"/>
            </w:tcBorders>
          </w:tcPr>
          <w:p w14:paraId="41F42AB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213E80B" w14:textId="77777777" w:rsidTr="0001117E">
        <w:trPr>
          <w:cantSplit/>
        </w:trPr>
        <w:tc>
          <w:tcPr>
            <w:tcW w:w="758" w:type="dxa"/>
            <w:tcBorders>
              <w:top w:val="nil"/>
              <w:left w:val="nil"/>
              <w:bottom w:val="nil"/>
              <w:right w:val="nil"/>
            </w:tcBorders>
          </w:tcPr>
          <w:p w14:paraId="446557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EE6079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9BF48C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that appointed the authorised officer:</w:t>
            </w:r>
          </w:p>
        </w:tc>
        <w:tc>
          <w:tcPr>
            <w:tcW w:w="1191" w:type="dxa"/>
            <w:tcBorders>
              <w:top w:val="nil"/>
              <w:left w:val="nil"/>
              <w:bottom w:val="nil"/>
              <w:right w:val="nil"/>
            </w:tcBorders>
          </w:tcPr>
          <w:p w14:paraId="1A5821C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065FF96" w14:textId="77777777" w:rsidTr="0001117E">
        <w:trPr>
          <w:cantSplit/>
        </w:trPr>
        <w:tc>
          <w:tcPr>
            <w:tcW w:w="758" w:type="dxa"/>
            <w:tcBorders>
              <w:top w:val="nil"/>
              <w:left w:val="nil"/>
              <w:bottom w:val="nil"/>
              <w:right w:val="nil"/>
            </w:tcBorders>
          </w:tcPr>
          <w:p w14:paraId="10B9BC4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07982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089BEB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order:</w:t>
            </w:r>
          </w:p>
        </w:tc>
        <w:tc>
          <w:tcPr>
            <w:tcW w:w="1191" w:type="dxa"/>
            <w:tcBorders>
              <w:top w:val="nil"/>
              <w:left w:val="nil"/>
              <w:bottom w:val="nil"/>
              <w:right w:val="nil"/>
            </w:tcBorders>
          </w:tcPr>
          <w:p w14:paraId="0F67138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6C461F6" w14:textId="77777777" w:rsidTr="0001117E">
        <w:trPr>
          <w:cantSplit/>
        </w:trPr>
        <w:tc>
          <w:tcPr>
            <w:tcW w:w="758" w:type="dxa"/>
            <w:tcBorders>
              <w:top w:val="nil"/>
              <w:left w:val="nil"/>
              <w:bottom w:val="single" w:sz="4" w:space="0" w:color="auto"/>
              <w:right w:val="nil"/>
            </w:tcBorders>
          </w:tcPr>
          <w:p w14:paraId="640ADE8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007D45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176AA43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c>
          <w:tcPr>
            <w:tcW w:w="1191" w:type="dxa"/>
            <w:tcBorders>
              <w:top w:val="nil"/>
              <w:left w:val="nil"/>
              <w:bottom w:val="single" w:sz="4" w:space="0" w:color="auto"/>
              <w:right w:val="nil"/>
            </w:tcBorders>
          </w:tcPr>
          <w:p w14:paraId="7129AC5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64AE10F" w14:textId="77777777" w:rsidTr="0001117E">
        <w:trPr>
          <w:cantSplit/>
        </w:trPr>
        <w:tc>
          <w:tcPr>
            <w:tcW w:w="758" w:type="dxa"/>
            <w:tcBorders>
              <w:top w:val="single" w:sz="4" w:space="0" w:color="auto"/>
              <w:left w:val="nil"/>
              <w:bottom w:val="nil"/>
              <w:right w:val="nil"/>
            </w:tcBorders>
          </w:tcPr>
          <w:p w14:paraId="16EEFF9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29.8</w:t>
            </w:r>
          </w:p>
        </w:tc>
        <w:tc>
          <w:tcPr>
            <w:tcW w:w="2959" w:type="dxa"/>
            <w:vMerge w:val="restart"/>
            <w:tcBorders>
              <w:top w:val="single" w:sz="4" w:space="0" w:color="auto"/>
              <w:left w:val="nil"/>
              <w:bottom w:val="nil"/>
              <w:right w:val="nil"/>
            </w:tcBorders>
          </w:tcPr>
          <w:p w14:paraId="69D053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157—Fire safety notice</w:t>
            </w:r>
          </w:p>
        </w:tc>
        <w:tc>
          <w:tcPr>
            <w:tcW w:w="3877" w:type="dxa"/>
            <w:tcBorders>
              <w:top w:val="single" w:sz="4" w:space="0" w:color="auto"/>
              <w:left w:val="nil"/>
              <w:bottom w:val="nil"/>
              <w:right w:val="nil"/>
            </w:tcBorders>
          </w:tcPr>
          <w:p w14:paraId="78174AD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0A0077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010B3F09" w14:textId="77777777" w:rsidTr="0001117E">
        <w:trPr>
          <w:cantSplit/>
        </w:trPr>
        <w:tc>
          <w:tcPr>
            <w:tcW w:w="758" w:type="dxa"/>
            <w:tcBorders>
              <w:top w:val="nil"/>
              <w:left w:val="nil"/>
              <w:bottom w:val="nil"/>
              <w:right w:val="nil"/>
            </w:tcBorders>
          </w:tcPr>
          <w:p w14:paraId="01A8AF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F6F08E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1B53D1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40F48E7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3CD8090" w14:textId="77777777" w:rsidTr="0001117E">
        <w:trPr>
          <w:cantSplit/>
        </w:trPr>
        <w:tc>
          <w:tcPr>
            <w:tcW w:w="758" w:type="dxa"/>
            <w:tcBorders>
              <w:top w:val="nil"/>
              <w:left w:val="nil"/>
              <w:bottom w:val="nil"/>
              <w:right w:val="nil"/>
            </w:tcBorders>
          </w:tcPr>
          <w:p w14:paraId="277DE5C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3E4F54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1A1D4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5870B38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76A37CC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8F6815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590CA07" w14:textId="77777777" w:rsidTr="0001117E">
        <w:trPr>
          <w:cantSplit/>
        </w:trPr>
        <w:tc>
          <w:tcPr>
            <w:tcW w:w="758" w:type="dxa"/>
            <w:tcBorders>
              <w:top w:val="nil"/>
              <w:left w:val="nil"/>
              <w:bottom w:val="nil"/>
              <w:right w:val="nil"/>
            </w:tcBorders>
          </w:tcPr>
          <w:p w14:paraId="1DC9DB9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3F93FE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C15BF9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1964A81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A1DAFD1" w14:textId="77777777" w:rsidTr="0001117E">
        <w:trPr>
          <w:cantSplit/>
        </w:trPr>
        <w:tc>
          <w:tcPr>
            <w:tcW w:w="758" w:type="dxa"/>
            <w:tcBorders>
              <w:top w:val="nil"/>
              <w:left w:val="nil"/>
              <w:bottom w:val="nil"/>
              <w:right w:val="nil"/>
            </w:tcBorders>
          </w:tcPr>
          <w:p w14:paraId="5EA342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833D3C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74F3A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giving notice:</w:t>
            </w:r>
          </w:p>
        </w:tc>
        <w:tc>
          <w:tcPr>
            <w:tcW w:w="1191" w:type="dxa"/>
            <w:tcBorders>
              <w:top w:val="nil"/>
              <w:left w:val="nil"/>
              <w:bottom w:val="nil"/>
              <w:right w:val="nil"/>
            </w:tcBorders>
          </w:tcPr>
          <w:p w14:paraId="758AD51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33ED8C2" w14:textId="77777777" w:rsidTr="0001117E">
        <w:trPr>
          <w:cantSplit/>
        </w:trPr>
        <w:tc>
          <w:tcPr>
            <w:tcW w:w="758" w:type="dxa"/>
            <w:tcBorders>
              <w:top w:val="nil"/>
              <w:left w:val="nil"/>
              <w:bottom w:val="nil"/>
              <w:right w:val="nil"/>
            </w:tcBorders>
          </w:tcPr>
          <w:p w14:paraId="0FEEC4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5F3AD0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04278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w:t>
            </w:r>
          </w:p>
        </w:tc>
        <w:tc>
          <w:tcPr>
            <w:tcW w:w="1191" w:type="dxa"/>
            <w:tcBorders>
              <w:top w:val="nil"/>
              <w:left w:val="nil"/>
              <w:bottom w:val="nil"/>
              <w:right w:val="nil"/>
            </w:tcBorders>
          </w:tcPr>
          <w:p w14:paraId="1113E4D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D6EF391" w14:textId="77777777" w:rsidTr="0001117E">
        <w:trPr>
          <w:cantSplit/>
        </w:trPr>
        <w:tc>
          <w:tcPr>
            <w:tcW w:w="758" w:type="dxa"/>
            <w:tcBorders>
              <w:top w:val="nil"/>
              <w:left w:val="nil"/>
              <w:bottom w:val="nil"/>
              <w:right w:val="nil"/>
            </w:tcBorders>
          </w:tcPr>
          <w:p w14:paraId="5D0E6BB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D47245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D4A2E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tc>
        <w:tc>
          <w:tcPr>
            <w:tcW w:w="1191" w:type="dxa"/>
            <w:tcBorders>
              <w:top w:val="nil"/>
              <w:left w:val="nil"/>
              <w:bottom w:val="nil"/>
              <w:right w:val="nil"/>
            </w:tcBorders>
          </w:tcPr>
          <w:p w14:paraId="21D903A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A10C19F" w14:textId="77777777" w:rsidTr="0001117E">
        <w:trPr>
          <w:cantSplit/>
        </w:trPr>
        <w:tc>
          <w:tcPr>
            <w:tcW w:w="758" w:type="dxa"/>
            <w:tcBorders>
              <w:top w:val="nil"/>
              <w:left w:val="nil"/>
              <w:bottom w:val="single" w:sz="4" w:space="0" w:color="auto"/>
              <w:right w:val="nil"/>
            </w:tcBorders>
          </w:tcPr>
          <w:p w14:paraId="4482D4D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A2C54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1A48B3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c>
          <w:tcPr>
            <w:tcW w:w="1191" w:type="dxa"/>
            <w:tcBorders>
              <w:top w:val="nil"/>
              <w:left w:val="nil"/>
              <w:bottom w:val="single" w:sz="4" w:space="0" w:color="auto"/>
              <w:right w:val="nil"/>
            </w:tcBorders>
          </w:tcPr>
          <w:p w14:paraId="607EC32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42E87E9" w14:textId="77777777" w:rsidTr="0001117E">
        <w:trPr>
          <w:cantSplit/>
        </w:trPr>
        <w:tc>
          <w:tcPr>
            <w:tcW w:w="758" w:type="dxa"/>
            <w:tcBorders>
              <w:top w:val="single" w:sz="4" w:space="0" w:color="auto"/>
              <w:left w:val="nil"/>
              <w:bottom w:val="nil"/>
              <w:right w:val="nil"/>
            </w:tcBorders>
          </w:tcPr>
          <w:p w14:paraId="6FE0DB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29.9</w:t>
            </w:r>
          </w:p>
        </w:tc>
        <w:tc>
          <w:tcPr>
            <w:tcW w:w="2959" w:type="dxa"/>
            <w:vMerge w:val="restart"/>
            <w:tcBorders>
              <w:top w:val="single" w:sz="4" w:space="0" w:color="auto"/>
              <w:left w:val="nil"/>
              <w:bottom w:val="nil"/>
              <w:right w:val="nil"/>
            </w:tcBorders>
          </w:tcPr>
          <w:p w14:paraId="2052EA7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192 or 193—Land management agreement</w:t>
            </w:r>
          </w:p>
        </w:tc>
        <w:tc>
          <w:tcPr>
            <w:tcW w:w="3877" w:type="dxa"/>
            <w:tcBorders>
              <w:top w:val="single" w:sz="4" w:space="0" w:color="auto"/>
              <w:left w:val="nil"/>
              <w:bottom w:val="nil"/>
              <w:right w:val="nil"/>
            </w:tcBorders>
          </w:tcPr>
          <w:p w14:paraId="27F9AD0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06F983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44C1C809" w14:textId="77777777" w:rsidTr="0001117E">
        <w:trPr>
          <w:cantSplit/>
        </w:trPr>
        <w:tc>
          <w:tcPr>
            <w:tcW w:w="758" w:type="dxa"/>
            <w:tcBorders>
              <w:top w:val="nil"/>
              <w:left w:val="nil"/>
              <w:bottom w:val="nil"/>
              <w:right w:val="nil"/>
            </w:tcBorders>
          </w:tcPr>
          <w:p w14:paraId="4820D60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EBEAE7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437FD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30D6AA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BE37317" w14:textId="77777777" w:rsidTr="0001117E">
        <w:trPr>
          <w:cantSplit/>
        </w:trPr>
        <w:tc>
          <w:tcPr>
            <w:tcW w:w="758" w:type="dxa"/>
            <w:tcBorders>
              <w:top w:val="nil"/>
              <w:left w:val="nil"/>
              <w:bottom w:val="nil"/>
              <w:right w:val="nil"/>
            </w:tcBorders>
          </w:tcPr>
          <w:p w14:paraId="5923D7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F1558C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0FC3AE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676BF9D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45BC19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3F1E63B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E498D70" w14:textId="77777777" w:rsidTr="0001117E">
        <w:trPr>
          <w:cantSplit/>
        </w:trPr>
        <w:tc>
          <w:tcPr>
            <w:tcW w:w="758" w:type="dxa"/>
            <w:tcBorders>
              <w:top w:val="nil"/>
              <w:left w:val="nil"/>
              <w:bottom w:val="nil"/>
              <w:right w:val="nil"/>
            </w:tcBorders>
          </w:tcPr>
          <w:p w14:paraId="2FC301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71DD55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E8EEAE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tc>
        <w:tc>
          <w:tcPr>
            <w:tcW w:w="1191" w:type="dxa"/>
            <w:tcBorders>
              <w:top w:val="nil"/>
              <w:left w:val="nil"/>
              <w:bottom w:val="nil"/>
              <w:right w:val="nil"/>
            </w:tcBorders>
          </w:tcPr>
          <w:p w14:paraId="4BD7BBB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FC9E3E5" w14:textId="77777777" w:rsidTr="0001117E">
        <w:trPr>
          <w:cantSplit/>
        </w:trPr>
        <w:tc>
          <w:tcPr>
            <w:tcW w:w="758" w:type="dxa"/>
            <w:tcBorders>
              <w:top w:val="nil"/>
              <w:left w:val="nil"/>
              <w:bottom w:val="nil"/>
              <w:right w:val="nil"/>
            </w:tcBorders>
          </w:tcPr>
          <w:p w14:paraId="56C3C45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F5163A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069C4A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tc>
        <w:tc>
          <w:tcPr>
            <w:tcW w:w="1191" w:type="dxa"/>
            <w:tcBorders>
              <w:top w:val="nil"/>
              <w:left w:val="nil"/>
              <w:bottom w:val="nil"/>
              <w:right w:val="nil"/>
            </w:tcBorders>
          </w:tcPr>
          <w:p w14:paraId="54AA2E9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0D7DEB1" w14:textId="77777777" w:rsidTr="0001117E">
        <w:trPr>
          <w:cantSplit/>
        </w:trPr>
        <w:tc>
          <w:tcPr>
            <w:tcW w:w="758" w:type="dxa"/>
            <w:tcBorders>
              <w:top w:val="nil"/>
              <w:left w:val="nil"/>
              <w:bottom w:val="single" w:sz="4" w:space="0" w:color="auto"/>
              <w:right w:val="nil"/>
            </w:tcBorders>
          </w:tcPr>
          <w:p w14:paraId="1F3892E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586838B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31541F3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tc>
        <w:tc>
          <w:tcPr>
            <w:tcW w:w="1191" w:type="dxa"/>
            <w:tcBorders>
              <w:top w:val="nil"/>
              <w:left w:val="nil"/>
              <w:bottom w:val="single" w:sz="4" w:space="0" w:color="auto"/>
              <w:right w:val="nil"/>
            </w:tcBorders>
          </w:tcPr>
          <w:p w14:paraId="033F5CC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A6708CC" w14:textId="77777777" w:rsidTr="0001117E">
        <w:trPr>
          <w:cantSplit/>
        </w:trPr>
        <w:tc>
          <w:tcPr>
            <w:tcW w:w="758" w:type="dxa"/>
            <w:tcBorders>
              <w:top w:val="single" w:sz="4" w:space="0" w:color="auto"/>
              <w:left w:val="nil"/>
              <w:bottom w:val="nil"/>
              <w:right w:val="nil"/>
            </w:tcBorders>
          </w:tcPr>
          <w:p w14:paraId="64870B4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29.10</w:t>
            </w:r>
          </w:p>
        </w:tc>
        <w:tc>
          <w:tcPr>
            <w:tcW w:w="2959" w:type="dxa"/>
            <w:vMerge w:val="restart"/>
            <w:tcBorders>
              <w:top w:val="single" w:sz="4" w:space="0" w:color="auto"/>
              <w:left w:val="nil"/>
              <w:bottom w:val="nil"/>
              <w:right w:val="nil"/>
            </w:tcBorders>
          </w:tcPr>
          <w:p w14:paraId="2BC9D2D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198(1)—Requirement to vest land in a council or the Crown to be held as open space</w:t>
            </w:r>
          </w:p>
        </w:tc>
        <w:tc>
          <w:tcPr>
            <w:tcW w:w="3877" w:type="dxa"/>
            <w:tcBorders>
              <w:top w:val="single" w:sz="4" w:space="0" w:color="auto"/>
              <w:left w:val="nil"/>
              <w:bottom w:val="nil"/>
              <w:right w:val="nil"/>
            </w:tcBorders>
          </w:tcPr>
          <w:p w14:paraId="78A9F5E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2B4B14B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A7C0579" w14:textId="77777777" w:rsidTr="0001117E">
        <w:trPr>
          <w:cantSplit/>
        </w:trPr>
        <w:tc>
          <w:tcPr>
            <w:tcW w:w="758" w:type="dxa"/>
            <w:tcBorders>
              <w:top w:val="nil"/>
              <w:left w:val="nil"/>
              <w:bottom w:val="nil"/>
              <w:right w:val="nil"/>
            </w:tcBorders>
          </w:tcPr>
          <w:p w14:paraId="5DC963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1EDE8D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F0A953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40B244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7AE68D0" w14:textId="77777777" w:rsidTr="0001117E">
        <w:trPr>
          <w:cantSplit/>
        </w:trPr>
        <w:tc>
          <w:tcPr>
            <w:tcW w:w="758" w:type="dxa"/>
            <w:tcBorders>
              <w:top w:val="nil"/>
              <w:left w:val="nil"/>
              <w:bottom w:val="nil"/>
              <w:right w:val="nil"/>
            </w:tcBorders>
          </w:tcPr>
          <w:p w14:paraId="42EABD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277FA0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FBFFD3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5363026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860CD5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54B24FD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5F6956D" w14:textId="77777777" w:rsidTr="0001117E">
        <w:trPr>
          <w:cantSplit/>
        </w:trPr>
        <w:tc>
          <w:tcPr>
            <w:tcW w:w="758" w:type="dxa"/>
            <w:tcBorders>
              <w:top w:val="nil"/>
              <w:left w:val="nil"/>
              <w:bottom w:val="nil"/>
              <w:right w:val="nil"/>
            </w:tcBorders>
          </w:tcPr>
          <w:p w14:paraId="58F7CEC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5C377C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6D64F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requirement given:</w:t>
            </w:r>
          </w:p>
        </w:tc>
        <w:tc>
          <w:tcPr>
            <w:tcW w:w="1191" w:type="dxa"/>
            <w:tcBorders>
              <w:top w:val="nil"/>
              <w:left w:val="nil"/>
              <w:bottom w:val="nil"/>
              <w:right w:val="nil"/>
            </w:tcBorders>
          </w:tcPr>
          <w:p w14:paraId="06BF5A4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6342887" w14:textId="77777777" w:rsidTr="0001117E">
        <w:trPr>
          <w:cantSplit/>
        </w:trPr>
        <w:tc>
          <w:tcPr>
            <w:tcW w:w="758" w:type="dxa"/>
            <w:tcBorders>
              <w:top w:val="nil"/>
              <w:left w:val="nil"/>
              <w:bottom w:val="nil"/>
              <w:right w:val="nil"/>
            </w:tcBorders>
          </w:tcPr>
          <w:p w14:paraId="0FCF75A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4E24A1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840F87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body giving requirement:</w:t>
            </w:r>
          </w:p>
        </w:tc>
        <w:tc>
          <w:tcPr>
            <w:tcW w:w="1191" w:type="dxa"/>
            <w:tcBorders>
              <w:top w:val="nil"/>
              <w:left w:val="nil"/>
              <w:bottom w:val="nil"/>
              <w:right w:val="nil"/>
            </w:tcBorders>
          </w:tcPr>
          <w:p w14:paraId="0F89029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4A313A4" w14:textId="77777777" w:rsidTr="0001117E">
        <w:trPr>
          <w:cantSplit/>
        </w:trPr>
        <w:tc>
          <w:tcPr>
            <w:tcW w:w="758" w:type="dxa"/>
            <w:tcBorders>
              <w:top w:val="nil"/>
              <w:left w:val="nil"/>
              <w:bottom w:val="nil"/>
              <w:right w:val="nil"/>
            </w:tcBorders>
          </w:tcPr>
          <w:p w14:paraId="6A03913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5E5EFF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1330D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requirement:</w:t>
            </w:r>
          </w:p>
        </w:tc>
        <w:tc>
          <w:tcPr>
            <w:tcW w:w="1191" w:type="dxa"/>
            <w:tcBorders>
              <w:top w:val="nil"/>
              <w:left w:val="nil"/>
              <w:bottom w:val="nil"/>
              <w:right w:val="nil"/>
            </w:tcBorders>
          </w:tcPr>
          <w:p w14:paraId="1E94FC6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E187FE7" w14:textId="77777777" w:rsidTr="0001117E">
        <w:trPr>
          <w:cantSplit/>
        </w:trPr>
        <w:tc>
          <w:tcPr>
            <w:tcW w:w="758" w:type="dxa"/>
            <w:tcBorders>
              <w:top w:val="nil"/>
              <w:left w:val="nil"/>
              <w:bottom w:val="single" w:sz="4" w:space="0" w:color="auto"/>
              <w:right w:val="nil"/>
            </w:tcBorders>
          </w:tcPr>
          <w:p w14:paraId="0F3570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0231E5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E4F783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Contribution payable (if any):</w:t>
            </w:r>
          </w:p>
        </w:tc>
        <w:tc>
          <w:tcPr>
            <w:tcW w:w="1191" w:type="dxa"/>
            <w:tcBorders>
              <w:top w:val="nil"/>
              <w:left w:val="nil"/>
              <w:bottom w:val="single" w:sz="4" w:space="0" w:color="auto"/>
              <w:right w:val="nil"/>
            </w:tcBorders>
          </w:tcPr>
          <w:p w14:paraId="39C3F84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88C1301" w14:textId="77777777" w:rsidTr="0001117E">
        <w:trPr>
          <w:cantSplit/>
        </w:trPr>
        <w:tc>
          <w:tcPr>
            <w:tcW w:w="758" w:type="dxa"/>
            <w:tcBorders>
              <w:top w:val="single" w:sz="4" w:space="0" w:color="auto"/>
              <w:left w:val="nil"/>
              <w:bottom w:val="nil"/>
              <w:right w:val="nil"/>
            </w:tcBorders>
          </w:tcPr>
          <w:p w14:paraId="7CEF9F0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29.11</w:t>
            </w:r>
          </w:p>
        </w:tc>
        <w:tc>
          <w:tcPr>
            <w:tcW w:w="2959" w:type="dxa"/>
            <w:vMerge w:val="restart"/>
            <w:tcBorders>
              <w:top w:val="single" w:sz="4" w:space="0" w:color="auto"/>
              <w:left w:val="nil"/>
              <w:bottom w:val="nil"/>
              <w:right w:val="nil"/>
            </w:tcBorders>
          </w:tcPr>
          <w:p w14:paraId="0FB4AEC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198(2)—Agreement to vest land in a council or the Crown to be held as open space</w:t>
            </w:r>
          </w:p>
        </w:tc>
        <w:tc>
          <w:tcPr>
            <w:tcW w:w="3877" w:type="dxa"/>
            <w:tcBorders>
              <w:top w:val="single" w:sz="4" w:space="0" w:color="auto"/>
              <w:left w:val="nil"/>
              <w:bottom w:val="nil"/>
              <w:right w:val="nil"/>
            </w:tcBorders>
          </w:tcPr>
          <w:p w14:paraId="21A1DD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9A98CD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3DC093E" w14:textId="77777777" w:rsidTr="0001117E">
        <w:trPr>
          <w:cantSplit/>
        </w:trPr>
        <w:tc>
          <w:tcPr>
            <w:tcW w:w="758" w:type="dxa"/>
            <w:tcBorders>
              <w:top w:val="nil"/>
              <w:left w:val="nil"/>
              <w:bottom w:val="nil"/>
              <w:right w:val="nil"/>
            </w:tcBorders>
          </w:tcPr>
          <w:p w14:paraId="10C1E8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A00655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C3D80D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E84B33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1E4B885" w14:textId="77777777" w:rsidTr="0001117E">
        <w:trPr>
          <w:cantSplit/>
        </w:trPr>
        <w:tc>
          <w:tcPr>
            <w:tcW w:w="758" w:type="dxa"/>
            <w:tcBorders>
              <w:top w:val="nil"/>
              <w:left w:val="nil"/>
              <w:bottom w:val="nil"/>
              <w:right w:val="nil"/>
            </w:tcBorders>
          </w:tcPr>
          <w:p w14:paraId="4B5B553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9E0A94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AC9AB4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5BDABD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0877705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691E7E6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7EEF2C2" w14:textId="77777777" w:rsidTr="0001117E">
        <w:trPr>
          <w:cantSplit/>
        </w:trPr>
        <w:tc>
          <w:tcPr>
            <w:tcW w:w="758" w:type="dxa"/>
            <w:tcBorders>
              <w:top w:val="nil"/>
              <w:left w:val="nil"/>
              <w:bottom w:val="nil"/>
              <w:right w:val="nil"/>
            </w:tcBorders>
          </w:tcPr>
          <w:p w14:paraId="4E87A48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4BEA8B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15AD1F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tc>
        <w:tc>
          <w:tcPr>
            <w:tcW w:w="1191" w:type="dxa"/>
            <w:tcBorders>
              <w:top w:val="nil"/>
              <w:left w:val="nil"/>
              <w:bottom w:val="nil"/>
              <w:right w:val="nil"/>
            </w:tcBorders>
          </w:tcPr>
          <w:p w14:paraId="7434C82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B947EA7" w14:textId="77777777" w:rsidTr="0001117E">
        <w:trPr>
          <w:cantSplit/>
        </w:trPr>
        <w:tc>
          <w:tcPr>
            <w:tcW w:w="758" w:type="dxa"/>
            <w:tcBorders>
              <w:top w:val="nil"/>
              <w:left w:val="nil"/>
              <w:bottom w:val="nil"/>
              <w:right w:val="nil"/>
            </w:tcBorders>
          </w:tcPr>
          <w:p w14:paraId="14E3C2B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0B094F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150401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tc>
        <w:tc>
          <w:tcPr>
            <w:tcW w:w="1191" w:type="dxa"/>
            <w:tcBorders>
              <w:top w:val="nil"/>
              <w:left w:val="nil"/>
              <w:bottom w:val="nil"/>
              <w:right w:val="nil"/>
            </w:tcBorders>
          </w:tcPr>
          <w:p w14:paraId="4EB89E0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D87577E" w14:textId="77777777" w:rsidTr="0001117E">
        <w:trPr>
          <w:cantSplit/>
        </w:trPr>
        <w:tc>
          <w:tcPr>
            <w:tcW w:w="758" w:type="dxa"/>
            <w:tcBorders>
              <w:top w:val="nil"/>
              <w:left w:val="nil"/>
              <w:bottom w:val="nil"/>
              <w:right w:val="nil"/>
            </w:tcBorders>
          </w:tcPr>
          <w:p w14:paraId="2ACB9CB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0470BD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09E134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tc>
        <w:tc>
          <w:tcPr>
            <w:tcW w:w="1191" w:type="dxa"/>
            <w:tcBorders>
              <w:top w:val="nil"/>
              <w:left w:val="nil"/>
              <w:bottom w:val="nil"/>
              <w:right w:val="nil"/>
            </w:tcBorders>
          </w:tcPr>
          <w:p w14:paraId="6B56019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00B0FBF" w14:textId="77777777" w:rsidTr="0001117E">
        <w:trPr>
          <w:cantSplit/>
        </w:trPr>
        <w:tc>
          <w:tcPr>
            <w:tcW w:w="758" w:type="dxa"/>
            <w:tcBorders>
              <w:top w:val="nil"/>
              <w:left w:val="nil"/>
              <w:bottom w:val="single" w:sz="4" w:space="0" w:color="auto"/>
              <w:right w:val="nil"/>
            </w:tcBorders>
          </w:tcPr>
          <w:p w14:paraId="2C3456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EEB96B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F0177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Contribution payable (if any):</w:t>
            </w:r>
          </w:p>
        </w:tc>
        <w:tc>
          <w:tcPr>
            <w:tcW w:w="1191" w:type="dxa"/>
            <w:tcBorders>
              <w:top w:val="nil"/>
              <w:left w:val="nil"/>
              <w:bottom w:val="single" w:sz="4" w:space="0" w:color="auto"/>
              <w:right w:val="nil"/>
            </w:tcBorders>
          </w:tcPr>
          <w:p w14:paraId="564494B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5AD977D" w14:textId="77777777" w:rsidTr="0001117E">
        <w:trPr>
          <w:cantSplit/>
        </w:trPr>
        <w:tc>
          <w:tcPr>
            <w:tcW w:w="758" w:type="dxa"/>
            <w:tcBorders>
              <w:top w:val="single" w:sz="4" w:space="0" w:color="auto"/>
              <w:left w:val="nil"/>
              <w:bottom w:val="nil"/>
              <w:right w:val="nil"/>
            </w:tcBorders>
          </w:tcPr>
          <w:p w14:paraId="6367DA3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29.12</w:t>
            </w:r>
          </w:p>
        </w:tc>
        <w:tc>
          <w:tcPr>
            <w:tcW w:w="2959" w:type="dxa"/>
            <w:vMerge w:val="restart"/>
            <w:tcBorders>
              <w:top w:val="single" w:sz="4" w:space="0" w:color="auto"/>
              <w:left w:val="nil"/>
              <w:bottom w:val="nil"/>
              <w:right w:val="nil"/>
            </w:tcBorders>
          </w:tcPr>
          <w:p w14:paraId="222C5DC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16 Division 1—Proceedings</w:t>
            </w:r>
          </w:p>
        </w:tc>
        <w:tc>
          <w:tcPr>
            <w:tcW w:w="3877" w:type="dxa"/>
            <w:tcBorders>
              <w:top w:val="single" w:sz="4" w:space="0" w:color="auto"/>
              <w:left w:val="nil"/>
              <w:bottom w:val="nil"/>
              <w:right w:val="nil"/>
            </w:tcBorders>
          </w:tcPr>
          <w:p w14:paraId="1B1692A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4C04F81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0A60B4E" w14:textId="77777777" w:rsidTr="0001117E">
        <w:trPr>
          <w:cantSplit/>
        </w:trPr>
        <w:tc>
          <w:tcPr>
            <w:tcW w:w="758" w:type="dxa"/>
            <w:tcBorders>
              <w:top w:val="nil"/>
              <w:left w:val="nil"/>
              <w:bottom w:val="nil"/>
              <w:right w:val="nil"/>
            </w:tcBorders>
          </w:tcPr>
          <w:p w14:paraId="1F9985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F9614F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BB0165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4D56A93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EEB9839" w14:textId="77777777" w:rsidTr="0001117E">
        <w:trPr>
          <w:cantSplit/>
        </w:trPr>
        <w:tc>
          <w:tcPr>
            <w:tcW w:w="758" w:type="dxa"/>
            <w:tcBorders>
              <w:top w:val="nil"/>
              <w:left w:val="nil"/>
              <w:bottom w:val="nil"/>
              <w:right w:val="nil"/>
            </w:tcBorders>
          </w:tcPr>
          <w:p w14:paraId="4D0C79E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2ACEF6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F69188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DDE283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EB8A81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4D15F88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A0CF3D9" w14:textId="77777777" w:rsidTr="0001117E">
        <w:trPr>
          <w:cantSplit/>
        </w:trPr>
        <w:tc>
          <w:tcPr>
            <w:tcW w:w="758" w:type="dxa"/>
            <w:tcBorders>
              <w:top w:val="nil"/>
              <w:left w:val="nil"/>
              <w:bottom w:val="nil"/>
              <w:right w:val="nil"/>
            </w:tcBorders>
          </w:tcPr>
          <w:p w14:paraId="0F3BAC5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F4FFD3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AB319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commencement of proceedings:</w:t>
            </w:r>
          </w:p>
        </w:tc>
        <w:tc>
          <w:tcPr>
            <w:tcW w:w="1191" w:type="dxa"/>
            <w:tcBorders>
              <w:top w:val="nil"/>
              <w:left w:val="nil"/>
              <w:bottom w:val="nil"/>
              <w:right w:val="nil"/>
            </w:tcBorders>
          </w:tcPr>
          <w:p w14:paraId="03EEC51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3A6BD8C" w14:textId="77777777" w:rsidTr="0001117E">
        <w:trPr>
          <w:cantSplit/>
        </w:trPr>
        <w:tc>
          <w:tcPr>
            <w:tcW w:w="758" w:type="dxa"/>
            <w:tcBorders>
              <w:top w:val="nil"/>
              <w:left w:val="nil"/>
              <w:bottom w:val="nil"/>
              <w:right w:val="nil"/>
            </w:tcBorders>
          </w:tcPr>
          <w:p w14:paraId="5DF3D7D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EAD729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F119F8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determination or order (if any):</w:t>
            </w:r>
          </w:p>
        </w:tc>
        <w:tc>
          <w:tcPr>
            <w:tcW w:w="1191" w:type="dxa"/>
            <w:tcBorders>
              <w:top w:val="nil"/>
              <w:left w:val="nil"/>
              <w:bottom w:val="nil"/>
              <w:right w:val="nil"/>
            </w:tcBorders>
          </w:tcPr>
          <w:p w14:paraId="322229B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57665FB" w14:textId="77777777" w:rsidTr="0001117E">
        <w:trPr>
          <w:cantSplit/>
        </w:trPr>
        <w:tc>
          <w:tcPr>
            <w:tcW w:w="758" w:type="dxa"/>
            <w:tcBorders>
              <w:top w:val="nil"/>
              <w:left w:val="nil"/>
              <w:bottom w:val="single" w:sz="4" w:space="0" w:color="auto"/>
              <w:right w:val="nil"/>
            </w:tcBorders>
          </w:tcPr>
          <w:p w14:paraId="0EC297E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5A4B206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F282B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determination or order (if any):</w:t>
            </w:r>
          </w:p>
        </w:tc>
        <w:tc>
          <w:tcPr>
            <w:tcW w:w="1191" w:type="dxa"/>
            <w:tcBorders>
              <w:top w:val="nil"/>
              <w:left w:val="nil"/>
              <w:bottom w:val="single" w:sz="4" w:space="0" w:color="auto"/>
              <w:right w:val="nil"/>
            </w:tcBorders>
          </w:tcPr>
          <w:p w14:paraId="130C2F1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C2A8B78" w14:textId="77777777" w:rsidTr="0001117E">
        <w:trPr>
          <w:cantSplit/>
        </w:trPr>
        <w:tc>
          <w:tcPr>
            <w:tcW w:w="758" w:type="dxa"/>
            <w:tcBorders>
              <w:top w:val="single" w:sz="4" w:space="0" w:color="auto"/>
              <w:left w:val="nil"/>
              <w:bottom w:val="nil"/>
              <w:right w:val="nil"/>
            </w:tcBorders>
          </w:tcPr>
          <w:p w14:paraId="3A3340F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29.13</w:t>
            </w:r>
          </w:p>
        </w:tc>
        <w:tc>
          <w:tcPr>
            <w:tcW w:w="2959" w:type="dxa"/>
            <w:vMerge w:val="restart"/>
            <w:tcBorders>
              <w:top w:val="single" w:sz="4" w:space="0" w:color="auto"/>
              <w:left w:val="nil"/>
              <w:bottom w:val="nil"/>
              <w:right w:val="nil"/>
            </w:tcBorders>
          </w:tcPr>
          <w:p w14:paraId="5B5074C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213—Enforcement notice</w:t>
            </w:r>
          </w:p>
        </w:tc>
        <w:tc>
          <w:tcPr>
            <w:tcW w:w="3877" w:type="dxa"/>
            <w:tcBorders>
              <w:top w:val="single" w:sz="4" w:space="0" w:color="auto"/>
              <w:left w:val="nil"/>
              <w:bottom w:val="nil"/>
              <w:right w:val="nil"/>
            </w:tcBorders>
          </w:tcPr>
          <w:p w14:paraId="389D252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FA8073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3D3BA1F" w14:textId="77777777" w:rsidTr="0001117E">
        <w:trPr>
          <w:cantSplit/>
        </w:trPr>
        <w:tc>
          <w:tcPr>
            <w:tcW w:w="758" w:type="dxa"/>
            <w:tcBorders>
              <w:top w:val="nil"/>
              <w:left w:val="nil"/>
              <w:bottom w:val="nil"/>
              <w:right w:val="nil"/>
            </w:tcBorders>
          </w:tcPr>
          <w:p w14:paraId="3735726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872C45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5E31F2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752F54C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AC1BC4F" w14:textId="77777777" w:rsidTr="0001117E">
        <w:trPr>
          <w:cantSplit/>
        </w:trPr>
        <w:tc>
          <w:tcPr>
            <w:tcW w:w="758" w:type="dxa"/>
            <w:tcBorders>
              <w:top w:val="nil"/>
              <w:left w:val="nil"/>
              <w:bottom w:val="nil"/>
              <w:right w:val="nil"/>
            </w:tcBorders>
          </w:tcPr>
          <w:p w14:paraId="5C9805B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F1FF7C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8714CE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4DA0424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81BDAD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FA7284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CCF2941" w14:textId="77777777" w:rsidTr="0001117E">
        <w:trPr>
          <w:cantSplit/>
        </w:trPr>
        <w:tc>
          <w:tcPr>
            <w:tcW w:w="758" w:type="dxa"/>
            <w:tcBorders>
              <w:top w:val="nil"/>
              <w:left w:val="nil"/>
              <w:bottom w:val="nil"/>
              <w:right w:val="nil"/>
            </w:tcBorders>
          </w:tcPr>
          <w:p w14:paraId="0561EE4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8FFE4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BE920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notice given:</w:t>
            </w:r>
          </w:p>
        </w:tc>
        <w:tc>
          <w:tcPr>
            <w:tcW w:w="1191" w:type="dxa"/>
            <w:tcBorders>
              <w:top w:val="nil"/>
              <w:left w:val="nil"/>
              <w:bottom w:val="nil"/>
              <w:right w:val="nil"/>
            </w:tcBorders>
          </w:tcPr>
          <w:p w14:paraId="297D73C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B34D1BB" w14:textId="77777777" w:rsidTr="0001117E">
        <w:trPr>
          <w:cantSplit/>
        </w:trPr>
        <w:tc>
          <w:tcPr>
            <w:tcW w:w="758" w:type="dxa"/>
            <w:tcBorders>
              <w:top w:val="nil"/>
              <w:left w:val="nil"/>
              <w:bottom w:val="nil"/>
              <w:right w:val="nil"/>
            </w:tcBorders>
          </w:tcPr>
          <w:p w14:paraId="426E708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1E034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146235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designated authority giving notice:</w:t>
            </w:r>
          </w:p>
        </w:tc>
        <w:tc>
          <w:tcPr>
            <w:tcW w:w="1191" w:type="dxa"/>
            <w:tcBorders>
              <w:top w:val="nil"/>
              <w:left w:val="nil"/>
              <w:bottom w:val="nil"/>
              <w:right w:val="nil"/>
            </w:tcBorders>
          </w:tcPr>
          <w:p w14:paraId="6AC679A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66DF9B9" w14:textId="77777777" w:rsidTr="0001117E">
        <w:trPr>
          <w:cantSplit/>
        </w:trPr>
        <w:tc>
          <w:tcPr>
            <w:tcW w:w="758" w:type="dxa"/>
            <w:tcBorders>
              <w:top w:val="nil"/>
              <w:left w:val="nil"/>
              <w:bottom w:val="nil"/>
              <w:right w:val="nil"/>
            </w:tcBorders>
          </w:tcPr>
          <w:p w14:paraId="145ECE4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41C170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4ABC8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directions contained in notice:</w:t>
            </w:r>
          </w:p>
        </w:tc>
        <w:tc>
          <w:tcPr>
            <w:tcW w:w="1191" w:type="dxa"/>
            <w:tcBorders>
              <w:top w:val="nil"/>
              <w:left w:val="nil"/>
              <w:bottom w:val="nil"/>
              <w:right w:val="nil"/>
            </w:tcBorders>
          </w:tcPr>
          <w:p w14:paraId="1D2A2F8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30DC508" w14:textId="77777777" w:rsidTr="0001117E">
        <w:trPr>
          <w:cantSplit/>
        </w:trPr>
        <w:tc>
          <w:tcPr>
            <w:tcW w:w="758" w:type="dxa"/>
            <w:tcBorders>
              <w:top w:val="nil"/>
              <w:left w:val="nil"/>
              <w:bottom w:val="nil"/>
              <w:right w:val="nil"/>
            </w:tcBorders>
          </w:tcPr>
          <w:p w14:paraId="74122A6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7F2EAD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D2755E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tc>
        <w:tc>
          <w:tcPr>
            <w:tcW w:w="1191" w:type="dxa"/>
            <w:tcBorders>
              <w:top w:val="nil"/>
              <w:left w:val="nil"/>
              <w:bottom w:val="nil"/>
              <w:right w:val="nil"/>
            </w:tcBorders>
          </w:tcPr>
          <w:p w14:paraId="291844A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F2D396C" w14:textId="77777777" w:rsidTr="0001117E">
        <w:trPr>
          <w:cantSplit/>
        </w:trPr>
        <w:tc>
          <w:tcPr>
            <w:tcW w:w="758" w:type="dxa"/>
            <w:tcBorders>
              <w:top w:val="nil"/>
              <w:left w:val="nil"/>
              <w:bottom w:val="single" w:sz="4" w:space="0" w:color="auto"/>
              <w:right w:val="nil"/>
            </w:tcBorders>
          </w:tcPr>
          <w:p w14:paraId="624C97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2F49C5B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3C3230A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c>
          <w:tcPr>
            <w:tcW w:w="1191" w:type="dxa"/>
            <w:tcBorders>
              <w:top w:val="nil"/>
              <w:left w:val="nil"/>
              <w:bottom w:val="single" w:sz="4" w:space="0" w:color="auto"/>
              <w:right w:val="nil"/>
            </w:tcBorders>
          </w:tcPr>
          <w:p w14:paraId="6C82561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400B785" w14:textId="77777777" w:rsidTr="0001117E">
        <w:trPr>
          <w:cantSplit/>
        </w:trPr>
        <w:tc>
          <w:tcPr>
            <w:tcW w:w="758" w:type="dxa"/>
            <w:tcBorders>
              <w:top w:val="single" w:sz="4" w:space="0" w:color="auto"/>
              <w:left w:val="nil"/>
              <w:bottom w:val="nil"/>
              <w:right w:val="nil"/>
            </w:tcBorders>
          </w:tcPr>
          <w:p w14:paraId="6500BD5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29.14</w:t>
            </w:r>
          </w:p>
        </w:tc>
        <w:tc>
          <w:tcPr>
            <w:tcW w:w="2959" w:type="dxa"/>
            <w:vMerge w:val="restart"/>
            <w:tcBorders>
              <w:top w:val="single" w:sz="4" w:space="0" w:color="auto"/>
              <w:left w:val="nil"/>
              <w:bottom w:val="nil"/>
              <w:right w:val="nil"/>
            </w:tcBorders>
          </w:tcPr>
          <w:p w14:paraId="686BF1D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214(6), 214(10) or 222—Enforcement order</w:t>
            </w:r>
          </w:p>
        </w:tc>
        <w:tc>
          <w:tcPr>
            <w:tcW w:w="3877" w:type="dxa"/>
            <w:tcBorders>
              <w:top w:val="single" w:sz="4" w:space="0" w:color="auto"/>
              <w:left w:val="nil"/>
              <w:bottom w:val="nil"/>
              <w:right w:val="nil"/>
            </w:tcBorders>
          </w:tcPr>
          <w:p w14:paraId="102AADE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05DA7F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7DD16F32" w14:textId="77777777" w:rsidTr="0001117E">
        <w:trPr>
          <w:cantSplit/>
        </w:trPr>
        <w:tc>
          <w:tcPr>
            <w:tcW w:w="758" w:type="dxa"/>
            <w:tcBorders>
              <w:top w:val="nil"/>
              <w:left w:val="nil"/>
              <w:bottom w:val="nil"/>
              <w:right w:val="nil"/>
            </w:tcBorders>
          </w:tcPr>
          <w:p w14:paraId="1A8D43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86486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38AE0B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1DC5C6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27512FF" w14:textId="77777777" w:rsidTr="0001117E">
        <w:trPr>
          <w:cantSplit/>
        </w:trPr>
        <w:tc>
          <w:tcPr>
            <w:tcW w:w="758" w:type="dxa"/>
            <w:tcBorders>
              <w:top w:val="nil"/>
              <w:left w:val="nil"/>
              <w:bottom w:val="nil"/>
              <w:right w:val="nil"/>
            </w:tcBorders>
          </w:tcPr>
          <w:p w14:paraId="66A3CF9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55EEE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600E0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3AB53A0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57F0BD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05F5D18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5C64D36" w14:textId="77777777" w:rsidTr="0001117E">
        <w:trPr>
          <w:cantSplit/>
        </w:trPr>
        <w:tc>
          <w:tcPr>
            <w:tcW w:w="758" w:type="dxa"/>
            <w:tcBorders>
              <w:top w:val="nil"/>
              <w:left w:val="nil"/>
              <w:bottom w:val="nil"/>
              <w:right w:val="nil"/>
            </w:tcBorders>
          </w:tcPr>
          <w:p w14:paraId="206695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A7D94C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EC1C81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order made:</w:t>
            </w:r>
          </w:p>
        </w:tc>
        <w:tc>
          <w:tcPr>
            <w:tcW w:w="1191" w:type="dxa"/>
            <w:tcBorders>
              <w:top w:val="nil"/>
              <w:left w:val="nil"/>
              <w:bottom w:val="nil"/>
              <w:right w:val="nil"/>
            </w:tcBorders>
          </w:tcPr>
          <w:p w14:paraId="4B26423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C952BAE" w14:textId="77777777" w:rsidTr="0001117E">
        <w:trPr>
          <w:cantSplit/>
        </w:trPr>
        <w:tc>
          <w:tcPr>
            <w:tcW w:w="758" w:type="dxa"/>
            <w:tcBorders>
              <w:top w:val="nil"/>
              <w:left w:val="nil"/>
              <w:bottom w:val="nil"/>
              <w:right w:val="nil"/>
            </w:tcBorders>
          </w:tcPr>
          <w:p w14:paraId="738CCA4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B3A33A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2DC90B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court that made order:</w:t>
            </w:r>
          </w:p>
        </w:tc>
        <w:tc>
          <w:tcPr>
            <w:tcW w:w="1191" w:type="dxa"/>
            <w:tcBorders>
              <w:top w:val="nil"/>
              <w:left w:val="nil"/>
              <w:bottom w:val="nil"/>
              <w:right w:val="nil"/>
            </w:tcBorders>
          </w:tcPr>
          <w:p w14:paraId="62A8B0D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8A56BEA" w14:textId="77777777" w:rsidTr="0001117E">
        <w:trPr>
          <w:cantSplit/>
        </w:trPr>
        <w:tc>
          <w:tcPr>
            <w:tcW w:w="758" w:type="dxa"/>
            <w:tcBorders>
              <w:top w:val="nil"/>
              <w:left w:val="nil"/>
              <w:bottom w:val="nil"/>
              <w:right w:val="nil"/>
            </w:tcBorders>
          </w:tcPr>
          <w:p w14:paraId="01B9A1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9779B6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C92927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Action number:</w:t>
            </w:r>
          </w:p>
        </w:tc>
        <w:tc>
          <w:tcPr>
            <w:tcW w:w="1191" w:type="dxa"/>
            <w:tcBorders>
              <w:top w:val="nil"/>
              <w:left w:val="nil"/>
              <w:bottom w:val="nil"/>
              <w:right w:val="nil"/>
            </w:tcBorders>
          </w:tcPr>
          <w:p w14:paraId="6E08F4D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8D5BDDA" w14:textId="77777777" w:rsidTr="0001117E">
        <w:trPr>
          <w:cantSplit/>
        </w:trPr>
        <w:tc>
          <w:tcPr>
            <w:tcW w:w="758" w:type="dxa"/>
            <w:tcBorders>
              <w:top w:val="nil"/>
              <w:left w:val="nil"/>
              <w:bottom w:val="nil"/>
              <w:right w:val="nil"/>
            </w:tcBorders>
          </w:tcPr>
          <w:p w14:paraId="2D29D67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91445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9C5BA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tc>
        <w:tc>
          <w:tcPr>
            <w:tcW w:w="1191" w:type="dxa"/>
            <w:tcBorders>
              <w:top w:val="nil"/>
              <w:left w:val="nil"/>
              <w:bottom w:val="nil"/>
              <w:right w:val="nil"/>
            </w:tcBorders>
          </w:tcPr>
          <w:p w14:paraId="119F56E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3AFEB80" w14:textId="77777777" w:rsidTr="0001117E">
        <w:trPr>
          <w:cantSplit/>
        </w:trPr>
        <w:tc>
          <w:tcPr>
            <w:tcW w:w="758" w:type="dxa"/>
            <w:tcBorders>
              <w:top w:val="nil"/>
              <w:left w:val="nil"/>
              <w:bottom w:val="nil"/>
              <w:right w:val="nil"/>
            </w:tcBorders>
          </w:tcPr>
          <w:p w14:paraId="2AE117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843286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3712E4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order:</w:t>
            </w:r>
          </w:p>
        </w:tc>
        <w:tc>
          <w:tcPr>
            <w:tcW w:w="1191" w:type="dxa"/>
            <w:tcBorders>
              <w:top w:val="nil"/>
              <w:left w:val="nil"/>
              <w:bottom w:val="nil"/>
              <w:right w:val="nil"/>
            </w:tcBorders>
          </w:tcPr>
          <w:p w14:paraId="08099BF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DF7DA46" w14:textId="77777777" w:rsidTr="0001117E">
        <w:trPr>
          <w:cantSplit/>
        </w:trPr>
        <w:tc>
          <w:tcPr>
            <w:tcW w:w="758" w:type="dxa"/>
            <w:tcBorders>
              <w:top w:val="nil"/>
              <w:left w:val="nil"/>
              <w:bottom w:val="single" w:sz="4" w:space="0" w:color="auto"/>
              <w:right w:val="nil"/>
            </w:tcBorders>
            <w:vAlign w:val="bottom"/>
          </w:tcPr>
          <w:p w14:paraId="3EEA78D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vAlign w:val="bottom"/>
          </w:tcPr>
          <w:p w14:paraId="442BE81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vAlign w:val="bottom"/>
          </w:tcPr>
          <w:p w14:paraId="6373957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tc>
        <w:tc>
          <w:tcPr>
            <w:tcW w:w="1191" w:type="dxa"/>
            <w:tcBorders>
              <w:top w:val="nil"/>
              <w:left w:val="nil"/>
              <w:bottom w:val="single" w:sz="4" w:space="0" w:color="auto"/>
              <w:right w:val="nil"/>
            </w:tcBorders>
            <w:vAlign w:val="bottom"/>
          </w:tcPr>
          <w:p w14:paraId="6439F1A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4313F33" w14:textId="77777777" w:rsidTr="00910092">
        <w:trPr>
          <w:cantSplit/>
        </w:trPr>
        <w:tc>
          <w:tcPr>
            <w:tcW w:w="8785" w:type="dxa"/>
            <w:gridSpan w:val="4"/>
            <w:tcBorders>
              <w:top w:val="single" w:sz="4" w:space="0" w:color="auto"/>
              <w:left w:val="nil"/>
              <w:bottom w:val="single" w:sz="4" w:space="0" w:color="auto"/>
              <w:right w:val="nil"/>
            </w:tcBorders>
          </w:tcPr>
          <w:p w14:paraId="487D840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30. </w:t>
            </w:r>
            <w:hyperlink r:id="rId109" w:history="1">
              <w:r w:rsidRPr="00910092">
                <w:rPr>
                  <w:rFonts w:eastAsia="Times New Roman"/>
                  <w:b/>
                  <w:bCs/>
                  <w:i/>
                  <w:iCs/>
                  <w:color w:val="000000"/>
                  <w:sz w:val="20"/>
                  <w:szCs w:val="20"/>
                  <w:lang w:eastAsia="en-AU"/>
                  <w14:ligatures w14:val="standardContextual"/>
                </w:rPr>
                <w:t>Plant Health Act 2009</w:t>
              </w:r>
            </w:hyperlink>
          </w:p>
        </w:tc>
      </w:tr>
      <w:tr w:rsidR="00910092" w:rsidRPr="00910092" w14:paraId="05886A18" w14:textId="77777777" w:rsidTr="0001117E">
        <w:trPr>
          <w:cantSplit/>
        </w:trPr>
        <w:tc>
          <w:tcPr>
            <w:tcW w:w="758" w:type="dxa"/>
            <w:tcBorders>
              <w:top w:val="single" w:sz="4" w:space="0" w:color="auto"/>
              <w:left w:val="nil"/>
              <w:bottom w:val="nil"/>
              <w:right w:val="nil"/>
            </w:tcBorders>
          </w:tcPr>
          <w:p w14:paraId="30526A6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30.1</w:t>
            </w:r>
          </w:p>
        </w:tc>
        <w:tc>
          <w:tcPr>
            <w:tcW w:w="2959" w:type="dxa"/>
            <w:vMerge w:val="restart"/>
            <w:tcBorders>
              <w:top w:val="single" w:sz="4" w:space="0" w:color="auto"/>
              <w:left w:val="nil"/>
              <w:bottom w:val="nil"/>
              <w:right w:val="nil"/>
            </w:tcBorders>
          </w:tcPr>
          <w:p w14:paraId="64C9F52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8 or 9—Notice or order concerning pests</w:t>
            </w:r>
          </w:p>
        </w:tc>
        <w:tc>
          <w:tcPr>
            <w:tcW w:w="3877" w:type="dxa"/>
            <w:tcBorders>
              <w:top w:val="single" w:sz="4" w:space="0" w:color="auto"/>
              <w:left w:val="nil"/>
              <w:bottom w:val="nil"/>
              <w:right w:val="nil"/>
            </w:tcBorders>
          </w:tcPr>
          <w:p w14:paraId="32CF727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B667AF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4698350B" w14:textId="77777777" w:rsidTr="0001117E">
        <w:trPr>
          <w:cantSplit/>
        </w:trPr>
        <w:tc>
          <w:tcPr>
            <w:tcW w:w="758" w:type="dxa"/>
            <w:tcBorders>
              <w:top w:val="nil"/>
              <w:left w:val="nil"/>
              <w:bottom w:val="nil"/>
              <w:right w:val="nil"/>
            </w:tcBorders>
          </w:tcPr>
          <w:p w14:paraId="5D5AC0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D9FBD1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426E7C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397EE2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7043C98" w14:textId="77777777" w:rsidTr="0001117E">
        <w:trPr>
          <w:cantSplit/>
        </w:trPr>
        <w:tc>
          <w:tcPr>
            <w:tcW w:w="758" w:type="dxa"/>
            <w:tcBorders>
              <w:top w:val="nil"/>
              <w:left w:val="nil"/>
              <w:bottom w:val="nil"/>
              <w:right w:val="nil"/>
            </w:tcBorders>
          </w:tcPr>
          <w:p w14:paraId="5837CF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02F696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5EC16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D3828B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5E7DB05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16E1FF1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BDBD2BD" w14:textId="77777777" w:rsidTr="0001117E">
        <w:trPr>
          <w:cantSplit/>
        </w:trPr>
        <w:tc>
          <w:tcPr>
            <w:tcW w:w="758" w:type="dxa"/>
            <w:tcBorders>
              <w:top w:val="nil"/>
              <w:left w:val="nil"/>
              <w:bottom w:val="nil"/>
              <w:right w:val="nil"/>
            </w:tcBorders>
          </w:tcPr>
          <w:p w14:paraId="78957D3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9F28E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94878F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 or order:</w:t>
            </w:r>
          </w:p>
        </w:tc>
        <w:tc>
          <w:tcPr>
            <w:tcW w:w="1191" w:type="dxa"/>
            <w:tcBorders>
              <w:top w:val="nil"/>
              <w:left w:val="nil"/>
              <w:bottom w:val="nil"/>
              <w:right w:val="nil"/>
            </w:tcBorders>
          </w:tcPr>
          <w:p w14:paraId="3C560A7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E9B9669" w14:textId="77777777" w:rsidTr="0001117E">
        <w:trPr>
          <w:cantSplit/>
        </w:trPr>
        <w:tc>
          <w:tcPr>
            <w:tcW w:w="758" w:type="dxa"/>
            <w:tcBorders>
              <w:top w:val="nil"/>
              <w:left w:val="nil"/>
              <w:bottom w:val="nil"/>
              <w:right w:val="nil"/>
            </w:tcBorders>
          </w:tcPr>
          <w:p w14:paraId="4B308B4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05B1A5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20EAB1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Gazette in which notice published (if applicable):</w:t>
            </w:r>
          </w:p>
        </w:tc>
        <w:tc>
          <w:tcPr>
            <w:tcW w:w="1191" w:type="dxa"/>
            <w:tcBorders>
              <w:top w:val="nil"/>
              <w:left w:val="nil"/>
              <w:bottom w:val="nil"/>
              <w:right w:val="nil"/>
            </w:tcBorders>
          </w:tcPr>
          <w:p w14:paraId="67C6544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C0544CC" w14:textId="77777777" w:rsidTr="0001117E">
        <w:trPr>
          <w:cantSplit/>
        </w:trPr>
        <w:tc>
          <w:tcPr>
            <w:tcW w:w="758" w:type="dxa"/>
            <w:tcBorders>
              <w:top w:val="nil"/>
              <w:left w:val="nil"/>
              <w:bottom w:val="single" w:sz="4" w:space="0" w:color="auto"/>
              <w:right w:val="nil"/>
            </w:tcBorders>
          </w:tcPr>
          <w:p w14:paraId="71E60E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21CA85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717181C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requirement, restriction or prohibition:</w:t>
            </w:r>
          </w:p>
        </w:tc>
        <w:tc>
          <w:tcPr>
            <w:tcW w:w="1191" w:type="dxa"/>
            <w:tcBorders>
              <w:top w:val="nil"/>
              <w:left w:val="nil"/>
              <w:bottom w:val="single" w:sz="4" w:space="0" w:color="auto"/>
              <w:right w:val="nil"/>
            </w:tcBorders>
          </w:tcPr>
          <w:p w14:paraId="2A8BB0A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EF9E05D" w14:textId="77777777" w:rsidTr="00910092">
        <w:trPr>
          <w:cantSplit/>
        </w:trPr>
        <w:tc>
          <w:tcPr>
            <w:tcW w:w="8785" w:type="dxa"/>
            <w:gridSpan w:val="4"/>
            <w:tcBorders>
              <w:top w:val="single" w:sz="4" w:space="0" w:color="auto"/>
              <w:left w:val="nil"/>
              <w:bottom w:val="single" w:sz="4" w:space="0" w:color="auto"/>
              <w:right w:val="nil"/>
            </w:tcBorders>
            <w:vAlign w:val="center"/>
          </w:tcPr>
          <w:p w14:paraId="012D143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31. </w:t>
            </w:r>
            <w:hyperlink r:id="rId110" w:history="1">
              <w:r w:rsidRPr="00910092">
                <w:rPr>
                  <w:rFonts w:eastAsia="Times New Roman"/>
                  <w:b/>
                  <w:bCs/>
                  <w:i/>
                  <w:iCs/>
                  <w:color w:val="000000"/>
                  <w:sz w:val="20"/>
                  <w:szCs w:val="20"/>
                  <w:lang w:eastAsia="en-AU"/>
                  <w14:ligatures w14:val="standardContextual"/>
                </w:rPr>
                <w:t>Public and Environmental Health Act 1987</w:t>
              </w:r>
            </w:hyperlink>
            <w:r w:rsidRPr="00910092">
              <w:rPr>
                <w:rFonts w:eastAsia="Times New Roman"/>
                <w:color w:val="000000"/>
                <w:sz w:val="20"/>
                <w:szCs w:val="20"/>
                <w:lang w:eastAsia="en-AU"/>
                <w14:ligatures w14:val="standardContextual"/>
              </w:rPr>
              <w:t xml:space="preserve"> </w:t>
            </w:r>
            <w:r w:rsidRPr="00910092">
              <w:rPr>
                <w:rFonts w:eastAsia="Times New Roman"/>
                <w:b/>
                <w:bCs/>
                <w:color w:val="000000"/>
                <w:sz w:val="20"/>
                <w:szCs w:val="20"/>
                <w:lang w:eastAsia="en-AU"/>
                <w14:ligatures w14:val="standardContextual"/>
              </w:rPr>
              <w:t>(repealed)</w:t>
            </w:r>
          </w:p>
        </w:tc>
      </w:tr>
      <w:tr w:rsidR="00910092" w:rsidRPr="00910092" w14:paraId="1875C007" w14:textId="77777777" w:rsidTr="0001117E">
        <w:trPr>
          <w:cantSplit/>
        </w:trPr>
        <w:tc>
          <w:tcPr>
            <w:tcW w:w="758" w:type="dxa"/>
            <w:tcBorders>
              <w:top w:val="single" w:sz="4" w:space="0" w:color="auto"/>
              <w:left w:val="nil"/>
              <w:bottom w:val="nil"/>
              <w:right w:val="nil"/>
            </w:tcBorders>
          </w:tcPr>
          <w:p w14:paraId="03213DE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31.1</w:t>
            </w:r>
          </w:p>
        </w:tc>
        <w:tc>
          <w:tcPr>
            <w:tcW w:w="2959" w:type="dxa"/>
            <w:vMerge w:val="restart"/>
            <w:tcBorders>
              <w:top w:val="single" w:sz="4" w:space="0" w:color="auto"/>
              <w:left w:val="nil"/>
              <w:bottom w:val="nil"/>
              <w:right w:val="nil"/>
            </w:tcBorders>
          </w:tcPr>
          <w:p w14:paraId="2D51ADE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3—Notice</w:t>
            </w:r>
          </w:p>
        </w:tc>
        <w:tc>
          <w:tcPr>
            <w:tcW w:w="3877" w:type="dxa"/>
            <w:tcBorders>
              <w:top w:val="single" w:sz="4" w:space="0" w:color="auto"/>
              <w:left w:val="nil"/>
              <w:bottom w:val="nil"/>
              <w:right w:val="nil"/>
            </w:tcBorders>
          </w:tcPr>
          <w:p w14:paraId="318933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78DDD7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B5E02CE" w14:textId="77777777" w:rsidTr="0001117E">
        <w:trPr>
          <w:cantSplit/>
        </w:trPr>
        <w:tc>
          <w:tcPr>
            <w:tcW w:w="758" w:type="dxa"/>
            <w:tcBorders>
              <w:top w:val="nil"/>
              <w:left w:val="nil"/>
              <w:bottom w:val="nil"/>
              <w:right w:val="nil"/>
            </w:tcBorders>
          </w:tcPr>
          <w:p w14:paraId="78547D0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C4D16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46B365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700FDB5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2D9077D" w14:textId="77777777" w:rsidTr="0001117E">
        <w:trPr>
          <w:cantSplit/>
        </w:trPr>
        <w:tc>
          <w:tcPr>
            <w:tcW w:w="758" w:type="dxa"/>
            <w:tcBorders>
              <w:top w:val="nil"/>
              <w:left w:val="nil"/>
              <w:bottom w:val="nil"/>
              <w:right w:val="nil"/>
            </w:tcBorders>
          </w:tcPr>
          <w:p w14:paraId="509E51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4B7212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080239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EE2682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EC30D5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5BE2B22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7361627" w14:textId="77777777" w:rsidTr="0001117E">
        <w:trPr>
          <w:cantSplit/>
        </w:trPr>
        <w:tc>
          <w:tcPr>
            <w:tcW w:w="758" w:type="dxa"/>
            <w:tcBorders>
              <w:top w:val="nil"/>
              <w:left w:val="nil"/>
              <w:bottom w:val="nil"/>
              <w:right w:val="nil"/>
            </w:tcBorders>
          </w:tcPr>
          <w:p w14:paraId="7B011C4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4A6AFC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9B232F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045B220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5342BCF" w14:textId="77777777" w:rsidTr="0001117E">
        <w:trPr>
          <w:cantSplit/>
        </w:trPr>
        <w:tc>
          <w:tcPr>
            <w:tcW w:w="758" w:type="dxa"/>
            <w:tcBorders>
              <w:top w:val="nil"/>
              <w:left w:val="nil"/>
              <w:bottom w:val="nil"/>
              <w:right w:val="nil"/>
            </w:tcBorders>
          </w:tcPr>
          <w:p w14:paraId="30FCB04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9048DE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EC3E00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council or other authority giving notice:</w:t>
            </w:r>
          </w:p>
        </w:tc>
        <w:tc>
          <w:tcPr>
            <w:tcW w:w="1191" w:type="dxa"/>
            <w:tcBorders>
              <w:top w:val="nil"/>
              <w:left w:val="nil"/>
              <w:bottom w:val="nil"/>
              <w:right w:val="nil"/>
            </w:tcBorders>
          </w:tcPr>
          <w:p w14:paraId="6B757C7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BA77EEC" w14:textId="77777777" w:rsidTr="0001117E">
        <w:trPr>
          <w:cantSplit/>
        </w:trPr>
        <w:tc>
          <w:tcPr>
            <w:tcW w:w="758" w:type="dxa"/>
            <w:tcBorders>
              <w:top w:val="nil"/>
              <w:left w:val="nil"/>
              <w:bottom w:val="single" w:sz="4" w:space="0" w:color="auto"/>
              <w:right w:val="nil"/>
            </w:tcBorders>
          </w:tcPr>
          <w:p w14:paraId="0D816A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38E1B8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468059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w:t>
            </w:r>
          </w:p>
        </w:tc>
        <w:tc>
          <w:tcPr>
            <w:tcW w:w="1191" w:type="dxa"/>
            <w:tcBorders>
              <w:top w:val="nil"/>
              <w:left w:val="nil"/>
              <w:bottom w:val="single" w:sz="4" w:space="0" w:color="auto"/>
              <w:right w:val="nil"/>
            </w:tcBorders>
          </w:tcPr>
          <w:p w14:paraId="44E90D1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9E123F3" w14:textId="77777777" w:rsidTr="0001117E">
        <w:trPr>
          <w:cantSplit/>
        </w:trPr>
        <w:tc>
          <w:tcPr>
            <w:tcW w:w="758" w:type="dxa"/>
            <w:tcBorders>
              <w:top w:val="single" w:sz="4" w:space="0" w:color="auto"/>
              <w:left w:val="nil"/>
              <w:bottom w:val="nil"/>
              <w:right w:val="nil"/>
            </w:tcBorders>
          </w:tcPr>
          <w:p w14:paraId="23BD089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31.2</w:t>
            </w:r>
          </w:p>
        </w:tc>
        <w:tc>
          <w:tcPr>
            <w:tcW w:w="2959" w:type="dxa"/>
            <w:vMerge w:val="restart"/>
            <w:tcBorders>
              <w:top w:val="single" w:sz="4" w:space="0" w:color="auto"/>
              <w:left w:val="nil"/>
              <w:bottom w:val="nil"/>
              <w:right w:val="nil"/>
            </w:tcBorders>
          </w:tcPr>
          <w:p w14:paraId="25FF4F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11" w:history="1">
              <w:r w:rsidRPr="00910092">
                <w:rPr>
                  <w:rFonts w:eastAsia="Times New Roman"/>
                  <w:i/>
                  <w:iCs/>
                  <w:color w:val="000000"/>
                  <w:sz w:val="20"/>
                  <w:szCs w:val="20"/>
                  <w:lang w:eastAsia="en-AU"/>
                  <w14:ligatures w14:val="standardContextual"/>
                </w:rPr>
                <w:t>Public and Environmental Health (Waste Control) Regulations 2010</w:t>
              </w:r>
            </w:hyperlink>
            <w:r w:rsidRPr="00910092">
              <w:rPr>
                <w:rFonts w:eastAsia="Times New Roman"/>
                <w:color w:val="000000"/>
                <w:sz w:val="20"/>
                <w:szCs w:val="20"/>
                <w:lang w:eastAsia="en-AU"/>
                <w14:ligatures w14:val="standardContextual"/>
              </w:rPr>
              <w:t xml:space="preserve"> (or </w:t>
            </w:r>
            <w:r w:rsidRPr="00910092">
              <w:rPr>
                <w:rFonts w:eastAsia="Times New Roman"/>
                <w:i/>
                <w:iCs/>
                <w:color w:val="000000"/>
                <w:sz w:val="20"/>
                <w:szCs w:val="20"/>
                <w:lang w:eastAsia="en-AU"/>
                <w14:ligatures w14:val="standardContextual"/>
              </w:rPr>
              <w:t>1995</w:t>
            </w:r>
            <w:r w:rsidRPr="00910092">
              <w:rPr>
                <w:rFonts w:eastAsia="Times New Roman"/>
                <w:color w:val="000000"/>
                <w:sz w:val="20"/>
                <w:szCs w:val="20"/>
                <w:lang w:eastAsia="en-AU"/>
                <w14:ligatures w14:val="standardContextual"/>
              </w:rPr>
              <w:t>) (revoked) Part 2—Condition (that continues to apply) of an approval</w:t>
            </w:r>
          </w:p>
        </w:tc>
        <w:tc>
          <w:tcPr>
            <w:tcW w:w="3877" w:type="dxa"/>
            <w:tcBorders>
              <w:top w:val="single" w:sz="4" w:space="0" w:color="auto"/>
              <w:left w:val="nil"/>
              <w:bottom w:val="nil"/>
              <w:right w:val="nil"/>
            </w:tcBorders>
          </w:tcPr>
          <w:p w14:paraId="4E88FA3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7F4154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78B59DC" w14:textId="77777777" w:rsidTr="0001117E">
        <w:trPr>
          <w:cantSplit/>
        </w:trPr>
        <w:tc>
          <w:tcPr>
            <w:tcW w:w="758" w:type="dxa"/>
            <w:tcBorders>
              <w:top w:val="nil"/>
              <w:left w:val="nil"/>
              <w:bottom w:val="nil"/>
              <w:right w:val="nil"/>
            </w:tcBorders>
          </w:tcPr>
          <w:p w14:paraId="7D2D157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59E520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5BE771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6EB9A4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527ECD2" w14:textId="77777777" w:rsidTr="0001117E">
        <w:trPr>
          <w:cantSplit/>
        </w:trPr>
        <w:tc>
          <w:tcPr>
            <w:tcW w:w="758" w:type="dxa"/>
            <w:tcBorders>
              <w:top w:val="nil"/>
              <w:left w:val="nil"/>
              <w:bottom w:val="nil"/>
              <w:right w:val="nil"/>
            </w:tcBorders>
          </w:tcPr>
          <w:p w14:paraId="2803174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99FD34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37953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0897B7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3551438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0997F1E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923C3EF" w14:textId="77777777" w:rsidTr="0001117E">
        <w:trPr>
          <w:cantSplit/>
        </w:trPr>
        <w:tc>
          <w:tcPr>
            <w:tcW w:w="758" w:type="dxa"/>
            <w:tcBorders>
              <w:top w:val="nil"/>
              <w:left w:val="nil"/>
              <w:bottom w:val="nil"/>
              <w:right w:val="nil"/>
            </w:tcBorders>
          </w:tcPr>
          <w:p w14:paraId="07B4F17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3A05B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9D4CA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approval:</w:t>
            </w:r>
          </w:p>
        </w:tc>
        <w:tc>
          <w:tcPr>
            <w:tcW w:w="1191" w:type="dxa"/>
            <w:tcBorders>
              <w:top w:val="nil"/>
              <w:left w:val="nil"/>
              <w:bottom w:val="nil"/>
              <w:right w:val="nil"/>
            </w:tcBorders>
          </w:tcPr>
          <w:p w14:paraId="736D74B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BE3DA2C" w14:textId="77777777" w:rsidTr="0001117E">
        <w:trPr>
          <w:cantSplit/>
        </w:trPr>
        <w:tc>
          <w:tcPr>
            <w:tcW w:w="758" w:type="dxa"/>
            <w:tcBorders>
              <w:top w:val="nil"/>
              <w:left w:val="nil"/>
              <w:bottom w:val="nil"/>
              <w:right w:val="nil"/>
            </w:tcBorders>
          </w:tcPr>
          <w:p w14:paraId="7C2082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649265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F517BC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granted the approval:</w:t>
            </w:r>
          </w:p>
        </w:tc>
        <w:tc>
          <w:tcPr>
            <w:tcW w:w="1191" w:type="dxa"/>
            <w:tcBorders>
              <w:top w:val="nil"/>
              <w:left w:val="nil"/>
              <w:bottom w:val="nil"/>
              <w:right w:val="nil"/>
            </w:tcBorders>
          </w:tcPr>
          <w:p w14:paraId="340556E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4EB2008" w14:textId="77777777" w:rsidTr="0001117E">
        <w:trPr>
          <w:cantSplit/>
        </w:trPr>
        <w:tc>
          <w:tcPr>
            <w:tcW w:w="758" w:type="dxa"/>
            <w:tcBorders>
              <w:top w:val="nil"/>
              <w:left w:val="nil"/>
              <w:bottom w:val="single" w:sz="4" w:space="0" w:color="auto"/>
              <w:right w:val="nil"/>
            </w:tcBorders>
          </w:tcPr>
          <w:p w14:paraId="7F35A64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4839830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61659B0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of approval:</w:t>
            </w:r>
          </w:p>
        </w:tc>
        <w:tc>
          <w:tcPr>
            <w:tcW w:w="1191" w:type="dxa"/>
            <w:tcBorders>
              <w:top w:val="nil"/>
              <w:left w:val="nil"/>
              <w:bottom w:val="single" w:sz="4" w:space="0" w:color="auto"/>
              <w:right w:val="nil"/>
            </w:tcBorders>
          </w:tcPr>
          <w:p w14:paraId="11F87D4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724AA350" w14:textId="77777777" w:rsidTr="0001117E">
        <w:trPr>
          <w:cantSplit/>
        </w:trPr>
        <w:tc>
          <w:tcPr>
            <w:tcW w:w="758" w:type="dxa"/>
            <w:tcBorders>
              <w:top w:val="single" w:sz="4" w:space="0" w:color="auto"/>
              <w:left w:val="nil"/>
              <w:bottom w:val="nil"/>
              <w:right w:val="nil"/>
            </w:tcBorders>
          </w:tcPr>
          <w:p w14:paraId="4B3883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31.3</w:t>
            </w:r>
          </w:p>
        </w:tc>
        <w:tc>
          <w:tcPr>
            <w:tcW w:w="2959" w:type="dxa"/>
            <w:vMerge w:val="restart"/>
            <w:tcBorders>
              <w:top w:val="single" w:sz="4" w:space="0" w:color="auto"/>
              <w:left w:val="nil"/>
              <w:bottom w:val="nil"/>
              <w:right w:val="nil"/>
            </w:tcBorders>
          </w:tcPr>
          <w:p w14:paraId="5218145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12" w:history="1">
              <w:r w:rsidRPr="00910092">
                <w:rPr>
                  <w:rFonts w:eastAsia="Times New Roman"/>
                  <w:i/>
                  <w:iCs/>
                  <w:color w:val="000000"/>
                  <w:sz w:val="20"/>
                  <w:szCs w:val="20"/>
                  <w:lang w:eastAsia="en-AU"/>
                  <w14:ligatures w14:val="standardContextual"/>
                </w:rPr>
                <w:t>Public and Environmental Health (Waste Control) Regulations 2010</w:t>
              </w:r>
            </w:hyperlink>
            <w:r w:rsidRPr="00910092">
              <w:rPr>
                <w:rFonts w:eastAsia="Times New Roman"/>
                <w:color w:val="000000"/>
                <w:sz w:val="20"/>
                <w:szCs w:val="20"/>
                <w:lang w:eastAsia="en-AU"/>
                <w14:ligatures w14:val="standardContextual"/>
              </w:rPr>
              <w:t xml:space="preserve"> (revoked) regulation 19— Maintenance order (that has not been complied with)</w:t>
            </w:r>
          </w:p>
        </w:tc>
        <w:tc>
          <w:tcPr>
            <w:tcW w:w="3877" w:type="dxa"/>
            <w:tcBorders>
              <w:top w:val="single" w:sz="4" w:space="0" w:color="auto"/>
              <w:left w:val="nil"/>
              <w:bottom w:val="nil"/>
              <w:right w:val="nil"/>
            </w:tcBorders>
          </w:tcPr>
          <w:p w14:paraId="00D0481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16A339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59DCB371" w14:textId="77777777" w:rsidTr="0001117E">
        <w:trPr>
          <w:cantSplit/>
        </w:trPr>
        <w:tc>
          <w:tcPr>
            <w:tcW w:w="758" w:type="dxa"/>
            <w:tcBorders>
              <w:top w:val="nil"/>
              <w:left w:val="nil"/>
              <w:bottom w:val="nil"/>
              <w:right w:val="nil"/>
            </w:tcBorders>
          </w:tcPr>
          <w:p w14:paraId="34682FD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C004E0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2BD62B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4680E4F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7E2DDC9" w14:textId="77777777" w:rsidTr="0001117E">
        <w:trPr>
          <w:cantSplit/>
        </w:trPr>
        <w:tc>
          <w:tcPr>
            <w:tcW w:w="758" w:type="dxa"/>
            <w:tcBorders>
              <w:top w:val="nil"/>
              <w:left w:val="nil"/>
              <w:bottom w:val="nil"/>
              <w:right w:val="nil"/>
            </w:tcBorders>
          </w:tcPr>
          <w:p w14:paraId="02DCDC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E0319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800988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19E8242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79BE922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1EF8BFC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591BF85" w14:textId="77777777" w:rsidTr="0001117E">
        <w:trPr>
          <w:cantSplit/>
        </w:trPr>
        <w:tc>
          <w:tcPr>
            <w:tcW w:w="758" w:type="dxa"/>
            <w:tcBorders>
              <w:top w:val="nil"/>
              <w:left w:val="nil"/>
              <w:bottom w:val="nil"/>
              <w:right w:val="nil"/>
            </w:tcBorders>
          </w:tcPr>
          <w:p w14:paraId="6563385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A75570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298267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tc>
        <w:tc>
          <w:tcPr>
            <w:tcW w:w="1191" w:type="dxa"/>
            <w:tcBorders>
              <w:top w:val="nil"/>
              <w:left w:val="nil"/>
              <w:bottom w:val="nil"/>
              <w:right w:val="nil"/>
            </w:tcBorders>
          </w:tcPr>
          <w:p w14:paraId="52099B2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27FEFA0" w14:textId="77777777" w:rsidTr="0001117E">
        <w:trPr>
          <w:cantSplit/>
        </w:trPr>
        <w:tc>
          <w:tcPr>
            <w:tcW w:w="758" w:type="dxa"/>
            <w:tcBorders>
              <w:top w:val="nil"/>
              <w:left w:val="nil"/>
              <w:bottom w:val="nil"/>
              <w:right w:val="nil"/>
            </w:tcBorders>
          </w:tcPr>
          <w:p w14:paraId="536D2C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E4E4D0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CECFF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giving order:</w:t>
            </w:r>
          </w:p>
        </w:tc>
        <w:tc>
          <w:tcPr>
            <w:tcW w:w="1191" w:type="dxa"/>
            <w:tcBorders>
              <w:top w:val="nil"/>
              <w:left w:val="nil"/>
              <w:bottom w:val="nil"/>
              <w:right w:val="nil"/>
            </w:tcBorders>
          </w:tcPr>
          <w:p w14:paraId="6B0FA6D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E5F9B29" w14:textId="77777777" w:rsidTr="0001117E">
        <w:trPr>
          <w:cantSplit/>
        </w:trPr>
        <w:tc>
          <w:tcPr>
            <w:tcW w:w="758" w:type="dxa"/>
            <w:tcBorders>
              <w:top w:val="nil"/>
              <w:left w:val="nil"/>
              <w:bottom w:val="single" w:sz="4" w:space="0" w:color="auto"/>
              <w:right w:val="nil"/>
            </w:tcBorders>
          </w:tcPr>
          <w:p w14:paraId="1118BA7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7CB581C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A408B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order:</w:t>
            </w:r>
          </w:p>
        </w:tc>
        <w:tc>
          <w:tcPr>
            <w:tcW w:w="1191" w:type="dxa"/>
            <w:tcBorders>
              <w:top w:val="nil"/>
              <w:left w:val="nil"/>
              <w:bottom w:val="single" w:sz="4" w:space="0" w:color="auto"/>
              <w:right w:val="nil"/>
            </w:tcBorders>
          </w:tcPr>
          <w:p w14:paraId="792FEB3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207A2B2" w14:textId="77777777" w:rsidTr="00910092">
        <w:trPr>
          <w:cantSplit/>
        </w:trPr>
        <w:tc>
          <w:tcPr>
            <w:tcW w:w="8785" w:type="dxa"/>
            <w:gridSpan w:val="4"/>
            <w:tcBorders>
              <w:top w:val="single" w:sz="4" w:space="0" w:color="auto"/>
              <w:left w:val="nil"/>
              <w:bottom w:val="single" w:sz="4" w:space="0" w:color="auto"/>
              <w:right w:val="nil"/>
            </w:tcBorders>
          </w:tcPr>
          <w:p w14:paraId="74D0493C"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32. </w:t>
            </w:r>
            <w:hyperlink r:id="rId113" w:history="1">
              <w:r w:rsidRPr="00910092">
                <w:rPr>
                  <w:rFonts w:eastAsia="Times New Roman"/>
                  <w:b/>
                  <w:bCs/>
                  <w:i/>
                  <w:iCs/>
                  <w:color w:val="000000"/>
                  <w:sz w:val="20"/>
                  <w:szCs w:val="20"/>
                  <w:lang w:eastAsia="en-AU"/>
                  <w14:ligatures w14:val="standardContextual"/>
                </w:rPr>
                <w:t>South Australian Public Health Act 2011</w:t>
              </w:r>
            </w:hyperlink>
          </w:p>
        </w:tc>
      </w:tr>
      <w:tr w:rsidR="00910092" w:rsidRPr="00910092" w14:paraId="1D01C5B0" w14:textId="77777777" w:rsidTr="0001117E">
        <w:trPr>
          <w:cantSplit/>
        </w:trPr>
        <w:tc>
          <w:tcPr>
            <w:tcW w:w="758" w:type="dxa"/>
            <w:tcBorders>
              <w:top w:val="single" w:sz="4" w:space="0" w:color="auto"/>
              <w:left w:val="nil"/>
              <w:bottom w:val="nil"/>
              <w:right w:val="nil"/>
            </w:tcBorders>
          </w:tcPr>
          <w:p w14:paraId="09F9581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32.1</w:t>
            </w:r>
          </w:p>
        </w:tc>
        <w:tc>
          <w:tcPr>
            <w:tcW w:w="2959" w:type="dxa"/>
            <w:vMerge w:val="restart"/>
            <w:tcBorders>
              <w:top w:val="single" w:sz="4" w:space="0" w:color="auto"/>
              <w:left w:val="nil"/>
              <w:bottom w:val="nil"/>
              <w:right w:val="nil"/>
            </w:tcBorders>
          </w:tcPr>
          <w:p w14:paraId="3DB6150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66—Direction or requirement to avert spread of disease</w:t>
            </w:r>
          </w:p>
        </w:tc>
        <w:tc>
          <w:tcPr>
            <w:tcW w:w="3877" w:type="dxa"/>
            <w:tcBorders>
              <w:top w:val="single" w:sz="4" w:space="0" w:color="auto"/>
              <w:left w:val="nil"/>
              <w:bottom w:val="nil"/>
              <w:right w:val="nil"/>
            </w:tcBorders>
          </w:tcPr>
          <w:p w14:paraId="0D513B6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060CF6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268CBD5A" w14:textId="77777777" w:rsidTr="0001117E">
        <w:trPr>
          <w:cantSplit/>
        </w:trPr>
        <w:tc>
          <w:tcPr>
            <w:tcW w:w="758" w:type="dxa"/>
            <w:tcBorders>
              <w:top w:val="nil"/>
              <w:left w:val="nil"/>
              <w:bottom w:val="nil"/>
              <w:right w:val="nil"/>
            </w:tcBorders>
          </w:tcPr>
          <w:p w14:paraId="6809C2E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98741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4F926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5512F3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4E1083B" w14:textId="77777777" w:rsidTr="0001117E">
        <w:trPr>
          <w:cantSplit/>
        </w:trPr>
        <w:tc>
          <w:tcPr>
            <w:tcW w:w="758" w:type="dxa"/>
            <w:tcBorders>
              <w:top w:val="nil"/>
              <w:left w:val="nil"/>
              <w:bottom w:val="nil"/>
              <w:right w:val="nil"/>
            </w:tcBorders>
          </w:tcPr>
          <w:p w14:paraId="0048E8E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081BE38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0F369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521B26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78C6864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31B2ED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BB6973C" w14:textId="77777777" w:rsidTr="0001117E">
        <w:trPr>
          <w:cantSplit/>
        </w:trPr>
        <w:tc>
          <w:tcPr>
            <w:tcW w:w="758" w:type="dxa"/>
            <w:tcBorders>
              <w:top w:val="nil"/>
              <w:left w:val="nil"/>
              <w:bottom w:val="nil"/>
              <w:right w:val="nil"/>
            </w:tcBorders>
          </w:tcPr>
          <w:p w14:paraId="7805B1B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D7EFA0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B4A4B2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direction or requirement:</w:t>
            </w:r>
          </w:p>
        </w:tc>
        <w:tc>
          <w:tcPr>
            <w:tcW w:w="1191" w:type="dxa"/>
            <w:tcBorders>
              <w:top w:val="nil"/>
              <w:left w:val="nil"/>
              <w:bottom w:val="nil"/>
              <w:right w:val="nil"/>
            </w:tcBorders>
          </w:tcPr>
          <w:p w14:paraId="4C3155D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9B0B18F" w14:textId="77777777" w:rsidTr="0001117E">
        <w:trPr>
          <w:cantSplit/>
        </w:trPr>
        <w:tc>
          <w:tcPr>
            <w:tcW w:w="758" w:type="dxa"/>
            <w:tcBorders>
              <w:top w:val="nil"/>
              <w:left w:val="nil"/>
              <w:bottom w:val="nil"/>
              <w:right w:val="nil"/>
            </w:tcBorders>
          </w:tcPr>
          <w:p w14:paraId="46D49DE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5B9AC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F23922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giving direction or making requirement:</w:t>
            </w:r>
          </w:p>
        </w:tc>
        <w:tc>
          <w:tcPr>
            <w:tcW w:w="1191" w:type="dxa"/>
            <w:tcBorders>
              <w:top w:val="nil"/>
              <w:left w:val="nil"/>
              <w:bottom w:val="nil"/>
              <w:right w:val="nil"/>
            </w:tcBorders>
          </w:tcPr>
          <w:p w14:paraId="32AA489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379F673" w14:textId="77777777" w:rsidTr="0001117E">
        <w:trPr>
          <w:cantSplit/>
        </w:trPr>
        <w:tc>
          <w:tcPr>
            <w:tcW w:w="758" w:type="dxa"/>
            <w:tcBorders>
              <w:top w:val="nil"/>
              <w:left w:val="nil"/>
              <w:bottom w:val="single" w:sz="4" w:space="0" w:color="auto"/>
              <w:right w:val="nil"/>
            </w:tcBorders>
          </w:tcPr>
          <w:p w14:paraId="1A98A4D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CF7FF6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010D061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direction or requirement:</w:t>
            </w:r>
          </w:p>
        </w:tc>
        <w:tc>
          <w:tcPr>
            <w:tcW w:w="1191" w:type="dxa"/>
            <w:tcBorders>
              <w:top w:val="nil"/>
              <w:left w:val="nil"/>
              <w:bottom w:val="single" w:sz="4" w:space="0" w:color="auto"/>
              <w:right w:val="nil"/>
            </w:tcBorders>
          </w:tcPr>
          <w:p w14:paraId="6BAEFF0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ABB07F9" w14:textId="77777777" w:rsidTr="0001117E">
        <w:trPr>
          <w:cantSplit/>
        </w:trPr>
        <w:tc>
          <w:tcPr>
            <w:tcW w:w="758" w:type="dxa"/>
            <w:tcBorders>
              <w:top w:val="single" w:sz="4" w:space="0" w:color="auto"/>
              <w:left w:val="nil"/>
              <w:bottom w:val="nil"/>
              <w:right w:val="nil"/>
            </w:tcBorders>
          </w:tcPr>
          <w:p w14:paraId="68F06F6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32.2</w:t>
            </w:r>
          </w:p>
        </w:tc>
        <w:tc>
          <w:tcPr>
            <w:tcW w:w="2959" w:type="dxa"/>
            <w:vMerge w:val="restart"/>
            <w:tcBorders>
              <w:top w:val="single" w:sz="4" w:space="0" w:color="auto"/>
              <w:left w:val="nil"/>
              <w:bottom w:val="nil"/>
              <w:right w:val="nil"/>
            </w:tcBorders>
          </w:tcPr>
          <w:p w14:paraId="6AEF4D4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92—Notice</w:t>
            </w:r>
          </w:p>
        </w:tc>
        <w:tc>
          <w:tcPr>
            <w:tcW w:w="3877" w:type="dxa"/>
            <w:tcBorders>
              <w:top w:val="single" w:sz="4" w:space="0" w:color="auto"/>
              <w:left w:val="nil"/>
              <w:bottom w:val="nil"/>
              <w:right w:val="nil"/>
            </w:tcBorders>
          </w:tcPr>
          <w:p w14:paraId="7975D00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7BB626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77DCE142" w14:textId="77777777" w:rsidTr="0001117E">
        <w:trPr>
          <w:cantSplit/>
        </w:trPr>
        <w:tc>
          <w:tcPr>
            <w:tcW w:w="758" w:type="dxa"/>
            <w:tcBorders>
              <w:top w:val="nil"/>
              <w:left w:val="nil"/>
              <w:bottom w:val="nil"/>
              <w:right w:val="nil"/>
            </w:tcBorders>
          </w:tcPr>
          <w:p w14:paraId="642DAD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475D641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4D6BF3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D73A06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87C2888" w14:textId="77777777" w:rsidTr="0001117E">
        <w:trPr>
          <w:cantSplit/>
        </w:trPr>
        <w:tc>
          <w:tcPr>
            <w:tcW w:w="758" w:type="dxa"/>
            <w:tcBorders>
              <w:top w:val="nil"/>
              <w:left w:val="nil"/>
              <w:bottom w:val="nil"/>
              <w:right w:val="nil"/>
            </w:tcBorders>
          </w:tcPr>
          <w:p w14:paraId="6FBAA55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6672C3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F1819D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AA3269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600D3E0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710BEF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1EF5867" w14:textId="77777777" w:rsidTr="0001117E">
        <w:trPr>
          <w:cantSplit/>
        </w:trPr>
        <w:tc>
          <w:tcPr>
            <w:tcW w:w="758" w:type="dxa"/>
            <w:tcBorders>
              <w:top w:val="nil"/>
              <w:left w:val="nil"/>
              <w:bottom w:val="nil"/>
              <w:right w:val="nil"/>
            </w:tcBorders>
          </w:tcPr>
          <w:p w14:paraId="2E2BD8D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329F4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B8E7CD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04587E3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6A51B5B" w14:textId="77777777" w:rsidTr="0001117E">
        <w:trPr>
          <w:cantSplit/>
        </w:trPr>
        <w:tc>
          <w:tcPr>
            <w:tcW w:w="758" w:type="dxa"/>
            <w:tcBorders>
              <w:top w:val="nil"/>
              <w:left w:val="nil"/>
              <w:bottom w:val="nil"/>
              <w:right w:val="nil"/>
            </w:tcBorders>
          </w:tcPr>
          <w:p w14:paraId="661F3F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7CF75E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CEA2C6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council or other relevant authority giving notice:</w:t>
            </w:r>
          </w:p>
        </w:tc>
        <w:tc>
          <w:tcPr>
            <w:tcW w:w="1191" w:type="dxa"/>
            <w:tcBorders>
              <w:top w:val="nil"/>
              <w:left w:val="nil"/>
              <w:bottom w:val="nil"/>
              <w:right w:val="nil"/>
            </w:tcBorders>
          </w:tcPr>
          <w:p w14:paraId="4EB73CD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AFF6A05" w14:textId="77777777" w:rsidTr="0001117E">
        <w:trPr>
          <w:cantSplit/>
        </w:trPr>
        <w:tc>
          <w:tcPr>
            <w:tcW w:w="758" w:type="dxa"/>
            <w:tcBorders>
              <w:top w:val="nil"/>
              <w:left w:val="nil"/>
              <w:bottom w:val="single" w:sz="4" w:space="0" w:color="auto"/>
              <w:right w:val="nil"/>
            </w:tcBorders>
          </w:tcPr>
          <w:p w14:paraId="67174E7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042943D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3E1C02B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w:t>
            </w:r>
          </w:p>
        </w:tc>
        <w:tc>
          <w:tcPr>
            <w:tcW w:w="1191" w:type="dxa"/>
            <w:tcBorders>
              <w:top w:val="nil"/>
              <w:left w:val="nil"/>
              <w:bottom w:val="single" w:sz="4" w:space="0" w:color="auto"/>
              <w:right w:val="nil"/>
            </w:tcBorders>
          </w:tcPr>
          <w:p w14:paraId="53A20DF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2221C26" w14:textId="77777777" w:rsidTr="0001117E">
        <w:trPr>
          <w:cantSplit/>
        </w:trPr>
        <w:tc>
          <w:tcPr>
            <w:tcW w:w="758" w:type="dxa"/>
            <w:tcBorders>
              <w:top w:val="single" w:sz="4" w:space="0" w:color="auto"/>
              <w:left w:val="nil"/>
              <w:bottom w:val="nil"/>
              <w:right w:val="nil"/>
            </w:tcBorders>
          </w:tcPr>
          <w:p w14:paraId="039303C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32.3</w:t>
            </w:r>
          </w:p>
        </w:tc>
        <w:tc>
          <w:tcPr>
            <w:tcW w:w="2959" w:type="dxa"/>
            <w:vMerge w:val="restart"/>
            <w:tcBorders>
              <w:top w:val="single" w:sz="4" w:space="0" w:color="auto"/>
              <w:left w:val="nil"/>
              <w:bottom w:val="nil"/>
              <w:right w:val="nil"/>
            </w:tcBorders>
          </w:tcPr>
          <w:p w14:paraId="3A03D6F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14" w:history="1">
              <w:r w:rsidRPr="00910092">
                <w:rPr>
                  <w:rFonts w:eastAsia="Times New Roman"/>
                  <w:i/>
                  <w:iCs/>
                  <w:color w:val="000000"/>
                  <w:sz w:val="20"/>
                  <w:szCs w:val="20"/>
                  <w:lang w:eastAsia="en-AU"/>
                  <w14:ligatures w14:val="standardContextual"/>
                </w:rPr>
                <w:t>South Australian Public Health (Wastewater) Regulations 2013</w:t>
              </w:r>
            </w:hyperlink>
            <w:r w:rsidRPr="00910092">
              <w:rPr>
                <w:rFonts w:eastAsia="Times New Roman"/>
                <w:color w:val="000000"/>
                <w:sz w:val="20"/>
                <w:szCs w:val="20"/>
                <w:lang w:eastAsia="en-AU"/>
                <w14:ligatures w14:val="standardContextual"/>
              </w:rPr>
              <w:t xml:space="preserve"> Part 4—Condition (that continues to apply) of an approval</w:t>
            </w:r>
          </w:p>
        </w:tc>
        <w:tc>
          <w:tcPr>
            <w:tcW w:w="3877" w:type="dxa"/>
            <w:tcBorders>
              <w:top w:val="single" w:sz="4" w:space="0" w:color="auto"/>
              <w:left w:val="nil"/>
              <w:bottom w:val="nil"/>
              <w:right w:val="nil"/>
            </w:tcBorders>
          </w:tcPr>
          <w:p w14:paraId="405A58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6508153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96D1040" w14:textId="77777777" w:rsidTr="0001117E">
        <w:trPr>
          <w:cantSplit/>
        </w:trPr>
        <w:tc>
          <w:tcPr>
            <w:tcW w:w="758" w:type="dxa"/>
            <w:tcBorders>
              <w:top w:val="nil"/>
              <w:left w:val="nil"/>
              <w:bottom w:val="nil"/>
              <w:right w:val="nil"/>
            </w:tcBorders>
          </w:tcPr>
          <w:p w14:paraId="719E90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6B15CA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E01E6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69FFE7D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D95C32C" w14:textId="77777777" w:rsidTr="0001117E">
        <w:trPr>
          <w:cantSplit/>
        </w:trPr>
        <w:tc>
          <w:tcPr>
            <w:tcW w:w="758" w:type="dxa"/>
            <w:tcBorders>
              <w:top w:val="nil"/>
              <w:left w:val="nil"/>
              <w:bottom w:val="nil"/>
              <w:right w:val="nil"/>
            </w:tcBorders>
          </w:tcPr>
          <w:p w14:paraId="08151A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2C9824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63B48BC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20638F9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6893B9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79C033F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AE02B11" w14:textId="77777777" w:rsidTr="0001117E">
        <w:trPr>
          <w:cantSplit/>
        </w:trPr>
        <w:tc>
          <w:tcPr>
            <w:tcW w:w="758" w:type="dxa"/>
            <w:tcBorders>
              <w:top w:val="nil"/>
              <w:left w:val="nil"/>
              <w:bottom w:val="nil"/>
              <w:right w:val="nil"/>
            </w:tcBorders>
          </w:tcPr>
          <w:p w14:paraId="556D5D5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FA334E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330D7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approval:</w:t>
            </w:r>
          </w:p>
        </w:tc>
        <w:tc>
          <w:tcPr>
            <w:tcW w:w="1191" w:type="dxa"/>
            <w:tcBorders>
              <w:top w:val="nil"/>
              <w:left w:val="nil"/>
              <w:bottom w:val="nil"/>
              <w:right w:val="nil"/>
            </w:tcBorders>
          </w:tcPr>
          <w:p w14:paraId="53CB574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634A05F7" w14:textId="77777777" w:rsidTr="0001117E">
        <w:trPr>
          <w:cantSplit/>
        </w:trPr>
        <w:tc>
          <w:tcPr>
            <w:tcW w:w="758" w:type="dxa"/>
            <w:tcBorders>
              <w:top w:val="nil"/>
              <w:left w:val="nil"/>
              <w:bottom w:val="nil"/>
              <w:right w:val="nil"/>
            </w:tcBorders>
          </w:tcPr>
          <w:p w14:paraId="44E0F0B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47F3F2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0A758A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or body that granted the approval:</w:t>
            </w:r>
          </w:p>
        </w:tc>
        <w:tc>
          <w:tcPr>
            <w:tcW w:w="1191" w:type="dxa"/>
            <w:tcBorders>
              <w:top w:val="nil"/>
              <w:left w:val="nil"/>
              <w:bottom w:val="nil"/>
              <w:right w:val="nil"/>
            </w:tcBorders>
          </w:tcPr>
          <w:p w14:paraId="4F008DB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5376B2CB" w14:textId="77777777" w:rsidTr="0001117E">
        <w:trPr>
          <w:cantSplit/>
        </w:trPr>
        <w:tc>
          <w:tcPr>
            <w:tcW w:w="758" w:type="dxa"/>
            <w:tcBorders>
              <w:top w:val="nil"/>
              <w:left w:val="nil"/>
              <w:bottom w:val="single" w:sz="4" w:space="0" w:color="auto"/>
              <w:right w:val="nil"/>
            </w:tcBorders>
          </w:tcPr>
          <w:p w14:paraId="29D3B6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39FC5B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2159C49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of approval:</w:t>
            </w:r>
          </w:p>
        </w:tc>
        <w:tc>
          <w:tcPr>
            <w:tcW w:w="1191" w:type="dxa"/>
            <w:tcBorders>
              <w:top w:val="nil"/>
              <w:left w:val="nil"/>
              <w:bottom w:val="single" w:sz="4" w:space="0" w:color="auto"/>
              <w:right w:val="nil"/>
            </w:tcBorders>
          </w:tcPr>
          <w:p w14:paraId="0BD708B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BC32182" w14:textId="77777777" w:rsidTr="00910092">
        <w:trPr>
          <w:cantSplit/>
        </w:trPr>
        <w:tc>
          <w:tcPr>
            <w:tcW w:w="8785" w:type="dxa"/>
            <w:gridSpan w:val="4"/>
            <w:tcBorders>
              <w:top w:val="single" w:sz="4" w:space="0" w:color="auto"/>
              <w:left w:val="nil"/>
              <w:bottom w:val="single" w:sz="4" w:space="0" w:color="auto"/>
              <w:right w:val="nil"/>
            </w:tcBorders>
            <w:vAlign w:val="center"/>
          </w:tcPr>
          <w:p w14:paraId="0BB5ECD1"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33. </w:t>
            </w:r>
            <w:hyperlink r:id="rId115" w:history="1">
              <w:r w:rsidRPr="00910092">
                <w:rPr>
                  <w:rFonts w:eastAsia="Times New Roman"/>
                  <w:b/>
                  <w:bCs/>
                  <w:i/>
                  <w:iCs/>
                  <w:color w:val="000000"/>
                  <w:sz w:val="20"/>
                  <w:szCs w:val="20"/>
                  <w:lang w:eastAsia="en-AU"/>
                  <w14:ligatures w14:val="standardContextual"/>
                </w:rPr>
                <w:t>Upper South East Dryland Salinity and Flood Management Act 2002</w:t>
              </w:r>
            </w:hyperlink>
            <w:r w:rsidRPr="00910092">
              <w:rPr>
                <w:rFonts w:eastAsia="Times New Roman"/>
                <w:color w:val="000000"/>
                <w:sz w:val="20"/>
                <w:szCs w:val="20"/>
                <w:lang w:eastAsia="en-AU"/>
                <w14:ligatures w14:val="standardContextual"/>
              </w:rPr>
              <w:t xml:space="preserve"> </w:t>
            </w:r>
            <w:r w:rsidRPr="00910092">
              <w:rPr>
                <w:rFonts w:eastAsia="Times New Roman"/>
                <w:b/>
                <w:bCs/>
                <w:color w:val="000000"/>
                <w:sz w:val="20"/>
                <w:szCs w:val="20"/>
                <w:lang w:eastAsia="en-AU"/>
                <w14:ligatures w14:val="standardContextual"/>
              </w:rPr>
              <w:t>(expired)</w:t>
            </w:r>
          </w:p>
        </w:tc>
      </w:tr>
      <w:tr w:rsidR="00910092" w:rsidRPr="00910092" w14:paraId="1F62D37B" w14:textId="77777777" w:rsidTr="0001117E">
        <w:trPr>
          <w:cantSplit/>
        </w:trPr>
        <w:tc>
          <w:tcPr>
            <w:tcW w:w="758" w:type="dxa"/>
            <w:tcBorders>
              <w:top w:val="single" w:sz="4" w:space="0" w:color="auto"/>
              <w:left w:val="nil"/>
              <w:bottom w:val="nil"/>
              <w:right w:val="nil"/>
            </w:tcBorders>
          </w:tcPr>
          <w:p w14:paraId="47E93F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33.1</w:t>
            </w:r>
          </w:p>
        </w:tc>
        <w:tc>
          <w:tcPr>
            <w:tcW w:w="2959" w:type="dxa"/>
            <w:vMerge w:val="restart"/>
            <w:tcBorders>
              <w:top w:val="single" w:sz="4" w:space="0" w:color="auto"/>
              <w:left w:val="nil"/>
              <w:bottom w:val="nil"/>
              <w:right w:val="nil"/>
            </w:tcBorders>
          </w:tcPr>
          <w:p w14:paraId="5A2F882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23—Notice of contribution payable</w:t>
            </w:r>
          </w:p>
        </w:tc>
        <w:tc>
          <w:tcPr>
            <w:tcW w:w="3877" w:type="dxa"/>
            <w:tcBorders>
              <w:top w:val="single" w:sz="4" w:space="0" w:color="auto"/>
              <w:left w:val="nil"/>
              <w:bottom w:val="nil"/>
              <w:right w:val="nil"/>
            </w:tcBorders>
          </w:tcPr>
          <w:p w14:paraId="6C8820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3D55CB3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3C6755F0" w14:textId="77777777" w:rsidTr="0001117E">
        <w:trPr>
          <w:cantSplit/>
        </w:trPr>
        <w:tc>
          <w:tcPr>
            <w:tcW w:w="758" w:type="dxa"/>
            <w:tcBorders>
              <w:top w:val="nil"/>
              <w:left w:val="nil"/>
              <w:bottom w:val="nil"/>
              <w:right w:val="nil"/>
            </w:tcBorders>
          </w:tcPr>
          <w:p w14:paraId="2D57D3E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D68091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B30E9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5E77FE6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28CC8DA6" w14:textId="77777777" w:rsidTr="0001117E">
        <w:trPr>
          <w:cantSplit/>
        </w:trPr>
        <w:tc>
          <w:tcPr>
            <w:tcW w:w="758" w:type="dxa"/>
            <w:tcBorders>
              <w:top w:val="nil"/>
              <w:left w:val="nil"/>
              <w:bottom w:val="nil"/>
              <w:right w:val="nil"/>
            </w:tcBorders>
          </w:tcPr>
          <w:p w14:paraId="6358AB9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BBB535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C78ECC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6203C4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DB61DA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6E9D6F8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C72A972" w14:textId="77777777" w:rsidTr="0001117E">
        <w:trPr>
          <w:cantSplit/>
        </w:trPr>
        <w:tc>
          <w:tcPr>
            <w:tcW w:w="758" w:type="dxa"/>
            <w:tcBorders>
              <w:top w:val="nil"/>
              <w:left w:val="nil"/>
              <w:bottom w:val="nil"/>
              <w:right w:val="nil"/>
            </w:tcBorders>
          </w:tcPr>
          <w:p w14:paraId="4A62D9A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D45501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71E231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5A355E6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C38741B" w14:textId="77777777" w:rsidTr="0001117E">
        <w:trPr>
          <w:cantSplit/>
        </w:trPr>
        <w:tc>
          <w:tcPr>
            <w:tcW w:w="758" w:type="dxa"/>
            <w:tcBorders>
              <w:top w:val="nil"/>
              <w:left w:val="nil"/>
              <w:bottom w:val="nil"/>
              <w:right w:val="nil"/>
            </w:tcBorders>
          </w:tcPr>
          <w:p w14:paraId="65DB5E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BB4A25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4BC4E0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notice:</w:t>
            </w:r>
          </w:p>
        </w:tc>
        <w:tc>
          <w:tcPr>
            <w:tcW w:w="1191" w:type="dxa"/>
            <w:tcBorders>
              <w:top w:val="nil"/>
              <w:left w:val="nil"/>
              <w:bottom w:val="nil"/>
              <w:right w:val="nil"/>
            </w:tcBorders>
          </w:tcPr>
          <w:p w14:paraId="5AE8B36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641B2B1" w14:textId="77777777" w:rsidTr="0001117E">
        <w:trPr>
          <w:cantSplit/>
        </w:trPr>
        <w:tc>
          <w:tcPr>
            <w:tcW w:w="758" w:type="dxa"/>
            <w:tcBorders>
              <w:top w:val="nil"/>
              <w:left w:val="nil"/>
              <w:bottom w:val="single" w:sz="4" w:space="0" w:color="auto"/>
              <w:right w:val="nil"/>
            </w:tcBorders>
          </w:tcPr>
          <w:p w14:paraId="0CCAEDE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01666D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5673A2A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w:t>
            </w:r>
          </w:p>
        </w:tc>
        <w:tc>
          <w:tcPr>
            <w:tcW w:w="1191" w:type="dxa"/>
            <w:tcBorders>
              <w:top w:val="nil"/>
              <w:left w:val="nil"/>
              <w:bottom w:val="single" w:sz="4" w:space="0" w:color="auto"/>
              <w:right w:val="nil"/>
            </w:tcBorders>
          </w:tcPr>
          <w:p w14:paraId="2D3430D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3F112E7" w14:textId="77777777" w:rsidTr="00910092">
        <w:trPr>
          <w:cantSplit/>
        </w:trPr>
        <w:tc>
          <w:tcPr>
            <w:tcW w:w="8785" w:type="dxa"/>
            <w:gridSpan w:val="4"/>
            <w:tcBorders>
              <w:top w:val="single" w:sz="4" w:space="0" w:color="auto"/>
              <w:left w:val="nil"/>
              <w:bottom w:val="single" w:sz="4" w:space="0" w:color="auto"/>
              <w:right w:val="nil"/>
            </w:tcBorders>
          </w:tcPr>
          <w:p w14:paraId="6171184D"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 xml:space="preserve">34. </w:t>
            </w:r>
            <w:hyperlink r:id="rId116" w:history="1">
              <w:r w:rsidRPr="00910092">
                <w:rPr>
                  <w:rFonts w:eastAsia="Times New Roman"/>
                  <w:b/>
                  <w:bCs/>
                  <w:i/>
                  <w:iCs/>
                  <w:color w:val="000000"/>
                  <w:sz w:val="20"/>
                  <w:szCs w:val="20"/>
                  <w:lang w:eastAsia="en-AU"/>
                  <w14:ligatures w14:val="standardContextual"/>
                </w:rPr>
                <w:t>Water Industry Act 2012</w:t>
              </w:r>
            </w:hyperlink>
          </w:p>
        </w:tc>
      </w:tr>
      <w:tr w:rsidR="00910092" w:rsidRPr="00910092" w14:paraId="308DE117" w14:textId="77777777" w:rsidTr="0001117E">
        <w:trPr>
          <w:cantSplit/>
        </w:trPr>
        <w:tc>
          <w:tcPr>
            <w:tcW w:w="758" w:type="dxa"/>
            <w:tcBorders>
              <w:top w:val="single" w:sz="4" w:space="0" w:color="auto"/>
              <w:left w:val="nil"/>
              <w:bottom w:val="nil"/>
              <w:right w:val="nil"/>
            </w:tcBorders>
          </w:tcPr>
          <w:p w14:paraId="126F0D8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34.1</w:t>
            </w:r>
          </w:p>
        </w:tc>
        <w:tc>
          <w:tcPr>
            <w:tcW w:w="2959" w:type="dxa"/>
            <w:vMerge w:val="restart"/>
            <w:tcBorders>
              <w:top w:val="single" w:sz="4" w:space="0" w:color="auto"/>
              <w:left w:val="nil"/>
              <w:bottom w:val="nil"/>
              <w:right w:val="nil"/>
            </w:tcBorders>
          </w:tcPr>
          <w:p w14:paraId="49668CD8"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Notice or order under the Act requiring payment of charges or other amounts or making other requirement</w:t>
            </w:r>
          </w:p>
        </w:tc>
        <w:tc>
          <w:tcPr>
            <w:tcW w:w="3877" w:type="dxa"/>
            <w:tcBorders>
              <w:top w:val="single" w:sz="4" w:space="0" w:color="auto"/>
              <w:left w:val="nil"/>
              <w:bottom w:val="nil"/>
              <w:right w:val="nil"/>
            </w:tcBorders>
          </w:tcPr>
          <w:p w14:paraId="7E36190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C6B0438"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7B06E150" w14:textId="77777777" w:rsidTr="0001117E">
        <w:trPr>
          <w:cantSplit/>
        </w:trPr>
        <w:tc>
          <w:tcPr>
            <w:tcW w:w="758" w:type="dxa"/>
            <w:tcBorders>
              <w:top w:val="nil"/>
              <w:left w:val="nil"/>
              <w:bottom w:val="nil"/>
              <w:right w:val="nil"/>
            </w:tcBorders>
          </w:tcPr>
          <w:p w14:paraId="4E00F5DD"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5E4F63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BC5F758"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44AEA543"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023449BA" w14:textId="77777777" w:rsidTr="0001117E">
        <w:trPr>
          <w:cantSplit/>
        </w:trPr>
        <w:tc>
          <w:tcPr>
            <w:tcW w:w="758" w:type="dxa"/>
            <w:tcBorders>
              <w:top w:val="nil"/>
              <w:left w:val="nil"/>
              <w:bottom w:val="nil"/>
              <w:right w:val="nil"/>
            </w:tcBorders>
          </w:tcPr>
          <w:p w14:paraId="51FEC2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3575E64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710165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0F36250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B376F7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08BAD2C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398A6732" w14:textId="77777777" w:rsidTr="0001117E">
        <w:trPr>
          <w:cantSplit/>
        </w:trPr>
        <w:tc>
          <w:tcPr>
            <w:tcW w:w="758" w:type="dxa"/>
            <w:tcBorders>
              <w:top w:val="nil"/>
              <w:left w:val="nil"/>
              <w:bottom w:val="nil"/>
              <w:right w:val="nil"/>
            </w:tcBorders>
          </w:tcPr>
          <w:p w14:paraId="2AFD119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499921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299CEB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 or order:</w:t>
            </w:r>
          </w:p>
        </w:tc>
        <w:tc>
          <w:tcPr>
            <w:tcW w:w="1191" w:type="dxa"/>
            <w:tcBorders>
              <w:top w:val="nil"/>
              <w:left w:val="nil"/>
              <w:bottom w:val="nil"/>
              <w:right w:val="nil"/>
            </w:tcBorders>
          </w:tcPr>
          <w:p w14:paraId="319B9AB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773E10B" w14:textId="77777777" w:rsidTr="0001117E">
        <w:trPr>
          <w:cantSplit/>
        </w:trPr>
        <w:tc>
          <w:tcPr>
            <w:tcW w:w="758" w:type="dxa"/>
            <w:tcBorders>
              <w:top w:val="nil"/>
              <w:left w:val="nil"/>
              <w:bottom w:val="nil"/>
              <w:right w:val="nil"/>
            </w:tcBorders>
          </w:tcPr>
          <w:p w14:paraId="0DA5BC6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A39DA6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87CFF4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or body who served notice or order:</w:t>
            </w:r>
          </w:p>
        </w:tc>
        <w:tc>
          <w:tcPr>
            <w:tcW w:w="1191" w:type="dxa"/>
            <w:tcBorders>
              <w:top w:val="nil"/>
              <w:left w:val="nil"/>
              <w:bottom w:val="nil"/>
              <w:right w:val="nil"/>
            </w:tcBorders>
          </w:tcPr>
          <w:p w14:paraId="3E5A40C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4B13DA67" w14:textId="77777777" w:rsidTr="0001117E">
        <w:trPr>
          <w:cantSplit/>
        </w:trPr>
        <w:tc>
          <w:tcPr>
            <w:tcW w:w="758" w:type="dxa"/>
            <w:tcBorders>
              <w:top w:val="nil"/>
              <w:left w:val="nil"/>
              <w:bottom w:val="nil"/>
              <w:right w:val="nil"/>
            </w:tcBorders>
          </w:tcPr>
          <w:p w14:paraId="238D392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7BD6D5B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BD30A4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 as specified in the notice or order:</w:t>
            </w:r>
          </w:p>
        </w:tc>
        <w:tc>
          <w:tcPr>
            <w:tcW w:w="1191" w:type="dxa"/>
            <w:tcBorders>
              <w:top w:val="nil"/>
              <w:left w:val="nil"/>
              <w:bottom w:val="nil"/>
              <w:right w:val="nil"/>
            </w:tcBorders>
          </w:tcPr>
          <w:p w14:paraId="6A3D41D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53A38C8" w14:textId="77777777" w:rsidTr="0001117E">
        <w:trPr>
          <w:cantSplit/>
        </w:trPr>
        <w:tc>
          <w:tcPr>
            <w:tcW w:w="758" w:type="dxa"/>
            <w:tcBorders>
              <w:top w:val="nil"/>
              <w:left w:val="nil"/>
              <w:bottom w:val="single" w:sz="4" w:space="0" w:color="auto"/>
              <w:right w:val="nil"/>
            </w:tcBorders>
          </w:tcPr>
          <w:p w14:paraId="53AE809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8877B7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30986BE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other requirement made (if any) as specified in the notice or order:</w:t>
            </w:r>
          </w:p>
        </w:tc>
        <w:tc>
          <w:tcPr>
            <w:tcW w:w="1191" w:type="dxa"/>
            <w:tcBorders>
              <w:top w:val="nil"/>
              <w:left w:val="nil"/>
              <w:bottom w:val="single" w:sz="4" w:space="0" w:color="auto"/>
              <w:right w:val="nil"/>
            </w:tcBorders>
          </w:tcPr>
          <w:p w14:paraId="6271724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4CB69A9" w14:textId="77777777" w:rsidTr="00910092">
        <w:trPr>
          <w:cantSplit/>
        </w:trPr>
        <w:tc>
          <w:tcPr>
            <w:tcW w:w="8785" w:type="dxa"/>
            <w:gridSpan w:val="4"/>
            <w:tcBorders>
              <w:top w:val="single" w:sz="4" w:space="0" w:color="auto"/>
              <w:left w:val="nil"/>
              <w:bottom w:val="single" w:sz="4" w:space="0" w:color="auto"/>
              <w:right w:val="nil"/>
            </w:tcBorders>
            <w:vAlign w:val="center"/>
          </w:tcPr>
          <w:p w14:paraId="15A1177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lastRenderedPageBreak/>
              <w:t xml:space="preserve">35. </w:t>
            </w:r>
            <w:hyperlink r:id="rId117" w:history="1">
              <w:r w:rsidRPr="00910092">
                <w:rPr>
                  <w:rFonts w:eastAsia="Times New Roman"/>
                  <w:b/>
                  <w:bCs/>
                  <w:i/>
                  <w:iCs/>
                  <w:color w:val="000000"/>
                  <w:sz w:val="20"/>
                  <w:szCs w:val="20"/>
                  <w:lang w:eastAsia="en-AU"/>
                  <w14:ligatures w14:val="standardContextual"/>
                </w:rPr>
                <w:t>Water Resources Act 1997</w:t>
              </w:r>
            </w:hyperlink>
            <w:r w:rsidRPr="00910092">
              <w:rPr>
                <w:rFonts w:eastAsia="Times New Roman"/>
                <w:b/>
                <w:bCs/>
                <w:color w:val="000000"/>
                <w:sz w:val="20"/>
                <w:szCs w:val="20"/>
                <w:lang w:eastAsia="en-AU"/>
                <w14:ligatures w14:val="standardContextual"/>
              </w:rPr>
              <w:t xml:space="preserve"> (repealed)</w:t>
            </w:r>
          </w:p>
        </w:tc>
      </w:tr>
      <w:tr w:rsidR="00910092" w:rsidRPr="00910092" w14:paraId="54AB9C02" w14:textId="77777777" w:rsidTr="0001117E">
        <w:trPr>
          <w:cantSplit/>
        </w:trPr>
        <w:tc>
          <w:tcPr>
            <w:tcW w:w="758" w:type="dxa"/>
            <w:tcBorders>
              <w:top w:val="single" w:sz="4" w:space="0" w:color="auto"/>
              <w:left w:val="nil"/>
              <w:bottom w:val="nil"/>
              <w:right w:val="nil"/>
            </w:tcBorders>
          </w:tcPr>
          <w:p w14:paraId="0AA12E5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35.1</w:t>
            </w:r>
          </w:p>
        </w:tc>
        <w:tc>
          <w:tcPr>
            <w:tcW w:w="2959" w:type="dxa"/>
            <w:vMerge w:val="restart"/>
            <w:tcBorders>
              <w:top w:val="single" w:sz="4" w:space="0" w:color="auto"/>
              <w:left w:val="nil"/>
              <w:bottom w:val="nil"/>
              <w:right w:val="nil"/>
            </w:tcBorders>
          </w:tcPr>
          <w:p w14:paraId="647BB76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18—Condition (that remains in force) of a permit</w:t>
            </w:r>
          </w:p>
        </w:tc>
        <w:tc>
          <w:tcPr>
            <w:tcW w:w="3877" w:type="dxa"/>
            <w:tcBorders>
              <w:top w:val="single" w:sz="4" w:space="0" w:color="auto"/>
              <w:left w:val="nil"/>
              <w:bottom w:val="nil"/>
              <w:right w:val="nil"/>
            </w:tcBorders>
          </w:tcPr>
          <w:p w14:paraId="7938485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7F3CA5A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70117E65" w14:textId="77777777" w:rsidTr="0001117E">
        <w:trPr>
          <w:cantSplit/>
        </w:trPr>
        <w:tc>
          <w:tcPr>
            <w:tcW w:w="758" w:type="dxa"/>
            <w:tcBorders>
              <w:top w:val="nil"/>
              <w:left w:val="nil"/>
              <w:bottom w:val="nil"/>
              <w:right w:val="nil"/>
            </w:tcBorders>
          </w:tcPr>
          <w:p w14:paraId="568CD6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74068FE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ACA9C4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09D94AA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B287FE0" w14:textId="77777777" w:rsidTr="0001117E">
        <w:trPr>
          <w:cantSplit/>
        </w:trPr>
        <w:tc>
          <w:tcPr>
            <w:tcW w:w="758" w:type="dxa"/>
            <w:tcBorders>
              <w:top w:val="nil"/>
              <w:left w:val="nil"/>
              <w:bottom w:val="nil"/>
              <w:right w:val="nil"/>
            </w:tcBorders>
          </w:tcPr>
          <w:p w14:paraId="6A2ADC7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958406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19ABAFB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6A80184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4F313D9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2F1531E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752A49CA" w14:textId="77777777" w:rsidTr="0001117E">
        <w:trPr>
          <w:cantSplit/>
        </w:trPr>
        <w:tc>
          <w:tcPr>
            <w:tcW w:w="758" w:type="dxa"/>
            <w:tcBorders>
              <w:top w:val="nil"/>
              <w:left w:val="nil"/>
              <w:bottom w:val="nil"/>
              <w:right w:val="nil"/>
            </w:tcBorders>
          </w:tcPr>
          <w:p w14:paraId="3BBE921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18F81E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1C7536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permit:</w:t>
            </w:r>
          </w:p>
        </w:tc>
        <w:tc>
          <w:tcPr>
            <w:tcW w:w="1191" w:type="dxa"/>
            <w:tcBorders>
              <w:top w:val="nil"/>
              <w:left w:val="nil"/>
              <w:bottom w:val="nil"/>
              <w:right w:val="nil"/>
            </w:tcBorders>
          </w:tcPr>
          <w:p w14:paraId="56D6453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051F6A1" w14:textId="77777777" w:rsidTr="0001117E">
        <w:trPr>
          <w:cantSplit/>
        </w:trPr>
        <w:tc>
          <w:tcPr>
            <w:tcW w:w="758" w:type="dxa"/>
            <w:tcBorders>
              <w:top w:val="nil"/>
              <w:left w:val="nil"/>
              <w:bottom w:val="nil"/>
              <w:right w:val="nil"/>
            </w:tcBorders>
          </w:tcPr>
          <w:p w14:paraId="725DB00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0F381C0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697CD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granted permit:</w:t>
            </w:r>
          </w:p>
        </w:tc>
        <w:tc>
          <w:tcPr>
            <w:tcW w:w="1191" w:type="dxa"/>
            <w:tcBorders>
              <w:top w:val="nil"/>
              <w:left w:val="nil"/>
              <w:bottom w:val="nil"/>
              <w:right w:val="nil"/>
            </w:tcBorders>
          </w:tcPr>
          <w:p w14:paraId="38ABC28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0EA1226C" w14:textId="77777777" w:rsidTr="0001117E">
        <w:trPr>
          <w:cantSplit/>
        </w:trPr>
        <w:tc>
          <w:tcPr>
            <w:tcW w:w="758" w:type="dxa"/>
            <w:tcBorders>
              <w:top w:val="nil"/>
              <w:left w:val="nil"/>
              <w:bottom w:val="single" w:sz="4" w:space="0" w:color="auto"/>
              <w:right w:val="nil"/>
            </w:tcBorders>
          </w:tcPr>
          <w:p w14:paraId="536F4C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6FD9147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75F3F9F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of permit:</w:t>
            </w:r>
          </w:p>
        </w:tc>
        <w:tc>
          <w:tcPr>
            <w:tcW w:w="1191" w:type="dxa"/>
            <w:tcBorders>
              <w:top w:val="nil"/>
              <w:left w:val="nil"/>
              <w:bottom w:val="single" w:sz="4" w:space="0" w:color="auto"/>
              <w:right w:val="nil"/>
            </w:tcBorders>
          </w:tcPr>
          <w:p w14:paraId="2BCA656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112431F6" w14:textId="77777777" w:rsidTr="0001117E">
        <w:trPr>
          <w:cantSplit/>
        </w:trPr>
        <w:tc>
          <w:tcPr>
            <w:tcW w:w="758" w:type="dxa"/>
            <w:tcBorders>
              <w:top w:val="single" w:sz="4" w:space="0" w:color="auto"/>
              <w:left w:val="nil"/>
              <w:bottom w:val="nil"/>
              <w:right w:val="nil"/>
            </w:tcBorders>
          </w:tcPr>
          <w:p w14:paraId="56B2425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35.2</w:t>
            </w:r>
          </w:p>
        </w:tc>
        <w:tc>
          <w:tcPr>
            <w:tcW w:w="2959" w:type="dxa"/>
            <w:vMerge w:val="restart"/>
            <w:tcBorders>
              <w:top w:val="single" w:sz="4" w:space="0" w:color="auto"/>
              <w:left w:val="nil"/>
              <w:bottom w:val="nil"/>
              <w:right w:val="nil"/>
            </w:tcBorders>
          </w:tcPr>
          <w:p w14:paraId="0FA77A18"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125 (or a corresponding previous enactment)—Notice to pay levy</w:t>
            </w:r>
          </w:p>
        </w:tc>
        <w:tc>
          <w:tcPr>
            <w:tcW w:w="3877" w:type="dxa"/>
            <w:tcBorders>
              <w:top w:val="single" w:sz="4" w:space="0" w:color="auto"/>
              <w:left w:val="nil"/>
              <w:bottom w:val="nil"/>
              <w:right w:val="nil"/>
            </w:tcBorders>
          </w:tcPr>
          <w:p w14:paraId="27039B9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50741A5D"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02E8F15A" w14:textId="77777777" w:rsidTr="0001117E">
        <w:trPr>
          <w:cantSplit/>
        </w:trPr>
        <w:tc>
          <w:tcPr>
            <w:tcW w:w="758" w:type="dxa"/>
            <w:tcBorders>
              <w:top w:val="nil"/>
              <w:left w:val="nil"/>
              <w:bottom w:val="nil"/>
              <w:right w:val="nil"/>
            </w:tcBorders>
          </w:tcPr>
          <w:p w14:paraId="349D6B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1631219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75E2FB9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FD9D5B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10CBB4F" w14:textId="77777777" w:rsidTr="0001117E">
        <w:trPr>
          <w:cantSplit/>
        </w:trPr>
        <w:tc>
          <w:tcPr>
            <w:tcW w:w="758" w:type="dxa"/>
            <w:tcBorders>
              <w:top w:val="nil"/>
              <w:left w:val="nil"/>
              <w:bottom w:val="nil"/>
              <w:right w:val="nil"/>
            </w:tcBorders>
          </w:tcPr>
          <w:p w14:paraId="3D7FC6B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9F6223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228C2F8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77088F8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1E7647E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3AB1C62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5CE38FE3" w14:textId="77777777" w:rsidTr="0001117E">
        <w:trPr>
          <w:cantSplit/>
        </w:trPr>
        <w:tc>
          <w:tcPr>
            <w:tcW w:w="758" w:type="dxa"/>
            <w:tcBorders>
              <w:top w:val="nil"/>
              <w:left w:val="nil"/>
              <w:bottom w:val="nil"/>
              <w:right w:val="nil"/>
            </w:tcBorders>
          </w:tcPr>
          <w:p w14:paraId="707AB56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2E8E9D0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02B7A7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tc>
        <w:tc>
          <w:tcPr>
            <w:tcW w:w="1191" w:type="dxa"/>
            <w:tcBorders>
              <w:top w:val="nil"/>
              <w:left w:val="nil"/>
              <w:bottom w:val="nil"/>
              <w:right w:val="nil"/>
            </w:tcBorders>
          </w:tcPr>
          <w:p w14:paraId="0F05643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1FABFCD" w14:textId="77777777" w:rsidTr="0001117E">
        <w:trPr>
          <w:cantSplit/>
        </w:trPr>
        <w:tc>
          <w:tcPr>
            <w:tcW w:w="758" w:type="dxa"/>
            <w:tcBorders>
              <w:top w:val="nil"/>
              <w:left w:val="nil"/>
              <w:bottom w:val="single" w:sz="4" w:space="0" w:color="auto"/>
              <w:right w:val="nil"/>
            </w:tcBorders>
          </w:tcPr>
          <w:p w14:paraId="2113F0D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single" w:sz="4" w:space="0" w:color="auto"/>
              <w:right w:val="nil"/>
            </w:tcBorders>
          </w:tcPr>
          <w:p w14:paraId="150B989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single" w:sz="4" w:space="0" w:color="auto"/>
              <w:right w:val="nil"/>
            </w:tcBorders>
          </w:tcPr>
          <w:p w14:paraId="78E89D1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levy payable:</w:t>
            </w:r>
          </w:p>
        </w:tc>
        <w:tc>
          <w:tcPr>
            <w:tcW w:w="1191" w:type="dxa"/>
            <w:tcBorders>
              <w:top w:val="nil"/>
              <w:left w:val="nil"/>
              <w:bottom w:val="single" w:sz="4" w:space="0" w:color="auto"/>
              <w:right w:val="nil"/>
            </w:tcBorders>
          </w:tcPr>
          <w:p w14:paraId="0EDF277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0C95ED1" w14:textId="77777777" w:rsidTr="00910092">
        <w:trPr>
          <w:cantSplit/>
        </w:trPr>
        <w:tc>
          <w:tcPr>
            <w:tcW w:w="8785" w:type="dxa"/>
            <w:gridSpan w:val="4"/>
            <w:tcBorders>
              <w:top w:val="single" w:sz="4" w:space="0" w:color="auto"/>
              <w:left w:val="nil"/>
              <w:bottom w:val="single" w:sz="4" w:space="0" w:color="auto"/>
              <w:right w:val="nil"/>
            </w:tcBorders>
            <w:vAlign w:val="center"/>
          </w:tcPr>
          <w:p w14:paraId="2B9CE9B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36. Other charges</w:t>
            </w:r>
          </w:p>
        </w:tc>
      </w:tr>
      <w:tr w:rsidR="00910092" w:rsidRPr="00910092" w14:paraId="4BC4CF0D" w14:textId="77777777" w:rsidTr="0001117E">
        <w:trPr>
          <w:cantSplit/>
        </w:trPr>
        <w:tc>
          <w:tcPr>
            <w:tcW w:w="758" w:type="dxa"/>
            <w:tcBorders>
              <w:top w:val="single" w:sz="4" w:space="0" w:color="auto"/>
              <w:left w:val="nil"/>
              <w:bottom w:val="nil"/>
              <w:right w:val="nil"/>
            </w:tcBorders>
          </w:tcPr>
          <w:p w14:paraId="38474D9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36.1</w:t>
            </w:r>
          </w:p>
        </w:tc>
        <w:tc>
          <w:tcPr>
            <w:tcW w:w="2959" w:type="dxa"/>
            <w:vMerge w:val="restart"/>
            <w:tcBorders>
              <w:top w:val="single" w:sz="4" w:space="0" w:color="auto"/>
              <w:left w:val="nil"/>
              <w:bottom w:val="nil"/>
              <w:right w:val="nil"/>
            </w:tcBorders>
          </w:tcPr>
          <w:p w14:paraId="2277A51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Charge of any kind affecting the land (not included in another item)</w:t>
            </w:r>
          </w:p>
        </w:tc>
        <w:tc>
          <w:tcPr>
            <w:tcW w:w="3877" w:type="dxa"/>
            <w:tcBorders>
              <w:top w:val="single" w:sz="4" w:space="0" w:color="auto"/>
              <w:left w:val="nil"/>
              <w:bottom w:val="nil"/>
              <w:right w:val="nil"/>
            </w:tcBorders>
          </w:tcPr>
          <w:p w14:paraId="630649E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Is this item applicable?</w:t>
            </w:r>
          </w:p>
        </w:tc>
        <w:tc>
          <w:tcPr>
            <w:tcW w:w="1191" w:type="dxa"/>
            <w:tcBorders>
              <w:top w:val="single" w:sz="4" w:space="0" w:color="auto"/>
              <w:left w:val="nil"/>
              <w:bottom w:val="nil"/>
              <w:right w:val="nil"/>
            </w:tcBorders>
          </w:tcPr>
          <w:p w14:paraId="034D691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r w:rsidR="00910092" w:rsidRPr="00910092" w14:paraId="18591502" w14:textId="77777777" w:rsidTr="0001117E">
        <w:trPr>
          <w:cantSplit/>
        </w:trPr>
        <w:tc>
          <w:tcPr>
            <w:tcW w:w="758" w:type="dxa"/>
            <w:tcBorders>
              <w:top w:val="nil"/>
              <w:left w:val="nil"/>
              <w:bottom w:val="nil"/>
              <w:right w:val="nil"/>
            </w:tcBorders>
          </w:tcPr>
          <w:p w14:paraId="5847F4B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vMerge/>
            <w:tcBorders>
              <w:top w:val="single" w:sz="4" w:space="0" w:color="auto"/>
              <w:left w:val="nil"/>
              <w:bottom w:val="nil"/>
              <w:right w:val="nil"/>
            </w:tcBorders>
          </w:tcPr>
          <w:p w14:paraId="5B8352B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80A031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Will this be discharged or satisfied prior to or at settlement?</w:t>
            </w:r>
          </w:p>
        </w:tc>
        <w:tc>
          <w:tcPr>
            <w:tcW w:w="1191" w:type="dxa"/>
            <w:tcBorders>
              <w:top w:val="nil"/>
              <w:left w:val="nil"/>
              <w:bottom w:val="nil"/>
              <w:right w:val="nil"/>
            </w:tcBorders>
          </w:tcPr>
          <w:p w14:paraId="1325487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1BAE8174" w14:textId="77777777" w:rsidTr="0001117E">
        <w:trPr>
          <w:cantSplit/>
        </w:trPr>
        <w:tc>
          <w:tcPr>
            <w:tcW w:w="758" w:type="dxa"/>
            <w:tcBorders>
              <w:top w:val="nil"/>
              <w:left w:val="nil"/>
              <w:bottom w:val="nil"/>
              <w:right w:val="nil"/>
            </w:tcBorders>
          </w:tcPr>
          <w:p w14:paraId="2C87AE2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6C31633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3DB711C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Are there attachments?</w:t>
            </w:r>
          </w:p>
          <w:p w14:paraId="333234D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YES, identify the attachment(s)</w:t>
            </w:r>
          </w:p>
          <w:p w14:paraId="282220B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(and, if applicable, the part(s) containing the particulars):</w:t>
            </w:r>
          </w:p>
        </w:tc>
        <w:tc>
          <w:tcPr>
            <w:tcW w:w="1191" w:type="dxa"/>
            <w:tcBorders>
              <w:top w:val="nil"/>
              <w:left w:val="nil"/>
              <w:bottom w:val="nil"/>
              <w:right w:val="nil"/>
            </w:tcBorders>
          </w:tcPr>
          <w:p w14:paraId="404E6CB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w:t>
            </w:r>
          </w:p>
        </w:tc>
      </w:tr>
      <w:tr w:rsidR="00910092" w:rsidRPr="00910092" w14:paraId="4695BB59" w14:textId="77777777" w:rsidTr="0001117E">
        <w:trPr>
          <w:cantSplit/>
        </w:trPr>
        <w:tc>
          <w:tcPr>
            <w:tcW w:w="758" w:type="dxa"/>
            <w:tcBorders>
              <w:top w:val="nil"/>
              <w:left w:val="nil"/>
              <w:bottom w:val="nil"/>
              <w:right w:val="nil"/>
            </w:tcBorders>
          </w:tcPr>
          <w:p w14:paraId="10A8FD1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3E02D6F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DFD99A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Person or body in whose favour charge exists:</w:t>
            </w:r>
          </w:p>
        </w:tc>
        <w:tc>
          <w:tcPr>
            <w:tcW w:w="1191" w:type="dxa"/>
            <w:tcBorders>
              <w:top w:val="nil"/>
              <w:left w:val="nil"/>
              <w:bottom w:val="nil"/>
              <w:right w:val="nil"/>
            </w:tcBorders>
          </w:tcPr>
          <w:p w14:paraId="54FB451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3C6ED846" w14:textId="77777777" w:rsidTr="0001117E">
        <w:trPr>
          <w:cantSplit/>
        </w:trPr>
        <w:tc>
          <w:tcPr>
            <w:tcW w:w="758" w:type="dxa"/>
            <w:tcBorders>
              <w:top w:val="nil"/>
              <w:left w:val="nil"/>
              <w:bottom w:val="nil"/>
              <w:right w:val="nil"/>
            </w:tcBorders>
          </w:tcPr>
          <w:p w14:paraId="7941302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4E22F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043D67A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charge:</w:t>
            </w:r>
          </w:p>
        </w:tc>
        <w:tc>
          <w:tcPr>
            <w:tcW w:w="1191" w:type="dxa"/>
            <w:tcBorders>
              <w:top w:val="nil"/>
              <w:left w:val="nil"/>
              <w:bottom w:val="nil"/>
              <w:right w:val="nil"/>
            </w:tcBorders>
          </w:tcPr>
          <w:p w14:paraId="42BF355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r w:rsidR="00910092" w:rsidRPr="00910092" w14:paraId="2846AA01" w14:textId="77777777" w:rsidTr="0001117E">
        <w:trPr>
          <w:cantSplit/>
        </w:trPr>
        <w:tc>
          <w:tcPr>
            <w:tcW w:w="758" w:type="dxa"/>
            <w:tcBorders>
              <w:top w:val="nil"/>
              <w:left w:val="nil"/>
              <w:bottom w:val="nil"/>
              <w:right w:val="nil"/>
            </w:tcBorders>
          </w:tcPr>
          <w:p w14:paraId="036BC4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959" w:type="dxa"/>
            <w:tcBorders>
              <w:top w:val="nil"/>
              <w:left w:val="nil"/>
              <w:bottom w:val="nil"/>
              <w:right w:val="nil"/>
            </w:tcBorders>
          </w:tcPr>
          <w:p w14:paraId="58660DF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3877" w:type="dxa"/>
            <w:tcBorders>
              <w:top w:val="nil"/>
              <w:left w:val="nil"/>
              <w:bottom w:val="nil"/>
              <w:right w:val="nil"/>
            </w:tcBorders>
          </w:tcPr>
          <w:p w14:paraId="5E32E87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charge (if known):</w:t>
            </w:r>
          </w:p>
        </w:tc>
        <w:tc>
          <w:tcPr>
            <w:tcW w:w="1191" w:type="dxa"/>
            <w:tcBorders>
              <w:top w:val="nil"/>
              <w:left w:val="nil"/>
              <w:bottom w:val="nil"/>
              <w:right w:val="nil"/>
            </w:tcBorders>
          </w:tcPr>
          <w:p w14:paraId="620D035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r>
    </w:tbl>
    <w:p w14:paraId="39F4AA1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r w:rsidRPr="00910092">
        <w:rPr>
          <w:rFonts w:eastAsia="Times New Roman"/>
          <w:color w:val="000000"/>
          <w:sz w:val="2"/>
          <w:szCs w:val="2"/>
          <w:lang w:eastAsia="en-AU"/>
          <w14:ligatures w14:val="standardContextual"/>
        </w:rPr>
        <w:br w:type="page"/>
      </w: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0A8CC567" w14:textId="77777777" w:rsidTr="0001117E">
        <w:tc>
          <w:tcPr>
            <w:tcW w:w="8130" w:type="dxa"/>
            <w:tcBorders>
              <w:top w:val="nil"/>
              <w:left w:val="nil"/>
              <w:bottom w:val="nil"/>
              <w:right w:val="nil"/>
            </w:tcBorders>
            <w:vAlign w:val="center"/>
          </w:tcPr>
          <w:p w14:paraId="7A2D803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lastRenderedPageBreak/>
              <w:t>Schedule</w:t>
            </w:r>
            <w:r w:rsidRPr="00910092">
              <w:rPr>
                <w:rFonts w:eastAsia="Times New Roman"/>
                <w:color w:val="000000"/>
                <w:sz w:val="26"/>
                <w:szCs w:val="26"/>
                <w:lang w:eastAsia="en-AU"/>
                <w14:ligatures w14:val="standardContextual"/>
              </w:rPr>
              <w:t>—</w:t>
            </w:r>
            <w:r w:rsidRPr="00910092">
              <w:rPr>
                <w:rFonts w:eastAsia="Times New Roman"/>
                <w:b/>
                <w:bCs/>
                <w:color w:val="000000"/>
                <w:sz w:val="26"/>
                <w:szCs w:val="26"/>
                <w:lang w:eastAsia="en-AU"/>
                <w14:ligatures w14:val="standardContextual"/>
              </w:rPr>
              <w:t>Division 2—Other particulars</w:t>
            </w:r>
          </w:p>
        </w:tc>
        <w:tc>
          <w:tcPr>
            <w:tcW w:w="656" w:type="dxa"/>
            <w:tcBorders>
              <w:top w:val="nil"/>
              <w:left w:val="nil"/>
              <w:bottom w:val="nil"/>
              <w:right w:val="nil"/>
            </w:tcBorders>
            <w:vAlign w:val="center"/>
          </w:tcPr>
          <w:p w14:paraId="3E9C3AE9"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r w:rsidRPr="00910092">
              <w:rPr>
                <w:rFonts w:ascii="Segoe UI Symbol" w:eastAsia="Times New Roman" w:hAnsi="Segoe UI Symbol" w:cs="Segoe UI Symbol"/>
                <w:b/>
                <w:bCs/>
                <w:color w:val="000000"/>
                <w:sz w:val="26"/>
                <w:szCs w:val="26"/>
                <w:lang w:eastAsia="en-AU"/>
                <w14:ligatures w14:val="standardContextual"/>
              </w:rPr>
              <w:t>☐</w:t>
            </w:r>
          </w:p>
        </w:tc>
      </w:tr>
      <w:tr w:rsidR="00910092" w:rsidRPr="00910092" w14:paraId="3ABADDCB" w14:textId="77777777" w:rsidTr="0001117E">
        <w:tc>
          <w:tcPr>
            <w:tcW w:w="8130" w:type="dxa"/>
            <w:tcBorders>
              <w:top w:val="nil"/>
              <w:left w:val="nil"/>
              <w:bottom w:val="nil"/>
              <w:right w:val="nil"/>
            </w:tcBorders>
            <w:vAlign w:val="center"/>
          </w:tcPr>
          <w:p w14:paraId="557DC23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(section 7(1)(b))</w:t>
            </w:r>
          </w:p>
        </w:tc>
        <w:tc>
          <w:tcPr>
            <w:tcW w:w="656" w:type="dxa"/>
            <w:tcBorders>
              <w:top w:val="nil"/>
              <w:left w:val="nil"/>
              <w:bottom w:val="nil"/>
              <w:right w:val="nil"/>
            </w:tcBorders>
            <w:vAlign w:val="center"/>
          </w:tcPr>
          <w:p w14:paraId="54903129"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p>
        </w:tc>
      </w:tr>
      <w:tr w:rsidR="00910092" w:rsidRPr="00910092" w14:paraId="41C99724" w14:textId="77777777" w:rsidTr="0001117E">
        <w:tc>
          <w:tcPr>
            <w:tcW w:w="8130" w:type="dxa"/>
            <w:tcBorders>
              <w:top w:val="nil"/>
              <w:left w:val="nil"/>
              <w:bottom w:val="nil"/>
              <w:right w:val="nil"/>
            </w:tcBorders>
            <w:vAlign w:val="center"/>
          </w:tcPr>
          <w:p w14:paraId="2DDB7DC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Particulars of transactions in last 12 months</w:t>
            </w:r>
          </w:p>
        </w:tc>
        <w:tc>
          <w:tcPr>
            <w:tcW w:w="656" w:type="dxa"/>
            <w:tcBorders>
              <w:top w:val="nil"/>
              <w:left w:val="nil"/>
              <w:bottom w:val="nil"/>
              <w:right w:val="nil"/>
            </w:tcBorders>
            <w:vAlign w:val="center"/>
          </w:tcPr>
          <w:p w14:paraId="5875FF2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r w:rsidRPr="00910092">
              <w:rPr>
                <w:rFonts w:ascii="Segoe UI Symbol" w:eastAsia="Times New Roman" w:hAnsi="Segoe UI Symbol" w:cs="Segoe UI Symbol"/>
                <w:b/>
                <w:bCs/>
                <w:color w:val="000000"/>
                <w:sz w:val="26"/>
                <w:szCs w:val="26"/>
                <w:lang w:eastAsia="en-AU"/>
                <w14:ligatures w14:val="standardContextual"/>
              </w:rPr>
              <w:t>☐</w:t>
            </w:r>
          </w:p>
        </w:tc>
      </w:tr>
    </w:tbl>
    <w:p w14:paraId="6DB8071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697"/>
        <w:gridCol w:w="7418"/>
        <w:gridCol w:w="670"/>
      </w:tblGrid>
      <w:tr w:rsidR="00910092" w:rsidRPr="00910092" w14:paraId="6F8244D3" w14:textId="77777777" w:rsidTr="00910092">
        <w:trPr>
          <w:cantSplit/>
        </w:trPr>
        <w:tc>
          <w:tcPr>
            <w:tcW w:w="8115" w:type="dxa"/>
            <w:gridSpan w:val="2"/>
            <w:tcBorders>
              <w:top w:val="nil"/>
              <w:left w:val="nil"/>
              <w:bottom w:val="nil"/>
              <w:right w:val="nil"/>
            </w:tcBorders>
            <w:vAlign w:val="center"/>
          </w:tcPr>
          <w:p w14:paraId="47F59E8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the vendor, within 12 months before the date of the contract of sale—</w:t>
            </w:r>
          </w:p>
        </w:tc>
        <w:tc>
          <w:tcPr>
            <w:tcW w:w="670" w:type="dxa"/>
            <w:tcBorders>
              <w:top w:val="nil"/>
              <w:left w:val="nil"/>
              <w:bottom w:val="nil"/>
              <w:right w:val="nil"/>
            </w:tcBorders>
            <w:vAlign w:val="center"/>
          </w:tcPr>
          <w:p w14:paraId="73E6922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79A008F4" w14:textId="77777777" w:rsidTr="00910092">
        <w:trPr>
          <w:cantSplit/>
        </w:trPr>
        <w:tc>
          <w:tcPr>
            <w:tcW w:w="8115" w:type="dxa"/>
            <w:gridSpan w:val="2"/>
            <w:tcBorders>
              <w:top w:val="nil"/>
              <w:left w:val="nil"/>
              <w:bottom w:val="nil"/>
              <w:right w:val="nil"/>
            </w:tcBorders>
            <w:vAlign w:val="center"/>
          </w:tcPr>
          <w:p w14:paraId="73973E52"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obtained title to the land; or</w:t>
            </w:r>
          </w:p>
          <w:p w14:paraId="0C3ED0BF"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obtained an option to purchase the land; or</w:t>
            </w:r>
          </w:p>
          <w:p w14:paraId="60DAD3BA"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entered into a contract to purchase the land (whether on the vendor's own behalf or on behalf of another),</w:t>
            </w:r>
          </w:p>
        </w:tc>
        <w:tc>
          <w:tcPr>
            <w:tcW w:w="670" w:type="dxa"/>
            <w:tcBorders>
              <w:top w:val="nil"/>
              <w:left w:val="nil"/>
              <w:bottom w:val="nil"/>
              <w:right w:val="nil"/>
            </w:tcBorders>
            <w:vAlign w:val="center"/>
          </w:tcPr>
          <w:p w14:paraId="0B81477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5F4EF3F5" w14:textId="77777777" w:rsidTr="00910092">
        <w:trPr>
          <w:cantSplit/>
        </w:trPr>
        <w:tc>
          <w:tcPr>
            <w:tcW w:w="8115" w:type="dxa"/>
            <w:gridSpan w:val="2"/>
            <w:tcBorders>
              <w:top w:val="nil"/>
              <w:left w:val="nil"/>
              <w:bottom w:val="nil"/>
              <w:right w:val="nil"/>
            </w:tcBorders>
            <w:vAlign w:val="center"/>
          </w:tcPr>
          <w:p w14:paraId="0B847F9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vendor must provide the following particulars of all transactions relating to the acquisition of the interest that occurred within that 12 month period:</w:t>
            </w:r>
          </w:p>
        </w:tc>
        <w:tc>
          <w:tcPr>
            <w:tcW w:w="670" w:type="dxa"/>
            <w:tcBorders>
              <w:top w:val="nil"/>
              <w:left w:val="nil"/>
              <w:bottom w:val="nil"/>
              <w:right w:val="nil"/>
            </w:tcBorders>
            <w:vAlign w:val="center"/>
          </w:tcPr>
          <w:p w14:paraId="53FB007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0FB32A3B" w14:textId="77777777" w:rsidTr="0001117E">
        <w:trPr>
          <w:cantSplit/>
        </w:trPr>
        <w:tc>
          <w:tcPr>
            <w:tcW w:w="697" w:type="dxa"/>
            <w:tcBorders>
              <w:top w:val="nil"/>
              <w:left w:val="nil"/>
              <w:bottom w:val="nil"/>
              <w:right w:val="nil"/>
            </w:tcBorders>
          </w:tcPr>
          <w:p w14:paraId="72F1E673"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w:t>
            </w:r>
          </w:p>
        </w:tc>
        <w:tc>
          <w:tcPr>
            <w:tcW w:w="7418" w:type="dxa"/>
            <w:tcBorders>
              <w:top w:val="nil"/>
              <w:left w:val="nil"/>
              <w:bottom w:val="nil"/>
              <w:right w:val="nil"/>
            </w:tcBorders>
            <w:vAlign w:val="center"/>
          </w:tcPr>
          <w:p w14:paraId="4522D1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name and address of each party to the transaction and of each person in whom an interest vested as a result of the transaction:</w:t>
            </w:r>
          </w:p>
        </w:tc>
        <w:tc>
          <w:tcPr>
            <w:tcW w:w="670" w:type="dxa"/>
            <w:tcBorders>
              <w:top w:val="nil"/>
              <w:left w:val="nil"/>
              <w:bottom w:val="nil"/>
              <w:right w:val="nil"/>
            </w:tcBorders>
            <w:vAlign w:val="center"/>
          </w:tcPr>
          <w:p w14:paraId="63DC263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62B98509" w14:textId="77777777" w:rsidTr="0001117E">
        <w:trPr>
          <w:cantSplit/>
        </w:trPr>
        <w:tc>
          <w:tcPr>
            <w:tcW w:w="697" w:type="dxa"/>
            <w:tcBorders>
              <w:top w:val="nil"/>
              <w:left w:val="nil"/>
              <w:bottom w:val="nil"/>
              <w:right w:val="nil"/>
            </w:tcBorders>
          </w:tcPr>
          <w:p w14:paraId="6767E4E2"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2</w:t>
            </w:r>
          </w:p>
        </w:tc>
        <w:tc>
          <w:tcPr>
            <w:tcW w:w="7418" w:type="dxa"/>
            <w:tcBorders>
              <w:top w:val="nil"/>
              <w:left w:val="nil"/>
              <w:bottom w:val="nil"/>
              <w:right w:val="nil"/>
            </w:tcBorders>
            <w:vAlign w:val="center"/>
          </w:tcPr>
          <w:p w14:paraId="17C4AEE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date and nature of each instrument registered on the certificate of title or, if no such instrument has been registered, the date and nature of each document forming the whole or part of a contract relating to the transaction:</w:t>
            </w:r>
          </w:p>
        </w:tc>
        <w:tc>
          <w:tcPr>
            <w:tcW w:w="670" w:type="dxa"/>
            <w:tcBorders>
              <w:top w:val="nil"/>
              <w:left w:val="nil"/>
              <w:bottom w:val="nil"/>
              <w:right w:val="nil"/>
            </w:tcBorders>
            <w:vAlign w:val="center"/>
          </w:tcPr>
          <w:p w14:paraId="6F77D1D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76C821EA" w14:textId="77777777" w:rsidTr="0001117E">
        <w:trPr>
          <w:cantSplit/>
        </w:trPr>
        <w:tc>
          <w:tcPr>
            <w:tcW w:w="697" w:type="dxa"/>
            <w:tcBorders>
              <w:top w:val="nil"/>
              <w:left w:val="nil"/>
              <w:bottom w:val="nil"/>
              <w:right w:val="nil"/>
            </w:tcBorders>
          </w:tcPr>
          <w:p w14:paraId="02318E01"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3</w:t>
            </w:r>
          </w:p>
        </w:tc>
        <w:tc>
          <w:tcPr>
            <w:tcW w:w="7418" w:type="dxa"/>
            <w:tcBorders>
              <w:top w:val="nil"/>
              <w:left w:val="nil"/>
              <w:bottom w:val="nil"/>
              <w:right w:val="nil"/>
            </w:tcBorders>
            <w:vAlign w:val="center"/>
          </w:tcPr>
          <w:p w14:paraId="422166C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Particulars of the consideration provided for the purposes of the transaction:</w:t>
            </w:r>
          </w:p>
        </w:tc>
        <w:tc>
          <w:tcPr>
            <w:tcW w:w="670" w:type="dxa"/>
            <w:tcBorders>
              <w:top w:val="nil"/>
              <w:left w:val="nil"/>
              <w:bottom w:val="nil"/>
              <w:right w:val="nil"/>
            </w:tcBorders>
            <w:vAlign w:val="center"/>
          </w:tcPr>
          <w:p w14:paraId="16708C6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5D4BCB7C" w14:textId="77777777" w:rsidTr="00910092">
        <w:trPr>
          <w:cantSplit/>
        </w:trPr>
        <w:tc>
          <w:tcPr>
            <w:tcW w:w="8115" w:type="dxa"/>
            <w:gridSpan w:val="2"/>
            <w:tcBorders>
              <w:top w:val="nil"/>
              <w:left w:val="nil"/>
              <w:bottom w:val="nil"/>
              <w:right w:val="nil"/>
            </w:tcBorders>
          </w:tcPr>
          <w:p w14:paraId="76C9F2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above particulars must be provided for </w:t>
            </w:r>
            <w:r w:rsidRPr="00910092">
              <w:rPr>
                <w:rFonts w:eastAsia="Times New Roman"/>
                <w:color w:val="000000"/>
                <w:sz w:val="23"/>
                <w:szCs w:val="23"/>
                <w:u w:val="single"/>
                <w:lang w:eastAsia="en-AU"/>
                <w14:ligatures w14:val="standardContextual"/>
              </w:rPr>
              <w:t>each</w:t>
            </w:r>
            <w:r w:rsidRPr="00910092">
              <w:rPr>
                <w:rFonts w:eastAsia="Times New Roman"/>
                <w:color w:val="000000"/>
                <w:sz w:val="23"/>
                <w:szCs w:val="23"/>
                <w:lang w:eastAsia="en-AU"/>
                <w14:ligatures w14:val="standardContextual"/>
              </w:rPr>
              <w:t xml:space="preserve"> transaction.</w:t>
            </w:r>
          </w:p>
        </w:tc>
        <w:tc>
          <w:tcPr>
            <w:tcW w:w="670" w:type="dxa"/>
            <w:tcBorders>
              <w:top w:val="nil"/>
              <w:left w:val="nil"/>
              <w:bottom w:val="nil"/>
              <w:right w:val="nil"/>
            </w:tcBorders>
            <w:vAlign w:val="center"/>
          </w:tcPr>
          <w:p w14:paraId="7BC8B16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bl>
    <w:p w14:paraId="3FCA3E1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477624D5" w14:textId="77777777" w:rsidTr="0001117E">
        <w:tc>
          <w:tcPr>
            <w:tcW w:w="8130" w:type="dxa"/>
            <w:tcBorders>
              <w:top w:val="nil"/>
              <w:left w:val="nil"/>
              <w:bottom w:val="nil"/>
              <w:right w:val="nil"/>
            </w:tcBorders>
            <w:vAlign w:val="center"/>
          </w:tcPr>
          <w:p w14:paraId="4CBC133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Particulars relating to community lot (including strata lot) or development lot</w:t>
            </w:r>
          </w:p>
        </w:tc>
        <w:tc>
          <w:tcPr>
            <w:tcW w:w="656" w:type="dxa"/>
            <w:tcBorders>
              <w:top w:val="nil"/>
              <w:left w:val="nil"/>
              <w:bottom w:val="nil"/>
              <w:right w:val="nil"/>
            </w:tcBorders>
          </w:tcPr>
          <w:p w14:paraId="6639837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r w:rsidRPr="00910092">
              <w:rPr>
                <w:rFonts w:ascii="Segoe UI Symbol" w:eastAsia="Times New Roman" w:hAnsi="Segoe UI Symbol" w:cs="Segoe UI Symbol"/>
                <w:b/>
                <w:bCs/>
                <w:color w:val="000000"/>
                <w:sz w:val="26"/>
                <w:szCs w:val="26"/>
                <w:lang w:eastAsia="en-AU"/>
                <w14:ligatures w14:val="standardContextual"/>
              </w:rPr>
              <w:t>☐</w:t>
            </w:r>
          </w:p>
        </w:tc>
      </w:tr>
    </w:tbl>
    <w:p w14:paraId="1A6FD1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697"/>
        <w:gridCol w:w="7418"/>
        <w:gridCol w:w="670"/>
      </w:tblGrid>
      <w:tr w:rsidR="00910092" w:rsidRPr="00910092" w14:paraId="0E8B0B35" w14:textId="77777777" w:rsidTr="0001117E">
        <w:trPr>
          <w:cantSplit/>
        </w:trPr>
        <w:tc>
          <w:tcPr>
            <w:tcW w:w="697" w:type="dxa"/>
            <w:tcBorders>
              <w:top w:val="nil"/>
              <w:left w:val="nil"/>
              <w:bottom w:val="nil"/>
              <w:right w:val="nil"/>
            </w:tcBorders>
          </w:tcPr>
          <w:p w14:paraId="4ECD97F3"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w:t>
            </w:r>
          </w:p>
        </w:tc>
        <w:tc>
          <w:tcPr>
            <w:tcW w:w="7418" w:type="dxa"/>
            <w:tcBorders>
              <w:top w:val="nil"/>
              <w:left w:val="nil"/>
              <w:bottom w:val="nil"/>
              <w:right w:val="nil"/>
            </w:tcBorders>
            <w:vAlign w:val="center"/>
          </w:tcPr>
          <w:p w14:paraId="404B14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Name of community corporation:</w:t>
            </w:r>
          </w:p>
          <w:p w14:paraId="1B68E56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 of community corporation:</w:t>
            </w:r>
          </w:p>
        </w:tc>
        <w:tc>
          <w:tcPr>
            <w:tcW w:w="670" w:type="dxa"/>
            <w:tcBorders>
              <w:top w:val="nil"/>
              <w:left w:val="nil"/>
              <w:bottom w:val="nil"/>
              <w:right w:val="nil"/>
            </w:tcBorders>
            <w:vAlign w:val="center"/>
          </w:tcPr>
          <w:p w14:paraId="22360C8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3540C57B" w14:textId="77777777" w:rsidTr="0001117E">
        <w:trPr>
          <w:cantSplit/>
        </w:trPr>
        <w:tc>
          <w:tcPr>
            <w:tcW w:w="697" w:type="dxa"/>
            <w:tcBorders>
              <w:top w:val="nil"/>
              <w:left w:val="nil"/>
              <w:bottom w:val="nil"/>
              <w:right w:val="nil"/>
            </w:tcBorders>
          </w:tcPr>
          <w:p w14:paraId="0739AF46"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2</w:t>
            </w:r>
          </w:p>
        </w:tc>
        <w:tc>
          <w:tcPr>
            <w:tcW w:w="7418" w:type="dxa"/>
            <w:tcBorders>
              <w:top w:val="nil"/>
              <w:left w:val="nil"/>
              <w:bottom w:val="nil"/>
              <w:right w:val="nil"/>
            </w:tcBorders>
            <w:vAlign w:val="center"/>
          </w:tcPr>
          <w:p w14:paraId="4B05BAB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Application must be made in writing to the community corporation for the particulars and documents referred to in 3 and 4. Application must also be made in writing to the community corporation for the documents referred to in 6 unless those documents are obtained from the Lands Titles Registration Office.</w:t>
            </w:r>
          </w:p>
        </w:tc>
        <w:tc>
          <w:tcPr>
            <w:tcW w:w="670" w:type="dxa"/>
            <w:tcBorders>
              <w:top w:val="nil"/>
              <w:left w:val="nil"/>
              <w:bottom w:val="nil"/>
              <w:right w:val="nil"/>
            </w:tcBorders>
            <w:vAlign w:val="center"/>
          </w:tcPr>
          <w:p w14:paraId="35D7DCD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7179E9BA" w14:textId="77777777" w:rsidTr="0001117E">
        <w:tc>
          <w:tcPr>
            <w:tcW w:w="697" w:type="dxa"/>
            <w:tcBorders>
              <w:top w:val="nil"/>
              <w:left w:val="nil"/>
              <w:bottom w:val="nil"/>
              <w:right w:val="nil"/>
            </w:tcBorders>
          </w:tcPr>
          <w:p w14:paraId="10E4C632"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3</w:t>
            </w:r>
          </w:p>
        </w:tc>
        <w:tc>
          <w:tcPr>
            <w:tcW w:w="7418" w:type="dxa"/>
            <w:tcBorders>
              <w:top w:val="nil"/>
              <w:left w:val="nil"/>
              <w:bottom w:val="nil"/>
              <w:right w:val="nil"/>
            </w:tcBorders>
            <w:vAlign w:val="center"/>
          </w:tcPr>
          <w:p w14:paraId="33941C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Particulars supplied by the community corporation or known to the vendor:</w:t>
            </w:r>
          </w:p>
          <w:p w14:paraId="541E8D4B"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particulars of contributions payable in relation to the lot (including details of arrears of contributions related to the lot):</w:t>
            </w:r>
          </w:p>
          <w:p w14:paraId="331F56E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particulars of assets and liabilities of the community corporation:</w:t>
            </w:r>
          </w:p>
          <w:p w14:paraId="5455C1E5"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particulars of expenditure that the community corporation has incurred, or has resolved to incur, and to which the owner of the lot must contribute, or is likely to be required to contribute:</w:t>
            </w:r>
          </w:p>
          <w:p w14:paraId="78FC5032"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if the lot is a development lot, particulars of the scheme description relating to the development lot and particulars of the obligations of the owner of the development lot under the development contract:</w:t>
            </w:r>
          </w:p>
          <w:p w14:paraId="029D7E7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(e)</w:t>
            </w:r>
            <w:r w:rsidRPr="00910092">
              <w:rPr>
                <w:rFonts w:eastAsia="Times New Roman"/>
                <w:color w:val="000000"/>
                <w:sz w:val="23"/>
                <w:szCs w:val="23"/>
                <w:lang w:eastAsia="en-AU"/>
                <w14:ligatures w14:val="standardContextual"/>
              </w:rPr>
              <w:tab/>
              <w:t>if the lot is a community lot, particulars of the lot entitlement of the lot:</w:t>
            </w:r>
          </w:p>
        </w:tc>
        <w:tc>
          <w:tcPr>
            <w:tcW w:w="670" w:type="dxa"/>
            <w:tcBorders>
              <w:top w:val="nil"/>
              <w:left w:val="nil"/>
              <w:bottom w:val="nil"/>
              <w:right w:val="nil"/>
            </w:tcBorders>
            <w:vAlign w:val="center"/>
          </w:tcPr>
          <w:p w14:paraId="6F0A194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110939E1" w14:textId="77777777" w:rsidTr="0001117E">
        <w:trPr>
          <w:cantSplit/>
        </w:trPr>
        <w:tc>
          <w:tcPr>
            <w:tcW w:w="697" w:type="dxa"/>
            <w:tcBorders>
              <w:top w:val="nil"/>
              <w:left w:val="nil"/>
              <w:bottom w:val="nil"/>
              <w:right w:val="nil"/>
            </w:tcBorders>
          </w:tcPr>
          <w:p w14:paraId="6D08896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c>
          <w:tcPr>
            <w:tcW w:w="7418" w:type="dxa"/>
            <w:tcBorders>
              <w:top w:val="nil"/>
              <w:left w:val="nil"/>
              <w:bottom w:val="nil"/>
              <w:right w:val="nil"/>
            </w:tcBorders>
            <w:vAlign w:val="center"/>
          </w:tcPr>
          <w:p w14:paraId="7B8CA9A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[If any of the above particulars have not been supplied by the community corporation by the date of this statement and are not known to the vendor, state "not known" for those particulars.]</w:t>
            </w:r>
          </w:p>
        </w:tc>
        <w:tc>
          <w:tcPr>
            <w:tcW w:w="670" w:type="dxa"/>
            <w:tcBorders>
              <w:top w:val="nil"/>
              <w:left w:val="nil"/>
              <w:bottom w:val="nil"/>
              <w:right w:val="nil"/>
            </w:tcBorders>
            <w:vAlign w:val="center"/>
          </w:tcPr>
          <w:p w14:paraId="5E557F8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3DB63B7A" w14:textId="77777777" w:rsidTr="0001117E">
        <w:tc>
          <w:tcPr>
            <w:tcW w:w="697" w:type="dxa"/>
            <w:tcBorders>
              <w:top w:val="nil"/>
              <w:left w:val="nil"/>
              <w:bottom w:val="nil"/>
              <w:right w:val="nil"/>
            </w:tcBorders>
          </w:tcPr>
          <w:p w14:paraId="29FE2131"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4</w:t>
            </w:r>
          </w:p>
        </w:tc>
        <w:tc>
          <w:tcPr>
            <w:tcW w:w="7418" w:type="dxa"/>
            <w:tcBorders>
              <w:top w:val="nil"/>
              <w:left w:val="nil"/>
              <w:bottom w:val="nil"/>
              <w:right w:val="nil"/>
            </w:tcBorders>
            <w:vAlign w:val="center"/>
          </w:tcPr>
          <w:p w14:paraId="154C0DF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Documents supplied by the community corporation that are enclosed: </w:t>
            </w:r>
          </w:p>
          <w:p w14:paraId="21C0D3A3"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 copy of the minutes of the general meetings of the community corporation and management committee *for the 2 years preceding this statement/since the deposit of the community plan;</w:t>
            </w:r>
          </w:p>
          <w:p w14:paraId="7D83E74F"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(*Strike out or omit whichever is the greater period)</w:t>
            </w:r>
          </w:p>
          <w:p w14:paraId="484DAC66"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66DB91B4"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 copy of the statement of accounts of the community corporation last prepared;</w:t>
            </w:r>
          </w:p>
          <w:p w14:paraId="10719FA1"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720592EA"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a copy of current policies of insurance taken out by the community corporation.</w:t>
            </w:r>
          </w:p>
          <w:p w14:paraId="5AE21A62"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tc>
        <w:tc>
          <w:tcPr>
            <w:tcW w:w="670" w:type="dxa"/>
            <w:tcBorders>
              <w:top w:val="nil"/>
              <w:left w:val="nil"/>
              <w:bottom w:val="nil"/>
              <w:right w:val="nil"/>
            </w:tcBorders>
            <w:vAlign w:val="center"/>
          </w:tcPr>
          <w:p w14:paraId="2F1B19B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232D4ED2" w14:textId="77777777" w:rsidTr="0001117E">
        <w:trPr>
          <w:cantSplit/>
        </w:trPr>
        <w:tc>
          <w:tcPr>
            <w:tcW w:w="697" w:type="dxa"/>
            <w:tcBorders>
              <w:top w:val="nil"/>
              <w:left w:val="nil"/>
              <w:bottom w:val="nil"/>
              <w:right w:val="nil"/>
            </w:tcBorders>
          </w:tcPr>
          <w:p w14:paraId="1314816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c>
          <w:tcPr>
            <w:tcW w:w="7418" w:type="dxa"/>
            <w:tcBorders>
              <w:top w:val="nil"/>
              <w:left w:val="nil"/>
              <w:bottom w:val="nil"/>
              <w:right w:val="nil"/>
            </w:tcBorders>
            <w:vAlign w:val="center"/>
          </w:tcPr>
          <w:p w14:paraId="14B5FE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[For each document indicate (YES or NO) whether or not the document has been supplied by the community corporation by the date of this statement.]</w:t>
            </w:r>
          </w:p>
        </w:tc>
        <w:tc>
          <w:tcPr>
            <w:tcW w:w="670" w:type="dxa"/>
            <w:tcBorders>
              <w:top w:val="nil"/>
              <w:left w:val="nil"/>
              <w:bottom w:val="nil"/>
              <w:right w:val="nil"/>
            </w:tcBorders>
            <w:vAlign w:val="center"/>
          </w:tcPr>
          <w:p w14:paraId="24F9EE0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560FE2EB" w14:textId="77777777" w:rsidTr="0001117E">
        <w:trPr>
          <w:cantSplit/>
        </w:trPr>
        <w:tc>
          <w:tcPr>
            <w:tcW w:w="697" w:type="dxa"/>
            <w:tcBorders>
              <w:top w:val="nil"/>
              <w:left w:val="nil"/>
              <w:bottom w:val="nil"/>
              <w:right w:val="nil"/>
            </w:tcBorders>
          </w:tcPr>
          <w:p w14:paraId="1C35A4AF"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5</w:t>
            </w:r>
          </w:p>
        </w:tc>
        <w:tc>
          <w:tcPr>
            <w:tcW w:w="7418" w:type="dxa"/>
            <w:tcBorders>
              <w:top w:val="nil"/>
              <w:left w:val="nil"/>
              <w:bottom w:val="nil"/>
              <w:right w:val="nil"/>
            </w:tcBorders>
            <w:vAlign w:val="center"/>
          </w:tcPr>
          <w:p w14:paraId="50FB919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"not known" has been specified for any particulars in 3 or a document referred to in 4 has not been supplied, set out the date of the application made to the community corporation and give details of any other steps taken to obtain the particulars or documents concerned:</w:t>
            </w:r>
          </w:p>
        </w:tc>
        <w:tc>
          <w:tcPr>
            <w:tcW w:w="670" w:type="dxa"/>
            <w:tcBorders>
              <w:top w:val="nil"/>
              <w:left w:val="nil"/>
              <w:bottom w:val="nil"/>
              <w:right w:val="nil"/>
            </w:tcBorders>
            <w:vAlign w:val="center"/>
          </w:tcPr>
          <w:p w14:paraId="5E0DE4D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15E814A7" w14:textId="77777777" w:rsidTr="0001117E">
        <w:trPr>
          <w:cantSplit/>
        </w:trPr>
        <w:tc>
          <w:tcPr>
            <w:tcW w:w="697" w:type="dxa"/>
            <w:tcBorders>
              <w:top w:val="nil"/>
              <w:left w:val="nil"/>
              <w:bottom w:val="nil"/>
              <w:right w:val="nil"/>
            </w:tcBorders>
          </w:tcPr>
          <w:p w14:paraId="3A8125AB"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6</w:t>
            </w:r>
          </w:p>
        </w:tc>
        <w:tc>
          <w:tcPr>
            <w:tcW w:w="7418" w:type="dxa"/>
            <w:tcBorders>
              <w:top w:val="nil"/>
              <w:left w:val="nil"/>
              <w:bottom w:val="nil"/>
              <w:right w:val="nil"/>
            </w:tcBorders>
            <w:vAlign w:val="center"/>
          </w:tcPr>
          <w:p w14:paraId="078ED1D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following documents are enclosed:</w:t>
            </w:r>
          </w:p>
        </w:tc>
        <w:tc>
          <w:tcPr>
            <w:tcW w:w="670" w:type="dxa"/>
            <w:tcBorders>
              <w:top w:val="nil"/>
              <w:left w:val="nil"/>
              <w:bottom w:val="nil"/>
              <w:right w:val="nil"/>
            </w:tcBorders>
          </w:tcPr>
          <w:p w14:paraId="0D15BC5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3AA81459" w14:textId="77777777" w:rsidTr="0001117E">
        <w:trPr>
          <w:cantSplit/>
        </w:trPr>
        <w:tc>
          <w:tcPr>
            <w:tcW w:w="697" w:type="dxa"/>
            <w:tcBorders>
              <w:top w:val="nil"/>
              <w:left w:val="nil"/>
              <w:bottom w:val="nil"/>
              <w:right w:val="nil"/>
            </w:tcBorders>
          </w:tcPr>
          <w:p w14:paraId="036D0E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c>
          <w:tcPr>
            <w:tcW w:w="7418" w:type="dxa"/>
            <w:tcBorders>
              <w:top w:val="nil"/>
              <w:left w:val="nil"/>
              <w:bottom w:val="nil"/>
              <w:right w:val="nil"/>
            </w:tcBorders>
          </w:tcPr>
          <w:p w14:paraId="09D146E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 copy of the scheme description (if any) and the development contract (if any);</w:t>
            </w:r>
          </w:p>
          <w:p w14:paraId="3C9A9517"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 copy of the by-laws of the community scheme.</w:t>
            </w:r>
          </w:p>
        </w:tc>
        <w:tc>
          <w:tcPr>
            <w:tcW w:w="670" w:type="dxa"/>
            <w:tcBorders>
              <w:top w:val="nil"/>
              <w:left w:val="nil"/>
              <w:bottom w:val="nil"/>
              <w:right w:val="nil"/>
            </w:tcBorders>
          </w:tcPr>
          <w:p w14:paraId="1156668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r w:rsidRPr="00910092">
              <w:rPr>
                <w:rFonts w:ascii="Segoe UI Symbol" w:eastAsia="Times New Roman" w:hAnsi="Segoe UI Symbol" w:cs="Segoe UI Symbol"/>
                <w:b/>
                <w:bCs/>
                <w:color w:val="000000"/>
                <w:sz w:val="23"/>
                <w:szCs w:val="23"/>
                <w:lang w:eastAsia="en-AU"/>
                <w14:ligatures w14:val="standardContextual"/>
              </w:rPr>
              <w:t>☐</w:t>
            </w:r>
          </w:p>
        </w:tc>
      </w:tr>
      <w:tr w:rsidR="00910092" w:rsidRPr="00910092" w14:paraId="20FE819F" w14:textId="77777777" w:rsidTr="0001117E">
        <w:trPr>
          <w:cantSplit/>
        </w:trPr>
        <w:tc>
          <w:tcPr>
            <w:tcW w:w="697" w:type="dxa"/>
            <w:tcBorders>
              <w:top w:val="nil"/>
              <w:left w:val="nil"/>
              <w:bottom w:val="nil"/>
              <w:right w:val="nil"/>
            </w:tcBorders>
          </w:tcPr>
          <w:p w14:paraId="5D2162DC"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7</w:t>
            </w:r>
          </w:p>
        </w:tc>
        <w:tc>
          <w:tcPr>
            <w:tcW w:w="7418" w:type="dxa"/>
            <w:tcBorders>
              <w:top w:val="nil"/>
              <w:left w:val="nil"/>
              <w:bottom w:val="nil"/>
              <w:right w:val="nil"/>
            </w:tcBorders>
          </w:tcPr>
          <w:p w14:paraId="64DA8B8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following additional particulars are known to the vendor or have been supplied by the community corporation:</w:t>
            </w:r>
          </w:p>
        </w:tc>
        <w:tc>
          <w:tcPr>
            <w:tcW w:w="670" w:type="dxa"/>
            <w:tcBorders>
              <w:top w:val="nil"/>
              <w:left w:val="nil"/>
              <w:bottom w:val="nil"/>
              <w:right w:val="nil"/>
            </w:tcBorders>
          </w:tcPr>
          <w:p w14:paraId="2F27B2A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r w:rsidRPr="00910092">
              <w:rPr>
                <w:rFonts w:ascii="Segoe UI Symbol" w:eastAsia="Times New Roman" w:hAnsi="Segoe UI Symbol" w:cs="Segoe UI Symbol"/>
                <w:b/>
                <w:bCs/>
                <w:color w:val="000000"/>
                <w:sz w:val="23"/>
                <w:szCs w:val="23"/>
                <w:lang w:eastAsia="en-AU"/>
                <w14:ligatures w14:val="standardContextual"/>
              </w:rPr>
              <w:t>☐</w:t>
            </w:r>
          </w:p>
        </w:tc>
      </w:tr>
      <w:tr w:rsidR="00910092" w:rsidRPr="00910092" w14:paraId="7089801E" w14:textId="77777777" w:rsidTr="0001117E">
        <w:trPr>
          <w:cantSplit/>
        </w:trPr>
        <w:tc>
          <w:tcPr>
            <w:tcW w:w="697" w:type="dxa"/>
            <w:tcBorders>
              <w:top w:val="nil"/>
              <w:left w:val="nil"/>
              <w:bottom w:val="nil"/>
              <w:right w:val="nil"/>
            </w:tcBorders>
          </w:tcPr>
          <w:p w14:paraId="5EBF8461"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8</w:t>
            </w:r>
          </w:p>
        </w:tc>
        <w:tc>
          <w:tcPr>
            <w:tcW w:w="7418" w:type="dxa"/>
            <w:tcBorders>
              <w:top w:val="nil"/>
              <w:left w:val="nil"/>
              <w:bottom w:val="nil"/>
              <w:right w:val="nil"/>
            </w:tcBorders>
            <w:vAlign w:val="center"/>
          </w:tcPr>
          <w:p w14:paraId="7446725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Further inquiries may be made to the secretary of the community corporation or the appointed community scheme manager.</w:t>
            </w:r>
          </w:p>
          <w:p w14:paraId="4D9DBCD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Name:</w:t>
            </w:r>
          </w:p>
          <w:p w14:paraId="37633F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w:t>
            </w:r>
          </w:p>
        </w:tc>
        <w:tc>
          <w:tcPr>
            <w:tcW w:w="670" w:type="dxa"/>
            <w:tcBorders>
              <w:top w:val="nil"/>
              <w:left w:val="nil"/>
              <w:bottom w:val="nil"/>
              <w:right w:val="nil"/>
            </w:tcBorders>
            <w:vAlign w:val="center"/>
          </w:tcPr>
          <w:p w14:paraId="7598588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bl>
    <w:p w14:paraId="660504F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04"/>
        <w:gridCol w:w="682"/>
      </w:tblGrid>
      <w:tr w:rsidR="00910092" w:rsidRPr="00910092" w14:paraId="53ED90B2" w14:textId="77777777" w:rsidTr="0001117E">
        <w:tc>
          <w:tcPr>
            <w:tcW w:w="8104" w:type="dxa"/>
            <w:tcBorders>
              <w:top w:val="nil"/>
              <w:left w:val="nil"/>
              <w:bottom w:val="nil"/>
              <w:right w:val="nil"/>
            </w:tcBorders>
            <w:vAlign w:val="center"/>
          </w:tcPr>
          <w:p w14:paraId="699B901A"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0FF42DA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(1)</w:t>
            </w:r>
            <w:r w:rsidRPr="00910092">
              <w:rPr>
                <w:rFonts w:eastAsia="Times New Roman"/>
                <w:color w:val="000000"/>
                <w:sz w:val="20"/>
                <w:szCs w:val="20"/>
                <w:lang w:eastAsia="en-AU"/>
                <w14:ligatures w14:val="standardContextual"/>
              </w:rPr>
              <w:tab/>
              <w:t xml:space="preserve">A community corporation must (on application by or on behalf of a current or prospective owner or other relevant person) provide the particulars and documents referred to in 3(a)—(c) and 4 and must also make available for inspection any information required to establish the current financial position of the corporation, a copy of any contract with a body corporate manager and the register of owners and lot entitlements that the corporation maintains: see sections 139 and 140 of the </w:t>
            </w:r>
            <w:r w:rsidRPr="00910092">
              <w:rPr>
                <w:rFonts w:eastAsia="Times New Roman"/>
                <w:i/>
                <w:iCs/>
                <w:color w:val="000000"/>
                <w:sz w:val="20"/>
                <w:szCs w:val="20"/>
                <w:lang w:eastAsia="en-AU"/>
                <w14:ligatures w14:val="standardContextual"/>
              </w:rPr>
              <w:t>Community Titles Act 1996</w:t>
            </w:r>
            <w:r w:rsidRPr="00910092">
              <w:rPr>
                <w:rFonts w:eastAsia="Times New Roman"/>
                <w:color w:val="000000"/>
                <w:sz w:val="20"/>
                <w:szCs w:val="20"/>
                <w:lang w:eastAsia="en-AU"/>
                <w14:ligatures w14:val="standardContextual"/>
              </w:rPr>
              <w:t>.</w:t>
            </w:r>
          </w:p>
          <w:p w14:paraId="258760D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ab/>
              <w:t>(2)</w:t>
            </w:r>
            <w:r w:rsidRPr="00910092">
              <w:rPr>
                <w:rFonts w:eastAsia="Times New Roman"/>
                <w:color w:val="000000"/>
                <w:sz w:val="20"/>
                <w:szCs w:val="20"/>
                <w:lang w:eastAsia="en-AU"/>
                <w14:ligatures w14:val="standardContextual"/>
              </w:rPr>
              <w:tab/>
              <w:t>Copies of the scheme description, the development contract or the by</w:t>
            </w:r>
            <w:r w:rsidRPr="00910092">
              <w:rPr>
                <w:rFonts w:eastAsia="Times New Roman"/>
                <w:color w:val="000000"/>
                <w:sz w:val="20"/>
                <w:szCs w:val="20"/>
                <w:lang w:eastAsia="en-AU"/>
                <w14:ligatures w14:val="standardContextual"/>
              </w:rPr>
              <w:noBreakHyphen/>
              <w:t>laws of the community scheme may be obtained from the community corporation or from the Lands Titles Registration Office.</w:t>
            </w:r>
          </w:p>
          <w:p w14:paraId="5599F7E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(3)</w:t>
            </w:r>
            <w:r w:rsidRPr="00910092">
              <w:rPr>
                <w:rFonts w:eastAsia="Times New Roman"/>
                <w:color w:val="000000"/>
                <w:sz w:val="20"/>
                <w:szCs w:val="20"/>
                <w:lang w:eastAsia="en-AU"/>
                <w14:ligatures w14:val="standardContextual"/>
              </w:rPr>
              <w:tab/>
              <w:t>All owners of a community lot or a development lot are bound by the by</w:t>
            </w:r>
            <w:r w:rsidRPr="00910092">
              <w:rPr>
                <w:rFonts w:eastAsia="Times New Roman"/>
                <w:color w:val="000000"/>
                <w:sz w:val="20"/>
                <w:szCs w:val="20"/>
                <w:lang w:eastAsia="en-AU"/>
                <w14:ligatures w14:val="standardContextual"/>
              </w:rPr>
              <w:noBreakHyphen/>
              <w:t>laws of the community scheme. The by</w:t>
            </w:r>
            <w:r w:rsidRPr="00910092">
              <w:rPr>
                <w:rFonts w:eastAsia="Times New Roman"/>
                <w:color w:val="000000"/>
                <w:sz w:val="20"/>
                <w:szCs w:val="20"/>
                <w:lang w:eastAsia="en-AU"/>
                <w14:ligatures w14:val="standardContextual"/>
              </w:rPr>
              <w:noBreakHyphen/>
              <w:t>laws regulate the rights and liabilities of owners of lots in relation to their lots and the common property and matters of common concern.</w:t>
            </w:r>
          </w:p>
          <w:p w14:paraId="0EC8722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(4)</w:t>
            </w:r>
            <w:r w:rsidRPr="00910092">
              <w:rPr>
                <w:rFonts w:eastAsia="Times New Roman"/>
                <w:color w:val="000000"/>
                <w:sz w:val="20"/>
                <w:szCs w:val="20"/>
                <w:lang w:eastAsia="en-AU"/>
                <w14:ligatures w14:val="standardContextual"/>
              </w:rPr>
              <w:tab/>
              <w:t>For a brief description of some of the matters that need to be considered before purchasing a community lot, see Division 3 of this Schedule.</w:t>
            </w:r>
          </w:p>
        </w:tc>
        <w:tc>
          <w:tcPr>
            <w:tcW w:w="682" w:type="dxa"/>
            <w:tcBorders>
              <w:top w:val="nil"/>
              <w:left w:val="nil"/>
              <w:bottom w:val="nil"/>
              <w:right w:val="nil"/>
            </w:tcBorders>
            <w:vAlign w:val="center"/>
          </w:tcPr>
          <w:p w14:paraId="3ACFE0B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bl>
    <w:p w14:paraId="5BD4D4E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7BFA9FDC" w14:textId="77777777" w:rsidTr="0001117E">
        <w:tc>
          <w:tcPr>
            <w:tcW w:w="8130" w:type="dxa"/>
            <w:tcBorders>
              <w:top w:val="nil"/>
              <w:left w:val="nil"/>
              <w:bottom w:val="nil"/>
              <w:right w:val="nil"/>
            </w:tcBorders>
            <w:vAlign w:val="center"/>
          </w:tcPr>
          <w:p w14:paraId="0EF9874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Particulars relating to strata unit</w:t>
            </w:r>
          </w:p>
        </w:tc>
        <w:tc>
          <w:tcPr>
            <w:tcW w:w="656" w:type="dxa"/>
            <w:tcBorders>
              <w:top w:val="nil"/>
              <w:left w:val="nil"/>
              <w:bottom w:val="nil"/>
              <w:right w:val="nil"/>
            </w:tcBorders>
            <w:vAlign w:val="center"/>
          </w:tcPr>
          <w:p w14:paraId="15C6857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r w:rsidRPr="00910092">
              <w:rPr>
                <w:rFonts w:ascii="Segoe UI Symbol" w:eastAsia="Times New Roman" w:hAnsi="Segoe UI Symbol" w:cs="Segoe UI Symbol"/>
                <w:b/>
                <w:bCs/>
                <w:color w:val="000000"/>
                <w:sz w:val="26"/>
                <w:szCs w:val="26"/>
                <w:lang w:eastAsia="en-AU"/>
                <w14:ligatures w14:val="standardContextual"/>
              </w:rPr>
              <w:t>☐</w:t>
            </w:r>
          </w:p>
        </w:tc>
      </w:tr>
    </w:tbl>
    <w:p w14:paraId="58D3AA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697"/>
        <w:gridCol w:w="7418"/>
        <w:gridCol w:w="670"/>
      </w:tblGrid>
      <w:tr w:rsidR="00910092" w:rsidRPr="00910092" w14:paraId="51EC926B" w14:textId="77777777" w:rsidTr="0001117E">
        <w:trPr>
          <w:cantSplit/>
        </w:trPr>
        <w:tc>
          <w:tcPr>
            <w:tcW w:w="697" w:type="dxa"/>
            <w:tcBorders>
              <w:top w:val="nil"/>
              <w:left w:val="nil"/>
              <w:bottom w:val="nil"/>
              <w:right w:val="nil"/>
            </w:tcBorders>
          </w:tcPr>
          <w:p w14:paraId="4B37C98B"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w:t>
            </w:r>
          </w:p>
        </w:tc>
        <w:tc>
          <w:tcPr>
            <w:tcW w:w="7418" w:type="dxa"/>
            <w:tcBorders>
              <w:top w:val="nil"/>
              <w:left w:val="nil"/>
              <w:bottom w:val="nil"/>
              <w:right w:val="nil"/>
            </w:tcBorders>
            <w:vAlign w:val="center"/>
          </w:tcPr>
          <w:p w14:paraId="363BC75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Name of strata corporation:</w:t>
            </w:r>
          </w:p>
          <w:p w14:paraId="2E5B396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 of strata corporation:</w:t>
            </w:r>
          </w:p>
        </w:tc>
        <w:tc>
          <w:tcPr>
            <w:tcW w:w="670" w:type="dxa"/>
            <w:tcBorders>
              <w:top w:val="nil"/>
              <w:left w:val="nil"/>
              <w:bottom w:val="nil"/>
              <w:right w:val="nil"/>
            </w:tcBorders>
            <w:vAlign w:val="center"/>
          </w:tcPr>
          <w:p w14:paraId="7CB54A3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76D8D7DF" w14:textId="77777777" w:rsidTr="0001117E">
        <w:trPr>
          <w:cantSplit/>
        </w:trPr>
        <w:tc>
          <w:tcPr>
            <w:tcW w:w="697" w:type="dxa"/>
            <w:tcBorders>
              <w:top w:val="nil"/>
              <w:left w:val="nil"/>
              <w:bottom w:val="nil"/>
              <w:right w:val="nil"/>
            </w:tcBorders>
          </w:tcPr>
          <w:p w14:paraId="7BB9F181"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2</w:t>
            </w:r>
          </w:p>
        </w:tc>
        <w:tc>
          <w:tcPr>
            <w:tcW w:w="7418" w:type="dxa"/>
            <w:tcBorders>
              <w:top w:val="nil"/>
              <w:left w:val="nil"/>
              <w:bottom w:val="nil"/>
              <w:right w:val="nil"/>
            </w:tcBorders>
            <w:vAlign w:val="center"/>
          </w:tcPr>
          <w:p w14:paraId="2772CB8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Application must be made in writing to the strata corporation for the particulars and documents referred to in 3 and 4. Application must also be made in writing to the strata corporation for the articles referred to in 6 unless the articles are obtained from the Lands Titles Registration Office.</w:t>
            </w:r>
          </w:p>
        </w:tc>
        <w:tc>
          <w:tcPr>
            <w:tcW w:w="670" w:type="dxa"/>
            <w:tcBorders>
              <w:top w:val="nil"/>
              <w:left w:val="nil"/>
              <w:bottom w:val="nil"/>
              <w:right w:val="nil"/>
            </w:tcBorders>
            <w:vAlign w:val="center"/>
          </w:tcPr>
          <w:p w14:paraId="79F63EE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40D6521F" w14:textId="77777777" w:rsidTr="0001117E">
        <w:tc>
          <w:tcPr>
            <w:tcW w:w="697" w:type="dxa"/>
            <w:tcBorders>
              <w:top w:val="nil"/>
              <w:left w:val="nil"/>
              <w:bottom w:val="nil"/>
              <w:right w:val="nil"/>
            </w:tcBorders>
          </w:tcPr>
          <w:p w14:paraId="77DE74D4"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3</w:t>
            </w:r>
          </w:p>
        </w:tc>
        <w:tc>
          <w:tcPr>
            <w:tcW w:w="7418" w:type="dxa"/>
            <w:tcBorders>
              <w:top w:val="nil"/>
              <w:left w:val="nil"/>
              <w:bottom w:val="nil"/>
              <w:right w:val="nil"/>
            </w:tcBorders>
            <w:vAlign w:val="center"/>
          </w:tcPr>
          <w:p w14:paraId="2C34DBB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Particulars supplied by the strata corporation or known to the vendor:</w:t>
            </w:r>
          </w:p>
          <w:p w14:paraId="02DE7260"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particulars of contributions payable in relation to the unit (including details of arrears of contributions related to the unit):</w:t>
            </w:r>
          </w:p>
          <w:p w14:paraId="2AD66D65"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particulars of the assets and liabilities of the strata corporation:</w:t>
            </w:r>
          </w:p>
          <w:p w14:paraId="7F2F8F16"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particulars of expenditure that the strata corporation has incurred, or has resolved to incur, and to which the unit holder of the unit must contribute, or is likely to be required to contribute:</w:t>
            </w:r>
          </w:p>
          <w:p w14:paraId="5E913634"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particulars of the unit entitlement of the unit:</w:t>
            </w:r>
          </w:p>
        </w:tc>
        <w:tc>
          <w:tcPr>
            <w:tcW w:w="670" w:type="dxa"/>
            <w:tcBorders>
              <w:top w:val="nil"/>
              <w:left w:val="nil"/>
              <w:bottom w:val="nil"/>
              <w:right w:val="nil"/>
            </w:tcBorders>
            <w:vAlign w:val="center"/>
          </w:tcPr>
          <w:p w14:paraId="03D9426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2F010480" w14:textId="77777777" w:rsidTr="0001117E">
        <w:tc>
          <w:tcPr>
            <w:tcW w:w="697" w:type="dxa"/>
            <w:tcBorders>
              <w:top w:val="nil"/>
              <w:left w:val="nil"/>
              <w:bottom w:val="nil"/>
              <w:right w:val="nil"/>
            </w:tcBorders>
          </w:tcPr>
          <w:p w14:paraId="791959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c>
          <w:tcPr>
            <w:tcW w:w="7418" w:type="dxa"/>
            <w:tcBorders>
              <w:top w:val="nil"/>
              <w:left w:val="nil"/>
              <w:bottom w:val="nil"/>
              <w:right w:val="nil"/>
            </w:tcBorders>
            <w:vAlign w:val="center"/>
          </w:tcPr>
          <w:p w14:paraId="5C7D607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[If any of the above particulars have not been supplied by the strata corporation by the date of this statement and are not known to the vendor, state "not known" for those particulars.]</w:t>
            </w:r>
          </w:p>
        </w:tc>
        <w:tc>
          <w:tcPr>
            <w:tcW w:w="670" w:type="dxa"/>
            <w:tcBorders>
              <w:top w:val="nil"/>
              <w:left w:val="nil"/>
              <w:bottom w:val="nil"/>
              <w:right w:val="nil"/>
            </w:tcBorders>
            <w:vAlign w:val="center"/>
          </w:tcPr>
          <w:p w14:paraId="50E9A8E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3456C97C" w14:textId="77777777" w:rsidTr="0001117E">
        <w:trPr>
          <w:cantSplit/>
        </w:trPr>
        <w:tc>
          <w:tcPr>
            <w:tcW w:w="697" w:type="dxa"/>
            <w:tcBorders>
              <w:top w:val="nil"/>
              <w:left w:val="nil"/>
              <w:bottom w:val="nil"/>
              <w:right w:val="nil"/>
            </w:tcBorders>
          </w:tcPr>
          <w:p w14:paraId="55167BE3"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4</w:t>
            </w:r>
          </w:p>
        </w:tc>
        <w:tc>
          <w:tcPr>
            <w:tcW w:w="7418" w:type="dxa"/>
            <w:tcBorders>
              <w:top w:val="nil"/>
              <w:left w:val="nil"/>
              <w:bottom w:val="nil"/>
              <w:right w:val="nil"/>
            </w:tcBorders>
            <w:vAlign w:val="center"/>
          </w:tcPr>
          <w:p w14:paraId="5A9BA80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Documents supplied by the strata corporation that are enclosed:</w:t>
            </w:r>
          </w:p>
          <w:p w14:paraId="208AECD7"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 copy of the minutes of the general meetings of the strata corporation and management committee *for the 2 years preceding this statement/since the deposit of the strata plan;</w:t>
            </w:r>
          </w:p>
          <w:p w14:paraId="0CACC016"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(*Strike out or omit whichever is the greater period)</w:t>
            </w:r>
          </w:p>
          <w:p w14:paraId="5A51C683"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0E39641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 copy of the statement of accounts of the strata corporation last prepared;</w:t>
            </w:r>
          </w:p>
          <w:p w14:paraId="4AC25BD1"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1D492C02"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a copy of current policies of insurance taken out by the strata corporation.</w:t>
            </w:r>
          </w:p>
          <w:p w14:paraId="1B29FC5B"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tc>
        <w:tc>
          <w:tcPr>
            <w:tcW w:w="670" w:type="dxa"/>
            <w:tcBorders>
              <w:top w:val="nil"/>
              <w:left w:val="nil"/>
              <w:bottom w:val="nil"/>
              <w:right w:val="nil"/>
            </w:tcBorders>
            <w:vAlign w:val="center"/>
          </w:tcPr>
          <w:p w14:paraId="34C2E84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5D047518" w14:textId="77777777" w:rsidTr="0001117E">
        <w:tc>
          <w:tcPr>
            <w:tcW w:w="697" w:type="dxa"/>
            <w:tcBorders>
              <w:top w:val="nil"/>
              <w:left w:val="nil"/>
              <w:bottom w:val="nil"/>
              <w:right w:val="nil"/>
            </w:tcBorders>
          </w:tcPr>
          <w:p w14:paraId="007C690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c>
          <w:tcPr>
            <w:tcW w:w="7418" w:type="dxa"/>
            <w:tcBorders>
              <w:top w:val="nil"/>
              <w:left w:val="nil"/>
              <w:bottom w:val="nil"/>
              <w:right w:val="nil"/>
            </w:tcBorders>
            <w:vAlign w:val="center"/>
          </w:tcPr>
          <w:p w14:paraId="3FD5CFE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[For each document indicate (YES or NO) whether or not the document has been supplied by the strata corporation by the date of this statement.]</w:t>
            </w:r>
          </w:p>
        </w:tc>
        <w:tc>
          <w:tcPr>
            <w:tcW w:w="670" w:type="dxa"/>
            <w:tcBorders>
              <w:top w:val="nil"/>
              <w:left w:val="nil"/>
              <w:bottom w:val="nil"/>
              <w:right w:val="nil"/>
            </w:tcBorders>
            <w:vAlign w:val="center"/>
          </w:tcPr>
          <w:p w14:paraId="089526F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0AA881A4" w14:textId="77777777" w:rsidTr="0001117E">
        <w:trPr>
          <w:cantSplit/>
        </w:trPr>
        <w:tc>
          <w:tcPr>
            <w:tcW w:w="697" w:type="dxa"/>
            <w:tcBorders>
              <w:top w:val="nil"/>
              <w:left w:val="nil"/>
              <w:bottom w:val="nil"/>
              <w:right w:val="nil"/>
            </w:tcBorders>
          </w:tcPr>
          <w:p w14:paraId="0F0D0FBC"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5</w:t>
            </w:r>
          </w:p>
        </w:tc>
        <w:tc>
          <w:tcPr>
            <w:tcW w:w="7418" w:type="dxa"/>
            <w:tcBorders>
              <w:top w:val="nil"/>
              <w:left w:val="nil"/>
              <w:bottom w:val="nil"/>
              <w:right w:val="nil"/>
            </w:tcBorders>
            <w:vAlign w:val="center"/>
          </w:tcPr>
          <w:p w14:paraId="032156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"not known" has been specified for any particulars in 3 or a document referred to in 4 has not been supplied, set out the date of the application made to the strata corporation and give details of any other steps taken to obtain the particulars or documents concerned:</w:t>
            </w:r>
          </w:p>
        </w:tc>
        <w:tc>
          <w:tcPr>
            <w:tcW w:w="670" w:type="dxa"/>
            <w:tcBorders>
              <w:top w:val="nil"/>
              <w:left w:val="nil"/>
              <w:bottom w:val="nil"/>
              <w:right w:val="nil"/>
            </w:tcBorders>
            <w:vAlign w:val="center"/>
          </w:tcPr>
          <w:p w14:paraId="30ECE20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77365258" w14:textId="77777777" w:rsidTr="0001117E">
        <w:trPr>
          <w:cantSplit/>
        </w:trPr>
        <w:tc>
          <w:tcPr>
            <w:tcW w:w="697" w:type="dxa"/>
            <w:tcBorders>
              <w:top w:val="nil"/>
              <w:left w:val="nil"/>
              <w:bottom w:val="nil"/>
              <w:right w:val="nil"/>
            </w:tcBorders>
          </w:tcPr>
          <w:p w14:paraId="7D821930"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6</w:t>
            </w:r>
          </w:p>
        </w:tc>
        <w:tc>
          <w:tcPr>
            <w:tcW w:w="7418" w:type="dxa"/>
            <w:tcBorders>
              <w:top w:val="nil"/>
              <w:left w:val="nil"/>
              <w:bottom w:val="nil"/>
              <w:right w:val="nil"/>
            </w:tcBorders>
            <w:vAlign w:val="center"/>
          </w:tcPr>
          <w:p w14:paraId="030D318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 copy of the articles of the strata corporation is enclosed.</w:t>
            </w:r>
          </w:p>
        </w:tc>
        <w:tc>
          <w:tcPr>
            <w:tcW w:w="670" w:type="dxa"/>
            <w:tcBorders>
              <w:top w:val="nil"/>
              <w:left w:val="nil"/>
              <w:bottom w:val="nil"/>
              <w:right w:val="nil"/>
            </w:tcBorders>
            <w:vAlign w:val="center"/>
          </w:tcPr>
          <w:p w14:paraId="2C3137C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2956A784" w14:textId="77777777" w:rsidTr="0001117E">
        <w:trPr>
          <w:cantSplit/>
        </w:trPr>
        <w:tc>
          <w:tcPr>
            <w:tcW w:w="697" w:type="dxa"/>
            <w:tcBorders>
              <w:top w:val="nil"/>
              <w:left w:val="nil"/>
              <w:bottom w:val="nil"/>
              <w:right w:val="nil"/>
            </w:tcBorders>
          </w:tcPr>
          <w:p w14:paraId="7A01E483"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7</w:t>
            </w:r>
          </w:p>
        </w:tc>
        <w:tc>
          <w:tcPr>
            <w:tcW w:w="7418" w:type="dxa"/>
            <w:tcBorders>
              <w:top w:val="nil"/>
              <w:left w:val="nil"/>
              <w:bottom w:val="nil"/>
              <w:right w:val="nil"/>
            </w:tcBorders>
            <w:vAlign w:val="center"/>
          </w:tcPr>
          <w:p w14:paraId="35A881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following additional particulars are known to the vendor or have been supplied by the strata corporation:</w:t>
            </w:r>
          </w:p>
        </w:tc>
        <w:tc>
          <w:tcPr>
            <w:tcW w:w="670" w:type="dxa"/>
            <w:tcBorders>
              <w:top w:val="nil"/>
              <w:left w:val="nil"/>
              <w:bottom w:val="nil"/>
              <w:right w:val="nil"/>
            </w:tcBorders>
            <w:vAlign w:val="center"/>
          </w:tcPr>
          <w:p w14:paraId="1C70AAD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r w:rsidRPr="00910092">
              <w:rPr>
                <w:rFonts w:ascii="Segoe UI Symbol" w:eastAsia="Times New Roman" w:hAnsi="Segoe UI Symbol" w:cs="Segoe UI Symbol"/>
                <w:b/>
                <w:bCs/>
                <w:color w:val="000000"/>
                <w:sz w:val="23"/>
                <w:szCs w:val="23"/>
                <w:lang w:eastAsia="en-AU"/>
                <w14:ligatures w14:val="standardContextual"/>
              </w:rPr>
              <w:t>☐</w:t>
            </w:r>
          </w:p>
        </w:tc>
      </w:tr>
      <w:tr w:rsidR="00910092" w:rsidRPr="00910092" w14:paraId="1B2B3F4A" w14:textId="77777777" w:rsidTr="0001117E">
        <w:trPr>
          <w:cantSplit/>
        </w:trPr>
        <w:tc>
          <w:tcPr>
            <w:tcW w:w="697" w:type="dxa"/>
            <w:tcBorders>
              <w:top w:val="nil"/>
              <w:left w:val="nil"/>
              <w:bottom w:val="nil"/>
              <w:right w:val="nil"/>
            </w:tcBorders>
          </w:tcPr>
          <w:p w14:paraId="7C652946"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8</w:t>
            </w:r>
          </w:p>
        </w:tc>
        <w:tc>
          <w:tcPr>
            <w:tcW w:w="7418" w:type="dxa"/>
            <w:tcBorders>
              <w:top w:val="nil"/>
              <w:left w:val="nil"/>
              <w:bottom w:val="nil"/>
              <w:right w:val="nil"/>
            </w:tcBorders>
            <w:vAlign w:val="center"/>
          </w:tcPr>
          <w:p w14:paraId="4FED56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Further inquiries may be made to the secretary of the strata corporation or the appointed strata manager.</w:t>
            </w:r>
          </w:p>
          <w:p w14:paraId="5F24A71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Name:</w:t>
            </w:r>
          </w:p>
          <w:p w14:paraId="1C2AD37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w:t>
            </w:r>
          </w:p>
        </w:tc>
        <w:tc>
          <w:tcPr>
            <w:tcW w:w="670" w:type="dxa"/>
            <w:tcBorders>
              <w:top w:val="nil"/>
              <w:left w:val="nil"/>
              <w:bottom w:val="nil"/>
              <w:right w:val="nil"/>
            </w:tcBorders>
            <w:vAlign w:val="center"/>
          </w:tcPr>
          <w:p w14:paraId="31FEE88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bl>
    <w:p w14:paraId="6527AE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04"/>
        <w:gridCol w:w="682"/>
      </w:tblGrid>
      <w:tr w:rsidR="00910092" w:rsidRPr="00910092" w14:paraId="2BEA4C7E" w14:textId="77777777" w:rsidTr="0001117E">
        <w:tc>
          <w:tcPr>
            <w:tcW w:w="8104" w:type="dxa"/>
            <w:tcBorders>
              <w:top w:val="nil"/>
              <w:left w:val="nil"/>
              <w:bottom w:val="nil"/>
              <w:right w:val="nil"/>
            </w:tcBorders>
            <w:vAlign w:val="center"/>
          </w:tcPr>
          <w:p w14:paraId="3E6BF182"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4E1CDBE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1</w:t>
            </w:r>
            <w:r w:rsidRPr="00910092">
              <w:rPr>
                <w:rFonts w:eastAsia="Times New Roman"/>
                <w:color w:val="000000"/>
                <w:sz w:val="20"/>
                <w:szCs w:val="20"/>
                <w:lang w:eastAsia="en-AU"/>
                <w14:ligatures w14:val="standardContextual"/>
              </w:rPr>
              <w:tab/>
              <w:t>A strata corporation must (on application by or on behalf of a current owner, prospective purchaser or other relevant person) provide the particulars and documents referred to in 3(a)—(c), 4 and 6 and must also make available for inspection its accountancy records and minute books, any contract with a body corporate manager, the register of unit holders and unit holder entitlements that it maintains and any documents in its possession relating to the design and construction of the buildings or improvements on the site or relating to the strata scheme.</w:t>
            </w:r>
          </w:p>
          <w:p w14:paraId="442DC27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2</w:t>
            </w:r>
            <w:r w:rsidRPr="00910092">
              <w:rPr>
                <w:rFonts w:eastAsia="Times New Roman"/>
                <w:color w:val="000000"/>
                <w:sz w:val="20"/>
                <w:szCs w:val="20"/>
                <w:lang w:eastAsia="en-AU"/>
                <w14:ligatures w14:val="standardContextual"/>
              </w:rPr>
              <w:tab/>
              <w:t>Copies of the articles of the strata corporation may also be obtained from the Lands Titles Registration Office.</w:t>
            </w:r>
          </w:p>
          <w:p w14:paraId="2A89AE3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3</w:t>
            </w:r>
            <w:r w:rsidRPr="00910092">
              <w:rPr>
                <w:rFonts w:eastAsia="Times New Roman"/>
                <w:color w:val="000000"/>
                <w:sz w:val="20"/>
                <w:szCs w:val="20"/>
                <w:lang w:eastAsia="en-AU"/>
                <w14:ligatures w14:val="standardContextual"/>
              </w:rPr>
              <w:tab/>
              <w:t>All owners of a strata unit are bound by the articles of the strata corporation. The articles regulate the rights and liabilities of owners of units in relation to their units and the common property and matters of common concern.</w:t>
            </w:r>
          </w:p>
          <w:p w14:paraId="7EEC3D4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4</w:t>
            </w:r>
            <w:r w:rsidRPr="00910092">
              <w:rPr>
                <w:rFonts w:eastAsia="Times New Roman"/>
                <w:color w:val="000000"/>
                <w:sz w:val="20"/>
                <w:szCs w:val="20"/>
                <w:lang w:eastAsia="en-AU"/>
                <w14:ligatures w14:val="standardContextual"/>
              </w:rPr>
              <w:tab/>
              <w:t>For a brief description of some of the matters that need to be considered before purchasing a strata unit, see Division 3 of this Schedule.</w:t>
            </w:r>
          </w:p>
        </w:tc>
        <w:tc>
          <w:tcPr>
            <w:tcW w:w="682" w:type="dxa"/>
            <w:tcBorders>
              <w:top w:val="nil"/>
              <w:left w:val="nil"/>
              <w:bottom w:val="nil"/>
              <w:right w:val="nil"/>
            </w:tcBorders>
            <w:vAlign w:val="center"/>
          </w:tcPr>
          <w:p w14:paraId="47F8B95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bl>
    <w:p w14:paraId="56853F1C"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0F27275D" w14:textId="77777777" w:rsidTr="0001117E">
        <w:trPr>
          <w:cantSplit/>
        </w:trPr>
        <w:tc>
          <w:tcPr>
            <w:tcW w:w="8130" w:type="dxa"/>
            <w:tcBorders>
              <w:top w:val="nil"/>
              <w:left w:val="nil"/>
              <w:bottom w:val="nil"/>
              <w:right w:val="nil"/>
            </w:tcBorders>
            <w:vAlign w:val="center"/>
          </w:tcPr>
          <w:p w14:paraId="50D2FDF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Particulars of building indemnity insurance</w:t>
            </w:r>
          </w:p>
        </w:tc>
        <w:tc>
          <w:tcPr>
            <w:tcW w:w="656" w:type="dxa"/>
            <w:tcBorders>
              <w:top w:val="nil"/>
              <w:left w:val="nil"/>
              <w:bottom w:val="nil"/>
              <w:right w:val="nil"/>
            </w:tcBorders>
            <w:vAlign w:val="center"/>
          </w:tcPr>
          <w:p w14:paraId="4966FDE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r w:rsidRPr="00910092">
              <w:rPr>
                <w:rFonts w:ascii="Segoe UI Symbol" w:eastAsia="Times New Roman" w:hAnsi="Segoe UI Symbol" w:cs="Segoe UI Symbol"/>
                <w:b/>
                <w:bCs/>
                <w:color w:val="000000"/>
                <w:sz w:val="26"/>
                <w:szCs w:val="26"/>
                <w:lang w:eastAsia="en-AU"/>
                <w14:ligatures w14:val="standardContextual"/>
              </w:rPr>
              <w:t>☐</w:t>
            </w:r>
          </w:p>
        </w:tc>
      </w:tr>
    </w:tbl>
    <w:p w14:paraId="6C1DE73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04"/>
        <w:gridCol w:w="682"/>
      </w:tblGrid>
      <w:tr w:rsidR="00910092" w:rsidRPr="00910092" w14:paraId="153D7AA1" w14:textId="77777777" w:rsidTr="0001117E">
        <w:trPr>
          <w:cantSplit/>
        </w:trPr>
        <w:tc>
          <w:tcPr>
            <w:tcW w:w="8104" w:type="dxa"/>
            <w:tcBorders>
              <w:top w:val="nil"/>
              <w:left w:val="nil"/>
              <w:bottom w:val="nil"/>
              <w:right w:val="nil"/>
            </w:tcBorders>
            <w:vAlign w:val="center"/>
          </w:tcPr>
          <w:p w14:paraId="523BE6F2"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5F17B425"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indemnity insurance is not required for—</w:t>
            </w:r>
          </w:p>
          <w:p w14:paraId="2B66CE4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t xml:space="preserve">domestic building work for which approval under the </w:t>
            </w:r>
            <w:r w:rsidRPr="00910092">
              <w:rPr>
                <w:rFonts w:eastAsia="Times New Roman"/>
                <w:i/>
                <w:iCs/>
                <w:color w:val="000000"/>
                <w:sz w:val="20"/>
                <w:szCs w:val="20"/>
                <w:lang w:eastAsia="en-AU"/>
                <w14:ligatures w14:val="standardContextual"/>
              </w:rPr>
              <w:t>Planning, Development and Infrastructure Act 2016</w:t>
            </w:r>
            <w:r w:rsidRPr="00910092">
              <w:rPr>
                <w:rFonts w:eastAsia="Times New Roman"/>
                <w:color w:val="000000"/>
                <w:sz w:val="20"/>
                <w:szCs w:val="20"/>
                <w:lang w:eastAsia="en-AU"/>
                <w14:ligatures w14:val="standardContextual"/>
              </w:rPr>
              <w:t xml:space="preserve">, the repealed </w:t>
            </w:r>
            <w:r w:rsidRPr="00910092">
              <w:rPr>
                <w:rFonts w:eastAsia="Times New Roman"/>
                <w:i/>
                <w:iCs/>
                <w:color w:val="000000"/>
                <w:sz w:val="20"/>
                <w:szCs w:val="20"/>
                <w:lang w:eastAsia="en-AU"/>
                <w14:ligatures w14:val="standardContextual"/>
              </w:rPr>
              <w:t>Development Act 1993</w:t>
            </w:r>
            <w:r w:rsidRPr="00910092">
              <w:rPr>
                <w:rFonts w:eastAsia="Times New Roman"/>
                <w:color w:val="000000"/>
                <w:sz w:val="20"/>
                <w:szCs w:val="20"/>
                <w:lang w:eastAsia="en-AU"/>
                <w14:ligatures w14:val="standardContextual"/>
              </w:rPr>
              <w:t xml:space="preserve"> or the repealed </w:t>
            </w:r>
            <w:r w:rsidRPr="00910092">
              <w:rPr>
                <w:rFonts w:eastAsia="Times New Roman"/>
                <w:i/>
                <w:iCs/>
                <w:color w:val="000000"/>
                <w:sz w:val="20"/>
                <w:szCs w:val="20"/>
                <w:lang w:eastAsia="en-AU"/>
                <w14:ligatures w14:val="standardContextual"/>
              </w:rPr>
              <w:t>Building Act 1971</w:t>
            </w:r>
            <w:r w:rsidRPr="00910092">
              <w:rPr>
                <w:rFonts w:eastAsia="Times New Roman"/>
                <w:color w:val="000000"/>
                <w:sz w:val="20"/>
                <w:szCs w:val="20"/>
                <w:lang w:eastAsia="en-AU"/>
                <w14:ligatures w14:val="standardContextual"/>
              </w:rPr>
              <w:t xml:space="preserve"> is or was not required; or</w:t>
            </w:r>
          </w:p>
          <w:p w14:paraId="2205382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t xml:space="preserve">minor domestic building work (see section 3 of the </w:t>
            </w:r>
            <w:r w:rsidRPr="00910092">
              <w:rPr>
                <w:rFonts w:eastAsia="Times New Roman"/>
                <w:i/>
                <w:iCs/>
                <w:color w:val="000000"/>
                <w:sz w:val="20"/>
                <w:szCs w:val="20"/>
                <w:lang w:eastAsia="en-AU"/>
                <w14:ligatures w14:val="standardContextual"/>
              </w:rPr>
              <w:t>Building Work Contractors Act 1995</w:t>
            </w:r>
            <w:r w:rsidRPr="00910092">
              <w:rPr>
                <w:rFonts w:eastAsia="Times New Roman"/>
                <w:color w:val="000000"/>
                <w:sz w:val="20"/>
                <w:szCs w:val="20"/>
                <w:lang w:eastAsia="en-AU"/>
                <w14:ligatures w14:val="standardContextual"/>
              </w:rPr>
              <w:t>); or</w:t>
            </w:r>
          </w:p>
          <w:p w14:paraId="3D48751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(c)</w:t>
            </w:r>
            <w:r w:rsidRPr="00910092">
              <w:rPr>
                <w:rFonts w:eastAsia="Times New Roman"/>
                <w:color w:val="000000"/>
                <w:sz w:val="20"/>
                <w:szCs w:val="20"/>
                <w:lang w:eastAsia="en-AU"/>
                <w14:ligatures w14:val="standardContextual"/>
              </w:rPr>
              <w:tab/>
              <w:t>domestic building work commenced before 1 May 1987; or</w:t>
            </w:r>
          </w:p>
          <w:p w14:paraId="1FC0679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(d)</w:t>
            </w:r>
            <w:r w:rsidRPr="00910092">
              <w:rPr>
                <w:rFonts w:eastAsia="Times New Roman"/>
                <w:color w:val="000000"/>
                <w:sz w:val="20"/>
                <w:szCs w:val="20"/>
                <w:lang w:eastAsia="en-AU"/>
                <w14:ligatures w14:val="standardContextual"/>
              </w:rPr>
              <w:tab/>
              <w:t xml:space="preserve">building work in respect of which an exemption from the application of Division 3 of Part 5 of the </w:t>
            </w:r>
            <w:r w:rsidRPr="00910092">
              <w:rPr>
                <w:rFonts w:eastAsia="Times New Roman"/>
                <w:i/>
                <w:iCs/>
                <w:color w:val="000000"/>
                <w:sz w:val="20"/>
                <w:szCs w:val="20"/>
                <w:lang w:eastAsia="en-AU"/>
                <w14:ligatures w14:val="standardContextual"/>
              </w:rPr>
              <w:t>Building Work Contractors Act 1995</w:t>
            </w:r>
            <w:r w:rsidRPr="00910092">
              <w:rPr>
                <w:rFonts w:eastAsia="Times New Roman"/>
                <w:color w:val="000000"/>
                <w:sz w:val="20"/>
                <w:szCs w:val="20"/>
                <w:lang w:eastAsia="en-AU"/>
                <w14:ligatures w14:val="standardContextual"/>
              </w:rPr>
              <w:t xml:space="preserve"> applies under the </w:t>
            </w:r>
            <w:r w:rsidRPr="00910092">
              <w:rPr>
                <w:rFonts w:eastAsia="Times New Roman"/>
                <w:i/>
                <w:iCs/>
                <w:color w:val="000000"/>
                <w:sz w:val="20"/>
                <w:szCs w:val="20"/>
                <w:lang w:eastAsia="en-AU"/>
                <w14:ligatures w14:val="standardContextual"/>
              </w:rPr>
              <w:t>Building Work Contractors Regulations 2011</w:t>
            </w:r>
            <w:r w:rsidRPr="00910092">
              <w:rPr>
                <w:rFonts w:eastAsia="Times New Roman"/>
                <w:color w:val="000000"/>
                <w:sz w:val="20"/>
                <w:szCs w:val="20"/>
                <w:lang w:eastAsia="en-AU"/>
                <w14:ligatures w14:val="standardContextual"/>
              </w:rPr>
              <w:t>; or</w:t>
            </w:r>
          </w:p>
          <w:p w14:paraId="3352F83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(e)</w:t>
            </w:r>
            <w:r w:rsidRPr="00910092">
              <w:rPr>
                <w:rFonts w:eastAsia="Times New Roman"/>
                <w:color w:val="000000"/>
                <w:sz w:val="20"/>
                <w:szCs w:val="20"/>
                <w:lang w:eastAsia="en-AU"/>
                <w14:ligatures w14:val="standardContextual"/>
              </w:rPr>
              <w:tab/>
              <w:t xml:space="preserve">building work in respect of which an exemption from the application of Division 3 of Part 5 of the </w:t>
            </w:r>
            <w:r w:rsidRPr="00910092">
              <w:rPr>
                <w:rFonts w:eastAsia="Times New Roman"/>
                <w:i/>
                <w:iCs/>
                <w:color w:val="000000"/>
                <w:sz w:val="20"/>
                <w:szCs w:val="20"/>
                <w:lang w:eastAsia="en-AU"/>
                <w14:ligatures w14:val="standardContextual"/>
              </w:rPr>
              <w:t>Building Work Contractors Act 1995</w:t>
            </w:r>
            <w:r w:rsidRPr="00910092">
              <w:rPr>
                <w:rFonts w:eastAsia="Times New Roman"/>
                <w:color w:val="000000"/>
                <w:sz w:val="20"/>
                <w:szCs w:val="20"/>
                <w:lang w:eastAsia="en-AU"/>
                <w14:ligatures w14:val="standardContextual"/>
              </w:rPr>
              <w:t xml:space="preserve"> has been granted under section 45 of that Act.</w:t>
            </w:r>
          </w:p>
        </w:tc>
        <w:tc>
          <w:tcPr>
            <w:tcW w:w="682" w:type="dxa"/>
            <w:tcBorders>
              <w:top w:val="nil"/>
              <w:left w:val="nil"/>
              <w:bottom w:val="nil"/>
              <w:right w:val="nil"/>
            </w:tcBorders>
            <w:vAlign w:val="center"/>
          </w:tcPr>
          <w:p w14:paraId="1108AF6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bl>
    <w:p w14:paraId="72962A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78113C84" w14:textId="77777777" w:rsidTr="0001117E">
        <w:trPr>
          <w:cantSplit/>
        </w:trPr>
        <w:tc>
          <w:tcPr>
            <w:tcW w:w="8130" w:type="dxa"/>
            <w:tcBorders>
              <w:top w:val="nil"/>
              <w:left w:val="nil"/>
              <w:bottom w:val="nil"/>
              <w:right w:val="nil"/>
            </w:tcBorders>
            <w:vAlign w:val="center"/>
          </w:tcPr>
          <w:p w14:paraId="05DC3F2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Details of building indemnity insurance still in existence for building work on the land:</w:t>
            </w:r>
          </w:p>
        </w:tc>
        <w:tc>
          <w:tcPr>
            <w:tcW w:w="656" w:type="dxa"/>
            <w:tcBorders>
              <w:top w:val="nil"/>
              <w:left w:val="nil"/>
              <w:bottom w:val="nil"/>
              <w:right w:val="nil"/>
            </w:tcBorders>
            <w:vAlign w:val="center"/>
          </w:tcPr>
          <w:p w14:paraId="6D6FE0D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p>
        </w:tc>
      </w:tr>
    </w:tbl>
    <w:p w14:paraId="484B9EF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697"/>
        <w:gridCol w:w="7418"/>
        <w:gridCol w:w="670"/>
      </w:tblGrid>
      <w:tr w:rsidR="00910092" w:rsidRPr="00910092" w14:paraId="2569D0B2" w14:textId="77777777" w:rsidTr="0001117E">
        <w:trPr>
          <w:cantSplit/>
        </w:trPr>
        <w:tc>
          <w:tcPr>
            <w:tcW w:w="697" w:type="dxa"/>
            <w:tcBorders>
              <w:top w:val="nil"/>
              <w:left w:val="nil"/>
              <w:bottom w:val="nil"/>
              <w:right w:val="nil"/>
            </w:tcBorders>
          </w:tcPr>
          <w:p w14:paraId="181D81A8"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w:t>
            </w:r>
          </w:p>
        </w:tc>
        <w:tc>
          <w:tcPr>
            <w:tcW w:w="7418" w:type="dxa"/>
            <w:tcBorders>
              <w:top w:val="nil"/>
              <w:left w:val="nil"/>
              <w:bottom w:val="nil"/>
              <w:right w:val="nil"/>
            </w:tcBorders>
            <w:vAlign w:val="center"/>
          </w:tcPr>
          <w:p w14:paraId="3F03D86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Name(s) of person(s) insured:</w:t>
            </w:r>
          </w:p>
        </w:tc>
        <w:tc>
          <w:tcPr>
            <w:tcW w:w="670" w:type="dxa"/>
            <w:tcBorders>
              <w:top w:val="nil"/>
              <w:left w:val="nil"/>
              <w:bottom w:val="nil"/>
              <w:right w:val="nil"/>
            </w:tcBorders>
            <w:vAlign w:val="center"/>
          </w:tcPr>
          <w:p w14:paraId="1191E77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r w:rsidR="00910092" w:rsidRPr="00910092" w14:paraId="03CDA165" w14:textId="77777777" w:rsidTr="0001117E">
        <w:trPr>
          <w:cantSplit/>
        </w:trPr>
        <w:tc>
          <w:tcPr>
            <w:tcW w:w="697" w:type="dxa"/>
            <w:tcBorders>
              <w:top w:val="nil"/>
              <w:left w:val="nil"/>
              <w:bottom w:val="nil"/>
              <w:right w:val="nil"/>
            </w:tcBorders>
          </w:tcPr>
          <w:p w14:paraId="6777F7EE"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2</w:t>
            </w:r>
          </w:p>
        </w:tc>
        <w:tc>
          <w:tcPr>
            <w:tcW w:w="7418" w:type="dxa"/>
            <w:tcBorders>
              <w:top w:val="nil"/>
              <w:left w:val="nil"/>
              <w:bottom w:val="nil"/>
              <w:right w:val="nil"/>
            </w:tcBorders>
            <w:vAlign w:val="center"/>
          </w:tcPr>
          <w:p w14:paraId="006F594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Name of insurer:</w:t>
            </w:r>
          </w:p>
        </w:tc>
        <w:tc>
          <w:tcPr>
            <w:tcW w:w="670" w:type="dxa"/>
            <w:tcBorders>
              <w:top w:val="nil"/>
              <w:left w:val="nil"/>
              <w:bottom w:val="nil"/>
              <w:right w:val="nil"/>
            </w:tcBorders>
            <w:vAlign w:val="center"/>
          </w:tcPr>
          <w:p w14:paraId="4AC1B1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r w:rsidR="00910092" w:rsidRPr="00910092" w14:paraId="26DC4261" w14:textId="77777777" w:rsidTr="0001117E">
        <w:trPr>
          <w:cantSplit/>
        </w:trPr>
        <w:tc>
          <w:tcPr>
            <w:tcW w:w="697" w:type="dxa"/>
            <w:tcBorders>
              <w:top w:val="nil"/>
              <w:left w:val="nil"/>
              <w:bottom w:val="nil"/>
              <w:right w:val="nil"/>
            </w:tcBorders>
          </w:tcPr>
          <w:p w14:paraId="02B561EF"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3</w:t>
            </w:r>
          </w:p>
        </w:tc>
        <w:tc>
          <w:tcPr>
            <w:tcW w:w="7418" w:type="dxa"/>
            <w:tcBorders>
              <w:top w:val="nil"/>
              <w:left w:val="nil"/>
              <w:bottom w:val="nil"/>
              <w:right w:val="nil"/>
            </w:tcBorders>
            <w:vAlign w:val="center"/>
          </w:tcPr>
          <w:p w14:paraId="037AB0D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Limitations on the liability of the insurer:</w:t>
            </w:r>
          </w:p>
        </w:tc>
        <w:tc>
          <w:tcPr>
            <w:tcW w:w="670" w:type="dxa"/>
            <w:tcBorders>
              <w:top w:val="nil"/>
              <w:left w:val="nil"/>
              <w:bottom w:val="nil"/>
              <w:right w:val="nil"/>
            </w:tcBorders>
            <w:vAlign w:val="center"/>
          </w:tcPr>
          <w:p w14:paraId="14DE151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r w:rsidR="00910092" w:rsidRPr="00910092" w14:paraId="25865BFA" w14:textId="77777777" w:rsidTr="0001117E">
        <w:trPr>
          <w:cantSplit/>
        </w:trPr>
        <w:tc>
          <w:tcPr>
            <w:tcW w:w="697" w:type="dxa"/>
            <w:tcBorders>
              <w:top w:val="nil"/>
              <w:left w:val="nil"/>
              <w:bottom w:val="nil"/>
              <w:right w:val="nil"/>
            </w:tcBorders>
          </w:tcPr>
          <w:p w14:paraId="6AEB59D1"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4</w:t>
            </w:r>
          </w:p>
        </w:tc>
        <w:tc>
          <w:tcPr>
            <w:tcW w:w="7418" w:type="dxa"/>
            <w:tcBorders>
              <w:top w:val="nil"/>
              <w:left w:val="nil"/>
              <w:bottom w:val="nil"/>
              <w:right w:val="nil"/>
            </w:tcBorders>
            <w:vAlign w:val="center"/>
          </w:tcPr>
          <w:p w14:paraId="61E18F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Name of builder:</w:t>
            </w:r>
          </w:p>
        </w:tc>
        <w:tc>
          <w:tcPr>
            <w:tcW w:w="670" w:type="dxa"/>
            <w:tcBorders>
              <w:top w:val="nil"/>
              <w:left w:val="nil"/>
              <w:bottom w:val="nil"/>
              <w:right w:val="nil"/>
            </w:tcBorders>
            <w:vAlign w:val="center"/>
          </w:tcPr>
          <w:p w14:paraId="254D677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r w:rsidR="00910092" w:rsidRPr="00910092" w14:paraId="6A677E40" w14:textId="77777777" w:rsidTr="0001117E">
        <w:trPr>
          <w:cantSplit/>
        </w:trPr>
        <w:tc>
          <w:tcPr>
            <w:tcW w:w="697" w:type="dxa"/>
            <w:tcBorders>
              <w:top w:val="nil"/>
              <w:left w:val="nil"/>
              <w:bottom w:val="nil"/>
              <w:right w:val="nil"/>
            </w:tcBorders>
          </w:tcPr>
          <w:p w14:paraId="2E835E50"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5</w:t>
            </w:r>
          </w:p>
        </w:tc>
        <w:tc>
          <w:tcPr>
            <w:tcW w:w="7418" w:type="dxa"/>
            <w:tcBorders>
              <w:top w:val="nil"/>
              <w:left w:val="nil"/>
              <w:bottom w:val="nil"/>
              <w:right w:val="nil"/>
            </w:tcBorders>
            <w:vAlign w:val="center"/>
          </w:tcPr>
          <w:p w14:paraId="00C5EA6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Builder's licence number:</w:t>
            </w:r>
          </w:p>
        </w:tc>
        <w:tc>
          <w:tcPr>
            <w:tcW w:w="670" w:type="dxa"/>
            <w:tcBorders>
              <w:top w:val="nil"/>
              <w:left w:val="nil"/>
              <w:bottom w:val="nil"/>
              <w:right w:val="nil"/>
            </w:tcBorders>
            <w:vAlign w:val="center"/>
          </w:tcPr>
          <w:p w14:paraId="43BDFB8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r w:rsidR="00910092" w:rsidRPr="00910092" w14:paraId="4C3DF3AD" w14:textId="77777777" w:rsidTr="0001117E">
        <w:trPr>
          <w:cantSplit/>
        </w:trPr>
        <w:tc>
          <w:tcPr>
            <w:tcW w:w="697" w:type="dxa"/>
            <w:tcBorders>
              <w:top w:val="nil"/>
              <w:left w:val="nil"/>
              <w:bottom w:val="nil"/>
              <w:right w:val="nil"/>
            </w:tcBorders>
          </w:tcPr>
          <w:p w14:paraId="1F634D7F"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6</w:t>
            </w:r>
          </w:p>
        </w:tc>
        <w:tc>
          <w:tcPr>
            <w:tcW w:w="7418" w:type="dxa"/>
            <w:tcBorders>
              <w:top w:val="nil"/>
              <w:left w:val="nil"/>
              <w:bottom w:val="nil"/>
              <w:right w:val="nil"/>
            </w:tcBorders>
            <w:vAlign w:val="center"/>
          </w:tcPr>
          <w:p w14:paraId="3FA0B85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 of issue of insurance:</w:t>
            </w:r>
          </w:p>
        </w:tc>
        <w:tc>
          <w:tcPr>
            <w:tcW w:w="670" w:type="dxa"/>
            <w:tcBorders>
              <w:top w:val="nil"/>
              <w:left w:val="nil"/>
              <w:bottom w:val="nil"/>
              <w:right w:val="nil"/>
            </w:tcBorders>
            <w:vAlign w:val="center"/>
          </w:tcPr>
          <w:p w14:paraId="13CD763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r w:rsidR="00910092" w:rsidRPr="00910092" w14:paraId="70E5A32B" w14:textId="77777777" w:rsidTr="0001117E">
        <w:trPr>
          <w:cantSplit/>
        </w:trPr>
        <w:tc>
          <w:tcPr>
            <w:tcW w:w="697" w:type="dxa"/>
            <w:tcBorders>
              <w:top w:val="nil"/>
              <w:left w:val="nil"/>
              <w:bottom w:val="nil"/>
              <w:right w:val="nil"/>
            </w:tcBorders>
          </w:tcPr>
          <w:p w14:paraId="7FBA14CD"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7</w:t>
            </w:r>
          </w:p>
        </w:tc>
        <w:tc>
          <w:tcPr>
            <w:tcW w:w="7418" w:type="dxa"/>
            <w:tcBorders>
              <w:top w:val="nil"/>
              <w:left w:val="nil"/>
              <w:bottom w:val="nil"/>
              <w:right w:val="nil"/>
            </w:tcBorders>
            <w:vAlign w:val="center"/>
          </w:tcPr>
          <w:p w14:paraId="20BCFE5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Description of insured building work:</w:t>
            </w:r>
          </w:p>
        </w:tc>
        <w:tc>
          <w:tcPr>
            <w:tcW w:w="670" w:type="dxa"/>
            <w:tcBorders>
              <w:top w:val="nil"/>
              <w:left w:val="nil"/>
              <w:bottom w:val="nil"/>
              <w:right w:val="nil"/>
            </w:tcBorders>
            <w:vAlign w:val="center"/>
          </w:tcPr>
          <w:p w14:paraId="0D7587C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bl>
    <w:p w14:paraId="34B1A1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57EA7556" w14:textId="77777777" w:rsidTr="0001117E">
        <w:tc>
          <w:tcPr>
            <w:tcW w:w="8130" w:type="dxa"/>
            <w:tcBorders>
              <w:top w:val="nil"/>
              <w:left w:val="nil"/>
              <w:bottom w:val="nil"/>
              <w:right w:val="nil"/>
            </w:tcBorders>
            <w:vAlign w:val="center"/>
          </w:tcPr>
          <w:p w14:paraId="1D87055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Exemption from holding insurance:</w:t>
            </w:r>
          </w:p>
        </w:tc>
        <w:tc>
          <w:tcPr>
            <w:tcW w:w="656" w:type="dxa"/>
            <w:tcBorders>
              <w:top w:val="nil"/>
              <w:left w:val="nil"/>
              <w:bottom w:val="nil"/>
              <w:right w:val="nil"/>
            </w:tcBorders>
            <w:vAlign w:val="center"/>
          </w:tcPr>
          <w:p w14:paraId="5FE4645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p>
        </w:tc>
      </w:tr>
    </w:tbl>
    <w:p w14:paraId="58A4374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14"/>
        <w:gridCol w:w="672"/>
      </w:tblGrid>
      <w:tr w:rsidR="00910092" w:rsidRPr="00910092" w14:paraId="19390096" w14:textId="77777777" w:rsidTr="0001117E">
        <w:tc>
          <w:tcPr>
            <w:tcW w:w="8114" w:type="dxa"/>
            <w:tcBorders>
              <w:top w:val="nil"/>
              <w:left w:val="nil"/>
              <w:bottom w:val="nil"/>
              <w:right w:val="nil"/>
            </w:tcBorders>
            <w:vAlign w:val="center"/>
          </w:tcPr>
          <w:p w14:paraId="2EE8E91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If particulars of insurance are not given, has an exemption been granted under section 45 of the </w:t>
            </w:r>
            <w:r w:rsidRPr="00910092">
              <w:rPr>
                <w:rFonts w:eastAsia="Times New Roman"/>
                <w:i/>
                <w:iCs/>
                <w:color w:val="000000"/>
                <w:sz w:val="23"/>
                <w:szCs w:val="23"/>
                <w:lang w:eastAsia="en-AU"/>
                <w14:ligatures w14:val="standardContextual"/>
              </w:rPr>
              <w:t>Building Work Contractors Act 1995</w:t>
            </w:r>
            <w:r w:rsidRPr="00910092">
              <w:rPr>
                <w:rFonts w:eastAsia="Times New Roman"/>
                <w:color w:val="000000"/>
                <w:sz w:val="23"/>
                <w:szCs w:val="23"/>
                <w:lang w:eastAsia="en-AU"/>
                <w14:ligatures w14:val="standardContextual"/>
              </w:rPr>
              <w:t xml:space="preserve"> from the requirement to hold an insurance policy in accordance with Division 3 of Part 5 of that Act?</w:t>
            </w:r>
          </w:p>
          <w:p w14:paraId="3842285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5D11578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w:t>
            </w:r>
          </w:p>
          <w:p w14:paraId="7D58E243"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Date of the exemption:</w:t>
            </w:r>
          </w:p>
          <w:p w14:paraId="55ED11F5"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Name of builder granted the exemption:</w:t>
            </w:r>
          </w:p>
          <w:p w14:paraId="02D6DA52"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Licence number of builder granted the exemption:</w:t>
            </w:r>
          </w:p>
          <w:p w14:paraId="07822800"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Details of building work to which the exemption applies:</w:t>
            </w:r>
          </w:p>
          <w:p w14:paraId="274541E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Details of conditions (if any) to which the exemption is subject:</w:t>
            </w:r>
          </w:p>
        </w:tc>
        <w:tc>
          <w:tcPr>
            <w:tcW w:w="672" w:type="dxa"/>
            <w:tcBorders>
              <w:top w:val="nil"/>
              <w:left w:val="nil"/>
              <w:bottom w:val="nil"/>
              <w:right w:val="nil"/>
            </w:tcBorders>
            <w:vAlign w:val="center"/>
          </w:tcPr>
          <w:p w14:paraId="26FED4D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bl>
    <w:p w14:paraId="3AD831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43AE8337" w14:textId="77777777" w:rsidTr="0001117E">
        <w:tc>
          <w:tcPr>
            <w:tcW w:w="8130" w:type="dxa"/>
            <w:tcBorders>
              <w:top w:val="nil"/>
              <w:left w:val="nil"/>
              <w:bottom w:val="nil"/>
              <w:right w:val="nil"/>
            </w:tcBorders>
          </w:tcPr>
          <w:p w14:paraId="12F3BE7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Particulars relating to asbestos at workplaces</w:t>
            </w:r>
          </w:p>
        </w:tc>
        <w:tc>
          <w:tcPr>
            <w:tcW w:w="656" w:type="dxa"/>
            <w:tcBorders>
              <w:top w:val="nil"/>
              <w:left w:val="nil"/>
              <w:bottom w:val="nil"/>
              <w:right w:val="nil"/>
            </w:tcBorders>
          </w:tcPr>
          <w:p w14:paraId="2BDFCC5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r w:rsidRPr="00910092">
              <w:rPr>
                <w:rFonts w:ascii="Segoe UI Symbol" w:eastAsia="Times New Roman" w:hAnsi="Segoe UI Symbol" w:cs="Segoe UI Symbol"/>
                <w:b/>
                <w:bCs/>
                <w:color w:val="000000"/>
                <w:sz w:val="26"/>
                <w:szCs w:val="26"/>
                <w:lang w:eastAsia="en-AU"/>
                <w14:ligatures w14:val="standardContextual"/>
              </w:rPr>
              <w:t>☐</w:t>
            </w:r>
          </w:p>
        </w:tc>
      </w:tr>
    </w:tbl>
    <w:p w14:paraId="18ECA0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00"/>
        <w:gridCol w:w="7335"/>
        <w:gridCol w:w="650"/>
      </w:tblGrid>
      <w:tr w:rsidR="00910092" w:rsidRPr="00910092" w14:paraId="3F995D41" w14:textId="77777777" w:rsidTr="0001117E">
        <w:tc>
          <w:tcPr>
            <w:tcW w:w="800" w:type="dxa"/>
            <w:tcBorders>
              <w:top w:val="nil"/>
              <w:left w:val="nil"/>
              <w:bottom w:val="nil"/>
              <w:right w:val="nil"/>
            </w:tcBorders>
          </w:tcPr>
          <w:p w14:paraId="48D678A9"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w:t>
            </w:r>
          </w:p>
        </w:tc>
        <w:tc>
          <w:tcPr>
            <w:tcW w:w="7335" w:type="dxa"/>
            <w:tcBorders>
              <w:top w:val="nil"/>
              <w:left w:val="nil"/>
              <w:bottom w:val="nil"/>
              <w:right w:val="nil"/>
            </w:tcBorders>
          </w:tcPr>
          <w:p w14:paraId="66DFD8A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In these particulars—</w:t>
            </w:r>
          </w:p>
          <w:p w14:paraId="3486DEF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asbestos</w:t>
            </w:r>
            <w:r w:rsidRPr="00910092">
              <w:rPr>
                <w:rFonts w:eastAsia="Times New Roman"/>
                <w:color w:val="000000"/>
                <w:sz w:val="23"/>
                <w:szCs w:val="23"/>
                <w:lang w:eastAsia="en-AU"/>
                <w14:ligatures w14:val="standardContextual"/>
              </w:rPr>
              <w:t xml:space="preserve"> and </w:t>
            </w:r>
            <w:r w:rsidRPr="00910092">
              <w:rPr>
                <w:rFonts w:eastAsia="Times New Roman"/>
                <w:b/>
                <w:bCs/>
                <w:i/>
                <w:iCs/>
                <w:color w:val="000000"/>
                <w:sz w:val="23"/>
                <w:szCs w:val="23"/>
                <w:lang w:eastAsia="en-AU"/>
                <w14:ligatures w14:val="standardContextual"/>
              </w:rPr>
              <w:t>asbestos containing material</w:t>
            </w:r>
            <w:r w:rsidRPr="00910092">
              <w:rPr>
                <w:rFonts w:eastAsia="Times New Roman"/>
                <w:color w:val="000000"/>
                <w:sz w:val="23"/>
                <w:szCs w:val="23"/>
                <w:lang w:eastAsia="en-AU"/>
                <w14:ligatures w14:val="standardContextual"/>
              </w:rPr>
              <w:t xml:space="preserve"> have the same meaning as in the </w:t>
            </w:r>
            <w:hyperlink r:id="rId118" w:history="1">
              <w:r w:rsidRPr="00910092">
                <w:rPr>
                  <w:rFonts w:eastAsia="Times New Roman"/>
                  <w:i/>
                  <w:iCs/>
                  <w:color w:val="000000"/>
                  <w:sz w:val="23"/>
                  <w:szCs w:val="23"/>
                  <w:lang w:eastAsia="en-AU"/>
                  <w14:ligatures w14:val="standardContextual"/>
                </w:rPr>
                <w:t>Work Health and Safety Regulations 2012</w:t>
              </w:r>
            </w:hyperlink>
            <w:r w:rsidRPr="00910092">
              <w:rPr>
                <w:rFonts w:eastAsia="Times New Roman"/>
                <w:color w:val="000000"/>
                <w:sz w:val="23"/>
                <w:szCs w:val="23"/>
                <w:lang w:eastAsia="en-AU"/>
                <w14:ligatures w14:val="standardContextual"/>
              </w:rPr>
              <w:t>;</w:t>
            </w:r>
          </w:p>
          <w:p w14:paraId="3524D6A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workplace</w:t>
            </w:r>
            <w:r w:rsidRPr="00910092">
              <w:rPr>
                <w:rFonts w:eastAsia="Times New Roman"/>
                <w:color w:val="000000"/>
                <w:sz w:val="23"/>
                <w:szCs w:val="23"/>
                <w:lang w:eastAsia="en-AU"/>
                <w14:ligatures w14:val="standardContextual"/>
              </w:rPr>
              <w:t xml:space="preserve"> has the same meaning as in the </w:t>
            </w:r>
            <w:hyperlink r:id="rId119" w:history="1">
              <w:r w:rsidRPr="00910092">
                <w:rPr>
                  <w:rFonts w:eastAsia="Times New Roman"/>
                  <w:i/>
                  <w:iCs/>
                  <w:color w:val="000000"/>
                  <w:sz w:val="23"/>
                  <w:szCs w:val="23"/>
                  <w:lang w:eastAsia="en-AU"/>
                  <w14:ligatures w14:val="standardContextual"/>
                </w:rPr>
                <w:t>Work Health and Safety Act 2012</w:t>
              </w:r>
            </w:hyperlink>
            <w:r w:rsidRPr="00910092">
              <w:rPr>
                <w:rFonts w:eastAsia="Times New Roman"/>
                <w:color w:val="000000"/>
                <w:sz w:val="23"/>
                <w:szCs w:val="23"/>
                <w:lang w:eastAsia="en-AU"/>
                <w14:ligatures w14:val="standardContextual"/>
              </w:rPr>
              <w:t>.</w:t>
            </w:r>
          </w:p>
        </w:tc>
        <w:tc>
          <w:tcPr>
            <w:tcW w:w="650" w:type="dxa"/>
            <w:tcBorders>
              <w:top w:val="nil"/>
              <w:left w:val="nil"/>
              <w:bottom w:val="nil"/>
              <w:right w:val="nil"/>
            </w:tcBorders>
          </w:tcPr>
          <w:p w14:paraId="614C1A4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5071221B" w14:textId="77777777" w:rsidTr="0001117E">
        <w:tc>
          <w:tcPr>
            <w:tcW w:w="800" w:type="dxa"/>
            <w:tcBorders>
              <w:top w:val="nil"/>
              <w:left w:val="nil"/>
              <w:bottom w:val="nil"/>
              <w:right w:val="nil"/>
            </w:tcBorders>
          </w:tcPr>
          <w:p w14:paraId="799B4E51"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2</w:t>
            </w:r>
          </w:p>
        </w:tc>
        <w:tc>
          <w:tcPr>
            <w:tcW w:w="7335" w:type="dxa"/>
            <w:tcBorders>
              <w:top w:val="nil"/>
              <w:left w:val="nil"/>
              <w:bottom w:val="nil"/>
              <w:right w:val="nil"/>
            </w:tcBorders>
          </w:tcPr>
          <w:p w14:paraId="5618731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Is there a workplace on the land?</w:t>
            </w:r>
          </w:p>
          <w:p w14:paraId="0304D26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tc>
        <w:tc>
          <w:tcPr>
            <w:tcW w:w="650" w:type="dxa"/>
            <w:tcBorders>
              <w:top w:val="nil"/>
              <w:left w:val="nil"/>
              <w:bottom w:val="nil"/>
              <w:right w:val="nil"/>
            </w:tcBorders>
          </w:tcPr>
          <w:p w14:paraId="6B08ECC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2D585404" w14:textId="77777777" w:rsidTr="0001117E">
        <w:tc>
          <w:tcPr>
            <w:tcW w:w="800" w:type="dxa"/>
            <w:tcBorders>
              <w:top w:val="nil"/>
              <w:left w:val="nil"/>
              <w:bottom w:val="nil"/>
              <w:right w:val="nil"/>
            </w:tcBorders>
          </w:tcPr>
          <w:p w14:paraId="1F36480B"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3</w:t>
            </w:r>
          </w:p>
        </w:tc>
        <w:tc>
          <w:tcPr>
            <w:tcW w:w="7335" w:type="dxa"/>
            <w:tcBorders>
              <w:top w:val="nil"/>
              <w:left w:val="nil"/>
              <w:bottom w:val="nil"/>
              <w:right w:val="nil"/>
            </w:tcBorders>
          </w:tcPr>
          <w:p w14:paraId="0076867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is there an asbestos register for the workplace?</w:t>
            </w:r>
          </w:p>
          <w:p w14:paraId="5E1267F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tc>
        <w:tc>
          <w:tcPr>
            <w:tcW w:w="650" w:type="dxa"/>
            <w:tcBorders>
              <w:top w:val="nil"/>
              <w:left w:val="nil"/>
              <w:bottom w:val="nil"/>
              <w:right w:val="nil"/>
            </w:tcBorders>
          </w:tcPr>
          <w:p w14:paraId="032B408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79D398E8" w14:textId="77777777" w:rsidTr="0001117E">
        <w:tc>
          <w:tcPr>
            <w:tcW w:w="800" w:type="dxa"/>
            <w:tcBorders>
              <w:top w:val="nil"/>
              <w:left w:val="nil"/>
              <w:bottom w:val="nil"/>
              <w:right w:val="nil"/>
            </w:tcBorders>
          </w:tcPr>
          <w:p w14:paraId="309BDB6C"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4</w:t>
            </w:r>
          </w:p>
        </w:tc>
        <w:tc>
          <w:tcPr>
            <w:tcW w:w="7335" w:type="dxa"/>
            <w:tcBorders>
              <w:top w:val="nil"/>
              <w:left w:val="nil"/>
              <w:bottom w:val="nil"/>
              <w:right w:val="nil"/>
            </w:tcBorders>
          </w:tcPr>
          <w:p w14:paraId="663D910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does that register record any asbestos or asbestos containing material at the workplace (or likely to be present at the workplace from time to time) and specify the location, type and condition of that asbestos or asbestos containing material?</w:t>
            </w:r>
          </w:p>
          <w:p w14:paraId="62F1AEB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tc>
        <w:tc>
          <w:tcPr>
            <w:tcW w:w="650" w:type="dxa"/>
            <w:tcBorders>
              <w:top w:val="nil"/>
              <w:left w:val="nil"/>
              <w:bottom w:val="nil"/>
              <w:right w:val="nil"/>
            </w:tcBorders>
          </w:tcPr>
          <w:p w14:paraId="6CC9191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5E10349E" w14:textId="77777777" w:rsidTr="0001117E">
        <w:tc>
          <w:tcPr>
            <w:tcW w:w="800" w:type="dxa"/>
            <w:tcBorders>
              <w:top w:val="nil"/>
              <w:left w:val="nil"/>
              <w:bottom w:val="nil"/>
              <w:right w:val="nil"/>
            </w:tcBorders>
          </w:tcPr>
          <w:p w14:paraId="459E06AC"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5</w:t>
            </w:r>
          </w:p>
        </w:tc>
        <w:tc>
          <w:tcPr>
            <w:tcW w:w="7335" w:type="dxa"/>
            <w:tcBorders>
              <w:top w:val="nil"/>
              <w:left w:val="nil"/>
              <w:bottom w:val="nil"/>
              <w:right w:val="nil"/>
            </w:tcBorders>
          </w:tcPr>
          <w:p w14:paraId="5A72E13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w:t>
            </w:r>
          </w:p>
          <w:p w14:paraId="0436773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give details of the location, type and condition of the asbestos or asbestos containing material:</w:t>
            </w:r>
          </w:p>
          <w:p w14:paraId="38890F7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has a plan been prepared for the management of asbestos at the workplace?</w:t>
            </w:r>
          </w:p>
          <w:p w14:paraId="7D240E51"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6B462672"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w:t>
            </w:r>
          </w:p>
          <w:p w14:paraId="7D3DC857"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is any asbestos or asbestos containing material to be removed before settlement?</w:t>
            </w:r>
          </w:p>
          <w:p w14:paraId="463BA538"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793E39AB"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w:t>
            </w:r>
          </w:p>
        </w:tc>
        <w:tc>
          <w:tcPr>
            <w:tcW w:w="650" w:type="dxa"/>
            <w:tcBorders>
              <w:top w:val="nil"/>
              <w:left w:val="nil"/>
              <w:bottom w:val="nil"/>
              <w:right w:val="nil"/>
            </w:tcBorders>
          </w:tcPr>
          <w:p w14:paraId="63375DA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bl>
    <w:p w14:paraId="2EBF7BA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787"/>
      </w:tblGrid>
      <w:tr w:rsidR="00910092" w:rsidRPr="00910092" w14:paraId="5328BA0A" w14:textId="77777777" w:rsidTr="0001117E">
        <w:tc>
          <w:tcPr>
            <w:tcW w:w="8787" w:type="dxa"/>
            <w:tcBorders>
              <w:top w:val="nil"/>
              <w:left w:val="nil"/>
              <w:bottom w:val="nil"/>
              <w:right w:val="nil"/>
            </w:tcBorders>
            <w:vAlign w:val="center"/>
          </w:tcPr>
          <w:p w14:paraId="02F75884"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660B5ED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1.</w:t>
            </w:r>
            <w:r w:rsidRPr="00910092">
              <w:rPr>
                <w:rFonts w:eastAsia="Times New Roman"/>
                <w:color w:val="000000"/>
                <w:sz w:val="20"/>
                <w:szCs w:val="20"/>
                <w:lang w:eastAsia="en-AU"/>
                <w14:ligatures w14:val="standardContextual"/>
              </w:rPr>
              <w:tab/>
              <w:t>A register is not required to be prepared for a workplace—</w:t>
            </w:r>
          </w:p>
          <w:p w14:paraId="5D419833"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t>if a register has already been prepared for the workplace; or</w:t>
            </w:r>
          </w:p>
          <w:p w14:paraId="3878BB50"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t>if—</w:t>
            </w:r>
          </w:p>
          <w:p w14:paraId="0AB6BD4A"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w:t>
            </w:r>
            <w:r w:rsidRPr="00910092">
              <w:rPr>
                <w:rFonts w:eastAsia="Times New Roman"/>
                <w:color w:val="000000"/>
                <w:sz w:val="20"/>
                <w:szCs w:val="20"/>
                <w:lang w:eastAsia="en-AU"/>
                <w14:ligatures w14:val="standardContextual"/>
              </w:rPr>
              <w:tab/>
              <w:t>the workplace is a building that was constructed after 31 December 2003; and</w:t>
            </w:r>
          </w:p>
          <w:p w14:paraId="1F886F77"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(ii)</w:t>
            </w:r>
            <w:r w:rsidRPr="00910092">
              <w:rPr>
                <w:rFonts w:eastAsia="Times New Roman"/>
                <w:color w:val="000000"/>
                <w:sz w:val="20"/>
                <w:szCs w:val="20"/>
                <w:lang w:eastAsia="en-AU"/>
                <w14:ligatures w14:val="standardContextual"/>
              </w:rPr>
              <w:tab/>
              <w:t>no asbestos has been identified at the workplace; and</w:t>
            </w:r>
          </w:p>
          <w:p w14:paraId="5028E8D1"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(iii)</w:t>
            </w:r>
            <w:r w:rsidRPr="00910092">
              <w:rPr>
                <w:rFonts w:eastAsia="Times New Roman"/>
                <w:color w:val="000000"/>
                <w:sz w:val="20"/>
                <w:szCs w:val="20"/>
                <w:lang w:eastAsia="en-AU"/>
                <w14:ligatures w14:val="standardContextual"/>
              </w:rPr>
              <w:tab/>
              <w:t>no asbestos is likely to be present at the workplace from time to time.</w:t>
            </w:r>
          </w:p>
          <w:p w14:paraId="4C7889CB"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See regulation 425 of the </w:t>
            </w:r>
            <w:hyperlink r:id="rId120" w:history="1">
              <w:r w:rsidRPr="00910092">
                <w:rPr>
                  <w:rFonts w:eastAsia="Times New Roman"/>
                  <w:i/>
                  <w:iCs/>
                  <w:color w:val="000000"/>
                  <w:sz w:val="20"/>
                  <w:szCs w:val="20"/>
                  <w:lang w:eastAsia="en-AU"/>
                  <w14:ligatures w14:val="standardContextual"/>
                </w:rPr>
                <w:t>Work Health and Safety Regulations 2012</w:t>
              </w:r>
            </w:hyperlink>
            <w:r w:rsidRPr="00910092">
              <w:rPr>
                <w:rFonts w:eastAsia="Times New Roman"/>
                <w:color w:val="000000"/>
                <w:sz w:val="20"/>
                <w:szCs w:val="20"/>
                <w:lang w:eastAsia="en-AU"/>
                <w14:ligatures w14:val="standardContextual"/>
              </w:rPr>
              <w:t>.</w:t>
            </w:r>
          </w:p>
          <w:p w14:paraId="474B11D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2.</w:t>
            </w:r>
            <w:r w:rsidRPr="00910092">
              <w:rPr>
                <w:rFonts w:eastAsia="Times New Roman"/>
                <w:color w:val="000000"/>
                <w:sz w:val="20"/>
                <w:szCs w:val="20"/>
                <w:lang w:eastAsia="en-AU"/>
                <w14:ligatures w14:val="standardContextual"/>
              </w:rPr>
              <w:tab/>
              <w:t>A person with management or control of a workplace who plans to relinquish management or control must ensure (so far as is reasonably practicable) that the asbestos register is given to the person assuming management or control of the workplace.</w:t>
            </w:r>
          </w:p>
          <w:p w14:paraId="25F8C19F"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See regulation 428 of the </w:t>
            </w:r>
            <w:hyperlink r:id="rId121" w:history="1">
              <w:r w:rsidRPr="00910092">
                <w:rPr>
                  <w:rFonts w:eastAsia="Times New Roman"/>
                  <w:i/>
                  <w:iCs/>
                  <w:color w:val="000000"/>
                  <w:sz w:val="20"/>
                  <w:szCs w:val="20"/>
                  <w:lang w:eastAsia="en-AU"/>
                  <w14:ligatures w14:val="standardContextual"/>
                </w:rPr>
                <w:t>Work Health and Safety Regulations 2012</w:t>
              </w:r>
            </w:hyperlink>
            <w:r w:rsidRPr="00910092">
              <w:rPr>
                <w:rFonts w:eastAsia="Times New Roman"/>
                <w:color w:val="000000"/>
                <w:sz w:val="20"/>
                <w:szCs w:val="20"/>
                <w:lang w:eastAsia="en-AU"/>
                <w14:ligatures w14:val="standardContextual"/>
              </w:rPr>
              <w:t>.</w:t>
            </w:r>
          </w:p>
        </w:tc>
      </w:tr>
    </w:tbl>
    <w:p w14:paraId="5C760432"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458BBFE0" w14:textId="77777777" w:rsidTr="0001117E">
        <w:tc>
          <w:tcPr>
            <w:tcW w:w="8130" w:type="dxa"/>
            <w:tcBorders>
              <w:top w:val="nil"/>
              <w:left w:val="nil"/>
              <w:bottom w:val="nil"/>
              <w:right w:val="nil"/>
            </w:tcBorders>
            <w:vAlign w:val="center"/>
          </w:tcPr>
          <w:p w14:paraId="368BE7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Particulars relating to aluminium composite panels</w:t>
            </w:r>
          </w:p>
        </w:tc>
        <w:tc>
          <w:tcPr>
            <w:tcW w:w="656" w:type="dxa"/>
            <w:tcBorders>
              <w:top w:val="nil"/>
              <w:left w:val="nil"/>
              <w:bottom w:val="nil"/>
              <w:right w:val="nil"/>
            </w:tcBorders>
            <w:vAlign w:val="center"/>
          </w:tcPr>
          <w:p w14:paraId="304E43C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r w:rsidRPr="00910092">
              <w:rPr>
                <w:rFonts w:ascii="Segoe UI Symbol" w:eastAsia="Times New Roman" w:hAnsi="Segoe UI Symbol" w:cs="Segoe UI Symbol"/>
                <w:b/>
                <w:bCs/>
                <w:color w:val="000000"/>
                <w:sz w:val="26"/>
                <w:szCs w:val="26"/>
                <w:lang w:eastAsia="en-AU"/>
                <w14:ligatures w14:val="standardContextual"/>
              </w:rPr>
              <w:t>☐</w:t>
            </w:r>
          </w:p>
        </w:tc>
      </w:tr>
    </w:tbl>
    <w:p w14:paraId="1D4CDB4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14"/>
        <w:gridCol w:w="672"/>
      </w:tblGrid>
      <w:tr w:rsidR="00910092" w:rsidRPr="00910092" w14:paraId="6AA5F9AF" w14:textId="77777777" w:rsidTr="0001117E">
        <w:tc>
          <w:tcPr>
            <w:tcW w:w="8114" w:type="dxa"/>
            <w:tcBorders>
              <w:top w:val="nil"/>
              <w:left w:val="nil"/>
              <w:bottom w:val="nil"/>
              <w:right w:val="nil"/>
            </w:tcBorders>
            <w:vAlign w:val="center"/>
          </w:tcPr>
          <w:p w14:paraId="28840F2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Has the vendor been notified that a building on the land has been identified, as part of a South Australian Building Cladding Audit initiated in 2017 and conducted by the former Department of Planning, Transport and Infrastructure in conjunction with the Metropolitan Fire Service, Country Fire Service and councils—</w:t>
            </w:r>
          </w:p>
          <w:p w14:paraId="6D460A08"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as having aluminium composite panels installed on the exterior of the building; and</w:t>
            </w:r>
          </w:p>
          <w:p w14:paraId="32FBBDF5"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as constituting a moderate, high or extreme risk as a result of that installation; and</w:t>
            </w:r>
          </w:p>
          <w:p w14:paraId="7EB32CF4"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as requiring remediation to reduce the risk to an acceptable level; and</w:t>
            </w:r>
          </w:p>
          <w:p w14:paraId="3AD07B63"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 xml:space="preserve">as not having had the necessary remedial work performed or a determination made by the appropriate authority of the relevant council (within the meaning of section 157 of the </w:t>
            </w:r>
            <w:hyperlink r:id="rId122" w:history="1">
              <w:r w:rsidRPr="00910092">
                <w:rPr>
                  <w:rFonts w:eastAsia="Times New Roman"/>
                  <w:i/>
                  <w:iCs/>
                  <w:color w:val="000000"/>
                  <w:sz w:val="23"/>
                  <w:szCs w:val="23"/>
                  <w:lang w:eastAsia="en-AU"/>
                  <w14:ligatures w14:val="standardContextual"/>
                </w:rPr>
                <w:t>Planning, Development and Infrastructure Act 2016</w:t>
              </w:r>
            </w:hyperlink>
            <w:r w:rsidRPr="00910092">
              <w:rPr>
                <w:rFonts w:eastAsia="Times New Roman"/>
                <w:color w:val="000000"/>
                <w:sz w:val="23"/>
                <w:szCs w:val="23"/>
                <w:lang w:eastAsia="en-AU"/>
                <w14:ligatures w14:val="standardContextual"/>
              </w:rPr>
              <w:t>) that no further action is required?</w:t>
            </w:r>
          </w:p>
        </w:tc>
        <w:tc>
          <w:tcPr>
            <w:tcW w:w="672" w:type="dxa"/>
            <w:tcBorders>
              <w:top w:val="nil"/>
              <w:left w:val="nil"/>
              <w:bottom w:val="nil"/>
              <w:right w:val="nil"/>
            </w:tcBorders>
            <w:vAlign w:val="center"/>
          </w:tcPr>
          <w:p w14:paraId="6B1A4A6C"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r w:rsidR="00910092" w:rsidRPr="00910092" w14:paraId="0F689672" w14:textId="77777777" w:rsidTr="0001117E">
        <w:tc>
          <w:tcPr>
            <w:tcW w:w="8114" w:type="dxa"/>
            <w:tcBorders>
              <w:top w:val="nil"/>
              <w:left w:val="nil"/>
              <w:bottom w:val="nil"/>
              <w:right w:val="nil"/>
            </w:tcBorders>
            <w:vAlign w:val="center"/>
          </w:tcPr>
          <w:p w14:paraId="7C68908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tc>
        <w:tc>
          <w:tcPr>
            <w:tcW w:w="672" w:type="dxa"/>
            <w:tcBorders>
              <w:top w:val="nil"/>
              <w:left w:val="nil"/>
              <w:bottom w:val="nil"/>
              <w:right w:val="nil"/>
            </w:tcBorders>
            <w:vAlign w:val="center"/>
          </w:tcPr>
          <w:p w14:paraId="527C8E3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r w:rsidR="00910092" w:rsidRPr="00910092" w14:paraId="0218F171" w14:textId="77777777" w:rsidTr="0001117E">
        <w:tc>
          <w:tcPr>
            <w:tcW w:w="8114" w:type="dxa"/>
            <w:tcBorders>
              <w:top w:val="nil"/>
              <w:left w:val="nil"/>
              <w:bottom w:val="nil"/>
              <w:right w:val="nil"/>
            </w:tcBorders>
            <w:vAlign w:val="center"/>
          </w:tcPr>
          <w:p w14:paraId="3A604B5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the following:</w:t>
            </w:r>
          </w:p>
        </w:tc>
        <w:tc>
          <w:tcPr>
            <w:tcW w:w="672" w:type="dxa"/>
            <w:tcBorders>
              <w:top w:val="nil"/>
              <w:left w:val="nil"/>
              <w:bottom w:val="nil"/>
              <w:right w:val="nil"/>
            </w:tcBorders>
            <w:vAlign w:val="center"/>
          </w:tcPr>
          <w:p w14:paraId="1B3602DF"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r w:rsidR="00910092" w:rsidRPr="00910092" w14:paraId="7E81F5EB" w14:textId="77777777" w:rsidTr="0001117E">
        <w:trPr>
          <w:cantSplit/>
        </w:trPr>
        <w:tc>
          <w:tcPr>
            <w:tcW w:w="8114" w:type="dxa"/>
            <w:tcBorders>
              <w:top w:val="nil"/>
              <w:left w:val="nil"/>
              <w:bottom w:val="nil"/>
              <w:right w:val="nil"/>
            </w:tcBorders>
            <w:vAlign w:val="center"/>
          </w:tcPr>
          <w:p w14:paraId="11F33A05"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the actions required to remediate the risk (if known):</w:t>
            </w:r>
          </w:p>
          <w:p w14:paraId="3B058D9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the estimated costs of remediation (if known):</w:t>
            </w:r>
          </w:p>
        </w:tc>
        <w:tc>
          <w:tcPr>
            <w:tcW w:w="672" w:type="dxa"/>
            <w:tcBorders>
              <w:top w:val="nil"/>
              <w:left w:val="nil"/>
              <w:bottom w:val="nil"/>
              <w:right w:val="nil"/>
            </w:tcBorders>
            <w:vAlign w:val="center"/>
          </w:tcPr>
          <w:p w14:paraId="5F1688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bl>
    <w:p w14:paraId="5AC4310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7CCF5DC5" w14:textId="77777777" w:rsidTr="0001117E">
        <w:tc>
          <w:tcPr>
            <w:tcW w:w="8130" w:type="dxa"/>
            <w:tcBorders>
              <w:top w:val="nil"/>
              <w:left w:val="nil"/>
              <w:bottom w:val="nil"/>
              <w:right w:val="nil"/>
            </w:tcBorders>
            <w:vAlign w:val="center"/>
          </w:tcPr>
          <w:p w14:paraId="3398DE4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Particulars relating to court or tribunal process</w:t>
            </w:r>
          </w:p>
        </w:tc>
        <w:tc>
          <w:tcPr>
            <w:tcW w:w="656" w:type="dxa"/>
            <w:tcBorders>
              <w:top w:val="nil"/>
              <w:left w:val="nil"/>
              <w:bottom w:val="nil"/>
              <w:right w:val="nil"/>
            </w:tcBorders>
            <w:vAlign w:val="center"/>
          </w:tcPr>
          <w:p w14:paraId="0A94781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r w:rsidRPr="00910092">
              <w:rPr>
                <w:rFonts w:ascii="Segoe UI Symbol" w:eastAsia="Times New Roman" w:hAnsi="Segoe UI Symbol" w:cs="Segoe UI Symbol"/>
                <w:b/>
                <w:bCs/>
                <w:color w:val="000000"/>
                <w:sz w:val="26"/>
                <w:szCs w:val="26"/>
                <w:lang w:eastAsia="en-AU"/>
                <w14:ligatures w14:val="standardContextual"/>
              </w:rPr>
              <w:t>☐</w:t>
            </w:r>
          </w:p>
        </w:tc>
      </w:tr>
    </w:tbl>
    <w:p w14:paraId="3A4D4BD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14"/>
        <w:gridCol w:w="672"/>
      </w:tblGrid>
      <w:tr w:rsidR="00910092" w:rsidRPr="00910092" w14:paraId="5748BF9B" w14:textId="77777777" w:rsidTr="0001117E">
        <w:tc>
          <w:tcPr>
            <w:tcW w:w="8114" w:type="dxa"/>
            <w:tcBorders>
              <w:top w:val="nil"/>
              <w:left w:val="nil"/>
              <w:bottom w:val="nil"/>
              <w:right w:val="nil"/>
            </w:tcBorders>
            <w:vAlign w:val="center"/>
          </w:tcPr>
          <w:p w14:paraId="4263924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process has issued out of any court or tribunal in relation to a claim—</w:t>
            </w:r>
          </w:p>
          <w:p w14:paraId="00EFB4D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that is stated to affect the land or the value of which is $5 000 or more; and</w:t>
            </w:r>
          </w:p>
          <w:p w14:paraId="06F8758B"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that presently affects (or may prospectively affect) title to, or the possession or enjoyment of, the land,</w:t>
            </w:r>
          </w:p>
          <w:p w14:paraId="04C2112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vendor must provide the following particulars:</w:t>
            </w:r>
          </w:p>
        </w:tc>
        <w:tc>
          <w:tcPr>
            <w:tcW w:w="672" w:type="dxa"/>
            <w:tcBorders>
              <w:top w:val="nil"/>
              <w:left w:val="nil"/>
              <w:bottom w:val="nil"/>
              <w:right w:val="nil"/>
            </w:tcBorders>
            <w:vAlign w:val="center"/>
          </w:tcPr>
          <w:p w14:paraId="2418678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r w:rsidR="00910092" w:rsidRPr="00910092" w14:paraId="0047C30F" w14:textId="77777777" w:rsidTr="0001117E">
        <w:tc>
          <w:tcPr>
            <w:tcW w:w="8114" w:type="dxa"/>
            <w:tcBorders>
              <w:top w:val="nil"/>
              <w:left w:val="nil"/>
              <w:bottom w:val="nil"/>
              <w:right w:val="nil"/>
            </w:tcBorders>
            <w:vAlign w:val="center"/>
          </w:tcPr>
          <w:p w14:paraId="1CEB94C9"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Name of court or tribunal:</w:t>
            </w:r>
          </w:p>
          <w:p w14:paraId="14B79B5E"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Names of parties:</w:t>
            </w:r>
          </w:p>
          <w:p w14:paraId="62D02F67"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Nature of claim:</w:t>
            </w:r>
          </w:p>
          <w:p w14:paraId="67B75C7B"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Amount of claim (if applicable):</w:t>
            </w:r>
          </w:p>
          <w:p w14:paraId="0063C144"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5</w:t>
            </w:r>
            <w:r w:rsidRPr="00910092">
              <w:rPr>
                <w:rFonts w:eastAsia="Times New Roman"/>
                <w:color w:val="000000"/>
                <w:sz w:val="23"/>
                <w:szCs w:val="23"/>
                <w:lang w:eastAsia="en-AU"/>
                <w14:ligatures w14:val="standardContextual"/>
              </w:rPr>
              <w:tab/>
              <w:t>Amount of judgment (if applicable):</w:t>
            </w:r>
          </w:p>
          <w:p w14:paraId="0DF9F45F"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6</w:t>
            </w:r>
            <w:r w:rsidRPr="00910092">
              <w:rPr>
                <w:rFonts w:eastAsia="Times New Roman"/>
                <w:color w:val="000000"/>
                <w:sz w:val="23"/>
                <w:szCs w:val="23"/>
                <w:lang w:eastAsia="en-AU"/>
                <w14:ligatures w14:val="standardContextual"/>
              </w:rPr>
              <w:tab/>
              <w:t>Name of judgment creditor (if applicable):</w:t>
            </w:r>
          </w:p>
        </w:tc>
        <w:tc>
          <w:tcPr>
            <w:tcW w:w="672" w:type="dxa"/>
            <w:tcBorders>
              <w:top w:val="nil"/>
              <w:left w:val="nil"/>
              <w:bottom w:val="nil"/>
              <w:right w:val="nil"/>
            </w:tcBorders>
            <w:vAlign w:val="center"/>
          </w:tcPr>
          <w:p w14:paraId="4920898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bl>
    <w:p w14:paraId="5C12CE0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12"/>
        <w:gridCol w:w="674"/>
      </w:tblGrid>
      <w:tr w:rsidR="00910092" w:rsidRPr="00910092" w14:paraId="1230778E" w14:textId="77777777" w:rsidTr="0001117E">
        <w:tc>
          <w:tcPr>
            <w:tcW w:w="8112" w:type="dxa"/>
            <w:tcBorders>
              <w:top w:val="nil"/>
              <w:left w:val="nil"/>
              <w:bottom w:val="nil"/>
              <w:right w:val="nil"/>
            </w:tcBorders>
            <w:vAlign w:val="center"/>
          </w:tcPr>
          <w:p w14:paraId="587773A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Particulars relating to land irrigated or drained under Irrigation Acts</w:t>
            </w:r>
          </w:p>
        </w:tc>
        <w:tc>
          <w:tcPr>
            <w:tcW w:w="674" w:type="dxa"/>
            <w:tcBorders>
              <w:top w:val="nil"/>
              <w:left w:val="nil"/>
              <w:bottom w:val="nil"/>
              <w:right w:val="nil"/>
            </w:tcBorders>
            <w:vAlign w:val="center"/>
          </w:tcPr>
          <w:p w14:paraId="799CDF5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r w:rsidRPr="00910092">
              <w:rPr>
                <w:rFonts w:ascii="Segoe UI Symbol" w:eastAsia="Times New Roman" w:hAnsi="Segoe UI Symbol" w:cs="Segoe UI Symbol"/>
                <w:b/>
                <w:bCs/>
                <w:color w:val="000000"/>
                <w:sz w:val="26"/>
                <w:szCs w:val="26"/>
                <w:lang w:eastAsia="en-AU"/>
                <w14:ligatures w14:val="standardContextual"/>
              </w:rPr>
              <w:t>☐</w:t>
            </w:r>
          </w:p>
        </w:tc>
      </w:tr>
    </w:tbl>
    <w:p w14:paraId="686734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45"/>
        <w:gridCol w:w="641"/>
      </w:tblGrid>
      <w:tr w:rsidR="00910092" w:rsidRPr="00910092" w14:paraId="74AEA2D6" w14:textId="77777777" w:rsidTr="0001117E">
        <w:tc>
          <w:tcPr>
            <w:tcW w:w="8145" w:type="dxa"/>
            <w:tcBorders>
              <w:top w:val="nil"/>
              <w:left w:val="nil"/>
              <w:bottom w:val="nil"/>
              <w:right w:val="nil"/>
            </w:tcBorders>
            <w:vAlign w:val="center"/>
          </w:tcPr>
          <w:p w14:paraId="5A585812" w14:textId="77777777" w:rsidR="00910092" w:rsidRPr="00910092" w:rsidRDefault="00910092" w:rsidP="00910092">
            <w:pPr>
              <w:keepLines/>
              <w:autoSpaceDE w:val="0"/>
              <w:autoSpaceDN w:val="0"/>
              <w:adjustRightInd w:val="0"/>
              <w:spacing w:before="160" w:after="0" w:line="240" w:lineRule="auto"/>
              <w:ind w:left="567" w:hanging="567"/>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 xml:space="preserve">1—Land irrigated or drained under </w:t>
            </w:r>
            <w:r w:rsidRPr="00910092">
              <w:rPr>
                <w:rFonts w:eastAsia="Times New Roman"/>
                <w:b/>
                <w:bCs/>
                <w:i/>
                <w:iCs/>
                <w:color w:val="000000"/>
                <w:sz w:val="26"/>
                <w:szCs w:val="26"/>
                <w:lang w:eastAsia="en-AU"/>
                <w14:ligatures w14:val="standardContextual"/>
              </w:rPr>
              <w:t>Irrigation Act 2009</w:t>
            </w:r>
          </w:p>
          <w:p w14:paraId="0A3789A0"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3"/>
                <w:szCs w:val="23"/>
                <w:lang w:eastAsia="en-AU"/>
                <w14:ligatures w14:val="standardContextual"/>
              </w:rPr>
              <w:lastRenderedPageBreak/>
              <w:t xml:space="preserve">If the land is land in respect of which water is supplied or delivered, or is drained, through an irrigation or drainage system provided by an irrigation trust under the </w:t>
            </w:r>
            <w:hyperlink r:id="rId123" w:history="1">
              <w:r w:rsidRPr="00910092">
                <w:rPr>
                  <w:rFonts w:eastAsia="Times New Roman"/>
                  <w:i/>
                  <w:iCs/>
                  <w:color w:val="000000"/>
                  <w:sz w:val="23"/>
                  <w:szCs w:val="23"/>
                  <w:lang w:eastAsia="en-AU"/>
                  <w14:ligatures w14:val="standardContextual"/>
                </w:rPr>
                <w:t>Irrigation Act 2009</w:t>
              </w:r>
            </w:hyperlink>
            <w:r w:rsidRPr="00910092">
              <w:rPr>
                <w:rFonts w:eastAsia="Times New Roman"/>
                <w:color w:val="000000"/>
                <w:sz w:val="23"/>
                <w:szCs w:val="23"/>
                <w:lang w:eastAsia="en-AU"/>
                <w14:ligatures w14:val="standardContextual"/>
              </w:rPr>
              <w:t>—</w:t>
            </w:r>
          </w:p>
          <w:p w14:paraId="0FA785D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has the trust given notice under section 40 of that Act in respect of the land?</w:t>
            </w:r>
          </w:p>
          <w:p w14:paraId="28C70E62"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777F87AF"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specify—</w:t>
            </w:r>
          </w:p>
          <w:p w14:paraId="72854CB7"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date on which notice was given:</w:t>
            </w:r>
          </w:p>
          <w:p w14:paraId="7EDD0A54"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requirements of the notice:</w:t>
            </w:r>
          </w:p>
          <w:p w14:paraId="00E2307B"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the amount (if any) payable under section 40(7) of the Act:</w:t>
            </w:r>
          </w:p>
          <w:p w14:paraId="006A8AD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has the trust given notice under section 50 of that Act?</w:t>
            </w:r>
          </w:p>
          <w:p w14:paraId="125C4D3F"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7A0C1647"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specify—</w:t>
            </w:r>
          </w:p>
          <w:p w14:paraId="3CBF8FAD"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date on which notice was given:</w:t>
            </w:r>
          </w:p>
          <w:p w14:paraId="1BF7B50B"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amount payable (including interest, if any):</w:t>
            </w:r>
          </w:p>
        </w:tc>
        <w:tc>
          <w:tcPr>
            <w:tcW w:w="641" w:type="dxa"/>
            <w:tcBorders>
              <w:top w:val="nil"/>
              <w:left w:val="nil"/>
              <w:bottom w:val="nil"/>
              <w:right w:val="nil"/>
            </w:tcBorders>
          </w:tcPr>
          <w:p w14:paraId="08E92EA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lastRenderedPageBreak/>
              <w:t>☐</w:t>
            </w:r>
          </w:p>
        </w:tc>
      </w:tr>
      <w:tr w:rsidR="00910092" w:rsidRPr="00910092" w14:paraId="044ADA05" w14:textId="77777777" w:rsidTr="0001117E">
        <w:tc>
          <w:tcPr>
            <w:tcW w:w="8145" w:type="dxa"/>
            <w:tcBorders>
              <w:top w:val="nil"/>
              <w:left w:val="nil"/>
              <w:bottom w:val="nil"/>
              <w:right w:val="nil"/>
            </w:tcBorders>
          </w:tcPr>
          <w:p w14:paraId="6AA9EF77" w14:textId="77777777" w:rsidR="00910092" w:rsidRPr="00910092" w:rsidRDefault="00910092" w:rsidP="00910092">
            <w:pPr>
              <w:keepLines/>
              <w:autoSpaceDE w:val="0"/>
              <w:autoSpaceDN w:val="0"/>
              <w:adjustRightInd w:val="0"/>
              <w:spacing w:before="160" w:after="0" w:line="240" w:lineRule="auto"/>
              <w:ind w:left="567" w:hanging="567"/>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 xml:space="preserve">2—Land irrigated or drained under </w:t>
            </w:r>
            <w:r w:rsidRPr="00910092">
              <w:rPr>
                <w:rFonts w:eastAsia="Times New Roman"/>
                <w:b/>
                <w:bCs/>
                <w:i/>
                <w:iCs/>
                <w:color w:val="000000"/>
                <w:sz w:val="26"/>
                <w:szCs w:val="26"/>
                <w:lang w:eastAsia="en-AU"/>
                <w14:ligatures w14:val="standardContextual"/>
              </w:rPr>
              <w:t>Renmark Irrigation Trust Act 2009</w:t>
            </w:r>
          </w:p>
          <w:p w14:paraId="14548EA9"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3"/>
                <w:szCs w:val="23"/>
                <w:lang w:eastAsia="en-AU"/>
                <w14:ligatures w14:val="standardContextual"/>
              </w:rPr>
              <w:t xml:space="preserve">If the land is land in respect of which water is supplied or delivered, or is drained, through an irrigation or drainage system provided by the Renmark Irrigation Trust under the </w:t>
            </w:r>
            <w:hyperlink r:id="rId124" w:history="1">
              <w:r w:rsidRPr="00910092">
                <w:rPr>
                  <w:rFonts w:eastAsia="Times New Roman"/>
                  <w:i/>
                  <w:iCs/>
                  <w:color w:val="000000"/>
                  <w:sz w:val="23"/>
                  <w:szCs w:val="23"/>
                  <w:lang w:eastAsia="en-AU"/>
                  <w14:ligatures w14:val="standardContextual"/>
                </w:rPr>
                <w:t>Renmark Irrigation Trust Act 2009</w:t>
              </w:r>
            </w:hyperlink>
            <w:r w:rsidRPr="00910092">
              <w:rPr>
                <w:rFonts w:eastAsia="Times New Roman"/>
                <w:color w:val="000000"/>
                <w:sz w:val="23"/>
                <w:szCs w:val="23"/>
                <w:lang w:eastAsia="en-AU"/>
                <w14:ligatures w14:val="standardContextual"/>
              </w:rPr>
              <w:t>—</w:t>
            </w:r>
          </w:p>
          <w:p w14:paraId="0AF1A87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has the Trust given notice under section 41 of that Act in respect of the land?</w:t>
            </w:r>
          </w:p>
          <w:p w14:paraId="73D974A3"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785C7803"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specify—</w:t>
            </w:r>
          </w:p>
          <w:p w14:paraId="0E751363"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date on which notice was given:</w:t>
            </w:r>
          </w:p>
          <w:p w14:paraId="3C758007"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requirements of the notice:</w:t>
            </w:r>
          </w:p>
          <w:p w14:paraId="02BD55D4"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the amount (if any) payable under section 41(7) of the Act:</w:t>
            </w:r>
          </w:p>
          <w:p w14:paraId="34924BD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has the Trust given notice under section 52 of that Act in respect of the land?</w:t>
            </w:r>
          </w:p>
          <w:p w14:paraId="6B74DFFC"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7DC1A5B4"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specify—</w:t>
            </w:r>
          </w:p>
          <w:p w14:paraId="08FEDE9C"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date on which notice was given:</w:t>
            </w:r>
          </w:p>
          <w:p w14:paraId="34AEAFA9"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amount payable (including interest, if any):</w:t>
            </w:r>
          </w:p>
        </w:tc>
        <w:tc>
          <w:tcPr>
            <w:tcW w:w="641" w:type="dxa"/>
            <w:tcBorders>
              <w:top w:val="nil"/>
              <w:left w:val="nil"/>
              <w:bottom w:val="nil"/>
              <w:right w:val="nil"/>
            </w:tcBorders>
          </w:tcPr>
          <w:p w14:paraId="2C95A79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ascii="Segoe UI Symbol" w:eastAsia="Times New Roman" w:hAnsi="Segoe UI Symbol" w:cs="Segoe UI Symbol"/>
                <w:b/>
                <w:bCs/>
                <w:color w:val="000000"/>
                <w:sz w:val="20"/>
                <w:szCs w:val="20"/>
                <w:lang w:eastAsia="en-AU"/>
                <w14:ligatures w14:val="standardContextual"/>
              </w:rPr>
              <w:t>☐</w:t>
            </w:r>
          </w:p>
        </w:tc>
      </w:tr>
    </w:tbl>
    <w:p w14:paraId="469AB1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76870054" w14:textId="77777777" w:rsidTr="0001117E">
        <w:tc>
          <w:tcPr>
            <w:tcW w:w="8130" w:type="dxa"/>
            <w:tcBorders>
              <w:top w:val="nil"/>
              <w:left w:val="nil"/>
              <w:bottom w:val="nil"/>
              <w:right w:val="nil"/>
            </w:tcBorders>
            <w:vAlign w:val="center"/>
          </w:tcPr>
          <w:p w14:paraId="37A9CA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Particulars relating to environment protection</w:t>
            </w:r>
          </w:p>
        </w:tc>
        <w:tc>
          <w:tcPr>
            <w:tcW w:w="656" w:type="dxa"/>
            <w:tcBorders>
              <w:top w:val="nil"/>
              <w:left w:val="nil"/>
              <w:bottom w:val="nil"/>
              <w:right w:val="nil"/>
            </w:tcBorders>
            <w:vAlign w:val="center"/>
          </w:tcPr>
          <w:p w14:paraId="07B99B49"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r w:rsidRPr="00910092">
              <w:rPr>
                <w:rFonts w:ascii="Segoe UI Symbol" w:eastAsia="Times New Roman" w:hAnsi="Segoe UI Symbol" w:cs="Segoe UI Symbol"/>
                <w:b/>
                <w:bCs/>
                <w:color w:val="000000"/>
                <w:sz w:val="26"/>
                <w:szCs w:val="26"/>
                <w:lang w:eastAsia="en-AU"/>
                <w14:ligatures w14:val="standardContextual"/>
              </w:rPr>
              <w:t>☐</w:t>
            </w:r>
          </w:p>
        </w:tc>
      </w:tr>
      <w:tr w:rsidR="00910092" w:rsidRPr="00910092" w14:paraId="1BE3F6AD" w14:textId="77777777" w:rsidTr="0001117E">
        <w:tc>
          <w:tcPr>
            <w:tcW w:w="8130" w:type="dxa"/>
            <w:tcBorders>
              <w:top w:val="nil"/>
              <w:left w:val="nil"/>
              <w:bottom w:val="nil"/>
              <w:right w:val="nil"/>
            </w:tcBorders>
            <w:vAlign w:val="center"/>
          </w:tcPr>
          <w:p w14:paraId="34249B4A" w14:textId="77777777" w:rsidR="00910092" w:rsidRPr="00910092" w:rsidRDefault="00910092" w:rsidP="00910092">
            <w:pPr>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1—Interpretation</w:t>
            </w:r>
          </w:p>
        </w:tc>
        <w:tc>
          <w:tcPr>
            <w:tcW w:w="656" w:type="dxa"/>
            <w:tcBorders>
              <w:top w:val="nil"/>
              <w:left w:val="nil"/>
              <w:bottom w:val="nil"/>
              <w:right w:val="nil"/>
            </w:tcBorders>
            <w:vAlign w:val="center"/>
          </w:tcPr>
          <w:p w14:paraId="7B663AA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p>
        </w:tc>
      </w:tr>
    </w:tbl>
    <w:p w14:paraId="137B09B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14"/>
        <w:gridCol w:w="672"/>
      </w:tblGrid>
      <w:tr w:rsidR="00910092" w:rsidRPr="00910092" w14:paraId="7CB66D8F" w14:textId="77777777" w:rsidTr="0001117E">
        <w:tc>
          <w:tcPr>
            <w:tcW w:w="8114" w:type="dxa"/>
            <w:tcBorders>
              <w:top w:val="nil"/>
              <w:left w:val="nil"/>
              <w:bottom w:val="nil"/>
              <w:right w:val="nil"/>
            </w:tcBorders>
            <w:vAlign w:val="center"/>
          </w:tcPr>
          <w:p w14:paraId="7230742A"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In this and the following items (items 1 to 7 inclusive)—</w:t>
            </w:r>
          </w:p>
          <w:p w14:paraId="47E5626C"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domestic activity</w:t>
            </w:r>
            <w:r w:rsidRPr="00910092">
              <w:rPr>
                <w:rFonts w:eastAsia="Times New Roman"/>
                <w:color w:val="000000"/>
                <w:sz w:val="23"/>
                <w:szCs w:val="23"/>
                <w:lang w:eastAsia="en-AU"/>
                <w14:ligatures w14:val="standardContextual"/>
              </w:rPr>
              <w:t xml:space="preserve"> has the same meaning as in the </w:t>
            </w:r>
            <w:hyperlink r:id="rId125"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45FDAA1E"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lastRenderedPageBreak/>
              <w:t>environmental assessment</w:t>
            </w:r>
            <w:r w:rsidRPr="00910092">
              <w:rPr>
                <w:rFonts w:eastAsia="Times New Roman"/>
                <w:color w:val="000000"/>
                <w:sz w:val="23"/>
                <w:szCs w:val="23"/>
                <w:lang w:eastAsia="en-AU"/>
                <w14:ligatures w14:val="standardContextual"/>
              </w:rPr>
              <w:t>, in relation to land, means an assessment of the existence or nature or extent of—</w:t>
            </w:r>
          </w:p>
          <w:p w14:paraId="2F74156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site contamination (within the meaning of the </w:t>
            </w:r>
            <w:hyperlink r:id="rId126"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at the land; or</w:t>
            </w:r>
          </w:p>
          <w:p w14:paraId="13667F8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any other contamination of the land by chemical substances,</w:t>
            </w:r>
          </w:p>
          <w:p w14:paraId="5E36B608"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and includes such an assessment in relation to water on or below the surface of the land;</w:t>
            </w:r>
          </w:p>
          <w:p w14:paraId="73F22AE4"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EPA</w:t>
            </w:r>
            <w:r w:rsidRPr="00910092">
              <w:rPr>
                <w:rFonts w:eastAsia="Times New Roman"/>
                <w:color w:val="000000"/>
                <w:sz w:val="23"/>
                <w:szCs w:val="23"/>
                <w:lang w:eastAsia="en-AU"/>
                <w14:ligatures w14:val="standardContextual"/>
              </w:rPr>
              <w:t xml:space="preserve"> means the Environment Protection Authority established under the </w:t>
            </w:r>
            <w:hyperlink r:id="rId127"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2C6472CD"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pre-1 July 2009 site audit</w:t>
            </w:r>
            <w:r w:rsidRPr="00910092">
              <w:rPr>
                <w:rFonts w:eastAsia="Times New Roman"/>
                <w:color w:val="000000"/>
                <w:sz w:val="23"/>
                <w:szCs w:val="23"/>
                <w:lang w:eastAsia="en-AU"/>
                <w14:ligatures w14:val="standardContextual"/>
              </w:rPr>
              <w:t>, in relation to land, means a review (carried out by a person recognised by the EPA as an environmental auditor) that examines environmental assessments or remediation of the land for the purposes of determining—</w:t>
            </w:r>
          </w:p>
          <w:p w14:paraId="2494F39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nature and extent of contamination of the land by chemical substances present or remaining on or below the surface of the land; and</w:t>
            </w:r>
          </w:p>
          <w:p w14:paraId="0152E9B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suitability of the land for a particular use; and</w:t>
            </w:r>
          </w:p>
          <w:p w14:paraId="64DDBC5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what remediation is or remains necessary for a particular use,</w:t>
            </w:r>
          </w:p>
          <w:p w14:paraId="299051A5"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but does not include a site contamination audit (as defined below) completed on or after 1 July 2009;</w:t>
            </w:r>
          </w:p>
          <w:p w14:paraId="2098F0AC"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pre-1 July 2009 site audit report</w:t>
            </w:r>
            <w:r w:rsidRPr="00910092">
              <w:rPr>
                <w:rFonts w:eastAsia="Times New Roman"/>
                <w:color w:val="000000"/>
                <w:sz w:val="23"/>
                <w:szCs w:val="23"/>
                <w:lang w:eastAsia="en-AU"/>
                <w14:ligatures w14:val="standardContextual"/>
              </w:rPr>
              <w:t xml:space="preserve"> means a detailed written report that sets out the findings of a pre</w:t>
            </w:r>
            <w:r w:rsidRPr="00910092">
              <w:rPr>
                <w:rFonts w:eastAsia="Times New Roman"/>
                <w:color w:val="000000"/>
                <w:sz w:val="23"/>
                <w:szCs w:val="23"/>
                <w:lang w:eastAsia="en-AU"/>
                <w14:ligatures w14:val="standardContextual"/>
              </w:rPr>
              <w:noBreakHyphen/>
              <w:t>1 July 2009 site audit;</w:t>
            </w:r>
          </w:p>
          <w:p w14:paraId="2655C623"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prescribed commercial or industrial activity</w:t>
            </w:r>
            <w:r w:rsidRPr="00910092">
              <w:rPr>
                <w:rFonts w:eastAsia="Times New Roman"/>
                <w:color w:val="000000"/>
                <w:sz w:val="23"/>
                <w:szCs w:val="23"/>
                <w:lang w:eastAsia="en-AU"/>
                <w14:ligatures w14:val="standardContextual"/>
              </w:rPr>
              <w:t>—see item 1(2);</w:t>
            </w:r>
          </w:p>
          <w:p w14:paraId="439EE36A"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prescribed fee</w:t>
            </w:r>
            <w:r w:rsidRPr="00910092">
              <w:rPr>
                <w:rFonts w:eastAsia="Times New Roman"/>
                <w:color w:val="000000"/>
                <w:sz w:val="23"/>
                <w:szCs w:val="23"/>
                <w:lang w:eastAsia="en-AU"/>
                <w14:ligatures w14:val="standardContextual"/>
              </w:rPr>
              <w:t xml:space="preserve"> means the fee prescribed under the </w:t>
            </w:r>
            <w:hyperlink r:id="rId128"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for inspection of, or obtaining copies of information on, the public register;</w:t>
            </w:r>
          </w:p>
          <w:p w14:paraId="418723E9"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public register</w:t>
            </w:r>
            <w:r w:rsidRPr="00910092">
              <w:rPr>
                <w:rFonts w:eastAsia="Times New Roman"/>
                <w:color w:val="000000"/>
                <w:sz w:val="23"/>
                <w:szCs w:val="23"/>
                <w:lang w:eastAsia="en-AU"/>
                <w14:ligatures w14:val="standardContextual"/>
              </w:rPr>
              <w:t xml:space="preserve"> means the public register kept by the EPA under section 109 of the </w:t>
            </w:r>
            <w:hyperlink r:id="rId129"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787989A4"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site contamination audit</w:t>
            </w:r>
            <w:r w:rsidRPr="00910092">
              <w:rPr>
                <w:rFonts w:eastAsia="Times New Roman"/>
                <w:color w:val="000000"/>
                <w:sz w:val="23"/>
                <w:szCs w:val="23"/>
                <w:lang w:eastAsia="en-AU"/>
                <w14:ligatures w14:val="standardContextual"/>
              </w:rPr>
              <w:t xml:space="preserve"> has the same meaning as in the </w:t>
            </w:r>
            <w:hyperlink r:id="rId130"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69A25D46"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site contamination audit report</w:t>
            </w:r>
            <w:r w:rsidRPr="00910092">
              <w:rPr>
                <w:rFonts w:eastAsia="Times New Roman"/>
                <w:color w:val="000000"/>
                <w:sz w:val="23"/>
                <w:szCs w:val="23"/>
                <w:lang w:eastAsia="en-AU"/>
                <w14:ligatures w14:val="standardContextual"/>
              </w:rPr>
              <w:t xml:space="preserve"> has the same meaning as in the </w:t>
            </w:r>
            <w:hyperlink r:id="rId131"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14E13AA5"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 xml:space="preserve">For the purposes of this and the following items (items 1 to 7 inclusive), each of the following activities (as defined in Schedule 3 clause 2 of the </w:t>
            </w:r>
            <w:hyperlink r:id="rId132" w:history="1">
              <w:r w:rsidRPr="00910092">
                <w:rPr>
                  <w:rFonts w:eastAsia="Times New Roman"/>
                  <w:i/>
                  <w:iCs/>
                  <w:color w:val="000000"/>
                  <w:sz w:val="23"/>
                  <w:szCs w:val="23"/>
                  <w:lang w:eastAsia="en-AU"/>
                  <w14:ligatures w14:val="standardContextual"/>
                </w:rPr>
                <w:t>Environment Protection Regulations 2023</w:t>
              </w:r>
            </w:hyperlink>
            <w:r w:rsidRPr="00910092">
              <w:rPr>
                <w:rFonts w:eastAsia="Times New Roman"/>
                <w:color w:val="000000"/>
                <w:sz w:val="23"/>
                <w:szCs w:val="23"/>
                <w:lang w:eastAsia="en-AU"/>
                <w14:ligatures w14:val="standardContextual"/>
              </w:rPr>
              <w:t>) is a prescribed commercial or industrial activity:</w:t>
            </w:r>
          </w:p>
        </w:tc>
        <w:tc>
          <w:tcPr>
            <w:tcW w:w="672" w:type="dxa"/>
            <w:tcBorders>
              <w:top w:val="nil"/>
              <w:left w:val="nil"/>
              <w:bottom w:val="nil"/>
              <w:right w:val="nil"/>
            </w:tcBorders>
            <w:vAlign w:val="center"/>
          </w:tcPr>
          <w:p w14:paraId="1F939B3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bl>
    <w:p w14:paraId="7D960C5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bl>
      <w:tblPr>
        <w:tblW w:w="0" w:type="auto"/>
        <w:tblInd w:w="-5" w:type="dxa"/>
        <w:tblLayout w:type="fixed"/>
        <w:tblCellMar>
          <w:left w:w="60" w:type="dxa"/>
          <w:right w:w="60" w:type="dxa"/>
        </w:tblCellMar>
        <w:tblLook w:val="0000" w:firstRow="0" w:lastRow="0" w:firstColumn="0" w:lastColumn="0" w:noHBand="0" w:noVBand="0"/>
      </w:tblPr>
      <w:tblGrid>
        <w:gridCol w:w="2929"/>
        <w:gridCol w:w="2929"/>
        <w:gridCol w:w="2929"/>
      </w:tblGrid>
      <w:tr w:rsidR="00910092" w:rsidRPr="00910092" w14:paraId="5CB15B43"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00638B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abrasive blasting</w:t>
            </w:r>
          </w:p>
        </w:tc>
        <w:tc>
          <w:tcPr>
            <w:tcW w:w="2929" w:type="dxa"/>
            <w:tcBorders>
              <w:top w:val="single" w:sz="4" w:space="0" w:color="auto"/>
              <w:left w:val="nil"/>
              <w:bottom w:val="single" w:sz="4" w:space="0" w:color="auto"/>
              <w:right w:val="single" w:sz="4" w:space="0" w:color="auto"/>
            </w:tcBorders>
          </w:tcPr>
          <w:p w14:paraId="05FB800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acid sulphate soil generation</w:t>
            </w:r>
          </w:p>
        </w:tc>
        <w:tc>
          <w:tcPr>
            <w:tcW w:w="2929" w:type="dxa"/>
            <w:tcBorders>
              <w:top w:val="single" w:sz="4" w:space="0" w:color="auto"/>
              <w:left w:val="nil"/>
              <w:bottom w:val="single" w:sz="4" w:space="0" w:color="auto"/>
              <w:right w:val="single" w:sz="4" w:space="0" w:color="auto"/>
            </w:tcBorders>
          </w:tcPr>
          <w:p w14:paraId="1C6B553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agricultural activities</w:t>
            </w:r>
          </w:p>
        </w:tc>
      </w:tr>
      <w:tr w:rsidR="00910092" w:rsidRPr="00910092" w14:paraId="776DAAA0"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1B06EE0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airports, aerodromes or aerospace industry</w:t>
            </w:r>
          </w:p>
        </w:tc>
        <w:tc>
          <w:tcPr>
            <w:tcW w:w="2929" w:type="dxa"/>
            <w:tcBorders>
              <w:top w:val="single" w:sz="4" w:space="0" w:color="auto"/>
              <w:left w:val="nil"/>
              <w:bottom w:val="single" w:sz="4" w:space="0" w:color="auto"/>
              <w:right w:val="single" w:sz="4" w:space="0" w:color="auto"/>
            </w:tcBorders>
          </w:tcPr>
          <w:p w14:paraId="73E716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animal burial</w:t>
            </w:r>
          </w:p>
        </w:tc>
        <w:tc>
          <w:tcPr>
            <w:tcW w:w="2929" w:type="dxa"/>
            <w:tcBorders>
              <w:top w:val="single" w:sz="4" w:space="0" w:color="auto"/>
              <w:left w:val="nil"/>
              <w:bottom w:val="single" w:sz="4" w:space="0" w:color="auto"/>
              <w:right w:val="single" w:sz="4" w:space="0" w:color="auto"/>
            </w:tcBorders>
          </w:tcPr>
          <w:p w14:paraId="034E8C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animal dips or spray race facilities</w:t>
            </w:r>
          </w:p>
        </w:tc>
      </w:tr>
      <w:tr w:rsidR="00910092" w:rsidRPr="00910092" w14:paraId="46BE2AB8"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4537C07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animal feedlots</w:t>
            </w:r>
          </w:p>
        </w:tc>
        <w:tc>
          <w:tcPr>
            <w:tcW w:w="2929" w:type="dxa"/>
            <w:tcBorders>
              <w:top w:val="single" w:sz="4" w:space="0" w:color="auto"/>
              <w:left w:val="nil"/>
              <w:bottom w:val="single" w:sz="4" w:space="0" w:color="auto"/>
              <w:right w:val="single" w:sz="4" w:space="0" w:color="auto"/>
            </w:tcBorders>
          </w:tcPr>
          <w:p w14:paraId="06DEE4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animal saleyards</w:t>
            </w:r>
          </w:p>
        </w:tc>
        <w:tc>
          <w:tcPr>
            <w:tcW w:w="2929" w:type="dxa"/>
            <w:tcBorders>
              <w:top w:val="single" w:sz="4" w:space="0" w:color="auto"/>
              <w:left w:val="nil"/>
              <w:bottom w:val="single" w:sz="4" w:space="0" w:color="auto"/>
              <w:right w:val="single" w:sz="4" w:space="0" w:color="auto"/>
            </w:tcBorders>
          </w:tcPr>
          <w:p w14:paraId="2FE386F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asbestos disposal</w:t>
            </w:r>
          </w:p>
        </w:tc>
      </w:tr>
      <w:tr w:rsidR="00910092" w:rsidRPr="00910092" w14:paraId="0DF5E2A5"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08799F0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asphalt or bitumen works</w:t>
            </w:r>
          </w:p>
        </w:tc>
        <w:tc>
          <w:tcPr>
            <w:tcW w:w="2929" w:type="dxa"/>
            <w:tcBorders>
              <w:top w:val="single" w:sz="4" w:space="0" w:color="auto"/>
              <w:left w:val="nil"/>
              <w:bottom w:val="single" w:sz="4" w:space="0" w:color="auto"/>
              <w:right w:val="single" w:sz="4" w:space="0" w:color="auto"/>
            </w:tcBorders>
          </w:tcPr>
          <w:p w14:paraId="3CD67C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battery manufacture, recycling or disposal</w:t>
            </w:r>
          </w:p>
        </w:tc>
        <w:tc>
          <w:tcPr>
            <w:tcW w:w="2929" w:type="dxa"/>
            <w:tcBorders>
              <w:top w:val="single" w:sz="4" w:space="0" w:color="auto"/>
              <w:left w:val="nil"/>
              <w:bottom w:val="single" w:sz="4" w:space="0" w:color="auto"/>
              <w:right w:val="single" w:sz="4" w:space="0" w:color="auto"/>
            </w:tcBorders>
          </w:tcPr>
          <w:p w14:paraId="0B6A74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breweries</w:t>
            </w:r>
          </w:p>
        </w:tc>
      </w:tr>
      <w:tr w:rsidR="00910092" w:rsidRPr="00910092" w14:paraId="2F8755D6"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2D04807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brickworks</w:t>
            </w:r>
          </w:p>
        </w:tc>
        <w:tc>
          <w:tcPr>
            <w:tcW w:w="2929" w:type="dxa"/>
            <w:tcBorders>
              <w:top w:val="single" w:sz="4" w:space="0" w:color="auto"/>
              <w:left w:val="nil"/>
              <w:bottom w:val="single" w:sz="4" w:space="0" w:color="auto"/>
              <w:right w:val="single" w:sz="4" w:space="0" w:color="auto"/>
            </w:tcBorders>
          </w:tcPr>
          <w:p w14:paraId="20C0919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bulk shipping facilities</w:t>
            </w:r>
          </w:p>
        </w:tc>
        <w:tc>
          <w:tcPr>
            <w:tcW w:w="2929" w:type="dxa"/>
            <w:tcBorders>
              <w:top w:val="single" w:sz="4" w:space="0" w:color="auto"/>
              <w:left w:val="nil"/>
              <w:bottom w:val="single" w:sz="4" w:space="0" w:color="auto"/>
              <w:right w:val="single" w:sz="4" w:space="0" w:color="auto"/>
            </w:tcBorders>
          </w:tcPr>
          <w:p w14:paraId="169D670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cement works</w:t>
            </w:r>
          </w:p>
        </w:tc>
      </w:tr>
      <w:tr w:rsidR="00910092" w:rsidRPr="00910092" w14:paraId="04EA5C36"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75F4ACB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ceramic works</w:t>
            </w:r>
          </w:p>
        </w:tc>
        <w:tc>
          <w:tcPr>
            <w:tcW w:w="2929" w:type="dxa"/>
            <w:tcBorders>
              <w:top w:val="single" w:sz="4" w:space="0" w:color="auto"/>
              <w:left w:val="nil"/>
              <w:bottom w:val="single" w:sz="4" w:space="0" w:color="auto"/>
              <w:right w:val="single" w:sz="4" w:space="0" w:color="auto"/>
            </w:tcBorders>
          </w:tcPr>
          <w:p w14:paraId="469398C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charcoal manufacture</w:t>
            </w:r>
          </w:p>
        </w:tc>
        <w:tc>
          <w:tcPr>
            <w:tcW w:w="2929" w:type="dxa"/>
            <w:tcBorders>
              <w:top w:val="single" w:sz="4" w:space="0" w:color="auto"/>
              <w:left w:val="nil"/>
              <w:bottom w:val="single" w:sz="4" w:space="0" w:color="auto"/>
              <w:right w:val="single" w:sz="4" w:space="0" w:color="auto"/>
            </w:tcBorders>
          </w:tcPr>
          <w:p w14:paraId="2758636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coal handling or storage</w:t>
            </w:r>
          </w:p>
        </w:tc>
      </w:tr>
      <w:tr w:rsidR="00910092" w:rsidRPr="00910092" w14:paraId="65071F37"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2DE0256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coke works</w:t>
            </w:r>
          </w:p>
        </w:tc>
        <w:tc>
          <w:tcPr>
            <w:tcW w:w="2929" w:type="dxa"/>
            <w:tcBorders>
              <w:top w:val="single" w:sz="4" w:space="0" w:color="auto"/>
              <w:left w:val="nil"/>
              <w:bottom w:val="single" w:sz="4" w:space="0" w:color="auto"/>
              <w:right w:val="single" w:sz="4" w:space="0" w:color="auto"/>
            </w:tcBorders>
          </w:tcPr>
          <w:p w14:paraId="0B0803E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compost or mulch production or storage</w:t>
            </w:r>
          </w:p>
        </w:tc>
        <w:tc>
          <w:tcPr>
            <w:tcW w:w="2929" w:type="dxa"/>
            <w:tcBorders>
              <w:top w:val="single" w:sz="4" w:space="0" w:color="auto"/>
              <w:left w:val="nil"/>
              <w:bottom w:val="single" w:sz="4" w:space="0" w:color="auto"/>
              <w:right w:val="single" w:sz="4" w:space="0" w:color="auto"/>
            </w:tcBorders>
          </w:tcPr>
          <w:p w14:paraId="4D8AE88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concrete batching works</w:t>
            </w:r>
          </w:p>
        </w:tc>
      </w:tr>
      <w:tr w:rsidR="00910092" w:rsidRPr="00910092" w14:paraId="7FE1B085"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5D45663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curing or drying works</w:t>
            </w:r>
          </w:p>
        </w:tc>
        <w:tc>
          <w:tcPr>
            <w:tcW w:w="2929" w:type="dxa"/>
            <w:tcBorders>
              <w:top w:val="single" w:sz="4" w:space="0" w:color="auto"/>
              <w:left w:val="nil"/>
              <w:bottom w:val="single" w:sz="4" w:space="0" w:color="auto"/>
              <w:right w:val="single" w:sz="4" w:space="0" w:color="auto"/>
            </w:tcBorders>
          </w:tcPr>
          <w:p w14:paraId="4A6EE84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defence works</w:t>
            </w:r>
          </w:p>
        </w:tc>
        <w:tc>
          <w:tcPr>
            <w:tcW w:w="2929" w:type="dxa"/>
            <w:tcBorders>
              <w:top w:val="single" w:sz="4" w:space="0" w:color="auto"/>
              <w:left w:val="nil"/>
              <w:bottom w:val="single" w:sz="4" w:space="0" w:color="auto"/>
              <w:right w:val="single" w:sz="4" w:space="0" w:color="auto"/>
            </w:tcBorders>
          </w:tcPr>
          <w:p w14:paraId="1BD2C5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desalination plants</w:t>
            </w:r>
          </w:p>
        </w:tc>
      </w:tr>
      <w:tr w:rsidR="00910092" w:rsidRPr="00910092" w14:paraId="723C84D5"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103DD23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dredge spoil disposal or storage</w:t>
            </w:r>
          </w:p>
        </w:tc>
        <w:tc>
          <w:tcPr>
            <w:tcW w:w="2929" w:type="dxa"/>
            <w:tcBorders>
              <w:top w:val="single" w:sz="4" w:space="0" w:color="auto"/>
              <w:left w:val="nil"/>
              <w:bottom w:val="single" w:sz="4" w:space="0" w:color="auto"/>
              <w:right w:val="single" w:sz="4" w:space="0" w:color="auto"/>
            </w:tcBorders>
          </w:tcPr>
          <w:p w14:paraId="2EB6FB4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drum reconditioning or recycling works</w:t>
            </w:r>
          </w:p>
        </w:tc>
        <w:tc>
          <w:tcPr>
            <w:tcW w:w="2929" w:type="dxa"/>
            <w:tcBorders>
              <w:top w:val="single" w:sz="4" w:space="0" w:color="auto"/>
              <w:left w:val="nil"/>
              <w:bottom w:val="single" w:sz="4" w:space="0" w:color="auto"/>
              <w:right w:val="single" w:sz="4" w:space="0" w:color="auto"/>
            </w:tcBorders>
          </w:tcPr>
          <w:p w14:paraId="3CD27E1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dry cleaning</w:t>
            </w:r>
          </w:p>
        </w:tc>
      </w:tr>
      <w:tr w:rsidR="00910092" w:rsidRPr="00910092" w14:paraId="3B38723B"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16C0D3F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electrical or electronics component manufacture</w:t>
            </w:r>
          </w:p>
        </w:tc>
        <w:tc>
          <w:tcPr>
            <w:tcW w:w="2929" w:type="dxa"/>
            <w:tcBorders>
              <w:top w:val="single" w:sz="4" w:space="0" w:color="auto"/>
              <w:left w:val="nil"/>
              <w:bottom w:val="single" w:sz="4" w:space="0" w:color="auto"/>
              <w:right w:val="single" w:sz="4" w:space="0" w:color="auto"/>
            </w:tcBorders>
          </w:tcPr>
          <w:p w14:paraId="7E909CD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electrical substations</w:t>
            </w:r>
          </w:p>
        </w:tc>
        <w:tc>
          <w:tcPr>
            <w:tcW w:w="2929" w:type="dxa"/>
            <w:tcBorders>
              <w:top w:val="single" w:sz="4" w:space="0" w:color="auto"/>
              <w:left w:val="nil"/>
              <w:bottom w:val="single" w:sz="4" w:space="0" w:color="auto"/>
              <w:right w:val="single" w:sz="4" w:space="0" w:color="auto"/>
            </w:tcBorders>
          </w:tcPr>
          <w:p w14:paraId="0CDDFCD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electrical transformer or capacitor works</w:t>
            </w:r>
          </w:p>
        </w:tc>
      </w:tr>
      <w:tr w:rsidR="00910092" w:rsidRPr="00910092" w14:paraId="7F085B27"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7F8323E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electricity generation or power plants</w:t>
            </w:r>
          </w:p>
        </w:tc>
        <w:tc>
          <w:tcPr>
            <w:tcW w:w="2929" w:type="dxa"/>
            <w:tcBorders>
              <w:top w:val="single" w:sz="4" w:space="0" w:color="auto"/>
              <w:left w:val="nil"/>
              <w:bottom w:val="single" w:sz="4" w:space="0" w:color="auto"/>
              <w:right w:val="single" w:sz="4" w:space="0" w:color="auto"/>
            </w:tcBorders>
          </w:tcPr>
          <w:p w14:paraId="6504AF3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explosives or pyrotechnics facilities</w:t>
            </w:r>
          </w:p>
        </w:tc>
        <w:tc>
          <w:tcPr>
            <w:tcW w:w="2929" w:type="dxa"/>
            <w:tcBorders>
              <w:top w:val="single" w:sz="4" w:space="0" w:color="auto"/>
              <w:left w:val="nil"/>
              <w:bottom w:val="single" w:sz="4" w:space="0" w:color="auto"/>
              <w:right w:val="single" w:sz="4" w:space="0" w:color="auto"/>
            </w:tcBorders>
          </w:tcPr>
          <w:p w14:paraId="7FC336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fertiliser manufacture</w:t>
            </w:r>
          </w:p>
        </w:tc>
      </w:tr>
      <w:tr w:rsidR="00910092" w:rsidRPr="00910092" w14:paraId="0CD63EFA"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7E9DE62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fibreglass manufacture</w:t>
            </w:r>
          </w:p>
        </w:tc>
        <w:tc>
          <w:tcPr>
            <w:tcW w:w="2929" w:type="dxa"/>
            <w:tcBorders>
              <w:top w:val="single" w:sz="4" w:space="0" w:color="auto"/>
              <w:left w:val="nil"/>
              <w:bottom w:val="single" w:sz="4" w:space="0" w:color="auto"/>
              <w:right w:val="single" w:sz="4" w:space="0" w:color="auto"/>
            </w:tcBorders>
          </w:tcPr>
          <w:p w14:paraId="0A93FB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fill or soil importation</w:t>
            </w:r>
          </w:p>
        </w:tc>
        <w:tc>
          <w:tcPr>
            <w:tcW w:w="2929" w:type="dxa"/>
            <w:tcBorders>
              <w:top w:val="single" w:sz="4" w:space="0" w:color="auto"/>
              <w:left w:val="nil"/>
              <w:bottom w:val="single" w:sz="4" w:space="0" w:color="auto"/>
              <w:right w:val="single" w:sz="4" w:space="0" w:color="auto"/>
            </w:tcBorders>
          </w:tcPr>
          <w:p w14:paraId="6A1D9B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fire extinguisher or retardant manufacture</w:t>
            </w:r>
          </w:p>
        </w:tc>
      </w:tr>
      <w:tr w:rsidR="00910092" w:rsidRPr="00910092" w14:paraId="704AAD90"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123AB07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fire stations</w:t>
            </w:r>
          </w:p>
        </w:tc>
        <w:tc>
          <w:tcPr>
            <w:tcW w:w="2929" w:type="dxa"/>
            <w:tcBorders>
              <w:top w:val="single" w:sz="4" w:space="0" w:color="auto"/>
              <w:left w:val="nil"/>
              <w:bottom w:val="single" w:sz="4" w:space="0" w:color="auto"/>
              <w:right w:val="single" w:sz="4" w:space="0" w:color="auto"/>
            </w:tcBorders>
          </w:tcPr>
          <w:p w14:paraId="708FE50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fire training areas</w:t>
            </w:r>
          </w:p>
        </w:tc>
        <w:tc>
          <w:tcPr>
            <w:tcW w:w="2929" w:type="dxa"/>
            <w:tcBorders>
              <w:top w:val="single" w:sz="4" w:space="0" w:color="auto"/>
              <w:left w:val="nil"/>
              <w:bottom w:val="single" w:sz="4" w:space="0" w:color="auto"/>
              <w:right w:val="single" w:sz="4" w:space="0" w:color="auto"/>
            </w:tcBorders>
          </w:tcPr>
          <w:p w14:paraId="5B51E85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foundry</w:t>
            </w:r>
          </w:p>
        </w:tc>
      </w:tr>
      <w:tr w:rsidR="00910092" w:rsidRPr="00910092" w14:paraId="4077FC95"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7BF15F5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fuel burning facilities</w:t>
            </w:r>
          </w:p>
        </w:tc>
        <w:tc>
          <w:tcPr>
            <w:tcW w:w="2929" w:type="dxa"/>
            <w:tcBorders>
              <w:top w:val="single" w:sz="4" w:space="0" w:color="auto"/>
              <w:left w:val="nil"/>
              <w:bottom w:val="single" w:sz="4" w:space="0" w:color="auto"/>
              <w:right w:val="single" w:sz="4" w:space="0" w:color="auto"/>
            </w:tcBorders>
          </w:tcPr>
          <w:p w14:paraId="75E3EB3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furniture restoration</w:t>
            </w:r>
          </w:p>
        </w:tc>
        <w:tc>
          <w:tcPr>
            <w:tcW w:w="2929" w:type="dxa"/>
            <w:tcBorders>
              <w:top w:val="single" w:sz="4" w:space="0" w:color="auto"/>
              <w:left w:val="nil"/>
              <w:bottom w:val="single" w:sz="4" w:space="0" w:color="auto"/>
              <w:right w:val="single" w:sz="4" w:space="0" w:color="auto"/>
            </w:tcBorders>
          </w:tcPr>
          <w:p w14:paraId="43C38FF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gasworks</w:t>
            </w:r>
          </w:p>
        </w:tc>
      </w:tr>
      <w:tr w:rsidR="00910092" w:rsidRPr="00910092" w14:paraId="4627D55A"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5621BCE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glass works</w:t>
            </w:r>
          </w:p>
        </w:tc>
        <w:tc>
          <w:tcPr>
            <w:tcW w:w="2929" w:type="dxa"/>
            <w:tcBorders>
              <w:top w:val="single" w:sz="4" w:space="0" w:color="auto"/>
              <w:left w:val="nil"/>
              <w:bottom w:val="single" w:sz="4" w:space="0" w:color="auto"/>
              <w:right w:val="single" w:sz="4" w:space="0" w:color="auto"/>
            </w:tcBorders>
          </w:tcPr>
          <w:p w14:paraId="67584B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glazing</w:t>
            </w:r>
          </w:p>
        </w:tc>
        <w:tc>
          <w:tcPr>
            <w:tcW w:w="2929" w:type="dxa"/>
            <w:tcBorders>
              <w:top w:val="single" w:sz="4" w:space="0" w:color="auto"/>
              <w:left w:val="nil"/>
              <w:bottom w:val="single" w:sz="4" w:space="0" w:color="auto"/>
              <w:right w:val="single" w:sz="4" w:space="0" w:color="auto"/>
            </w:tcBorders>
          </w:tcPr>
          <w:p w14:paraId="415DCA5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hat manufacture or felt processing</w:t>
            </w:r>
          </w:p>
        </w:tc>
      </w:tr>
      <w:tr w:rsidR="00910092" w:rsidRPr="00910092" w14:paraId="767B5A36"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0130B9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incineration</w:t>
            </w:r>
          </w:p>
        </w:tc>
        <w:tc>
          <w:tcPr>
            <w:tcW w:w="2929" w:type="dxa"/>
            <w:tcBorders>
              <w:top w:val="single" w:sz="4" w:space="0" w:color="auto"/>
              <w:left w:val="nil"/>
              <w:bottom w:val="single" w:sz="4" w:space="0" w:color="auto"/>
              <w:right w:val="single" w:sz="4" w:space="0" w:color="auto"/>
            </w:tcBorders>
          </w:tcPr>
          <w:p w14:paraId="454B70F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iron or steel works</w:t>
            </w:r>
          </w:p>
        </w:tc>
        <w:tc>
          <w:tcPr>
            <w:tcW w:w="2929" w:type="dxa"/>
            <w:tcBorders>
              <w:top w:val="single" w:sz="4" w:space="0" w:color="auto"/>
              <w:left w:val="nil"/>
              <w:bottom w:val="single" w:sz="4" w:space="0" w:color="auto"/>
              <w:right w:val="single" w:sz="4" w:space="0" w:color="auto"/>
            </w:tcBorders>
          </w:tcPr>
          <w:p w14:paraId="7A38F7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laboratories</w:t>
            </w:r>
          </w:p>
        </w:tc>
      </w:tr>
      <w:tr w:rsidR="00910092" w:rsidRPr="00910092" w14:paraId="0023C0CA"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7540C7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landfill sites</w:t>
            </w:r>
          </w:p>
        </w:tc>
        <w:tc>
          <w:tcPr>
            <w:tcW w:w="2929" w:type="dxa"/>
            <w:tcBorders>
              <w:top w:val="single" w:sz="4" w:space="0" w:color="auto"/>
              <w:left w:val="nil"/>
              <w:bottom w:val="single" w:sz="4" w:space="0" w:color="auto"/>
              <w:right w:val="single" w:sz="4" w:space="0" w:color="auto"/>
            </w:tcBorders>
          </w:tcPr>
          <w:p w14:paraId="513AD2A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lime burner</w:t>
            </w:r>
          </w:p>
        </w:tc>
        <w:tc>
          <w:tcPr>
            <w:tcW w:w="2929" w:type="dxa"/>
            <w:tcBorders>
              <w:top w:val="single" w:sz="4" w:space="0" w:color="auto"/>
              <w:left w:val="nil"/>
              <w:bottom w:val="single" w:sz="4" w:space="0" w:color="auto"/>
              <w:right w:val="single" w:sz="4" w:space="0" w:color="auto"/>
            </w:tcBorders>
          </w:tcPr>
          <w:p w14:paraId="58B057C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metal coating, finishing or spray painting</w:t>
            </w:r>
          </w:p>
        </w:tc>
      </w:tr>
      <w:tr w:rsidR="00910092" w:rsidRPr="00910092" w14:paraId="11748A05"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76A7BCE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metal forging</w:t>
            </w:r>
          </w:p>
        </w:tc>
        <w:tc>
          <w:tcPr>
            <w:tcW w:w="2929" w:type="dxa"/>
            <w:tcBorders>
              <w:top w:val="single" w:sz="4" w:space="0" w:color="auto"/>
              <w:left w:val="nil"/>
              <w:bottom w:val="single" w:sz="4" w:space="0" w:color="auto"/>
              <w:right w:val="single" w:sz="4" w:space="0" w:color="auto"/>
            </w:tcBorders>
          </w:tcPr>
          <w:p w14:paraId="1C06DA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metal processing, smelting, refining or metallurgical works </w:t>
            </w:r>
          </w:p>
        </w:tc>
        <w:tc>
          <w:tcPr>
            <w:tcW w:w="2929" w:type="dxa"/>
            <w:tcBorders>
              <w:top w:val="single" w:sz="4" w:space="0" w:color="auto"/>
              <w:left w:val="nil"/>
              <w:bottom w:val="single" w:sz="4" w:space="0" w:color="auto"/>
              <w:right w:val="single" w:sz="4" w:space="0" w:color="auto"/>
            </w:tcBorders>
          </w:tcPr>
          <w:p w14:paraId="4DFD821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mineral processing, metallurgical laboratories or mining or extractive industries</w:t>
            </w:r>
          </w:p>
        </w:tc>
      </w:tr>
      <w:tr w:rsidR="00910092" w:rsidRPr="00910092" w14:paraId="23BEE357"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3EDF973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mirror manufacture</w:t>
            </w:r>
          </w:p>
        </w:tc>
        <w:tc>
          <w:tcPr>
            <w:tcW w:w="2929" w:type="dxa"/>
            <w:tcBorders>
              <w:top w:val="single" w:sz="4" w:space="0" w:color="auto"/>
              <w:left w:val="nil"/>
              <w:bottom w:val="single" w:sz="4" w:space="0" w:color="auto"/>
              <w:right w:val="single" w:sz="4" w:space="0" w:color="auto"/>
            </w:tcBorders>
          </w:tcPr>
          <w:p w14:paraId="22B9EC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motor vehicle manufacture</w:t>
            </w:r>
          </w:p>
        </w:tc>
        <w:tc>
          <w:tcPr>
            <w:tcW w:w="2929" w:type="dxa"/>
            <w:tcBorders>
              <w:top w:val="single" w:sz="4" w:space="0" w:color="auto"/>
              <w:left w:val="nil"/>
              <w:bottom w:val="single" w:sz="4" w:space="0" w:color="auto"/>
              <w:right w:val="single" w:sz="4" w:space="0" w:color="auto"/>
            </w:tcBorders>
          </w:tcPr>
          <w:p w14:paraId="51B4E4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motor vehicle racing or testing venues</w:t>
            </w:r>
          </w:p>
        </w:tc>
      </w:tr>
      <w:tr w:rsidR="00910092" w:rsidRPr="00910092" w14:paraId="4971218F"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6D243D8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motor vehicle repair or maintenance</w:t>
            </w:r>
          </w:p>
        </w:tc>
        <w:tc>
          <w:tcPr>
            <w:tcW w:w="2929" w:type="dxa"/>
            <w:tcBorders>
              <w:top w:val="single" w:sz="4" w:space="0" w:color="auto"/>
              <w:left w:val="nil"/>
              <w:bottom w:val="single" w:sz="4" w:space="0" w:color="auto"/>
              <w:right w:val="single" w:sz="4" w:space="0" w:color="auto"/>
            </w:tcBorders>
          </w:tcPr>
          <w:p w14:paraId="22590B0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motor vehicle wrecking yards</w:t>
            </w:r>
          </w:p>
        </w:tc>
        <w:tc>
          <w:tcPr>
            <w:tcW w:w="2929" w:type="dxa"/>
            <w:tcBorders>
              <w:top w:val="single" w:sz="4" w:space="0" w:color="auto"/>
              <w:left w:val="nil"/>
              <w:bottom w:val="single" w:sz="4" w:space="0" w:color="auto"/>
              <w:right w:val="single" w:sz="4" w:space="0" w:color="auto"/>
            </w:tcBorders>
          </w:tcPr>
          <w:p w14:paraId="4D0810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mushroom farming</w:t>
            </w:r>
          </w:p>
        </w:tc>
      </w:tr>
      <w:tr w:rsidR="00910092" w:rsidRPr="00910092" w14:paraId="53320A70"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1421475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oil recycling works</w:t>
            </w:r>
          </w:p>
        </w:tc>
        <w:tc>
          <w:tcPr>
            <w:tcW w:w="2929" w:type="dxa"/>
            <w:tcBorders>
              <w:top w:val="single" w:sz="4" w:space="0" w:color="auto"/>
              <w:left w:val="nil"/>
              <w:bottom w:val="single" w:sz="4" w:space="0" w:color="auto"/>
              <w:right w:val="single" w:sz="4" w:space="0" w:color="auto"/>
            </w:tcBorders>
          </w:tcPr>
          <w:p w14:paraId="5BBA86A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oil refineries</w:t>
            </w:r>
          </w:p>
        </w:tc>
        <w:tc>
          <w:tcPr>
            <w:tcW w:w="2929" w:type="dxa"/>
            <w:tcBorders>
              <w:top w:val="single" w:sz="4" w:space="0" w:color="auto"/>
              <w:left w:val="nil"/>
              <w:bottom w:val="single" w:sz="4" w:space="0" w:color="auto"/>
              <w:right w:val="single" w:sz="4" w:space="0" w:color="auto"/>
            </w:tcBorders>
          </w:tcPr>
          <w:p w14:paraId="1DCCC1C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paint manufacture</w:t>
            </w:r>
          </w:p>
        </w:tc>
      </w:tr>
      <w:tr w:rsidR="00910092" w:rsidRPr="00910092" w14:paraId="7BFA1F5C"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41C758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pest control works</w:t>
            </w:r>
          </w:p>
        </w:tc>
        <w:tc>
          <w:tcPr>
            <w:tcW w:w="2929" w:type="dxa"/>
            <w:tcBorders>
              <w:top w:val="single" w:sz="4" w:space="0" w:color="auto"/>
              <w:left w:val="nil"/>
              <w:bottom w:val="single" w:sz="4" w:space="0" w:color="auto"/>
              <w:right w:val="single" w:sz="4" w:space="0" w:color="auto"/>
            </w:tcBorders>
          </w:tcPr>
          <w:p w14:paraId="178DDED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plastics manufacture works</w:t>
            </w:r>
          </w:p>
        </w:tc>
        <w:tc>
          <w:tcPr>
            <w:tcW w:w="2929" w:type="dxa"/>
            <w:tcBorders>
              <w:top w:val="single" w:sz="4" w:space="0" w:color="auto"/>
              <w:left w:val="nil"/>
              <w:bottom w:val="single" w:sz="4" w:space="0" w:color="auto"/>
              <w:right w:val="single" w:sz="4" w:space="0" w:color="auto"/>
            </w:tcBorders>
          </w:tcPr>
          <w:p w14:paraId="38AA653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printing works</w:t>
            </w:r>
          </w:p>
        </w:tc>
      </w:tr>
      <w:tr w:rsidR="00910092" w:rsidRPr="00910092" w14:paraId="603FD939"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4591FC9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pulp or paper works</w:t>
            </w:r>
          </w:p>
        </w:tc>
        <w:tc>
          <w:tcPr>
            <w:tcW w:w="2929" w:type="dxa"/>
            <w:tcBorders>
              <w:top w:val="single" w:sz="4" w:space="0" w:color="auto"/>
              <w:left w:val="nil"/>
              <w:bottom w:val="single" w:sz="4" w:space="0" w:color="auto"/>
              <w:right w:val="single" w:sz="4" w:space="0" w:color="auto"/>
            </w:tcBorders>
          </w:tcPr>
          <w:p w14:paraId="0C9403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railway operations</w:t>
            </w:r>
          </w:p>
        </w:tc>
        <w:tc>
          <w:tcPr>
            <w:tcW w:w="2929" w:type="dxa"/>
            <w:tcBorders>
              <w:top w:val="single" w:sz="4" w:space="0" w:color="auto"/>
              <w:left w:val="nil"/>
              <w:bottom w:val="single" w:sz="4" w:space="0" w:color="auto"/>
              <w:right w:val="single" w:sz="4" w:space="0" w:color="auto"/>
            </w:tcBorders>
          </w:tcPr>
          <w:p w14:paraId="2558F1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rubber manufacture or processing</w:t>
            </w:r>
          </w:p>
        </w:tc>
      </w:tr>
      <w:tr w:rsidR="00910092" w:rsidRPr="00910092" w14:paraId="4CCAC924"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0C7D44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scrap metal recovery</w:t>
            </w:r>
          </w:p>
        </w:tc>
        <w:tc>
          <w:tcPr>
            <w:tcW w:w="2929" w:type="dxa"/>
            <w:tcBorders>
              <w:top w:val="single" w:sz="4" w:space="0" w:color="auto"/>
              <w:left w:val="nil"/>
              <w:bottom w:val="single" w:sz="4" w:space="0" w:color="auto"/>
              <w:right w:val="single" w:sz="4" w:space="0" w:color="auto"/>
            </w:tcBorders>
          </w:tcPr>
          <w:p w14:paraId="3CBC0E8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service stations</w:t>
            </w:r>
          </w:p>
        </w:tc>
        <w:tc>
          <w:tcPr>
            <w:tcW w:w="2929" w:type="dxa"/>
            <w:tcBorders>
              <w:top w:val="single" w:sz="4" w:space="0" w:color="auto"/>
              <w:left w:val="nil"/>
              <w:bottom w:val="single" w:sz="4" w:space="0" w:color="auto"/>
              <w:right w:val="single" w:sz="4" w:space="0" w:color="auto"/>
            </w:tcBorders>
          </w:tcPr>
          <w:p w14:paraId="1585E5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ship breaking</w:t>
            </w:r>
          </w:p>
        </w:tc>
      </w:tr>
      <w:tr w:rsidR="00910092" w:rsidRPr="00910092" w14:paraId="50F86596"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1A93493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spray painting</w:t>
            </w:r>
          </w:p>
        </w:tc>
        <w:tc>
          <w:tcPr>
            <w:tcW w:w="2929" w:type="dxa"/>
            <w:tcBorders>
              <w:top w:val="single" w:sz="4" w:space="0" w:color="auto"/>
              <w:left w:val="nil"/>
              <w:bottom w:val="single" w:sz="4" w:space="0" w:color="auto"/>
              <w:right w:val="single" w:sz="4" w:space="0" w:color="auto"/>
            </w:tcBorders>
          </w:tcPr>
          <w:p w14:paraId="1F6D76D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tannery, fellmongery or hide curing</w:t>
            </w:r>
          </w:p>
        </w:tc>
        <w:tc>
          <w:tcPr>
            <w:tcW w:w="2929" w:type="dxa"/>
            <w:tcBorders>
              <w:top w:val="single" w:sz="4" w:space="0" w:color="auto"/>
              <w:left w:val="nil"/>
              <w:bottom w:val="single" w:sz="4" w:space="0" w:color="auto"/>
              <w:right w:val="single" w:sz="4" w:space="0" w:color="auto"/>
            </w:tcBorders>
          </w:tcPr>
          <w:p w14:paraId="4575BD9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textile operations</w:t>
            </w:r>
          </w:p>
        </w:tc>
      </w:tr>
      <w:tr w:rsidR="00910092" w:rsidRPr="00910092" w14:paraId="63D33A39"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645E09C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transport depots or loading sites</w:t>
            </w:r>
          </w:p>
        </w:tc>
        <w:tc>
          <w:tcPr>
            <w:tcW w:w="2929" w:type="dxa"/>
            <w:tcBorders>
              <w:top w:val="single" w:sz="4" w:space="0" w:color="auto"/>
              <w:left w:val="nil"/>
              <w:bottom w:val="single" w:sz="4" w:space="0" w:color="auto"/>
              <w:right w:val="single" w:sz="4" w:space="0" w:color="auto"/>
            </w:tcBorders>
          </w:tcPr>
          <w:p w14:paraId="06A8F7E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tyre manufacture or retreading</w:t>
            </w:r>
          </w:p>
        </w:tc>
        <w:tc>
          <w:tcPr>
            <w:tcW w:w="2929" w:type="dxa"/>
            <w:tcBorders>
              <w:top w:val="single" w:sz="4" w:space="0" w:color="auto"/>
              <w:left w:val="nil"/>
              <w:bottom w:val="single" w:sz="4" w:space="0" w:color="auto"/>
              <w:right w:val="single" w:sz="4" w:space="0" w:color="auto"/>
            </w:tcBorders>
          </w:tcPr>
          <w:p w14:paraId="1B3BE52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vermiculture</w:t>
            </w:r>
          </w:p>
        </w:tc>
      </w:tr>
      <w:tr w:rsidR="00910092" w:rsidRPr="00910092" w14:paraId="2D68B2D8"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396D7ED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vessel construction, repair or maintenance</w:t>
            </w:r>
          </w:p>
        </w:tc>
        <w:tc>
          <w:tcPr>
            <w:tcW w:w="2929" w:type="dxa"/>
            <w:tcBorders>
              <w:top w:val="single" w:sz="4" w:space="0" w:color="auto"/>
              <w:left w:val="nil"/>
              <w:bottom w:val="single" w:sz="4" w:space="0" w:color="auto"/>
              <w:right w:val="single" w:sz="4" w:space="0" w:color="auto"/>
            </w:tcBorders>
          </w:tcPr>
          <w:p w14:paraId="38A8BC2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waste depots</w:t>
            </w:r>
          </w:p>
        </w:tc>
        <w:tc>
          <w:tcPr>
            <w:tcW w:w="2929" w:type="dxa"/>
            <w:tcBorders>
              <w:top w:val="single" w:sz="4" w:space="0" w:color="auto"/>
              <w:left w:val="nil"/>
              <w:bottom w:val="single" w:sz="4" w:space="0" w:color="auto"/>
              <w:right w:val="single" w:sz="4" w:space="0" w:color="auto"/>
            </w:tcBorders>
          </w:tcPr>
          <w:p w14:paraId="3C47E6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wastewater storage, treatment or disposal</w:t>
            </w:r>
          </w:p>
        </w:tc>
      </w:tr>
      <w:tr w:rsidR="00910092" w:rsidRPr="00910092" w14:paraId="154C155C"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24A1CCF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water discharge to underground aquifer</w:t>
            </w:r>
          </w:p>
        </w:tc>
        <w:tc>
          <w:tcPr>
            <w:tcW w:w="2929" w:type="dxa"/>
            <w:tcBorders>
              <w:top w:val="single" w:sz="4" w:space="0" w:color="auto"/>
              <w:left w:val="nil"/>
              <w:bottom w:val="single" w:sz="4" w:space="0" w:color="auto"/>
              <w:right w:val="single" w:sz="4" w:space="0" w:color="auto"/>
            </w:tcBorders>
          </w:tcPr>
          <w:p w14:paraId="6E40873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wetlands or detention basins</w:t>
            </w:r>
          </w:p>
        </w:tc>
        <w:tc>
          <w:tcPr>
            <w:tcW w:w="2929" w:type="dxa"/>
            <w:tcBorders>
              <w:top w:val="single" w:sz="4" w:space="0" w:color="auto"/>
              <w:left w:val="nil"/>
              <w:bottom w:val="single" w:sz="4" w:space="0" w:color="auto"/>
              <w:right w:val="single" w:sz="4" w:space="0" w:color="auto"/>
            </w:tcBorders>
          </w:tcPr>
          <w:p w14:paraId="3C90AD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wineries or distilleries</w:t>
            </w:r>
          </w:p>
        </w:tc>
      </w:tr>
      <w:tr w:rsidR="00910092" w:rsidRPr="00910092" w14:paraId="0E1A9BCE" w14:textId="77777777" w:rsidTr="0001117E">
        <w:trPr>
          <w:cantSplit/>
        </w:trPr>
        <w:tc>
          <w:tcPr>
            <w:tcW w:w="2929" w:type="dxa"/>
            <w:tcBorders>
              <w:top w:val="single" w:sz="4" w:space="0" w:color="auto"/>
              <w:left w:val="single" w:sz="4" w:space="0" w:color="auto"/>
              <w:bottom w:val="single" w:sz="4" w:space="0" w:color="auto"/>
              <w:right w:val="single" w:sz="4" w:space="0" w:color="auto"/>
            </w:tcBorders>
          </w:tcPr>
          <w:p w14:paraId="22DC160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wood preservation works</w:t>
            </w:r>
          </w:p>
        </w:tc>
        <w:tc>
          <w:tcPr>
            <w:tcW w:w="2929" w:type="dxa"/>
            <w:tcBorders>
              <w:top w:val="single" w:sz="4" w:space="0" w:color="auto"/>
              <w:left w:val="nil"/>
              <w:bottom w:val="single" w:sz="4" w:space="0" w:color="auto"/>
              <w:right w:val="single" w:sz="4" w:space="0" w:color="auto"/>
            </w:tcBorders>
          </w:tcPr>
          <w:p w14:paraId="7045FFC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woolscouring or wool carbonising works</w:t>
            </w:r>
          </w:p>
        </w:tc>
        <w:tc>
          <w:tcPr>
            <w:tcW w:w="2929" w:type="dxa"/>
            <w:tcBorders>
              <w:top w:val="single" w:sz="4" w:space="0" w:color="auto"/>
              <w:left w:val="nil"/>
              <w:bottom w:val="single" w:sz="4" w:space="0" w:color="auto"/>
              <w:right w:val="single" w:sz="4" w:space="0" w:color="auto"/>
            </w:tcBorders>
          </w:tcPr>
          <w:p w14:paraId="487365F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works depots (operated by councils or utilities)</w:t>
            </w:r>
          </w:p>
        </w:tc>
      </w:tr>
    </w:tbl>
    <w:p w14:paraId="2DD7EBBA"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22CAAE59" w14:textId="77777777" w:rsidTr="0001117E">
        <w:tc>
          <w:tcPr>
            <w:tcW w:w="8130" w:type="dxa"/>
            <w:tcBorders>
              <w:top w:val="nil"/>
              <w:left w:val="nil"/>
              <w:bottom w:val="nil"/>
              <w:right w:val="nil"/>
            </w:tcBorders>
            <w:vAlign w:val="center"/>
          </w:tcPr>
          <w:p w14:paraId="4F7B19C2" w14:textId="77777777" w:rsidR="00910092" w:rsidRPr="00910092" w:rsidRDefault="00910092" w:rsidP="00910092">
            <w:pPr>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2—Pollution and site contamination on the land—questions for vendor</w:t>
            </w:r>
          </w:p>
        </w:tc>
        <w:tc>
          <w:tcPr>
            <w:tcW w:w="656" w:type="dxa"/>
            <w:tcBorders>
              <w:top w:val="nil"/>
              <w:left w:val="nil"/>
              <w:bottom w:val="nil"/>
              <w:right w:val="nil"/>
            </w:tcBorders>
            <w:vAlign w:val="center"/>
          </w:tcPr>
          <w:p w14:paraId="4098037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p>
        </w:tc>
      </w:tr>
    </w:tbl>
    <w:p w14:paraId="548F614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14"/>
        <w:gridCol w:w="672"/>
      </w:tblGrid>
      <w:tr w:rsidR="00910092" w:rsidRPr="00910092" w14:paraId="770B8129" w14:textId="77777777" w:rsidTr="0001117E">
        <w:tc>
          <w:tcPr>
            <w:tcW w:w="8114" w:type="dxa"/>
            <w:tcBorders>
              <w:top w:val="nil"/>
              <w:left w:val="nil"/>
              <w:bottom w:val="nil"/>
              <w:right w:val="nil"/>
            </w:tcBorders>
            <w:vAlign w:val="center"/>
          </w:tcPr>
          <w:p w14:paraId="1B94A01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Is the vendor aware of any of the following activities ever having taken place at the land:</w:t>
            </w:r>
          </w:p>
          <w:p w14:paraId="2FCD5E8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storage, handling or disposal of waste or fuel or other chemicals (other than in the ordinary course of domestic activities)?</w:t>
            </w:r>
          </w:p>
          <w:p w14:paraId="74B03D4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importation of soil or other fill from a site at which—</w:t>
            </w:r>
          </w:p>
          <w:p w14:paraId="282BBDA3"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an activity of a kind listed in paragraph (a) has taken place; or</w:t>
            </w:r>
          </w:p>
          <w:p w14:paraId="3116DEF9"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a prescribed commercial or industrial activity (see item 1(2) above) has taken place?</w:t>
            </w:r>
          </w:p>
          <w:p w14:paraId="5574B83E"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79CD0ECB"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all activities that the vendor is aware of and whether they have taken place before or after the vendor acquired an interest in the land:</w:t>
            </w:r>
          </w:p>
          <w:p w14:paraId="4ABD6DA4"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Is the vendor aware of any prescribed commercial or industrial activities (see item 1(2) above) ever having taken place at the land?</w:t>
            </w:r>
          </w:p>
          <w:p w14:paraId="60241BFF"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6452E34C"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all activities that the vendor is aware of and whether they have taken place before or after the vendor acquired an interest in the land:</w:t>
            </w:r>
          </w:p>
          <w:p w14:paraId="5AE6B665"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 xml:space="preserve">Is the vendor aware of any dangerous substances ever having been kept at the land pursuant to a licence under the </w:t>
            </w:r>
            <w:r w:rsidRPr="00910092">
              <w:rPr>
                <w:rFonts w:eastAsia="Times New Roman"/>
                <w:i/>
                <w:iCs/>
                <w:color w:val="000000"/>
                <w:sz w:val="23"/>
                <w:szCs w:val="23"/>
                <w:lang w:eastAsia="en-AU"/>
                <w14:ligatures w14:val="standardContextual"/>
              </w:rPr>
              <w:t>Dangerous Substances Act 1979</w:t>
            </w:r>
            <w:r w:rsidRPr="00910092">
              <w:rPr>
                <w:rFonts w:eastAsia="Times New Roman"/>
                <w:color w:val="000000"/>
                <w:sz w:val="23"/>
                <w:szCs w:val="23"/>
                <w:lang w:eastAsia="en-AU"/>
                <w14:ligatures w14:val="standardContextual"/>
              </w:rPr>
              <w:t>?</w:t>
            </w:r>
          </w:p>
          <w:p w14:paraId="5FF02E16"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1C24E354"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all dangerous substances that the vendor is aware of and whether they were kept at the land before or after the vendor acquired an interest in the land:</w:t>
            </w:r>
          </w:p>
          <w:p w14:paraId="4E31BF1E"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 xml:space="preserve">Is the vendor aware of the sale or transfer of the land or part of the land ever having occurred subject to an agreement for the exclusion or limitation of liability for site contamination to which section 103E of the </w:t>
            </w:r>
            <w:hyperlink r:id="rId133"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applies?</w:t>
            </w:r>
          </w:p>
          <w:p w14:paraId="657DC52D"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2502430A"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each sale or transfer and agreement that the vendor is aware of:</w:t>
            </w:r>
          </w:p>
          <w:p w14:paraId="62D29B7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(5)</w:t>
            </w:r>
            <w:r w:rsidRPr="00910092">
              <w:rPr>
                <w:rFonts w:eastAsia="Times New Roman"/>
                <w:color w:val="000000"/>
                <w:sz w:val="23"/>
                <w:szCs w:val="23"/>
                <w:lang w:eastAsia="en-AU"/>
                <w14:ligatures w14:val="standardContextual"/>
              </w:rPr>
              <w:tab/>
              <w:t>Is the vendor aware of an environmental assessment of the land or part of the land ever having been carried out or commenced (whether or not completed)?</w:t>
            </w:r>
          </w:p>
          <w:p w14:paraId="44A407D7"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63CD9F7D"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all environmental assessments that the vendor is aware of and whether they were carried out or commenced before or after the vendor acquired an interest in the land:</w:t>
            </w:r>
          </w:p>
        </w:tc>
        <w:tc>
          <w:tcPr>
            <w:tcW w:w="672" w:type="dxa"/>
            <w:tcBorders>
              <w:top w:val="nil"/>
              <w:left w:val="nil"/>
              <w:bottom w:val="nil"/>
              <w:right w:val="nil"/>
            </w:tcBorders>
            <w:vAlign w:val="center"/>
          </w:tcPr>
          <w:p w14:paraId="626C7D3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r>
    </w:tbl>
    <w:p w14:paraId="0F67033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04"/>
        <w:gridCol w:w="682"/>
      </w:tblGrid>
      <w:tr w:rsidR="00910092" w:rsidRPr="00910092" w14:paraId="33109023" w14:textId="77777777" w:rsidTr="0001117E">
        <w:tc>
          <w:tcPr>
            <w:tcW w:w="8104" w:type="dxa"/>
            <w:tcBorders>
              <w:top w:val="nil"/>
              <w:left w:val="nil"/>
              <w:bottom w:val="nil"/>
              <w:right w:val="nil"/>
            </w:tcBorders>
            <w:vAlign w:val="center"/>
          </w:tcPr>
          <w:p w14:paraId="7DF368F6"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7E0E9B9A"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These questions relate to details about the land that may be known by the vendor. A "YES" answer to the questions at items 2(1) or 2(2) may indicate that a </w:t>
            </w:r>
            <w:r w:rsidRPr="00910092">
              <w:rPr>
                <w:rFonts w:eastAsia="Times New Roman"/>
                <w:b/>
                <w:bCs/>
                <w:i/>
                <w:iCs/>
                <w:color w:val="000000"/>
                <w:sz w:val="20"/>
                <w:szCs w:val="20"/>
                <w:lang w:eastAsia="en-AU"/>
                <w14:ligatures w14:val="standardContextual"/>
              </w:rPr>
              <w:t>potentially contaminating activity</w:t>
            </w:r>
            <w:r w:rsidRPr="00910092">
              <w:rPr>
                <w:rFonts w:eastAsia="Times New Roman"/>
                <w:color w:val="000000"/>
                <w:sz w:val="20"/>
                <w:szCs w:val="20"/>
                <w:lang w:eastAsia="en-AU"/>
                <w14:ligatures w14:val="standardContextual"/>
              </w:rPr>
              <w:t xml:space="preserve"> has taken place at the land (see sections 103C and 103H of the </w:t>
            </w:r>
            <w:hyperlink r:id="rId134"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 and that assessments or remediation of the land may be required at some future time.</w:t>
            </w:r>
          </w:p>
          <w:p w14:paraId="11745510"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A "YES" answer to any of the questions in this item may indicate the need for the purchaser to seek further information regarding the activities, for example, from the council or the EPA.</w:t>
            </w:r>
          </w:p>
        </w:tc>
        <w:tc>
          <w:tcPr>
            <w:tcW w:w="682" w:type="dxa"/>
            <w:tcBorders>
              <w:top w:val="nil"/>
              <w:left w:val="nil"/>
              <w:bottom w:val="nil"/>
              <w:right w:val="nil"/>
            </w:tcBorders>
            <w:vAlign w:val="center"/>
          </w:tcPr>
          <w:p w14:paraId="36F012D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bl>
    <w:p w14:paraId="1D765F1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20A6BCD4" w14:textId="77777777" w:rsidTr="0001117E">
        <w:tc>
          <w:tcPr>
            <w:tcW w:w="8130" w:type="dxa"/>
            <w:tcBorders>
              <w:top w:val="nil"/>
              <w:left w:val="nil"/>
              <w:bottom w:val="nil"/>
              <w:right w:val="nil"/>
            </w:tcBorders>
            <w:vAlign w:val="center"/>
          </w:tcPr>
          <w:p w14:paraId="612BB18D" w14:textId="77777777" w:rsidR="00910092" w:rsidRPr="00910092" w:rsidRDefault="00910092" w:rsidP="00910092">
            <w:pPr>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3—Licences and exemptions recorded by EPA in public register</w:t>
            </w:r>
          </w:p>
        </w:tc>
        <w:tc>
          <w:tcPr>
            <w:tcW w:w="656" w:type="dxa"/>
            <w:tcBorders>
              <w:top w:val="nil"/>
              <w:left w:val="nil"/>
              <w:bottom w:val="nil"/>
              <w:right w:val="nil"/>
            </w:tcBorders>
            <w:vAlign w:val="center"/>
          </w:tcPr>
          <w:p w14:paraId="64475C2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p>
        </w:tc>
      </w:tr>
    </w:tbl>
    <w:p w14:paraId="37A6CC2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431"/>
        <w:gridCol w:w="7674"/>
        <w:gridCol w:w="681"/>
      </w:tblGrid>
      <w:tr w:rsidR="00910092" w:rsidRPr="00910092" w14:paraId="6B5F3B33" w14:textId="77777777" w:rsidTr="0001117E">
        <w:trPr>
          <w:cantSplit/>
        </w:trPr>
        <w:tc>
          <w:tcPr>
            <w:tcW w:w="431" w:type="dxa"/>
            <w:tcBorders>
              <w:top w:val="nil"/>
              <w:left w:val="nil"/>
              <w:bottom w:val="nil"/>
              <w:right w:val="nil"/>
            </w:tcBorders>
            <w:vAlign w:val="center"/>
          </w:tcPr>
          <w:p w14:paraId="14F21A42"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c>
          <w:tcPr>
            <w:tcW w:w="7674" w:type="dxa"/>
            <w:tcBorders>
              <w:top w:val="nil"/>
              <w:left w:val="nil"/>
              <w:bottom w:val="nil"/>
              <w:right w:val="nil"/>
            </w:tcBorders>
            <w:vAlign w:val="center"/>
          </w:tcPr>
          <w:p w14:paraId="26E60AA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Does the EPA hold any of the following details in the public register:</w:t>
            </w:r>
          </w:p>
        </w:tc>
        <w:tc>
          <w:tcPr>
            <w:tcW w:w="681" w:type="dxa"/>
            <w:tcBorders>
              <w:top w:val="nil"/>
              <w:left w:val="nil"/>
              <w:bottom w:val="nil"/>
              <w:right w:val="nil"/>
            </w:tcBorders>
            <w:vAlign w:val="center"/>
          </w:tcPr>
          <w:p w14:paraId="623376BE"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3327FDEB" w14:textId="77777777" w:rsidTr="0001117E">
        <w:tc>
          <w:tcPr>
            <w:tcW w:w="431" w:type="dxa"/>
            <w:tcBorders>
              <w:top w:val="nil"/>
              <w:left w:val="nil"/>
              <w:bottom w:val="nil"/>
              <w:right w:val="nil"/>
            </w:tcBorders>
            <w:vAlign w:val="center"/>
          </w:tcPr>
          <w:p w14:paraId="3F6F0E1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c>
          <w:tcPr>
            <w:tcW w:w="7674" w:type="dxa"/>
            <w:tcBorders>
              <w:top w:val="nil"/>
              <w:left w:val="nil"/>
              <w:bottom w:val="nil"/>
              <w:right w:val="nil"/>
            </w:tcBorders>
            <w:vAlign w:val="center"/>
          </w:tcPr>
          <w:p w14:paraId="227D284F"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details of a current licence issued under Part 6 of the </w:t>
            </w:r>
            <w:hyperlink r:id="rId135"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to conduct any prescribed activity of environmental significance under Schedule 1 of that Act at the land?</w:t>
            </w:r>
          </w:p>
          <w:p w14:paraId="368013E6"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6A88370B"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details of a licence no longer in force issued under Part 6 of the </w:t>
            </w:r>
            <w:hyperlink r:id="rId136"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to conduct any prescribed activity of environmental significance under Schedule 1 of that Act at the land?</w:t>
            </w:r>
          </w:p>
          <w:p w14:paraId="06B48EB2"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57D2F324"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 xml:space="preserve">details of a current exemption issued under Part 6 of the </w:t>
            </w:r>
            <w:hyperlink r:id="rId137"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from the application of a specified provision of that Act in relation to an activity carried on at the land?</w:t>
            </w:r>
          </w:p>
          <w:p w14:paraId="52C699EC"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280BD784"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 xml:space="preserve">details of an exemption no longer in force issued under Part 6 of the </w:t>
            </w:r>
            <w:hyperlink r:id="rId138"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from the application of a specified provision of that Act in relation to an activity carried on at the land?</w:t>
            </w:r>
          </w:p>
          <w:p w14:paraId="6957A231"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61F61754"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 xml:space="preserve">details of a licence issued under the repealed </w:t>
            </w:r>
            <w:hyperlink r:id="rId139" w:history="1">
              <w:r w:rsidRPr="00910092">
                <w:rPr>
                  <w:rFonts w:eastAsia="Times New Roman"/>
                  <w:i/>
                  <w:iCs/>
                  <w:color w:val="000000"/>
                  <w:sz w:val="23"/>
                  <w:szCs w:val="23"/>
                  <w:lang w:eastAsia="en-AU"/>
                  <w14:ligatures w14:val="standardContextual"/>
                </w:rPr>
                <w:t>South Australian Waste Management Commission Act 1979</w:t>
              </w:r>
            </w:hyperlink>
            <w:r w:rsidRPr="00910092">
              <w:rPr>
                <w:rFonts w:eastAsia="Times New Roman"/>
                <w:color w:val="000000"/>
                <w:sz w:val="23"/>
                <w:szCs w:val="23"/>
                <w:lang w:eastAsia="en-AU"/>
                <w14:ligatures w14:val="standardContextual"/>
              </w:rPr>
              <w:t xml:space="preserve"> to operate a waste depot at the land?</w:t>
            </w:r>
          </w:p>
          <w:p w14:paraId="38E9D013"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7CE04B94"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(f)</w:t>
            </w:r>
            <w:r w:rsidRPr="00910092">
              <w:rPr>
                <w:rFonts w:eastAsia="Times New Roman"/>
                <w:color w:val="000000"/>
                <w:sz w:val="23"/>
                <w:szCs w:val="23"/>
                <w:lang w:eastAsia="en-AU"/>
                <w14:ligatures w14:val="standardContextual"/>
              </w:rPr>
              <w:tab/>
              <w:t xml:space="preserve">details of a licence issued under the repealed </w:t>
            </w:r>
            <w:hyperlink r:id="rId140" w:history="1">
              <w:r w:rsidRPr="00910092">
                <w:rPr>
                  <w:rFonts w:eastAsia="Times New Roman"/>
                  <w:i/>
                  <w:iCs/>
                  <w:color w:val="000000"/>
                  <w:sz w:val="23"/>
                  <w:szCs w:val="23"/>
                  <w:lang w:eastAsia="en-AU"/>
                  <w14:ligatures w14:val="standardContextual"/>
                </w:rPr>
                <w:t>Waste Management Act 1987</w:t>
              </w:r>
            </w:hyperlink>
            <w:r w:rsidRPr="00910092">
              <w:rPr>
                <w:rFonts w:eastAsia="Times New Roman"/>
                <w:color w:val="000000"/>
                <w:sz w:val="23"/>
                <w:szCs w:val="23"/>
                <w:lang w:eastAsia="en-AU"/>
                <w14:ligatures w14:val="standardContextual"/>
              </w:rPr>
              <w:t xml:space="preserve"> to operate a waste depot at the land?</w:t>
            </w:r>
          </w:p>
          <w:p w14:paraId="43C0756F"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49660927"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(g)</w:t>
            </w:r>
            <w:r w:rsidRPr="00910092">
              <w:rPr>
                <w:rFonts w:eastAsia="Times New Roman"/>
                <w:color w:val="000000"/>
                <w:sz w:val="23"/>
                <w:szCs w:val="23"/>
                <w:lang w:eastAsia="en-AU"/>
                <w14:ligatures w14:val="standardContextual"/>
              </w:rPr>
              <w:tab/>
              <w:t xml:space="preserve">details of a licence issued under the repealed </w:t>
            </w:r>
            <w:hyperlink r:id="rId141" w:history="1">
              <w:r w:rsidRPr="00910092">
                <w:rPr>
                  <w:rFonts w:eastAsia="Times New Roman"/>
                  <w:i/>
                  <w:iCs/>
                  <w:color w:val="000000"/>
                  <w:sz w:val="23"/>
                  <w:szCs w:val="23"/>
                  <w:lang w:eastAsia="en-AU"/>
                  <w14:ligatures w14:val="standardContextual"/>
                </w:rPr>
                <w:t>South Australian Waste Management Commission Act 1979</w:t>
              </w:r>
            </w:hyperlink>
            <w:r w:rsidRPr="00910092">
              <w:rPr>
                <w:rFonts w:eastAsia="Times New Roman"/>
                <w:color w:val="000000"/>
                <w:sz w:val="23"/>
                <w:szCs w:val="23"/>
                <w:lang w:eastAsia="en-AU"/>
                <w14:ligatures w14:val="standardContextual"/>
              </w:rPr>
              <w:t xml:space="preserve"> to produce waste of a prescribed kind (within the meaning of that Act) at the land?</w:t>
            </w:r>
          </w:p>
          <w:p w14:paraId="6A79F13C"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6328835B"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(h)</w:t>
            </w:r>
            <w:r w:rsidRPr="00910092">
              <w:rPr>
                <w:rFonts w:eastAsia="Times New Roman"/>
                <w:color w:val="000000"/>
                <w:sz w:val="23"/>
                <w:szCs w:val="23"/>
                <w:lang w:eastAsia="en-AU"/>
                <w14:ligatures w14:val="standardContextual"/>
              </w:rPr>
              <w:tab/>
              <w:t xml:space="preserve">details of a licence issued under the repealed </w:t>
            </w:r>
            <w:hyperlink r:id="rId142" w:history="1">
              <w:r w:rsidRPr="00910092">
                <w:rPr>
                  <w:rFonts w:eastAsia="Times New Roman"/>
                  <w:i/>
                  <w:iCs/>
                  <w:color w:val="000000"/>
                  <w:sz w:val="23"/>
                  <w:szCs w:val="23"/>
                  <w:lang w:eastAsia="en-AU"/>
                  <w14:ligatures w14:val="standardContextual"/>
                </w:rPr>
                <w:t>Waste Management Act 1987</w:t>
              </w:r>
            </w:hyperlink>
            <w:r w:rsidRPr="00910092">
              <w:rPr>
                <w:rFonts w:eastAsia="Times New Roman"/>
                <w:color w:val="000000"/>
                <w:sz w:val="23"/>
                <w:szCs w:val="23"/>
                <w:lang w:eastAsia="en-AU"/>
                <w14:ligatures w14:val="standardContextual"/>
              </w:rPr>
              <w:t xml:space="preserve"> to produce prescribed waste (within the meaning of that Act) at the land?</w:t>
            </w:r>
          </w:p>
          <w:p w14:paraId="24441DDD"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tc>
        <w:tc>
          <w:tcPr>
            <w:tcW w:w="681" w:type="dxa"/>
            <w:tcBorders>
              <w:top w:val="nil"/>
              <w:left w:val="nil"/>
              <w:bottom w:val="nil"/>
              <w:right w:val="nil"/>
            </w:tcBorders>
            <w:vAlign w:val="center"/>
          </w:tcPr>
          <w:p w14:paraId="643A7F0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bl>
    <w:p w14:paraId="2044FA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04"/>
        <w:gridCol w:w="682"/>
      </w:tblGrid>
      <w:tr w:rsidR="00910092" w:rsidRPr="00910092" w14:paraId="311BEE8A" w14:textId="77777777" w:rsidTr="0001117E">
        <w:tc>
          <w:tcPr>
            <w:tcW w:w="8104" w:type="dxa"/>
            <w:tcBorders>
              <w:top w:val="nil"/>
              <w:left w:val="nil"/>
              <w:bottom w:val="nil"/>
              <w:right w:val="nil"/>
            </w:tcBorders>
            <w:vAlign w:val="center"/>
          </w:tcPr>
          <w:p w14:paraId="1139FB8D"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78740B7D"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These questions relate to details about licences and exemptions required to be recorded by the EPA in the public register. If the EPA answers "YES" to any of the questions—</w:t>
            </w:r>
          </w:p>
          <w:p w14:paraId="16E9AE4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 xml:space="preserve">in the case of a licence or exemption under the </w:t>
            </w:r>
            <w:hyperlink r:id="rId143"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w:t>
            </w:r>
          </w:p>
          <w:p w14:paraId="1DCEA033"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the purchaser may obtain a copy of the licence or exemption from the public register on payment of the prescribed fee; and</w:t>
            </w:r>
          </w:p>
          <w:p w14:paraId="1AE47AEE"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ab/>
              <w:t>—</w:t>
            </w:r>
            <w:r w:rsidRPr="00910092">
              <w:rPr>
                <w:rFonts w:eastAsia="Times New Roman"/>
                <w:color w:val="000000"/>
                <w:sz w:val="20"/>
                <w:szCs w:val="20"/>
                <w:lang w:eastAsia="en-AU"/>
                <w14:ligatures w14:val="standardContextual"/>
              </w:rPr>
              <w:tab/>
              <w:t xml:space="preserve">the purchaser should note that transfer of a licence or exemption is subject to the conditions of the licence or exemption and the approval of the EPA (see section 49 of the </w:t>
            </w:r>
            <w:hyperlink r:id="rId144"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 and</w:t>
            </w:r>
          </w:p>
          <w:p w14:paraId="4A4CAAF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in the case of a licence under a repealed Act—the purchaser may obtain details about the licence from the public register on payment of the prescribed fee.</w:t>
            </w:r>
          </w:p>
          <w:p w14:paraId="7A48A464"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A "YES" answer to any of these questions may indicate that a </w:t>
            </w:r>
            <w:r w:rsidRPr="00910092">
              <w:rPr>
                <w:rFonts w:eastAsia="Times New Roman"/>
                <w:b/>
                <w:bCs/>
                <w:i/>
                <w:iCs/>
                <w:color w:val="000000"/>
                <w:sz w:val="20"/>
                <w:szCs w:val="20"/>
                <w:lang w:eastAsia="en-AU"/>
                <w14:ligatures w14:val="standardContextual"/>
              </w:rPr>
              <w:t>potentially contaminating activity</w:t>
            </w:r>
            <w:r w:rsidRPr="00910092">
              <w:rPr>
                <w:rFonts w:eastAsia="Times New Roman"/>
                <w:color w:val="000000"/>
                <w:sz w:val="20"/>
                <w:szCs w:val="20"/>
                <w:lang w:eastAsia="en-AU"/>
                <w14:ligatures w14:val="standardContextual"/>
              </w:rPr>
              <w:t xml:space="preserve"> has taken place at the land (see sections 103C and 103H of the </w:t>
            </w:r>
            <w:hyperlink r:id="rId145"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 and that assessments or remediation of the land may be required at some future time.</w:t>
            </w:r>
          </w:p>
          <w:p w14:paraId="4FD79387"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The EPA will not provide details about licences to conduct the following prescribed activities of environmental significance (within the meaning of Schedule 1 Part A of the </w:t>
            </w:r>
            <w:hyperlink r:id="rId146"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 waste transport business (category A), waste transport business (category B), dredging, earthworks drainage, any other activities referred to in Schedule 1 Part A undertaken by means of mobile works, helicopter landing facilities, marinas and boating facilities or discharges to marine or inland waters.</w:t>
            </w:r>
          </w:p>
          <w:p w14:paraId="1C437DFC"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The EPA will not provide details about exemptions relating to—</w:t>
            </w:r>
          </w:p>
          <w:p w14:paraId="6444DB2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the conduct of any of the licensed activities in the immediately preceding paragraph in this note; or</w:t>
            </w:r>
          </w:p>
          <w:p w14:paraId="4098404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noise.</w:t>
            </w:r>
          </w:p>
        </w:tc>
        <w:tc>
          <w:tcPr>
            <w:tcW w:w="682" w:type="dxa"/>
            <w:tcBorders>
              <w:top w:val="nil"/>
              <w:left w:val="nil"/>
              <w:bottom w:val="nil"/>
              <w:right w:val="nil"/>
            </w:tcBorders>
            <w:vAlign w:val="center"/>
          </w:tcPr>
          <w:p w14:paraId="2BE5FCB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bl>
    <w:p w14:paraId="179AEE9D"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3EBD7FE6" w14:textId="77777777" w:rsidTr="0001117E">
        <w:tc>
          <w:tcPr>
            <w:tcW w:w="8130" w:type="dxa"/>
            <w:tcBorders>
              <w:top w:val="nil"/>
              <w:left w:val="nil"/>
              <w:bottom w:val="nil"/>
              <w:right w:val="nil"/>
            </w:tcBorders>
            <w:vAlign w:val="center"/>
          </w:tcPr>
          <w:p w14:paraId="2DC0C5A4" w14:textId="77777777" w:rsidR="00910092" w:rsidRPr="00910092" w:rsidRDefault="00910092" w:rsidP="00910092">
            <w:pPr>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4—Pollution and site contamination on the land—details recorded by EPA in public register</w:t>
            </w:r>
          </w:p>
        </w:tc>
        <w:tc>
          <w:tcPr>
            <w:tcW w:w="656" w:type="dxa"/>
            <w:tcBorders>
              <w:top w:val="nil"/>
              <w:left w:val="nil"/>
              <w:bottom w:val="nil"/>
              <w:right w:val="nil"/>
            </w:tcBorders>
            <w:vAlign w:val="center"/>
          </w:tcPr>
          <w:p w14:paraId="576AFEC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p>
        </w:tc>
      </w:tr>
    </w:tbl>
    <w:p w14:paraId="06E05F5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431"/>
        <w:gridCol w:w="7674"/>
        <w:gridCol w:w="681"/>
      </w:tblGrid>
      <w:tr w:rsidR="00910092" w:rsidRPr="00910092" w14:paraId="7CFB9177" w14:textId="77777777" w:rsidTr="0001117E">
        <w:trPr>
          <w:cantSplit/>
        </w:trPr>
        <w:tc>
          <w:tcPr>
            <w:tcW w:w="431" w:type="dxa"/>
            <w:tcBorders>
              <w:top w:val="nil"/>
              <w:left w:val="nil"/>
              <w:bottom w:val="nil"/>
              <w:right w:val="nil"/>
            </w:tcBorders>
            <w:vAlign w:val="center"/>
          </w:tcPr>
          <w:p w14:paraId="68B65CB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c>
          <w:tcPr>
            <w:tcW w:w="7674" w:type="dxa"/>
            <w:tcBorders>
              <w:top w:val="nil"/>
              <w:left w:val="nil"/>
              <w:bottom w:val="nil"/>
              <w:right w:val="nil"/>
            </w:tcBorders>
            <w:vAlign w:val="center"/>
          </w:tcPr>
          <w:p w14:paraId="370F45E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Does the EPA hold any of the following details in the public register in relation to the land or part of the land:</w:t>
            </w:r>
          </w:p>
        </w:tc>
        <w:tc>
          <w:tcPr>
            <w:tcW w:w="681" w:type="dxa"/>
            <w:tcBorders>
              <w:top w:val="nil"/>
              <w:left w:val="nil"/>
              <w:bottom w:val="nil"/>
              <w:right w:val="nil"/>
            </w:tcBorders>
            <w:vAlign w:val="center"/>
          </w:tcPr>
          <w:p w14:paraId="5FF96098"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7A63C9A1" w14:textId="77777777" w:rsidTr="0001117E">
        <w:tc>
          <w:tcPr>
            <w:tcW w:w="431" w:type="dxa"/>
            <w:tcBorders>
              <w:top w:val="nil"/>
              <w:left w:val="nil"/>
              <w:bottom w:val="nil"/>
              <w:right w:val="nil"/>
            </w:tcBorders>
            <w:vAlign w:val="center"/>
          </w:tcPr>
          <w:p w14:paraId="5A0871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c>
          <w:tcPr>
            <w:tcW w:w="7674" w:type="dxa"/>
            <w:tcBorders>
              <w:top w:val="nil"/>
              <w:left w:val="nil"/>
              <w:bottom w:val="nil"/>
              <w:right w:val="nil"/>
            </w:tcBorders>
            <w:vAlign w:val="center"/>
          </w:tcPr>
          <w:p w14:paraId="11028AC9"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details of serious or material environmental harm caused or threatened in the course of an activity (whether or not notified under section 83 of the </w:t>
            </w:r>
            <w:hyperlink r:id="rId147"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2992F52C"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05D45CA6"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details of site contamination notified to the EPA under section 83A of the </w:t>
            </w:r>
            <w:hyperlink r:id="rId148"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3EF3009B"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0B6B0BE9"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a copy of a report of an environmental assessment (whether prepared by the EPA or some other person or body and whether or not required under legislation) that forms part of the information required to be recorded in the public register?</w:t>
            </w:r>
          </w:p>
          <w:p w14:paraId="24B495B4"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3EDFECB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a copy of a site contamination audit report?</w:t>
            </w:r>
          </w:p>
          <w:p w14:paraId="2F89DA0A"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567E812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 xml:space="preserve">details of an agreement for the exclusion or limitation of liability for site contamination to which section 103E of the </w:t>
            </w:r>
            <w:hyperlink r:id="rId149"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applies?</w:t>
            </w:r>
          </w:p>
          <w:p w14:paraId="4E2CC47A"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267A4EF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(f)</w:t>
            </w:r>
            <w:r w:rsidRPr="00910092">
              <w:rPr>
                <w:rFonts w:eastAsia="Times New Roman"/>
                <w:color w:val="000000"/>
                <w:sz w:val="23"/>
                <w:szCs w:val="23"/>
                <w:lang w:eastAsia="en-AU"/>
                <w14:ligatures w14:val="standardContextual"/>
              </w:rPr>
              <w:tab/>
              <w:t xml:space="preserve">details of an agreement entered into with the EPA relating to an approved voluntary site contamination assessment proposal under section 103I of the </w:t>
            </w:r>
            <w:hyperlink r:id="rId150"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3D3440FB"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18ADC290"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(g)</w:t>
            </w:r>
            <w:r w:rsidRPr="00910092">
              <w:rPr>
                <w:rFonts w:eastAsia="Times New Roman"/>
                <w:color w:val="000000"/>
                <w:sz w:val="23"/>
                <w:szCs w:val="23"/>
                <w:lang w:eastAsia="en-AU"/>
                <w14:ligatures w14:val="standardContextual"/>
              </w:rPr>
              <w:tab/>
              <w:t xml:space="preserve">details of an agreement entered into with the EPA relating to an approved voluntary site remediation proposal under section 103K of the </w:t>
            </w:r>
            <w:hyperlink r:id="rId151"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5D0DDEEF"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782E61BE"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(h)</w:t>
            </w:r>
            <w:r w:rsidRPr="00910092">
              <w:rPr>
                <w:rFonts w:eastAsia="Times New Roman"/>
                <w:color w:val="000000"/>
                <w:sz w:val="23"/>
                <w:szCs w:val="23"/>
                <w:lang w:eastAsia="en-AU"/>
                <w14:ligatures w14:val="standardContextual"/>
              </w:rPr>
              <w:tab/>
              <w:t xml:space="preserve">details of a notification under section 103Z(1) of the </w:t>
            </w:r>
            <w:hyperlink r:id="rId152"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relating to the commencement of a site contamination audit?</w:t>
            </w:r>
          </w:p>
          <w:p w14:paraId="2668BDF2"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1B4BB393"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 xml:space="preserve">details of a notification under section 103Z(2) of the </w:t>
            </w:r>
            <w:hyperlink r:id="rId153"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relating to the termination before completion of a site contamination audit?</w:t>
            </w:r>
          </w:p>
          <w:p w14:paraId="4234CCE5"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7EA53365"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(j)</w:t>
            </w:r>
            <w:r w:rsidRPr="00910092">
              <w:rPr>
                <w:rFonts w:eastAsia="Times New Roman"/>
                <w:color w:val="000000"/>
                <w:sz w:val="23"/>
                <w:szCs w:val="23"/>
                <w:lang w:eastAsia="en-AU"/>
                <w14:ligatures w14:val="standardContextual"/>
              </w:rPr>
              <w:tab/>
              <w:t xml:space="preserve">details of records, held by the former South Australian Waste Management Commission under the repealed </w:t>
            </w:r>
            <w:hyperlink r:id="rId154" w:history="1">
              <w:r w:rsidRPr="00910092">
                <w:rPr>
                  <w:rFonts w:eastAsia="Times New Roman"/>
                  <w:i/>
                  <w:iCs/>
                  <w:color w:val="000000"/>
                  <w:sz w:val="23"/>
                  <w:szCs w:val="23"/>
                  <w:lang w:eastAsia="en-AU"/>
                  <w14:ligatures w14:val="standardContextual"/>
                </w:rPr>
                <w:t>Waste Management Act 1987</w:t>
              </w:r>
            </w:hyperlink>
            <w:r w:rsidRPr="00910092">
              <w:rPr>
                <w:rFonts w:eastAsia="Times New Roman"/>
                <w:color w:val="000000"/>
                <w:sz w:val="23"/>
                <w:szCs w:val="23"/>
                <w:lang w:eastAsia="en-AU"/>
                <w14:ligatures w14:val="standardContextual"/>
              </w:rPr>
              <w:t>, of waste (within the meaning of that Act) having been deposited on the land between 1 January 1983 and 30 April 1995?</w:t>
            </w:r>
          </w:p>
          <w:p w14:paraId="22B1B177"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tc>
        <w:tc>
          <w:tcPr>
            <w:tcW w:w="681" w:type="dxa"/>
            <w:tcBorders>
              <w:top w:val="nil"/>
              <w:left w:val="nil"/>
              <w:bottom w:val="nil"/>
              <w:right w:val="nil"/>
            </w:tcBorders>
            <w:vAlign w:val="center"/>
          </w:tcPr>
          <w:p w14:paraId="15F1DAC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bl>
    <w:p w14:paraId="613B19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04"/>
        <w:gridCol w:w="682"/>
      </w:tblGrid>
      <w:tr w:rsidR="00910092" w:rsidRPr="00910092" w14:paraId="45EC51A1" w14:textId="77777777" w:rsidTr="0001117E">
        <w:trPr>
          <w:cantSplit/>
        </w:trPr>
        <w:tc>
          <w:tcPr>
            <w:tcW w:w="8104" w:type="dxa"/>
            <w:tcBorders>
              <w:top w:val="nil"/>
              <w:left w:val="nil"/>
              <w:bottom w:val="nil"/>
              <w:right w:val="nil"/>
            </w:tcBorders>
            <w:vAlign w:val="center"/>
          </w:tcPr>
          <w:p w14:paraId="33501E00"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239BAF6F"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These questions relate to details required to be recorded by the EPA in the public register. If the EPA answers "YES" to any of the questions, the purchaser may obtain those details from the public register on payment of the prescribed fee.</w:t>
            </w:r>
          </w:p>
        </w:tc>
        <w:tc>
          <w:tcPr>
            <w:tcW w:w="682" w:type="dxa"/>
            <w:tcBorders>
              <w:top w:val="nil"/>
              <w:left w:val="nil"/>
              <w:bottom w:val="nil"/>
              <w:right w:val="nil"/>
            </w:tcBorders>
            <w:vAlign w:val="center"/>
          </w:tcPr>
          <w:p w14:paraId="26A5E91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bl>
    <w:p w14:paraId="16045665"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65DA126A" w14:textId="77777777" w:rsidTr="0001117E">
        <w:tc>
          <w:tcPr>
            <w:tcW w:w="8130" w:type="dxa"/>
            <w:tcBorders>
              <w:top w:val="nil"/>
              <w:left w:val="nil"/>
              <w:bottom w:val="nil"/>
              <w:right w:val="nil"/>
            </w:tcBorders>
            <w:vAlign w:val="center"/>
          </w:tcPr>
          <w:p w14:paraId="3F73306A" w14:textId="77777777" w:rsidR="00910092" w:rsidRPr="00910092" w:rsidRDefault="00910092" w:rsidP="00910092">
            <w:pPr>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5—Pollution and site contamination on the land—other details held by EPA</w:t>
            </w:r>
          </w:p>
        </w:tc>
        <w:tc>
          <w:tcPr>
            <w:tcW w:w="656" w:type="dxa"/>
            <w:tcBorders>
              <w:top w:val="nil"/>
              <w:left w:val="nil"/>
              <w:bottom w:val="nil"/>
              <w:right w:val="nil"/>
            </w:tcBorders>
            <w:vAlign w:val="center"/>
          </w:tcPr>
          <w:p w14:paraId="4115368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p>
        </w:tc>
      </w:tr>
    </w:tbl>
    <w:p w14:paraId="7A0154E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431"/>
        <w:gridCol w:w="7674"/>
        <w:gridCol w:w="681"/>
      </w:tblGrid>
      <w:tr w:rsidR="00910092" w:rsidRPr="00910092" w14:paraId="142FC1F2" w14:textId="77777777" w:rsidTr="0001117E">
        <w:trPr>
          <w:cantSplit/>
        </w:trPr>
        <w:tc>
          <w:tcPr>
            <w:tcW w:w="431" w:type="dxa"/>
            <w:tcBorders>
              <w:top w:val="nil"/>
              <w:left w:val="nil"/>
              <w:bottom w:val="nil"/>
              <w:right w:val="nil"/>
            </w:tcBorders>
            <w:vAlign w:val="center"/>
          </w:tcPr>
          <w:p w14:paraId="20223CEB"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c>
          <w:tcPr>
            <w:tcW w:w="7674" w:type="dxa"/>
            <w:tcBorders>
              <w:top w:val="nil"/>
              <w:left w:val="nil"/>
              <w:bottom w:val="nil"/>
              <w:right w:val="nil"/>
            </w:tcBorders>
            <w:vAlign w:val="center"/>
          </w:tcPr>
          <w:p w14:paraId="5C87BC8A"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Does the EPA hold any of the following details in relation to the land or part of the land:</w:t>
            </w:r>
          </w:p>
        </w:tc>
        <w:tc>
          <w:tcPr>
            <w:tcW w:w="681" w:type="dxa"/>
            <w:tcBorders>
              <w:top w:val="nil"/>
              <w:left w:val="nil"/>
              <w:bottom w:val="nil"/>
              <w:right w:val="nil"/>
            </w:tcBorders>
            <w:vAlign w:val="center"/>
          </w:tcPr>
          <w:p w14:paraId="5E58EAAC" w14:textId="77777777" w:rsidR="00910092" w:rsidRPr="00910092" w:rsidRDefault="00910092" w:rsidP="00910092">
            <w:pPr>
              <w:keepNext/>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2E60DDE9" w14:textId="77777777" w:rsidTr="0001117E">
        <w:tc>
          <w:tcPr>
            <w:tcW w:w="431" w:type="dxa"/>
            <w:tcBorders>
              <w:top w:val="nil"/>
              <w:left w:val="nil"/>
              <w:bottom w:val="nil"/>
              <w:right w:val="nil"/>
            </w:tcBorders>
            <w:vAlign w:val="center"/>
          </w:tcPr>
          <w:p w14:paraId="0730254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c>
          <w:tcPr>
            <w:tcW w:w="7674" w:type="dxa"/>
            <w:tcBorders>
              <w:top w:val="nil"/>
              <w:left w:val="nil"/>
              <w:bottom w:val="nil"/>
              <w:right w:val="nil"/>
            </w:tcBorders>
            <w:vAlign w:val="center"/>
          </w:tcPr>
          <w:p w14:paraId="5D11D4E6"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a copy of a report known as a "Health Commission Report" prepared by or on behalf of the South Australian Health Commission (under the repealed </w:t>
            </w:r>
            <w:hyperlink r:id="rId155" w:history="1">
              <w:r w:rsidRPr="00910092">
                <w:rPr>
                  <w:rFonts w:eastAsia="Times New Roman"/>
                  <w:i/>
                  <w:iCs/>
                  <w:color w:val="000000"/>
                  <w:sz w:val="23"/>
                  <w:szCs w:val="23"/>
                  <w:lang w:eastAsia="en-AU"/>
                  <w14:ligatures w14:val="standardContextual"/>
                </w:rPr>
                <w:t>South Australian Health Commission Act 1976</w:t>
              </w:r>
            </w:hyperlink>
            <w:r w:rsidRPr="00910092">
              <w:rPr>
                <w:rFonts w:eastAsia="Times New Roman"/>
                <w:color w:val="000000"/>
                <w:sz w:val="23"/>
                <w:szCs w:val="23"/>
                <w:lang w:eastAsia="en-AU"/>
                <w14:ligatures w14:val="standardContextual"/>
              </w:rPr>
              <w:t>)?</w:t>
            </w:r>
          </w:p>
          <w:p w14:paraId="102174CB"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6E8A3F2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details (which may include a report of an environmental assessment) relevant to an agreement entered into with the EPA relating to an approved voluntary site contamination assessment proposal under section 103I of the </w:t>
            </w:r>
            <w:hyperlink r:id="rId156"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48A67A5D"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35B1138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 xml:space="preserve">details (which may include a report of an environmental assessment) relevant to an agreement entered into with the EPA relating to an approved voluntary site remediation proposal under section 103K of the </w:t>
            </w:r>
            <w:hyperlink r:id="rId157"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654728C3"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     ]</w:t>
            </w:r>
          </w:p>
          <w:p w14:paraId="75F3B14E"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a copy of a pre</w:t>
            </w:r>
            <w:r w:rsidRPr="00910092">
              <w:rPr>
                <w:rFonts w:eastAsia="Times New Roman"/>
                <w:color w:val="000000"/>
                <w:sz w:val="23"/>
                <w:szCs w:val="23"/>
                <w:lang w:eastAsia="en-AU"/>
                <w14:ligatures w14:val="standardContextual"/>
              </w:rPr>
              <w:noBreakHyphen/>
              <w:t>1 July 2009 site audit report?</w:t>
            </w:r>
          </w:p>
          <w:p w14:paraId="20E5EFD4"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302E6079"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details relating to the termination before completion of a pre</w:t>
            </w:r>
            <w:r w:rsidRPr="00910092">
              <w:rPr>
                <w:rFonts w:eastAsia="Times New Roman"/>
                <w:color w:val="000000"/>
                <w:sz w:val="23"/>
                <w:szCs w:val="23"/>
                <w:lang w:eastAsia="en-AU"/>
                <w14:ligatures w14:val="standardContextual"/>
              </w:rPr>
              <w:noBreakHyphen/>
              <w:t>1 July 2009 site audit?</w:t>
            </w:r>
          </w:p>
          <w:p w14:paraId="7E37CE3B"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tc>
        <w:tc>
          <w:tcPr>
            <w:tcW w:w="681" w:type="dxa"/>
            <w:tcBorders>
              <w:top w:val="nil"/>
              <w:left w:val="nil"/>
              <w:bottom w:val="nil"/>
              <w:right w:val="nil"/>
            </w:tcBorders>
            <w:vAlign w:val="center"/>
          </w:tcPr>
          <w:p w14:paraId="3DEFAA3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bl>
    <w:p w14:paraId="552E11C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04"/>
        <w:gridCol w:w="682"/>
      </w:tblGrid>
      <w:tr w:rsidR="00910092" w:rsidRPr="00910092" w14:paraId="39AA28F7" w14:textId="77777777" w:rsidTr="0001117E">
        <w:trPr>
          <w:cantSplit/>
        </w:trPr>
        <w:tc>
          <w:tcPr>
            <w:tcW w:w="8104" w:type="dxa"/>
            <w:tcBorders>
              <w:top w:val="nil"/>
              <w:left w:val="nil"/>
              <w:bottom w:val="nil"/>
              <w:right w:val="nil"/>
            </w:tcBorders>
            <w:vAlign w:val="center"/>
          </w:tcPr>
          <w:p w14:paraId="636BF858"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40234300"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These questions relate to details that the EPA may hold. If the EPA answers "YES" to any of the questions, the purchaser may obtain those details from the EPA (on payment of any fee fixed by the EPA).</w:t>
            </w:r>
          </w:p>
        </w:tc>
        <w:tc>
          <w:tcPr>
            <w:tcW w:w="682" w:type="dxa"/>
            <w:tcBorders>
              <w:top w:val="nil"/>
              <w:left w:val="nil"/>
              <w:bottom w:val="nil"/>
              <w:right w:val="nil"/>
            </w:tcBorders>
            <w:vAlign w:val="center"/>
          </w:tcPr>
          <w:p w14:paraId="23CE3A9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bl>
    <w:p w14:paraId="4FF26678"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7C2D09E2" w14:textId="77777777" w:rsidTr="0001117E">
        <w:tc>
          <w:tcPr>
            <w:tcW w:w="8130" w:type="dxa"/>
            <w:tcBorders>
              <w:top w:val="nil"/>
              <w:left w:val="nil"/>
              <w:bottom w:val="nil"/>
              <w:right w:val="nil"/>
            </w:tcBorders>
            <w:vAlign w:val="center"/>
          </w:tcPr>
          <w:p w14:paraId="2151E229" w14:textId="77777777" w:rsidR="00910092" w:rsidRPr="00910092" w:rsidRDefault="00910092" w:rsidP="00910092">
            <w:pPr>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6—Further information held by councils</w:t>
            </w:r>
          </w:p>
        </w:tc>
        <w:tc>
          <w:tcPr>
            <w:tcW w:w="656" w:type="dxa"/>
            <w:tcBorders>
              <w:top w:val="nil"/>
              <w:left w:val="nil"/>
              <w:bottom w:val="nil"/>
              <w:right w:val="nil"/>
            </w:tcBorders>
            <w:vAlign w:val="center"/>
          </w:tcPr>
          <w:p w14:paraId="5D5E0D3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p>
        </w:tc>
      </w:tr>
    </w:tbl>
    <w:p w14:paraId="66E1115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431"/>
        <w:gridCol w:w="7674"/>
        <w:gridCol w:w="681"/>
      </w:tblGrid>
      <w:tr w:rsidR="00910092" w:rsidRPr="00910092" w14:paraId="05AFC76B" w14:textId="77777777" w:rsidTr="0001117E">
        <w:trPr>
          <w:cantSplit/>
        </w:trPr>
        <w:tc>
          <w:tcPr>
            <w:tcW w:w="431" w:type="dxa"/>
            <w:tcBorders>
              <w:top w:val="nil"/>
              <w:left w:val="nil"/>
              <w:bottom w:val="nil"/>
              <w:right w:val="nil"/>
            </w:tcBorders>
            <w:vAlign w:val="center"/>
          </w:tcPr>
          <w:p w14:paraId="6362581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c>
        <w:tc>
          <w:tcPr>
            <w:tcW w:w="7674" w:type="dxa"/>
            <w:tcBorders>
              <w:top w:val="nil"/>
              <w:left w:val="nil"/>
              <w:bottom w:val="nil"/>
              <w:right w:val="nil"/>
            </w:tcBorders>
            <w:vAlign w:val="center"/>
          </w:tcPr>
          <w:p w14:paraId="4EDB753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Does the council hold details of any development approvals relating to—</w:t>
            </w:r>
          </w:p>
          <w:p w14:paraId="542D1559"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commercial or industrial activity at the land; or</w:t>
            </w:r>
          </w:p>
          <w:p w14:paraId="6098EB05"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a change in the use of the land or part of the land (within the meaning of the repealed </w:t>
            </w:r>
            <w:hyperlink r:id="rId158" w:history="1">
              <w:r w:rsidRPr="00910092">
                <w:rPr>
                  <w:rFonts w:eastAsia="Times New Roman"/>
                  <w:i/>
                  <w:iCs/>
                  <w:color w:val="000000"/>
                  <w:sz w:val="23"/>
                  <w:szCs w:val="23"/>
                  <w:lang w:eastAsia="en-AU"/>
                  <w14:ligatures w14:val="standardContextual"/>
                </w:rPr>
                <w:t>Development Act 1993</w:t>
              </w:r>
            </w:hyperlink>
            <w:r w:rsidRPr="00910092">
              <w:rPr>
                <w:rFonts w:eastAsia="Times New Roman"/>
                <w:color w:val="000000"/>
                <w:sz w:val="23"/>
                <w:szCs w:val="23"/>
                <w:lang w:eastAsia="en-AU"/>
                <w14:ligatures w14:val="standardContextual"/>
              </w:rPr>
              <w:t xml:space="preserve"> or the </w:t>
            </w:r>
            <w:hyperlink r:id="rId159" w:history="1">
              <w:r w:rsidRPr="00910092">
                <w:rPr>
                  <w:rFonts w:eastAsia="Times New Roman"/>
                  <w:i/>
                  <w:iCs/>
                  <w:color w:val="000000"/>
                  <w:sz w:val="23"/>
                  <w:szCs w:val="23"/>
                  <w:lang w:eastAsia="en-AU"/>
                  <w14:ligatures w14:val="standardContextual"/>
                </w:rPr>
                <w:t>Planning, Development and Infrastructure Act 2016</w:t>
              </w:r>
            </w:hyperlink>
            <w:r w:rsidRPr="00910092">
              <w:rPr>
                <w:rFonts w:eastAsia="Times New Roman"/>
                <w:color w:val="000000"/>
                <w:sz w:val="23"/>
                <w:szCs w:val="23"/>
                <w:lang w:eastAsia="en-AU"/>
                <w14:ligatures w14:val="standardContextual"/>
              </w:rPr>
              <w:t>)?</w:t>
            </w:r>
          </w:p>
          <w:p w14:paraId="657D0A0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tc>
        <w:tc>
          <w:tcPr>
            <w:tcW w:w="681" w:type="dxa"/>
            <w:tcBorders>
              <w:top w:val="nil"/>
              <w:left w:val="nil"/>
              <w:bottom w:val="nil"/>
              <w:right w:val="nil"/>
            </w:tcBorders>
            <w:vAlign w:val="center"/>
          </w:tcPr>
          <w:p w14:paraId="08F6F8B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bl>
    <w:p w14:paraId="438205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04"/>
        <w:gridCol w:w="682"/>
      </w:tblGrid>
      <w:tr w:rsidR="00910092" w:rsidRPr="00910092" w14:paraId="0026E118" w14:textId="77777777" w:rsidTr="0001117E">
        <w:tc>
          <w:tcPr>
            <w:tcW w:w="8104" w:type="dxa"/>
            <w:tcBorders>
              <w:top w:val="nil"/>
              <w:left w:val="nil"/>
              <w:bottom w:val="nil"/>
              <w:right w:val="nil"/>
            </w:tcBorders>
            <w:vAlign w:val="center"/>
          </w:tcPr>
          <w:p w14:paraId="6E2A1575"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5F862AD4"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The question relates to information that the council for the area in which the land is situated may hold. If the council answers "YES" to the question, it will provide a description of the nature of each development approved in respect of the land. The purchaser may then obtain further details from the council (on payment of any fee fixed by the council). However, it is expected that the ability to supply further details will vary considerably between councils.</w:t>
            </w:r>
          </w:p>
        </w:tc>
        <w:tc>
          <w:tcPr>
            <w:tcW w:w="682" w:type="dxa"/>
            <w:tcBorders>
              <w:top w:val="nil"/>
              <w:left w:val="nil"/>
              <w:bottom w:val="nil"/>
              <w:right w:val="nil"/>
            </w:tcBorders>
            <w:vAlign w:val="center"/>
          </w:tcPr>
          <w:p w14:paraId="3925F4A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6C77264A" w14:textId="77777777" w:rsidTr="0001117E">
        <w:tc>
          <w:tcPr>
            <w:tcW w:w="8104" w:type="dxa"/>
            <w:tcBorders>
              <w:top w:val="nil"/>
              <w:left w:val="nil"/>
              <w:bottom w:val="nil"/>
              <w:right w:val="nil"/>
            </w:tcBorders>
            <w:vAlign w:val="center"/>
          </w:tcPr>
          <w:p w14:paraId="6E95FAF5"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A "YES" answer to paragraph (a) of the question may indicate that a </w:t>
            </w:r>
            <w:r w:rsidRPr="00910092">
              <w:rPr>
                <w:rFonts w:eastAsia="Times New Roman"/>
                <w:b/>
                <w:bCs/>
                <w:i/>
                <w:iCs/>
                <w:color w:val="000000"/>
                <w:sz w:val="20"/>
                <w:szCs w:val="20"/>
                <w:lang w:eastAsia="en-AU"/>
                <w14:ligatures w14:val="standardContextual"/>
              </w:rPr>
              <w:t>potentially contaminating activity</w:t>
            </w:r>
            <w:r w:rsidRPr="00910092">
              <w:rPr>
                <w:rFonts w:eastAsia="Times New Roman"/>
                <w:color w:val="000000"/>
                <w:sz w:val="20"/>
                <w:szCs w:val="20"/>
                <w:lang w:eastAsia="en-AU"/>
                <w14:ligatures w14:val="standardContextual"/>
              </w:rPr>
              <w:t xml:space="preserve"> has taken place at the land (see sections 103C and 103H of the </w:t>
            </w:r>
            <w:hyperlink r:id="rId160"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 and that assessments or remediation of the land may be required at some future time.</w:t>
            </w:r>
          </w:p>
        </w:tc>
        <w:tc>
          <w:tcPr>
            <w:tcW w:w="682" w:type="dxa"/>
            <w:tcBorders>
              <w:top w:val="nil"/>
              <w:left w:val="nil"/>
              <w:bottom w:val="nil"/>
              <w:right w:val="nil"/>
            </w:tcBorders>
            <w:vAlign w:val="center"/>
          </w:tcPr>
          <w:p w14:paraId="0AC96D6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71C3934C" w14:textId="77777777" w:rsidTr="0001117E">
        <w:tc>
          <w:tcPr>
            <w:tcW w:w="8104" w:type="dxa"/>
            <w:tcBorders>
              <w:top w:val="nil"/>
              <w:left w:val="nil"/>
              <w:bottom w:val="nil"/>
              <w:right w:val="nil"/>
            </w:tcBorders>
            <w:vAlign w:val="center"/>
          </w:tcPr>
          <w:p w14:paraId="3204DA39"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It should be noted that—</w:t>
            </w:r>
          </w:p>
          <w:p w14:paraId="7F34819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the approval of development by a council does not necessarily mean that the development has taken place;</w:t>
            </w:r>
          </w:p>
          <w:p w14:paraId="1C5B6EB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the council will not necessarily be able to provide a complete history of all such development that has taken place at the land.</w:t>
            </w:r>
          </w:p>
        </w:tc>
        <w:tc>
          <w:tcPr>
            <w:tcW w:w="682" w:type="dxa"/>
            <w:tcBorders>
              <w:top w:val="nil"/>
              <w:left w:val="nil"/>
              <w:bottom w:val="nil"/>
              <w:right w:val="nil"/>
            </w:tcBorders>
            <w:vAlign w:val="center"/>
          </w:tcPr>
          <w:p w14:paraId="7AB44B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bl>
    <w:p w14:paraId="76F6CF9B"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223F087A" w14:textId="77777777" w:rsidTr="0001117E">
        <w:tc>
          <w:tcPr>
            <w:tcW w:w="8130" w:type="dxa"/>
            <w:tcBorders>
              <w:top w:val="nil"/>
              <w:left w:val="nil"/>
              <w:bottom w:val="nil"/>
              <w:right w:val="nil"/>
            </w:tcBorders>
            <w:vAlign w:val="center"/>
          </w:tcPr>
          <w:p w14:paraId="75875708" w14:textId="77777777" w:rsidR="00910092" w:rsidRPr="00910092" w:rsidRDefault="00910092" w:rsidP="00910092">
            <w:pPr>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7—Further information for purchasers</w:t>
            </w:r>
          </w:p>
        </w:tc>
        <w:tc>
          <w:tcPr>
            <w:tcW w:w="656" w:type="dxa"/>
            <w:tcBorders>
              <w:top w:val="nil"/>
              <w:left w:val="nil"/>
              <w:bottom w:val="nil"/>
              <w:right w:val="nil"/>
            </w:tcBorders>
            <w:vAlign w:val="center"/>
          </w:tcPr>
          <w:p w14:paraId="6422B32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p>
        </w:tc>
      </w:tr>
    </w:tbl>
    <w:p w14:paraId="6735041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04"/>
        <w:gridCol w:w="682"/>
      </w:tblGrid>
      <w:tr w:rsidR="00910092" w:rsidRPr="00910092" w14:paraId="7A223727" w14:textId="77777777" w:rsidTr="0001117E">
        <w:tc>
          <w:tcPr>
            <w:tcW w:w="8104" w:type="dxa"/>
            <w:tcBorders>
              <w:top w:val="nil"/>
              <w:left w:val="nil"/>
              <w:bottom w:val="nil"/>
              <w:right w:val="nil"/>
            </w:tcBorders>
            <w:vAlign w:val="center"/>
          </w:tcPr>
          <w:p w14:paraId="77EAC30A"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04494AED"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The purchaser is advised that other matters under the </w:t>
            </w:r>
            <w:hyperlink r:id="rId161"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 xml:space="preserve"> (that is, matters other than those referred to in this Statement) that may be relevant to the purchaser's further enquiries may also be recorded in the public register. These include:</w:t>
            </w:r>
          </w:p>
          <w:p w14:paraId="0ACC15F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ab/>
              <w:t>•</w:t>
            </w:r>
            <w:r w:rsidRPr="00910092">
              <w:rPr>
                <w:rFonts w:eastAsia="Times New Roman"/>
                <w:color w:val="000000"/>
                <w:sz w:val="20"/>
                <w:szCs w:val="20"/>
                <w:lang w:eastAsia="en-AU"/>
                <w14:ligatures w14:val="standardContextual"/>
              </w:rPr>
              <w:tab/>
              <w:t>details relating to environmental authorisations such as applications, applicants, locations of activities, conditions, suspension, cancellation or surrender of authorisations, disqualifications, testing requirements and test results;</w:t>
            </w:r>
          </w:p>
          <w:p w14:paraId="5273F44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details relating to activities undertaken on the land under licences or other environmental authorisations no longer in force;</w:t>
            </w:r>
          </w:p>
          <w:p w14:paraId="456F4D8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 xml:space="preserve">written warnings relating to alleged contraventions of the </w:t>
            </w:r>
            <w:hyperlink r:id="rId162"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w:t>
            </w:r>
          </w:p>
          <w:p w14:paraId="59FE89B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details of prosecutions and other enforcement action;</w:t>
            </w:r>
          </w:p>
          <w:p w14:paraId="14F6F30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details of civil proceedings;</w:t>
            </w:r>
          </w:p>
          <w:p w14:paraId="60D50A9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 xml:space="preserve">other details prescribed under the </w:t>
            </w:r>
            <w:hyperlink r:id="rId163"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 xml:space="preserve"> (see section 109(3)(l)).</w:t>
            </w:r>
          </w:p>
        </w:tc>
        <w:tc>
          <w:tcPr>
            <w:tcW w:w="682" w:type="dxa"/>
            <w:tcBorders>
              <w:top w:val="nil"/>
              <w:left w:val="nil"/>
              <w:bottom w:val="nil"/>
              <w:right w:val="nil"/>
            </w:tcBorders>
            <w:vAlign w:val="center"/>
          </w:tcPr>
          <w:p w14:paraId="6803F0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22988A4E" w14:textId="77777777" w:rsidTr="0001117E">
        <w:tc>
          <w:tcPr>
            <w:tcW w:w="8104" w:type="dxa"/>
            <w:tcBorders>
              <w:top w:val="nil"/>
              <w:left w:val="nil"/>
              <w:bottom w:val="nil"/>
              <w:right w:val="nil"/>
            </w:tcBorders>
            <w:vAlign w:val="center"/>
          </w:tcPr>
          <w:p w14:paraId="0DAACB95"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Details of these matters may be obtained from the public register on payment to the EPA of the prescribed fee.</w:t>
            </w:r>
          </w:p>
          <w:p w14:paraId="6C50C2B5"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w:t>
            </w:r>
          </w:p>
          <w:p w14:paraId="714A80B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an environment performance agreement, environment protection order, clean</w:t>
            </w:r>
            <w:r w:rsidRPr="00910092">
              <w:rPr>
                <w:rFonts w:eastAsia="Times New Roman"/>
                <w:color w:val="000000"/>
                <w:sz w:val="20"/>
                <w:szCs w:val="20"/>
                <w:lang w:eastAsia="en-AU"/>
                <w14:ligatures w14:val="standardContextual"/>
              </w:rPr>
              <w:noBreakHyphen/>
              <w:t>up order, clean</w:t>
            </w:r>
            <w:r w:rsidRPr="00910092">
              <w:rPr>
                <w:rFonts w:eastAsia="Times New Roman"/>
                <w:color w:val="000000"/>
                <w:sz w:val="20"/>
                <w:szCs w:val="20"/>
                <w:lang w:eastAsia="en-AU"/>
                <w14:ligatures w14:val="standardContextual"/>
              </w:rPr>
              <w:noBreakHyphen/>
              <w:t>up authorisation, site contamination assessment order or site remediation order has been registered on the certificate of title for the land; or</w:t>
            </w:r>
          </w:p>
          <w:p w14:paraId="5238696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a notice of declaration of special management area in relation to the land has been gazetted; or</w:t>
            </w:r>
          </w:p>
          <w:p w14:paraId="5930A9E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a notation has been made on the certificate of title for the land that a site contamination audit report has been prepared in respect of the land; or</w:t>
            </w:r>
          </w:p>
          <w:p w14:paraId="3AF2C4B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a notice of prohibition or restriction on taking water affected by site contamination in relation to the land has been gazetted,</w:t>
            </w:r>
          </w:p>
          <w:p w14:paraId="0E7119AA"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it will be noted in the items under the heading </w:t>
            </w:r>
            <w:hyperlink r:id="rId164"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 xml:space="preserve"> under the Table of Particulars in this Statement. Details of any registered documents may be obtained from the Lands Titles Registration Office.</w:t>
            </w:r>
          </w:p>
        </w:tc>
        <w:tc>
          <w:tcPr>
            <w:tcW w:w="682" w:type="dxa"/>
            <w:tcBorders>
              <w:top w:val="nil"/>
              <w:left w:val="nil"/>
              <w:bottom w:val="nil"/>
              <w:right w:val="nil"/>
            </w:tcBorders>
            <w:vAlign w:val="center"/>
          </w:tcPr>
          <w:p w14:paraId="23F2544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bl>
    <w:p w14:paraId="50FE89A2"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76545300" w14:textId="77777777" w:rsidTr="0001117E">
        <w:tc>
          <w:tcPr>
            <w:tcW w:w="8130" w:type="dxa"/>
            <w:tcBorders>
              <w:top w:val="nil"/>
              <w:left w:val="nil"/>
              <w:bottom w:val="nil"/>
              <w:right w:val="nil"/>
            </w:tcBorders>
            <w:vAlign w:val="center"/>
          </w:tcPr>
          <w:p w14:paraId="4FF2E7A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 xml:space="preserve">Particulars relating to </w:t>
            </w:r>
            <w:r w:rsidRPr="00910092">
              <w:rPr>
                <w:rFonts w:eastAsia="Times New Roman"/>
                <w:b/>
                <w:bCs/>
                <w:i/>
                <w:iCs/>
                <w:color w:val="000000"/>
                <w:sz w:val="26"/>
                <w:szCs w:val="26"/>
                <w:lang w:eastAsia="en-AU"/>
                <w14:ligatures w14:val="standardContextual"/>
              </w:rPr>
              <w:t>Livestock Act 1997</w:t>
            </w:r>
          </w:p>
        </w:tc>
        <w:tc>
          <w:tcPr>
            <w:tcW w:w="656" w:type="dxa"/>
            <w:tcBorders>
              <w:top w:val="nil"/>
              <w:left w:val="nil"/>
              <w:bottom w:val="nil"/>
              <w:right w:val="nil"/>
            </w:tcBorders>
            <w:vAlign w:val="center"/>
          </w:tcPr>
          <w:p w14:paraId="34AD459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r w:rsidRPr="00910092">
              <w:rPr>
                <w:rFonts w:ascii="Segoe UI Symbol" w:eastAsia="Times New Roman" w:hAnsi="Segoe UI Symbol" w:cs="Segoe UI Symbol"/>
                <w:b/>
                <w:bCs/>
                <w:color w:val="000000"/>
                <w:sz w:val="26"/>
                <w:szCs w:val="26"/>
                <w:lang w:eastAsia="en-AU"/>
                <w14:ligatures w14:val="standardContextual"/>
              </w:rPr>
              <w:t>☐</w:t>
            </w:r>
          </w:p>
        </w:tc>
      </w:tr>
    </w:tbl>
    <w:p w14:paraId="1C0125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431"/>
        <w:gridCol w:w="7674"/>
        <w:gridCol w:w="681"/>
      </w:tblGrid>
      <w:tr w:rsidR="00910092" w:rsidRPr="00910092" w14:paraId="36C5BAD7" w14:textId="77777777" w:rsidTr="0001117E">
        <w:tc>
          <w:tcPr>
            <w:tcW w:w="431" w:type="dxa"/>
            <w:tcBorders>
              <w:top w:val="nil"/>
              <w:left w:val="nil"/>
              <w:bottom w:val="nil"/>
              <w:right w:val="nil"/>
            </w:tcBorders>
          </w:tcPr>
          <w:p w14:paraId="7301EAF1"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w:t>
            </w:r>
          </w:p>
        </w:tc>
        <w:tc>
          <w:tcPr>
            <w:tcW w:w="7674" w:type="dxa"/>
            <w:tcBorders>
              <w:top w:val="nil"/>
              <w:left w:val="nil"/>
              <w:bottom w:val="nil"/>
              <w:right w:val="nil"/>
            </w:tcBorders>
            <w:vAlign w:val="center"/>
          </w:tcPr>
          <w:p w14:paraId="2B9F212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Has any notice under section 33 or 37 of the </w:t>
            </w:r>
            <w:r w:rsidRPr="00910092">
              <w:rPr>
                <w:rFonts w:eastAsia="Times New Roman"/>
                <w:i/>
                <w:iCs/>
                <w:color w:val="000000"/>
                <w:sz w:val="23"/>
                <w:szCs w:val="23"/>
                <w:lang w:eastAsia="en-AU"/>
                <w14:ligatures w14:val="standardContextual"/>
              </w:rPr>
              <w:t>Livestock Act 1997</w:t>
            </w:r>
            <w:r w:rsidRPr="00910092">
              <w:rPr>
                <w:rFonts w:eastAsia="Times New Roman"/>
                <w:color w:val="000000"/>
                <w:sz w:val="23"/>
                <w:szCs w:val="23"/>
                <w:lang w:eastAsia="en-AU"/>
                <w14:ligatures w14:val="standardContextual"/>
              </w:rPr>
              <w:t xml:space="preserve"> been made that affects, presently or prospectively, enjoyment of the land?</w:t>
            </w:r>
          </w:p>
          <w:p w14:paraId="12C89E7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3574941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the following:</w:t>
            </w:r>
          </w:p>
          <w:p w14:paraId="54616A0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 of notice:</w:t>
            </w:r>
          </w:p>
          <w:p w14:paraId="382C7EA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Terms of notice:</w:t>
            </w:r>
          </w:p>
        </w:tc>
        <w:tc>
          <w:tcPr>
            <w:tcW w:w="681" w:type="dxa"/>
            <w:tcBorders>
              <w:top w:val="nil"/>
              <w:left w:val="nil"/>
              <w:bottom w:val="nil"/>
              <w:right w:val="nil"/>
            </w:tcBorders>
            <w:vAlign w:val="center"/>
          </w:tcPr>
          <w:p w14:paraId="1E04BCA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r w:rsidR="00910092" w:rsidRPr="00910092" w14:paraId="78DBDE72" w14:textId="77777777" w:rsidTr="0001117E">
        <w:trPr>
          <w:cantSplit/>
        </w:trPr>
        <w:tc>
          <w:tcPr>
            <w:tcW w:w="431" w:type="dxa"/>
            <w:tcBorders>
              <w:top w:val="nil"/>
              <w:left w:val="nil"/>
              <w:bottom w:val="nil"/>
              <w:right w:val="nil"/>
            </w:tcBorders>
          </w:tcPr>
          <w:p w14:paraId="5A9DAD16"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2</w:t>
            </w:r>
          </w:p>
        </w:tc>
        <w:tc>
          <w:tcPr>
            <w:tcW w:w="7674" w:type="dxa"/>
            <w:tcBorders>
              <w:top w:val="nil"/>
              <w:left w:val="nil"/>
              <w:bottom w:val="nil"/>
              <w:right w:val="nil"/>
            </w:tcBorders>
            <w:vAlign w:val="center"/>
          </w:tcPr>
          <w:p w14:paraId="6E05FCC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Has any order under section 38, or notice under section 72, of the </w:t>
            </w:r>
            <w:r w:rsidRPr="00910092">
              <w:rPr>
                <w:rFonts w:eastAsia="Times New Roman"/>
                <w:i/>
                <w:iCs/>
                <w:color w:val="000000"/>
                <w:sz w:val="23"/>
                <w:szCs w:val="23"/>
                <w:lang w:eastAsia="en-AU"/>
                <w14:ligatures w14:val="standardContextual"/>
              </w:rPr>
              <w:t>Livestock Act 1997</w:t>
            </w:r>
            <w:r w:rsidRPr="00910092">
              <w:rPr>
                <w:rFonts w:eastAsia="Times New Roman"/>
                <w:color w:val="000000"/>
                <w:sz w:val="23"/>
                <w:szCs w:val="23"/>
                <w:lang w:eastAsia="en-AU"/>
                <w14:ligatures w14:val="standardContextual"/>
              </w:rPr>
              <w:t xml:space="preserve"> been issued to the vendor in relation to the land or any building on the land?</w:t>
            </w:r>
          </w:p>
          <w:p w14:paraId="76C0668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w:t>
            </w:r>
          </w:p>
          <w:p w14:paraId="4E2AB82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the following:</w:t>
            </w:r>
          </w:p>
          <w:p w14:paraId="57E7083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 of order or notice:</w:t>
            </w:r>
          </w:p>
          <w:p w14:paraId="5533A06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Terms of order or notice:</w:t>
            </w:r>
          </w:p>
        </w:tc>
        <w:tc>
          <w:tcPr>
            <w:tcW w:w="681" w:type="dxa"/>
            <w:tcBorders>
              <w:top w:val="nil"/>
              <w:left w:val="nil"/>
              <w:bottom w:val="nil"/>
              <w:right w:val="nil"/>
            </w:tcBorders>
            <w:vAlign w:val="center"/>
          </w:tcPr>
          <w:p w14:paraId="389CF7D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p>
        </w:tc>
      </w:tr>
    </w:tbl>
    <w:p w14:paraId="25F1AD3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6EBD98A5" w14:textId="77777777" w:rsidTr="0001117E">
        <w:tc>
          <w:tcPr>
            <w:tcW w:w="8130" w:type="dxa"/>
            <w:tcBorders>
              <w:top w:val="nil"/>
              <w:left w:val="nil"/>
              <w:bottom w:val="nil"/>
              <w:right w:val="nil"/>
            </w:tcBorders>
            <w:vAlign w:val="center"/>
          </w:tcPr>
          <w:p w14:paraId="438F86F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Schedule</w:t>
            </w:r>
            <w:r w:rsidRPr="00910092">
              <w:rPr>
                <w:rFonts w:eastAsia="Times New Roman"/>
                <w:color w:val="000000"/>
                <w:sz w:val="26"/>
                <w:szCs w:val="26"/>
                <w:lang w:eastAsia="en-AU"/>
                <w14:ligatures w14:val="standardContextual"/>
              </w:rPr>
              <w:t>—</w:t>
            </w:r>
            <w:r w:rsidRPr="00910092">
              <w:rPr>
                <w:rFonts w:eastAsia="Times New Roman"/>
                <w:b/>
                <w:bCs/>
                <w:color w:val="000000"/>
                <w:sz w:val="26"/>
                <w:szCs w:val="26"/>
                <w:lang w:eastAsia="en-AU"/>
                <w14:ligatures w14:val="standardContextual"/>
              </w:rPr>
              <w:t>Division 3—Community lots and strata units</w:t>
            </w:r>
          </w:p>
        </w:tc>
        <w:tc>
          <w:tcPr>
            <w:tcW w:w="656" w:type="dxa"/>
            <w:tcBorders>
              <w:top w:val="nil"/>
              <w:left w:val="nil"/>
              <w:bottom w:val="nil"/>
              <w:right w:val="nil"/>
            </w:tcBorders>
            <w:vAlign w:val="center"/>
          </w:tcPr>
          <w:p w14:paraId="7439F6C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ascii="Segoe UI Symbol" w:eastAsia="Times New Roman" w:hAnsi="Segoe UI Symbol" w:cs="Segoe UI Symbol"/>
                <w:b/>
                <w:bCs/>
                <w:color w:val="000000"/>
                <w:sz w:val="26"/>
                <w:szCs w:val="26"/>
                <w:lang w:eastAsia="en-AU"/>
                <w14:ligatures w14:val="standardContextual"/>
              </w:rPr>
              <w:t>☐</w:t>
            </w:r>
          </w:p>
        </w:tc>
      </w:tr>
    </w:tbl>
    <w:p w14:paraId="7A95D61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787"/>
      </w:tblGrid>
      <w:tr w:rsidR="00910092" w:rsidRPr="00910092" w14:paraId="4A86E7C5" w14:textId="77777777" w:rsidTr="0001117E">
        <w:tc>
          <w:tcPr>
            <w:tcW w:w="8787" w:type="dxa"/>
            <w:tcBorders>
              <w:top w:val="nil"/>
              <w:left w:val="nil"/>
              <w:bottom w:val="nil"/>
              <w:right w:val="nil"/>
            </w:tcBorders>
            <w:vAlign w:val="center"/>
          </w:tcPr>
          <w:p w14:paraId="614437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6"/>
                <w:szCs w:val="26"/>
                <w:lang w:eastAsia="en-AU"/>
                <w14:ligatures w14:val="standardContextual"/>
              </w:rPr>
              <w:t>Matters to be considered in purchasing a community lot or strata unit</w:t>
            </w:r>
          </w:p>
          <w:p w14:paraId="111429C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property you are buying is on strata or community title. There are </w:t>
            </w:r>
            <w:r w:rsidRPr="00910092">
              <w:rPr>
                <w:rFonts w:eastAsia="Times New Roman"/>
                <w:b/>
                <w:bCs/>
                <w:color w:val="000000"/>
                <w:sz w:val="23"/>
                <w:szCs w:val="23"/>
                <w:lang w:eastAsia="en-AU"/>
                <w14:ligatures w14:val="standardContextual"/>
              </w:rPr>
              <w:t>special obligations and restrictions</w:t>
            </w:r>
            <w:r w:rsidRPr="00910092">
              <w:rPr>
                <w:rFonts w:eastAsia="Times New Roman"/>
                <w:color w:val="000000"/>
                <w:sz w:val="23"/>
                <w:szCs w:val="23"/>
                <w:lang w:eastAsia="en-AU"/>
                <w14:ligatures w14:val="standardContextual"/>
              </w:rPr>
              <w:t xml:space="preserve"> that go with this kind of title. Make sure you understand these. If unsure, seek legal advice before signing a contract. For example:</w:t>
            </w:r>
          </w:p>
          <w:p w14:paraId="4D92FC4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Governance</w:t>
            </w:r>
          </w:p>
          <w:p w14:paraId="1AE3F7F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You will automatically become a member of the </w:t>
            </w:r>
            <w:r w:rsidRPr="00910092">
              <w:rPr>
                <w:rFonts w:eastAsia="Times New Roman"/>
                <w:b/>
                <w:bCs/>
                <w:color w:val="000000"/>
                <w:sz w:val="23"/>
                <w:szCs w:val="23"/>
                <w:lang w:eastAsia="en-AU"/>
                <w14:ligatures w14:val="standardContextual"/>
              </w:rPr>
              <w:t>body corporate</w:t>
            </w:r>
            <w:r w:rsidRPr="00910092">
              <w:rPr>
                <w:rFonts w:eastAsia="Times New Roman"/>
                <w:color w:val="000000"/>
                <w:sz w:val="23"/>
                <w:szCs w:val="23"/>
                <w:lang w:eastAsia="en-AU"/>
                <w14:ligatures w14:val="standardContextual"/>
              </w:rPr>
              <w:t>, which includes all owners and has the job of maintaining the common property and enforcing the rules. Decisions, such as the amount you must pay in levies, will be made by vote of the body corporate. You will need to take part in meetings if you wish to have a say. If outvoted, you will have to live with decisions that you might not agree with.</w:t>
            </w:r>
          </w:p>
          <w:p w14:paraId="36ADB5D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you are buying into a mixed use development (one that includes commercial as well as residential lots), owners of some types of lots may be in a position to outvote owners of other types of lots. Make sure you fully understand your voting rights, see later.</w:t>
            </w:r>
          </w:p>
          <w:p w14:paraId="41251E5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Use of your property</w:t>
            </w:r>
          </w:p>
          <w:p w14:paraId="480AD74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You, and anyone who visits or occupies your property, will be bound by rules in the form of </w:t>
            </w:r>
            <w:r w:rsidRPr="00910092">
              <w:rPr>
                <w:rFonts w:eastAsia="Times New Roman"/>
                <w:b/>
                <w:bCs/>
                <w:color w:val="000000"/>
                <w:sz w:val="23"/>
                <w:szCs w:val="23"/>
                <w:lang w:eastAsia="en-AU"/>
                <w14:ligatures w14:val="standardContextual"/>
              </w:rPr>
              <w:t>articles or by</w:t>
            </w:r>
            <w:r w:rsidRPr="00910092">
              <w:rPr>
                <w:rFonts w:eastAsia="Times New Roman"/>
                <w:b/>
                <w:bCs/>
                <w:color w:val="000000"/>
                <w:sz w:val="23"/>
                <w:szCs w:val="23"/>
                <w:lang w:eastAsia="en-AU"/>
                <w14:ligatures w14:val="standardContextual"/>
              </w:rPr>
              <w:noBreakHyphen/>
              <w:t>laws</w:t>
            </w:r>
            <w:r w:rsidRPr="00910092">
              <w:rPr>
                <w:rFonts w:eastAsia="Times New Roman"/>
                <w:color w:val="000000"/>
                <w:sz w:val="23"/>
                <w:szCs w:val="23"/>
                <w:lang w:eastAsia="en-AU"/>
                <w14:ligatures w14:val="standardContextual"/>
              </w:rPr>
              <w:t>. These can restrict the use of the property, for example, they can deal with keeping pets, car parking, noise, rubbish disposal, short</w:t>
            </w:r>
            <w:r w:rsidRPr="00910092">
              <w:rPr>
                <w:rFonts w:eastAsia="Times New Roman"/>
                <w:color w:val="000000"/>
                <w:sz w:val="23"/>
                <w:szCs w:val="23"/>
                <w:lang w:eastAsia="en-AU"/>
                <w14:ligatures w14:val="standardContextual"/>
              </w:rPr>
              <w:noBreakHyphen/>
              <w:t>term letting, upkeep of buildings and so on. Make sure that you have read the articles or by</w:t>
            </w:r>
            <w:r w:rsidRPr="00910092">
              <w:rPr>
                <w:rFonts w:eastAsia="Times New Roman"/>
                <w:color w:val="000000"/>
                <w:sz w:val="23"/>
                <w:szCs w:val="23"/>
                <w:lang w:eastAsia="en-AU"/>
                <w14:ligatures w14:val="standardContextual"/>
              </w:rPr>
              <w:noBreakHyphen/>
              <w:t>laws before you decide whether this property will suit you.</w:t>
            </w:r>
          </w:p>
          <w:p w14:paraId="62F0FA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Depending on the rules, you might not be permitted to make changes to the exterior of your unit, such as installing a television aerial or an air</w:t>
            </w:r>
            <w:r w:rsidRPr="00910092">
              <w:rPr>
                <w:rFonts w:eastAsia="Times New Roman"/>
                <w:color w:val="000000"/>
                <w:sz w:val="23"/>
                <w:szCs w:val="23"/>
                <w:lang w:eastAsia="en-AU"/>
                <w14:ligatures w14:val="standardContextual"/>
              </w:rPr>
              <w:noBreakHyphen/>
              <w:t>conditioner, building a pergola, attaching external blinds etc without the permission of the body corporate. A meeting may be needed before permission can be granted. Permission may be refused.</w:t>
            </w:r>
          </w:p>
          <w:p w14:paraId="51C261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Note that the articles or by</w:t>
            </w:r>
            <w:r w:rsidRPr="00910092">
              <w:rPr>
                <w:rFonts w:eastAsia="Times New Roman"/>
                <w:color w:val="000000"/>
                <w:sz w:val="23"/>
                <w:szCs w:val="23"/>
                <w:lang w:eastAsia="en-AU"/>
                <w14:ligatures w14:val="standardContextual"/>
              </w:rPr>
              <w:noBreakHyphen/>
              <w:t xml:space="preserve">laws </w:t>
            </w:r>
            <w:r w:rsidRPr="00910092">
              <w:rPr>
                <w:rFonts w:eastAsia="Times New Roman"/>
                <w:b/>
                <w:bCs/>
                <w:color w:val="000000"/>
                <w:sz w:val="23"/>
                <w:szCs w:val="23"/>
                <w:lang w:eastAsia="en-AU"/>
                <w14:ligatures w14:val="standardContextual"/>
              </w:rPr>
              <w:t>could change</w:t>
            </w:r>
            <w:r w:rsidRPr="00910092">
              <w:rPr>
                <w:rFonts w:eastAsia="Times New Roman"/>
                <w:color w:val="000000"/>
                <w:sz w:val="23"/>
                <w:szCs w:val="23"/>
                <w:lang w:eastAsia="en-AU"/>
                <w14:ligatures w14:val="standardContextual"/>
              </w:rPr>
              <w:t xml:space="preserve"> between now and when you become the owner: the body corporate might vote to change them. Also, if you are buying before the community plan is registered, then any by</w:t>
            </w:r>
            <w:r w:rsidRPr="00910092">
              <w:rPr>
                <w:rFonts w:eastAsia="Times New Roman"/>
                <w:color w:val="000000"/>
                <w:sz w:val="23"/>
                <w:szCs w:val="23"/>
                <w:lang w:eastAsia="en-AU"/>
                <w14:ligatures w14:val="standardContextual"/>
              </w:rPr>
              <w:noBreakHyphen/>
              <w:t>laws you have been shown are just a draft.</w:t>
            </w:r>
          </w:p>
          <w:p w14:paraId="292964F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Are you buying a debt?</w:t>
            </w:r>
          </w:p>
          <w:p w14:paraId="34141A8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If there are unpaid contributions owing on this property, you can be made to pay them. You are entitled to </w:t>
            </w:r>
            <w:r w:rsidRPr="00910092">
              <w:rPr>
                <w:rFonts w:eastAsia="Times New Roman"/>
                <w:b/>
                <w:bCs/>
                <w:color w:val="000000"/>
                <w:sz w:val="23"/>
                <w:szCs w:val="23"/>
                <w:lang w:eastAsia="en-AU"/>
                <w14:ligatures w14:val="standardContextual"/>
              </w:rPr>
              <w:t>know the financial state of the body corporate</w:t>
            </w:r>
            <w:r w:rsidRPr="00910092">
              <w:rPr>
                <w:rFonts w:eastAsia="Times New Roman"/>
                <w:color w:val="000000"/>
                <w:sz w:val="23"/>
                <w:szCs w:val="23"/>
                <w:lang w:eastAsia="en-AU"/>
                <w14:ligatures w14:val="standardContextual"/>
              </w:rPr>
              <w:t xml:space="preserve"> and you should make sure you see its records before deciding whether to buy. As a prospective owner, you can write to the body corporate requiring to see the records, including minutes of meetings, details of assets and liabilities, contributions payable, outstanding or planned expenses and insurance policies. There is a fee. To make a request, write to the secretary or management committee of the body corporate.</w:t>
            </w:r>
          </w:p>
          <w:p w14:paraId="024A4DA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Expenses</w:t>
            </w:r>
          </w:p>
          <w:p w14:paraId="7791409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body corporate can </w:t>
            </w:r>
            <w:r w:rsidRPr="00910092">
              <w:rPr>
                <w:rFonts w:eastAsia="Times New Roman"/>
                <w:b/>
                <w:bCs/>
                <w:color w:val="000000"/>
                <w:sz w:val="23"/>
                <w:szCs w:val="23"/>
                <w:lang w:eastAsia="en-AU"/>
                <w14:ligatures w14:val="standardContextual"/>
              </w:rPr>
              <w:t>require you to maintain your property</w:t>
            </w:r>
            <w:r w:rsidRPr="00910092">
              <w:rPr>
                <w:rFonts w:eastAsia="Times New Roman"/>
                <w:color w:val="000000"/>
                <w:sz w:val="23"/>
                <w:szCs w:val="23"/>
                <w:lang w:eastAsia="en-AU"/>
                <w14:ligatures w14:val="standardContextual"/>
              </w:rPr>
              <w:t>, even if you do not agree, or can carry out maintenance and bill you for it.</w:t>
            </w:r>
          </w:p>
          <w:p w14:paraId="1A6749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body corporate can </w:t>
            </w:r>
            <w:r w:rsidRPr="00910092">
              <w:rPr>
                <w:rFonts w:eastAsia="Times New Roman"/>
                <w:b/>
                <w:bCs/>
                <w:color w:val="000000"/>
                <w:sz w:val="23"/>
                <w:szCs w:val="23"/>
                <w:lang w:eastAsia="en-AU"/>
                <w14:ligatures w14:val="standardContextual"/>
              </w:rPr>
              <w:t>require you to contribute</w:t>
            </w:r>
            <w:r w:rsidRPr="00910092">
              <w:rPr>
                <w:rFonts w:eastAsia="Times New Roman"/>
                <w:color w:val="000000"/>
                <w:sz w:val="23"/>
                <w:szCs w:val="23"/>
                <w:lang w:eastAsia="en-AU"/>
                <w14:ligatures w14:val="standardContextual"/>
              </w:rPr>
              <w:t xml:space="preserve"> to the cost of upkeep of the common property, even if you do not agree. Consider what future maintenance or repairs might be needed on the property in the long term.</w:t>
            </w:r>
          </w:p>
          <w:p w14:paraId="07892A1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Guarantee</w:t>
            </w:r>
          </w:p>
          <w:p w14:paraId="3421159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 xml:space="preserve">As an owner, you are a </w:t>
            </w:r>
            <w:r w:rsidRPr="00910092">
              <w:rPr>
                <w:rFonts w:eastAsia="Times New Roman"/>
                <w:b/>
                <w:bCs/>
                <w:color w:val="000000"/>
                <w:sz w:val="23"/>
                <w:szCs w:val="23"/>
                <w:lang w:eastAsia="en-AU"/>
                <w14:ligatures w14:val="standardContextual"/>
              </w:rPr>
              <w:t>guarantor</w:t>
            </w:r>
            <w:r w:rsidRPr="00910092">
              <w:rPr>
                <w:rFonts w:eastAsia="Times New Roman"/>
                <w:color w:val="000000"/>
                <w:sz w:val="23"/>
                <w:szCs w:val="23"/>
                <w:lang w:eastAsia="en-AU"/>
                <w14:ligatures w14:val="standardContextual"/>
              </w:rPr>
              <w:t xml:space="preserve"> of the liabilities of the body corporate. If it does not pay its debts, you can be called on to do so. Make sure you know what the liabilities are before you decide to buy. Ask the body corporate for copies of the financial records.</w:t>
            </w:r>
          </w:p>
          <w:p w14:paraId="74461C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Contracts</w:t>
            </w:r>
          </w:p>
          <w:p w14:paraId="40B28C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body corporate can make contracts. For example, it may engage a body corporate manager to do some or all of its work. It may contract with traders for maintenance work. It might engage a caretaker to look after the property. It might make any other kind of contract to buy services or products for the body corporate. Find out </w:t>
            </w:r>
            <w:r w:rsidRPr="00910092">
              <w:rPr>
                <w:rFonts w:eastAsia="Times New Roman"/>
                <w:b/>
                <w:bCs/>
                <w:color w:val="000000"/>
                <w:sz w:val="23"/>
                <w:szCs w:val="23"/>
                <w:lang w:eastAsia="en-AU"/>
                <w14:ligatures w14:val="standardContextual"/>
              </w:rPr>
              <w:t>what contracts the body corporate is committed to and the cost</w:t>
            </w:r>
            <w:r w:rsidRPr="00910092">
              <w:rPr>
                <w:rFonts w:eastAsia="Times New Roman"/>
                <w:color w:val="000000"/>
                <w:sz w:val="23"/>
                <w:szCs w:val="23"/>
                <w:lang w:eastAsia="en-AU"/>
                <w14:ligatures w14:val="standardContextual"/>
              </w:rPr>
              <w:t>.</w:t>
            </w:r>
          </w:p>
          <w:p w14:paraId="1CC730F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body corporate will have to raise funds from the owners to pay the money due under these contracts. As a guarantor, you could be liable if the body corporate owes money under a contract.</w:t>
            </w:r>
          </w:p>
          <w:p w14:paraId="20AEB7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Buying off the plan</w:t>
            </w:r>
          </w:p>
          <w:p w14:paraId="69BA953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If you are buying a property that has not been built yet, then you </w:t>
            </w:r>
            <w:r w:rsidRPr="00910092">
              <w:rPr>
                <w:rFonts w:eastAsia="Times New Roman"/>
                <w:b/>
                <w:bCs/>
                <w:color w:val="000000"/>
                <w:sz w:val="23"/>
                <w:szCs w:val="23"/>
                <w:lang w:eastAsia="en-AU"/>
                <w14:ligatures w14:val="standardContextual"/>
              </w:rPr>
              <w:t>cannot be certain</w:t>
            </w:r>
            <w:r w:rsidRPr="00910092">
              <w:rPr>
                <w:rFonts w:eastAsia="Times New Roman"/>
                <w:color w:val="000000"/>
                <w:sz w:val="23"/>
                <w:szCs w:val="23"/>
                <w:lang w:eastAsia="en-AU"/>
                <w14:ligatures w14:val="standardContextual"/>
              </w:rPr>
              <w:t xml:space="preserve"> what the end product of the development process will be. If you are buying before a community plan has been deposited, then any proposed development contract, scheme description or by</w:t>
            </w:r>
            <w:r w:rsidRPr="00910092">
              <w:rPr>
                <w:rFonts w:eastAsia="Times New Roman"/>
                <w:color w:val="000000"/>
                <w:sz w:val="23"/>
                <w:szCs w:val="23"/>
                <w:lang w:eastAsia="en-AU"/>
                <w14:ligatures w14:val="standardContextual"/>
              </w:rPr>
              <w:noBreakHyphen/>
              <w:t>laws you have been shown could change.</w:t>
            </w:r>
          </w:p>
          <w:p w14:paraId="35FBE23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Mixed use developments—voting rights</w:t>
            </w:r>
          </w:p>
          <w:p w14:paraId="1B22DD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You may be buying into a group that is run by several different community corporations. This is common in mixed use developments, for example, where a group of apartments is combined with a hotel or a group of shops. If there is more than 1 corporation, then you should not expect that all lot owners in the group will have equal voting rights. The corporations may be structured so that, even though there are more apartments than shops in the group, the shop owners can outvote the apartment owners on some matters. Make enquiries so that you understand how many corporations there are and what voting rights you will have.</w:t>
            </w:r>
          </w:p>
          <w:p w14:paraId="239A6E8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Further information</w:t>
            </w:r>
          </w:p>
          <w:p w14:paraId="768FC2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Real Estate Institute of South Australia provides an information service for enquiries about real estate transactions, see www.reisa.com.au.</w:t>
            </w:r>
          </w:p>
          <w:p w14:paraId="0418557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Australian Institute of Conveyancers (SA Division) (AICSA) provides information and operates a Public Advice Service with respect to conveyancers and the conveyancing process, see www.aicsa.com.au.</w:t>
            </w:r>
          </w:p>
          <w:p w14:paraId="3492B2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Information and a booklet about strata and community titles is available from the Legal Services Commission of South Australia at www.lsc.sa.gov.au.</w:t>
            </w:r>
          </w:p>
          <w:p w14:paraId="7AE551F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You can also seek advice from a legal practitioner.</w:t>
            </w:r>
          </w:p>
        </w:tc>
      </w:tr>
    </w:tbl>
    <w:p w14:paraId="3476457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b/>
          <w:bCs/>
          <w:color w:val="000000"/>
          <w:sz w:val="32"/>
          <w:szCs w:val="32"/>
          <w:lang w:eastAsia="en-AU"/>
          <w14:ligatures w14:val="standardContextual"/>
        </w:rPr>
        <w:lastRenderedPageBreak/>
        <w:t>Form 2—Vendor's statement (section 8)</w:t>
      </w:r>
    </w:p>
    <w:p w14:paraId="385391F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Land and Business (Sale and Conveyancing) Act 1994</w:t>
      </w:r>
    </w:p>
    <w:p w14:paraId="791473BE"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Contents</w:t>
      </w:r>
    </w:p>
    <w:p w14:paraId="20A9424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Preliminary</w:t>
      </w:r>
    </w:p>
    <w:p w14:paraId="185F5F6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Part A—Parties and business</w:t>
      </w:r>
    </w:p>
    <w:p w14:paraId="1DDBB73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Part B—Purchaser's cooling</w:t>
      </w:r>
      <w:r w:rsidRPr="00910092">
        <w:rPr>
          <w:rFonts w:eastAsia="Times New Roman"/>
          <w:color w:val="000000"/>
          <w:sz w:val="23"/>
          <w:szCs w:val="23"/>
          <w:lang w:eastAsia="en-AU"/>
          <w14:ligatures w14:val="standardContextual"/>
        </w:rPr>
        <w:noBreakHyphen/>
        <w:t>off rights and proceeding with the purchase</w:t>
      </w:r>
    </w:p>
    <w:p w14:paraId="111015FE" w14:textId="1438ACD3" w:rsidR="00106CA8"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Part C—Statement with respect to required particulars</w:t>
      </w:r>
    </w:p>
    <w:p w14:paraId="5D4AD698" w14:textId="77777777" w:rsidR="00106CA8" w:rsidRDefault="00106CA8" w:rsidP="00106CA8">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1286B6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Part D—Certificate of qualified accountant with respect to trading statement</w:t>
      </w:r>
    </w:p>
    <w:p w14:paraId="76ADBFE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†Part E—Certificate with respect to prescribed inquiries by registered agent</w:t>
      </w:r>
    </w:p>
    <w:p w14:paraId="02A837E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Schedule 1</w:t>
      </w:r>
    </w:p>
    <w:p w14:paraId="0A75158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†Schedule 2</w:t>
      </w:r>
    </w:p>
    <w:p w14:paraId="48C86F08"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Preliminary</w:t>
      </w:r>
    </w:p>
    <w:p w14:paraId="4C586834"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To the purchaser:</w:t>
      </w:r>
    </w:p>
    <w:p w14:paraId="76A269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purpose of a statement under section 8 of the </w:t>
      </w:r>
      <w:r w:rsidRPr="00910092">
        <w:rPr>
          <w:rFonts w:eastAsia="Times New Roman"/>
          <w:i/>
          <w:iCs/>
          <w:color w:val="000000"/>
          <w:sz w:val="23"/>
          <w:szCs w:val="23"/>
          <w:lang w:eastAsia="en-AU"/>
          <w14:ligatures w14:val="standardContextual"/>
        </w:rPr>
        <w:t>Land and Business (Sale and Conveyancing) Act 1994</w:t>
      </w:r>
      <w:r w:rsidRPr="00910092">
        <w:rPr>
          <w:rFonts w:eastAsia="Times New Roman"/>
          <w:color w:val="000000"/>
          <w:sz w:val="23"/>
          <w:szCs w:val="23"/>
          <w:lang w:eastAsia="en-AU"/>
          <w14:ligatures w14:val="standardContextual"/>
        </w:rPr>
        <w:t xml:space="preserve"> is to put you on notice of certain particulars concerning the business to be acquired and any land to be acquired as part of that business.</w:t>
      </w:r>
    </w:p>
    <w:p w14:paraId="4FB399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you intend to carry out building work on the land, change the use of the land or divide the land, you should make further inquiries to determine whether this will be permitted. For example, building work may not be permitted on land not connected to a sewerage system or common drainage scheme if the land is near a watercourse, dam, bore or the River Murray and Lakes.</w:t>
      </w:r>
    </w:p>
    <w:p w14:paraId="380CC7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w:t>
      </w:r>
      <w:r w:rsidRPr="00910092">
        <w:rPr>
          <w:rFonts w:eastAsia="Times New Roman"/>
          <w:i/>
          <w:iCs/>
          <w:color w:val="000000"/>
          <w:sz w:val="23"/>
          <w:szCs w:val="23"/>
          <w:lang w:eastAsia="en-AU"/>
          <w14:ligatures w14:val="standardContextual"/>
        </w:rPr>
        <w:t>Aboriginal Heritage Act 1988</w:t>
      </w:r>
      <w:r w:rsidRPr="00910092">
        <w:rPr>
          <w:rFonts w:eastAsia="Times New Roman"/>
          <w:color w:val="000000"/>
          <w:sz w:val="23"/>
          <w:szCs w:val="23"/>
          <w:lang w:eastAsia="en-AU"/>
          <w14:ligatures w14:val="standardContextual"/>
        </w:rPr>
        <w:t xml:space="preserve"> protects any Aboriginal site or object on the land. Details of any such site or object may be sought from the "traditional owners" as defined in that Act.</w:t>
      </w:r>
    </w:p>
    <w:p w14:paraId="5D546A1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If you desire additional information, it is up to </w:t>
      </w:r>
      <w:r w:rsidRPr="00910092">
        <w:rPr>
          <w:rFonts w:eastAsia="Times New Roman"/>
          <w:color w:val="000000"/>
          <w:sz w:val="23"/>
          <w:szCs w:val="23"/>
          <w:u w:val="single"/>
          <w:lang w:eastAsia="en-AU"/>
          <w14:ligatures w14:val="standardContextual"/>
        </w:rPr>
        <w:t>you</w:t>
      </w:r>
      <w:r w:rsidRPr="00910092">
        <w:rPr>
          <w:rFonts w:eastAsia="Times New Roman"/>
          <w:color w:val="000000"/>
          <w:sz w:val="23"/>
          <w:szCs w:val="23"/>
          <w:lang w:eastAsia="en-AU"/>
          <w14:ligatures w14:val="standardContextual"/>
        </w:rPr>
        <w:t xml:space="preserve"> to make further inquiries as appropriate.</w:t>
      </w:r>
    </w:p>
    <w:p w14:paraId="0A761FEA"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Instructions to the vendor for completing this statement:</w:t>
      </w:r>
    </w:p>
    <w:p w14:paraId="70B312A5"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w:t>
      </w:r>
      <w:r w:rsidRPr="00910092">
        <w:rPr>
          <w:rFonts w:eastAsia="Times New Roman"/>
          <w:color w:val="000000"/>
          <w:sz w:val="23"/>
          <w:szCs w:val="23"/>
          <w:lang w:eastAsia="en-AU"/>
          <w14:ligatures w14:val="standardContextual"/>
        </w:rPr>
        <w:t xml:space="preserve"> means strike out or omit the Part, Schedule, Division, Particulars or item if not applicable.</w:t>
      </w:r>
    </w:p>
    <w:p w14:paraId="20DF3E7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w:t>
      </w:r>
      <w:r w:rsidRPr="00910092">
        <w:rPr>
          <w:rFonts w:eastAsia="Times New Roman"/>
          <w:color w:val="000000"/>
          <w:sz w:val="23"/>
          <w:szCs w:val="23"/>
          <w:lang w:eastAsia="en-AU"/>
          <w14:ligatures w14:val="standardContextual"/>
        </w:rPr>
        <w:t xml:space="preserve"> means strike out or omit the option that is not applicable.</w:t>
      </w:r>
    </w:p>
    <w:p w14:paraId="2F6B9B0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there is insufficient space to provide any particulars required, continue on attachments.</w:t>
      </w:r>
    </w:p>
    <w:p w14:paraId="4E26CF1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particulars set out under the headings "Particulars relating to environment protection" and "Particulars relating to </w:t>
      </w:r>
      <w:r w:rsidRPr="00910092">
        <w:rPr>
          <w:rFonts w:eastAsia="Times New Roman"/>
          <w:i/>
          <w:iCs/>
          <w:color w:val="000000"/>
          <w:sz w:val="23"/>
          <w:szCs w:val="23"/>
          <w:lang w:eastAsia="en-AU"/>
          <w14:ligatures w14:val="standardContextual"/>
        </w:rPr>
        <w:t>Livestock Act 1997</w:t>
      </w:r>
      <w:r w:rsidRPr="00910092">
        <w:rPr>
          <w:rFonts w:eastAsia="Times New Roman"/>
          <w:color w:val="000000"/>
          <w:sz w:val="23"/>
          <w:szCs w:val="23"/>
          <w:lang w:eastAsia="en-AU"/>
          <w14:ligatures w14:val="standardContextual"/>
        </w:rPr>
        <w:t>" in Schedule 2 Division 2 must be included if the matters set out under those headings affect, presently or prospectively, the business the subject of the sale, regardless of whether land is sold under the contract for sale of the business. If land is sold under the contract, the particulars must be included in relation to both the land and the business the subject of the sale.</w:t>
      </w:r>
    </w:p>
    <w:p w14:paraId="41E412CE" w14:textId="77777777" w:rsidR="00910092" w:rsidRPr="00910092" w:rsidRDefault="00910092" w:rsidP="00910092">
      <w:pPr>
        <w:keepNext/>
        <w:keepLines/>
        <w:autoSpaceDE w:val="0"/>
        <w:autoSpaceDN w:val="0"/>
        <w:adjustRightInd w:val="0"/>
        <w:spacing w:before="160" w:after="0" w:line="240" w:lineRule="auto"/>
        <w:jc w:val="left"/>
        <w:rPr>
          <w:rFonts w:eastAsia="Times New Roman"/>
          <w:b/>
          <w:bCs/>
          <w:color w:val="000000"/>
          <w:sz w:val="28"/>
          <w:szCs w:val="28"/>
          <w:lang w:eastAsia="en-AU"/>
          <w14:ligatures w14:val="standardContextual"/>
        </w:rPr>
      </w:pPr>
      <w:r w:rsidRPr="00910092">
        <w:rPr>
          <w:rFonts w:eastAsia="Times New Roman"/>
          <w:b/>
          <w:bCs/>
          <w:color w:val="000000"/>
          <w:sz w:val="28"/>
          <w:szCs w:val="28"/>
          <w:lang w:eastAsia="en-AU"/>
          <w14:ligatures w14:val="standardContextual"/>
        </w:rPr>
        <w:t>Part A—Parties and business</w:t>
      </w:r>
    </w:p>
    <w:p w14:paraId="65B23410"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w:t>
      </w:r>
      <w:r w:rsidRPr="00910092">
        <w:rPr>
          <w:rFonts w:eastAsia="Times New Roman"/>
          <w:color w:val="000000"/>
          <w:sz w:val="23"/>
          <w:szCs w:val="23"/>
          <w:lang w:eastAsia="en-AU"/>
          <w14:ligatures w14:val="standardContextual"/>
        </w:rPr>
        <w:tab/>
        <w:t>Purchaser:</w:t>
      </w:r>
    </w:p>
    <w:p w14:paraId="008431BE"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w:t>
      </w:r>
    </w:p>
    <w:p w14:paraId="6A74F706"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†2</w:t>
      </w:r>
      <w:r w:rsidRPr="00910092">
        <w:rPr>
          <w:rFonts w:eastAsia="Times New Roman"/>
          <w:color w:val="000000"/>
          <w:sz w:val="23"/>
          <w:szCs w:val="23"/>
          <w:lang w:eastAsia="en-AU"/>
          <w14:ligatures w14:val="standardContextual"/>
        </w:rPr>
        <w:tab/>
        <w:t>Purchaser's registered agent:</w:t>
      </w:r>
    </w:p>
    <w:p w14:paraId="24359971"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w:t>
      </w:r>
    </w:p>
    <w:p w14:paraId="374C5772"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3</w:t>
      </w:r>
      <w:r w:rsidRPr="00910092">
        <w:rPr>
          <w:rFonts w:eastAsia="Times New Roman"/>
          <w:color w:val="000000"/>
          <w:sz w:val="23"/>
          <w:szCs w:val="23"/>
          <w:lang w:eastAsia="en-AU"/>
          <w14:ligatures w14:val="standardContextual"/>
        </w:rPr>
        <w:tab/>
        <w:t>Vendor:</w:t>
      </w:r>
    </w:p>
    <w:p w14:paraId="06C390A0"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w:t>
      </w:r>
    </w:p>
    <w:p w14:paraId="1790064C"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†4</w:t>
      </w:r>
      <w:r w:rsidRPr="00910092">
        <w:rPr>
          <w:rFonts w:eastAsia="Times New Roman"/>
          <w:color w:val="000000"/>
          <w:sz w:val="23"/>
          <w:szCs w:val="23"/>
          <w:lang w:eastAsia="en-AU"/>
          <w14:ligatures w14:val="standardContextual"/>
        </w:rPr>
        <w:tab/>
        <w:t>Vendor's registered agent:</w:t>
      </w:r>
    </w:p>
    <w:p w14:paraId="0B4E3F9E"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w:t>
      </w:r>
    </w:p>
    <w:p w14:paraId="53EB581B"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5</w:t>
      </w:r>
      <w:r w:rsidRPr="00910092">
        <w:rPr>
          <w:rFonts w:eastAsia="Times New Roman"/>
          <w:color w:val="000000"/>
          <w:sz w:val="23"/>
          <w:szCs w:val="23"/>
          <w:lang w:eastAsia="en-AU"/>
          <w14:ligatures w14:val="standardContextual"/>
        </w:rPr>
        <w:tab/>
        <w:t xml:space="preserve">Date of contract (if made before this statement is served): </w:t>
      </w:r>
    </w:p>
    <w:p w14:paraId="069FD722"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6</w:t>
      </w:r>
      <w:r w:rsidRPr="00910092">
        <w:rPr>
          <w:rFonts w:eastAsia="Times New Roman"/>
          <w:color w:val="000000"/>
          <w:sz w:val="23"/>
          <w:szCs w:val="23"/>
          <w:lang w:eastAsia="en-AU"/>
          <w14:ligatures w14:val="standardContextual"/>
        </w:rPr>
        <w:tab/>
        <w:t>Description of business:</w:t>
      </w:r>
    </w:p>
    <w:p w14:paraId="3D0CE63A"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 where business carried on:</w:t>
      </w:r>
    </w:p>
    <w:p w14:paraId="32E925B9"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†7</w:t>
      </w:r>
      <w:r w:rsidRPr="00910092">
        <w:rPr>
          <w:rFonts w:eastAsia="Times New Roman"/>
          <w:color w:val="000000"/>
          <w:sz w:val="23"/>
          <w:szCs w:val="23"/>
          <w:lang w:eastAsia="en-AU"/>
          <w14:ligatures w14:val="standardContextual"/>
        </w:rPr>
        <w:tab/>
        <w:t>Description of the land:</w:t>
      </w:r>
    </w:p>
    <w:p w14:paraId="3558FE34" w14:textId="6CD87C73" w:rsidR="00106CA8" w:rsidRDefault="00910092" w:rsidP="00910092">
      <w:pPr>
        <w:keepLines/>
        <w:autoSpaceDE w:val="0"/>
        <w:autoSpaceDN w:val="0"/>
        <w:adjustRightInd w:val="0"/>
        <w:spacing w:after="0" w:line="240" w:lineRule="auto"/>
        <w:ind w:left="794"/>
        <w:jc w:val="left"/>
        <w:rPr>
          <w:rFonts w:eastAsia="Times New Roman"/>
          <w:i/>
          <w:iCs/>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[Identify the land including any certificate of title reference]</w:t>
      </w:r>
    </w:p>
    <w:p w14:paraId="482B3A45" w14:textId="77777777" w:rsidR="00106CA8" w:rsidRDefault="00106CA8">
      <w:pPr>
        <w:spacing w:after="0" w:line="240" w:lineRule="auto"/>
        <w:jc w:val="left"/>
        <w:rPr>
          <w:rFonts w:eastAsia="Times New Roman"/>
          <w:i/>
          <w:iCs/>
          <w:color w:val="000000"/>
          <w:sz w:val="23"/>
          <w:szCs w:val="23"/>
          <w:lang w:eastAsia="en-AU"/>
          <w14:ligatures w14:val="standardContextual"/>
        </w:rPr>
      </w:pPr>
      <w:r>
        <w:rPr>
          <w:rFonts w:eastAsia="Times New Roman"/>
          <w:i/>
          <w:iCs/>
          <w:color w:val="000000"/>
          <w:sz w:val="23"/>
          <w:szCs w:val="23"/>
          <w:lang w:eastAsia="en-AU"/>
          <w14:ligatures w14:val="standardContextual"/>
        </w:rPr>
        <w:br w:type="page"/>
      </w:r>
    </w:p>
    <w:p w14:paraId="321CDC1F" w14:textId="77777777" w:rsidR="00910092" w:rsidRPr="00910092" w:rsidRDefault="00910092" w:rsidP="00910092">
      <w:pPr>
        <w:keepNext/>
        <w:keepLines/>
        <w:autoSpaceDE w:val="0"/>
        <w:autoSpaceDN w:val="0"/>
        <w:adjustRightInd w:val="0"/>
        <w:spacing w:before="160" w:after="0" w:line="240" w:lineRule="auto"/>
        <w:jc w:val="left"/>
        <w:rPr>
          <w:rFonts w:eastAsia="Times New Roman"/>
          <w:b/>
          <w:bCs/>
          <w:color w:val="000000"/>
          <w:sz w:val="28"/>
          <w:szCs w:val="28"/>
          <w:lang w:eastAsia="en-AU"/>
          <w14:ligatures w14:val="standardContextual"/>
        </w:rPr>
      </w:pPr>
      <w:r w:rsidRPr="00910092">
        <w:rPr>
          <w:rFonts w:eastAsia="Times New Roman"/>
          <w:b/>
          <w:bCs/>
          <w:color w:val="000000"/>
          <w:sz w:val="28"/>
          <w:szCs w:val="28"/>
          <w:lang w:eastAsia="en-AU"/>
          <w14:ligatures w14:val="standardContextual"/>
        </w:rPr>
        <w:lastRenderedPageBreak/>
        <w:t>Part B—Purchaser's cooling</w:t>
      </w:r>
      <w:r w:rsidRPr="00910092">
        <w:rPr>
          <w:rFonts w:eastAsia="Times New Roman"/>
          <w:b/>
          <w:bCs/>
          <w:color w:val="000000"/>
          <w:sz w:val="28"/>
          <w:szCs w:val="28"/>
          <w:lang w:eastAsia="en-AU"/>
          <w14:ligatures w14:val="standardContextual"/>
        </w:rPr>
        <w:noBreakHyphen/>
        <w:t>off rights and proceeding with the purchase</w:t>
      </w:r>
    </w:p>
    <w:p w14:paraId="183552D4" w14:textId="77777777" w:rsidR="00910092" w:rsidRPr="00910092" w:rsidRDefault="00910092" w:rsidP="00910092">
      <w:pPr>
        <w:keepLines/>
        <w:autoSpaceDE w:val="0"/>
        <w:autoSpaceDN w:val="0"/>
        <w:adjustRightInd w:val="0"/>
        <w:spacing w:before="16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To the purchaser:</w:t>
      </w:r>
    </w:p>
    <w:p w14:paraId="50B74005" w14:textId="77777777" w:rsidR="00910092" w:rsidRPr="00910092" w:rsidRDefault="00910092" w:rsidP="00910092">
      <w:pPr>
        <w:keepLines/>
        <w:autoSpaceDE w:val="0"/>
        <w:autoSpaceDN w:val="0"/>
        <w:adjustRightInd w:val="0"/>
        <w:spacing w:before="160" w:after="0" w:line="240" w:lineRule="auto"/>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Right to cool</w:t>
      </w:r>
      <w:r w:rsidRPr="00910092">
        <w:rPr>
          <w:rFonts w:eastAsia="Times New Roman"/>
          <w:b/>
          <w:bCs/>
          <w:color w:val="000000"/>
          <w:sz w:val="26"/>
          <w:szCs w:val="26"/>
          <w:lang w:eastAsia="en-AU"/>
          <w14:ligatures w14:val="standardContextual"/>
        </w:rPr>
        <w:noBreakHyphen/>
        <w:t>off</w:t>
      </w:r>
    </w:p>
    <w:p w14:paraId="211FD1B7" w14:textId="77777777" w:rsidR="00910092" w:rsidRPr="00910092" w:rsidRDefault="00910092" w:rsidP="00910092">
      <w:pPr>
        <w:keepLines/>
        <w:autoSpaceDE w:val="0"/>
        <w:autoSpaceDN w:val="0"/>
        <w:adjustRightInd w:val="0"/>
        <w:spacing w:before="16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(section 5)</w:t>
      </w:r>
    </w:p>
    <w:p w14:paraId="5CBD2169"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1—Right to cool</w:t>
      </w:r>
      <w:r w:rsidRPr="00910092">
        <w:rPr>
          <w:rFonts w:eastAsia="Times New Roman"/>
          <w:b/>
          <w:bCs/>
          <w:color w:val="000000"/>
          <w:sz w:val="26"/>
          <w:szCs w:val="26"/>
          <w:lang w:eastAsia="en-AU"/>
          <w14:ligatures w14:val="standardContextual"/>
        </w:rPr>
        <w:noBreakHyphen/>
        <w:t>off and restrictions on that right</w:t>
      </w:r>
    </w:p>
    <w:p w14:paraId="5EB7A15E"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You may notify the vendor of your intention not to be bound by the contract for the sale of the business UNLESS—</w:t>
      </w:r>
    </w:p>
    <w:p w14:paraId="45B6866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this form has been served on you not less than 5 clear business days before the making of the contract; or</w:t>
      </w:r>
    </w:p>
    <w:p w14:paraId="064E6BB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you have, before signing the contract, received independent legal advice from a legal practitioner and the legal practitioner has signed a certificate in the prescribed form as to the giving of that advice; or</w:t>
      </w:r>
    </w:p>
    <w:p w14:paraId="0988217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you purchased by auction; or</w:t>
      </w:r>
    </w:p>
    <w:p w14:paraId="4678394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you purchased on the same day as you, or some person on your behalf, bid at the auction of the business; or</w:t>
      </w:r>
    </w:p>
    <w:p w14:paraId="0D3A465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the sale is by tender and the contract is made not less than 5 clear business days after the day fixed for the closing of tenders and not less than 5 clear business days after service of this form; or</w:t>
      </w:r>
    </w:p>
    <w:p w14:paraId="0FA9408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(f)</w:t>
      </w:r>
      <w:r w:rsidRPr="00910092">
        <w:rPr>
          <w:rFonts w:eastAsia="Times New Roman"/>
          <w:color w:val="000000"/>
          <w:sz w:val="23"/>
          <w:szCs w:val="23"/>
          <w:lang w:eastAsia="en-AU"/>
          <w14:ligatures w14:val="standardContextual"/>
        </w:rPr>
        <w:tab/>
        <w:t>the contract is made by the exercise of an option to purchase the business not less than 5 clear business days after the grant of the option and not less than 5 clear business days after service of this form; or</w:t>
      </w:r>
    </w:p>
    <w:p w14:paraId="6B1CB15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(g)</w:t>
      </w:r>
      <w:r w:rsidRPr="00910092">
        <w:rPr>
          <w:rFonts w:eastAsia="Times New Roman"/>
          <w:color w:val="000000"/>
          <w:sz w:val="23"/>
          <w:szCs w:val="23"/>
          <w:lang w:eastAsia="en-AU"/>
          <w14:ligatures w14:val="standardContextual"/>
        </w:rPr>
        <w:tab/>
        <w:t>the business is not a small business.</w:t>
      </w:r>
    </w:p>
    <w:p w14:paraId="46CB2E17"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2—Time for service</w:t>
      </w:r>
    </w:p>
    <w:p w14:paraId="7BB41513"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cooling</w:t>
      </w:r>
      <w:r w:rsidRPr="00910092">
        <w:rPr>
          <w:rFonts w:eastAsia="Times New Roman"/>
          <w:color w:val="000000"/>
          <w:sz w:val="23"/>
          <w:szCs w:val="23"/>
          <w:lang w:eastAsia="en-AU"/>
          <w14:ligatures w14:val="standardContextual"/>
        </w:rPr>
        <w:noBreakHyphen/>
        <w:t>off notice must be served—</w:t>
      </w:r>
    </w:p>
    <w:p w14:paraId="4699693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before the end of the fifth clear business day after the day on which this form is served on you; or</w:t>
      </w:r>
    </w:p>
    <w:p w14:paraId="06676CB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before settlement takes place,</w:t>
      </w:r>
    </w:p>
    <w:p w14:paraId="48C3096A"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whichever is the earlier.</w:t>
      </w:r>
    </w:p>
    <w:p w14:paraId="7D4D0C48"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3—Form of cooling</w:t>
      </w:r>
      <w:r w:rsidRPr="00910092">
        <w:rPr>
          <w:rFonts w:eastAsia="Times New Roman"/>
          <w:b/>
          <w:bCs/>
          <w:color w:val="000000"/>
          <w:sz w:val="26"/>
          <w:szCs w:val="26"/>
          <w:lang w:eastAsia="en-AU"/>
          <w14:ligatures w14:val="standardContextual"/>
        </w:rPr>
        <w:noBreakHyphen/>
        <w:t>off notice</w:t>
      </w:r>
    </w:p>
    <w:p w14:paraId="0FDD3220"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cooling</w:t>
      </w:r>
      <w:r w:rsidRPr="00910092">
        <w:rPr>
          <w:rFonts w:eastAsia="Times New Roman"/>
          <w:color w:val="000000"/>
          <w:sz w:val="23"/>
          <w:szCs w:val="23"/>
          <w:lang w:eastAsia="en-AU"/>
          <w14:ligatures w14:val="standardContextual"/>
        </w:rPr>
        <w:noBreakHyphen/>
        <w:t>off notice must be in writing and must be signed by you.</w:t>
      </w:r>
    </w:p>
    <w:p w14:paraId="33D8B4CA"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4—Methods of service</w:t>
      </w:r>
    </w:p>
    <w:p w14:paraId="1B9C87F2"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cooling</w:t>
      </w:r>
      <w:r w:rsidRPr="00910092">
        <w:rPr>
          <w:rFonts w:eastAsia="Times New Roman"/>
          <w:color w:val="000000"/>
          <w:sz w:val="23"/>
          <w:szCs w:val="23"/>
          <w:lang w:eastAsia="en-AU"/>
          <w14:ligatures w14:val="standardContextual"/>
        </w:rPr>
        <w:noBreakHyphen/>
        <w:t>off notice must be—</w:t>
      </w:r>
    </w:p>
    <w:p w14:paraId="5F180B3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given to the vendor personally; or</w:t>
      </w:r>
    </w:p>
    <w:p w14:paraId="3873B8B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posted by registered post to the vendor at the following address:</w:t>
      </w:r>
    </w:p>
    <w:p w14:paraId="4A83107D"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(being the vendor's last known address); or</w:t>
      </w:r>
    </w:p>
    <w:p w14:paraId="211C5F7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 xml:space="preserve">transmitted by fax or email to the following fax number or email address: </w:t>
      </w:r>
      <w:r w:rsidRPr="00910092">
        <w:rPr>
          <w:rFonts w:eastAsia="Times New Roman"/>
          <w:color w:val="000000"/>
          <w:sz w:val="20"/>
          <w:szCs w:val="20"/>
          <w:lang w:eastAsia="en-AU"/>
          <w14:ligatures w14:val="standardContextual"/>
        </w:rPr>
        <w:t>          </w:t>
      </w:r>
    </w:p>
    <w:p w14:paraId="5887C3E1" w14:textId="4B956665" w:rsidR="00106CA8"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(being a number or address provided to you by the vendor for the purpose of service of the notice); or</w:t>
      </w:r>
    </w:p>
    <w:p w14:paraId="3D861B17" w14:textId="77777777" w:rsidR="00106CA8" w:rsidRDefault="00106CA8" w:rsidP="00106CA8">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B72728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(d)</w:t>
      </w:r>
      <w:r w:rsidRPr="00910092">
        <w:rPr>
          <w:rFonts w:eastAsia="Times New Roman"/>
          <w:color w:val="000000"/>
          <w:sz w:val="23"/>
          <w:szCs w:val="23"/>
          <w:lang w:eastAsia="en-AU"/>
          <w14:ligatures w14:val="standardContextual"/>
        </w:rPr>
        <w:tab/>
        <w:t>left for the vendor's agent (with a person apparently responsible to the agent) at, or posted by registered post to the agent at, the following address:</w:t>
      </w:r>
    </w:p>
    <w:p w14:paraId="20A1163D"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(being *the agent's address for service under the </w:t>
      </w:r>
      <w:hyperlink r:id="rId165" w:history="1">
        <w:r w:rsidRPr="00910092">
          <w:rPr>
            <w:rFonts w:eastAsia="Times New Roman"/>
            <w:i/>
            <w:iCs/>
            <w:color w:val="000000"/>
            <w:sz w:val="23"/>
            <w:szCs w:val="23"/>
            <w:lang w:eastAsia="en-AU"/>
            <w14:ligatures w14:val="standardContextual"/>
          </w:rPr>
          <w:t>Land Agents Act 1994</w:t>
        </w:r>
      </w:hyperlink>
      <w:r w:rsidRPr="00910092">
        <w:rPr>
          <w:rFonts w:eastAsia="Times New Roman"/>
          <w:color w:val="000000"/>
          <w:sz w:val="23"/>
          <w:szCs w:val="23"/>
          <w:lang w:eastAsia="en-AU"/>
          <w14:ligatures w14:val="standardContextual"/>
        </w:rPr>
        <w:t>/an address nominated by the agent to you for the purpose of service of the notice).</w:t>
      </w:r>
    </w:p>
    <w:p w14:paraId="5EDEF09C" w14:textId="77777777" w:rsidR="00910092" w:rsidRPr="00910092" w:rsidRDefault="00910092" w:rsidP="00910092">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29C17155" w14:textId="77777777" w:rsidR="00910092" w:rsidRPr="00910092" w:rsidRDefault="00910092" w:rsidP="00910092">
      <w:pPr>
        <w:keepNext/>
        <w:keepLines/>
        <w:autoSpaceDE w:val="0"/>
        <w:autoSpaceDN w:val="0"/>
        <w:adjustRightInd w:val="0"/>
        <w:spacing w:before="120" w:after="0" w:line="240" w:lineRule="auto"/>
        <w:ind w:left="1588"/>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Section 5(3) of the </w:t>
      </w:r>
      <w:hyperlink r:id="rId166" w:history="1">
        <w:r w:rsidRPr="00910092">
          <w:rPr>
            <w:rFonts w:eastAsia="Times New Roman"/>
            <w:i/>
            <w:iCs/>
            <w:color w:val="000000"/>
            <w:sz w:val="20"/>
            <w:szCs w:val="20"/>
            <w:lang w:eastAsia="en-AU"/>
            <w14:ligatures w14:val="standardContextual"/>
          </w:rPr>
          <w:t>Land and Business (Sale and Conveyancing) Act 1994</w:t>
        </w:r>
      </w:hyperlink>
      <w:r w:rsidRPr="00910092">
        <w:rPr>
          <w:rFonts w:eastAsia="Times New Roman"/>
          <w:color w:val="000000"/>
          <w:sz w:val="20"/>
          <w:szCs w:val="20"/>
          <w:lang w:eastAsia="en-AU"/>
          <w14:ligatures w14:val="standardContextual"/>
        </w:rPr>
        <w:t xml:space="preserve"> places the onus of proving the giving of the cooling</w:t>
      </w:r>
      <w:r w:rsidRPr="00910092">
        <w:rPr>
          <w:rFonts w:eastAsia="Times New Roman"/>
          <w:color w:val="000000"/>
          <w:sz w:val="20"/>
          <w:szCs w:val="20"/>
          <w:lang w:eastAsia="en-AU"/>
          <w14:ligatures w14:val="standardContextual"/>
        </w:rPr>
        <w:noBreakHyphen/>
        <w:t xml:space="preserve">off notice on the </w:t>
      </w:r>
      <w:r w:rsidRPr="00910092">
        <w:rPr>
          <w:rFonts w:eastAsia="Times New Roman"/>
          <w:color w:val="000000"/>
          <w:sz w:val="20"/>
          <w:szCs w:val="20"/>
          <w:u w:val="single"/>
          <w:lang w:eastAsia="en-AU"/>
          <w14:ligatures w14:val="standardContextual"/>
        </w:rPr>
        <w:t>purchaser</w:t>
      </w:r>
      <w:r w:rsidRPr="00910092">
        <w:rPr>
          <w:rFonts w:eastAsia="Times New Roman"/>
          <w:color w:val="000000"/>
          <w:sz w:val="20"/>
          <w:szCs w:val="20"/>
          <w:lang w:eastAsia="en-AU"/>
          <w14:ligatures w14:val="standardContextual"/>
        </w:rPr>
        <w:t>. It is therefore strongly recommended that—</w:t>
      </w:r>
    </w:p>
    <w:p w14:paraId="7D25897D"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t>if you intend to serve the notice by leaving it for the vendor's agent at the agent's address for service or an address nominated by the agent, you obtain an acknowledgment of service of the notice in writing; or</w:t>
      </w:r>
    </w:p>
    <w:p w14:paraId="241888C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t>if you intend to serve the notice by fax or email, you obtain a record of the transmission of the fax or email.</w:t>
      </w:r>
    </w:p>
    <w:p w14:paraId="5C442A9C"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5—Effect of service</w:t>
      </w:r>
    </w:p>
    <w:p w14:paraId="3E23873A"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you serve such a cooling</w:t>
      </w:r>
      <w:r w:rsidRPr="00910092">
        <w:rPr>
          <w:rFonts w:eastAsia="Times New Roman"/>
          <w:color w:val="000000"/>
          <w:sz w:val="23"/>
          <w:szCs w:val="23"/>
          <w:lang w:eastAsia="en-AU"/>
          <w14:ligatures w14:val="standardContextual"/>
        </w:rPr>
        <w:noBreakHyphen/>
        <w:t>off notice on the vendor, the contract will be taken to have been rescinded at the time when the notice was served. You are then entitled to the return of any money you paid under the contract other than—</w:t>
      </w:r>
    </w:p>
    <w:p w14:paraId="74078CC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amount of any deposit paid if the deposit did not exceed $100; or</w:t>
      </w:r>
    </w:p>
    <w:p w14:paraId="60B02D1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an amount paid for an option to purchase the business.</w:t>
      </w:r>
    </w:p>
    <w:p w14:paraId="61BECF27"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Proceeding with the purchase</w:t>
      </w:r>
    </w:p>
    <w:p w14:paraId="701DF869"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you wish to proceed with the purchase—</w:t>
      </w:r>
    </w:p>
    <w:p w14:paraId="48CFCDE7"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it is strongly recommended that you take steps to make sure that the business and your interest in the property are adequately insured against loss or damage; and</w:t>
      </w:r>
    </w:p>
    <w:p w14:paraId="671AF733"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pay particular attention to the provisions in the contract as to time of settlement—it is essential that the necessary arrangements are made to complete the purchase by the agreed date—if you do not do so, you may be in breach of the contract; and</w:t>
      </w:r>
    </w:p>
    <w:p w14:paraId="108A490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you are entitled to retain the solicitor or registered conveyancer of your choice.</w:t>
      </w:r>
    </w:p>
    <w:p w14:paraId="242061CB"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Part C—Statement with respect to required particulars</w:t>
      </w:r>
    </w:p>
    <w:p w14:paraId="095470D5" w14:textId="77777777" w:rsidR="00910092" w:rsidRPr="00910092" w:rsidRDefault="00910092" w:rsidP="00910092">
      <w:pPr>
        <w:keepLines/>
        <w:autoSpaceDE w:val="0"/>
        <w:autoSpaceDN w:val="0"/>
        <w:adjustRightInd w:val="0"/>
        <w:spacing w:before="12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(section 8(1))</w:t>
      </w:r>
    </w:p>
    <w:p w14:paraId="077944D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To the purchaser:</w:t>
      </w:r>
    </w:p>
    <w:p w14:paraId="5251CA8F"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*I/We,</w:t>
      </w:r>
    </w:p>
    <w:p w14:paraId="26D4B87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of</w:t>
      </w:r>
    </w:p>
    <w:p w14:paraId="49B5E2B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being the *vendor(s)/person authorised to act on behalf of the vendor(s) in relation to the transaction state—</w:t>
      </w:r>
    </w:p>
    <w:p w14:paraId="61C7110B"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that the particulars set out in Schedule 1—</w:t>
      </w:r>
    </w:p>
    <w:p w14:paraId="2CE5C44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are correct; and</w:t>
      </w:r>
    </w:p>
    <w:p w14:paraId="05A816F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 xml:space="preserve">are the particulars in relation to the business required to be given to you pursuant to section 8(1)(b) of the </w:t>
      </w:r>
      <w:r w:rsidRPr="00910092">
        <w:rPr>
          <w:rFonts w:eastAsia="Times New Roman"/>
          <w:i/>
          <w:iCs/>
          <w:color w:val="000000"/>
          <w:sz w:val="23"/>
          <w:szCs w:val="23"/>
          <w:lang w:eastAsia="en-AU"/>
          <w14:ligatures w14:val="standardContextual"/>
        </w:rPr>
        <w:t>Land and Business (Sale and Conveyancing) Act 1994</w:t>
      </w:r>
      <w:r w:rsidRPr="00910092">
        <w:rPr>
          <w:rFonts w:eastAsia="Times New Roman"/>
          <w:color w:val="000000"/>
          <w:sz w:val="23"/>
          <w:szCs w:val="23"/>
          <w:lang w:eastAsia="en-AU"/>
          <w14:ligatures w14:val="standardContextual"/>
        </w:rPr>
        <w:t xml:space="preserve"> (the </w:t>
      </w:r>
      <w:r w:rsidRPr="00910092">
        <w:rPr>
          <w:rFonts w:eastAsia="Times New Roman"/>
          <w:b/>
          <w:bCs/>
          <w:i/>
          <w:iCs/>
          <w:color w:val="000000"/>
          <w:sz w:val="23"/>
          <w:szCs w:val="23"/>
          <w:lang w:eastAsia="en-AU"/>
          <w14:ligatures w14:val="standardContextual"/>
        </w:rPr>
        <w:t>Act</w:t>
      </w:r>
      <w:r w:rsidRPr="00910092">
        <w:rPr>
          <w:rFonts w:eastAsia="Times New Roman"/>
          <w:color w:val="000000"/>
          <w:sz w:val="23"/>
          <w:szCs w:val="23"/>
          <w:lang w:eastAsia="en-AU"/>
          <w14:ligatures w14:val="standardContextual"/>
        </w:rPr>
        <w:t>); and</w:t>
      </w:r>
    </w:p>
    <w:p w14:paraId="1C84B6AD" w14:textId="66F733A4" w:rsidR="00106CA8"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that the sale of the business involves the sale of land and that Schedule 2 contains all particulars required to be given to you pursuant to section 7(1) of the Act.</w:t>
      </w:r>
    </w:p>
    <w:p w14:paraId="348510AB" w14:textId="77777777" w:rsidR="00106CA8" w:rsidRDefault="00106CA8" w:rsidP="00106CA8">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2A60DB3F"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Date:</w:t>
      </w:r>
    </w:p>
    <w:p w14:paraId="60C7D5E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Signed:</w:t>
      </w:r>
    </w:p>
    <w:p w14:paraId="6D65ECD6"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Part D—Certificate of qualified accountant with respect to trading statement</w:t>
      </w:r>
    </w:p>
    <w:p w14:paraId="7A3BB97C" w14:textId="77777777" w:rsidR="00910092" w:rsidRPr="00910092" w:rsidRDefault="00910092" w:rsidP="00910092">
      <w:pPr>
        <w:keepLines/>
        <w:autoSpaceDE w:val="0"/>
        <w:autoSpaceDN w:val="0"/>
        <w:adjustRightInd w:val="0"/>
        <w:spacing w:before="12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(section 8(2))</w:t>
      </w:r>
    </w:p>
    <w:p w14:paraId="6047D2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To the purchaser:</w:t>
      </w:r>
    </w:p>
    <w:p w14:paraId="3E51BD8C"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w:t>
      </w:r>
    </w:p>
    <w:p w14:paraId="60E17D9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†for </w:t>
      </w:r>
      <w:r w:rsidRPr="00910092">
        <w:rPr>
          <w:rFonts w:eastAsia="Times New Roman"/>
          <w:i/>
          <w:iCs/>
          <w:color w:val="000000"/>
          <w:sz w:val="23"/>
          <w:szCs w:val="23"/>
          <w:lang w:eastAsia="en-AU"/>
          <w14:ligatures w14:val="standardContextual"/>
        </w:rPr>
        <w:t>[name of business that the accountant represents]</w:t>
      </w:r>
    </w:p>
    <w:p w14:paraId="459D2DD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of</w:t>
      </w:r>
    </w:p>
    <w:p w14:paraId="39F3FB8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being a member of </w:t>
      </w:r>
      <w:r w:rsidRPr="00910092">
        <w:rPr>
          <w:rFonts w:eastAsia="Times New Roman"/>
          <w:i/>
          <w:iCs/>
          <w:color w:val="000000"/>
          <w:sz w:val="23"/>
          <w:szCs w:val="23"/>
          <w:lang w:eastAsia="en-AU"/>
          <w14:ligatures w14:val="standardContextual"/>
        </w:rPr>
        <w:t>[professional accounting body]</w:t>
      </w:r>
    </w:p>
    <w:p w14:paraId="600537E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and a qualified accountant, certify—</w:t>
      </w:r>
    </w:p>
    <w:p w14:paraId="433E1B77"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that *I have/a person acting on my behalf has examined the records and accounts of the business for each of the financial years recorded on the trading statement in Division 1 of Schedule 1; and</w:t>
      </w:r>
    </w:p>
    <w:p w14:paraId="40B084D0"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that—</w:t>
      </w:r>
    </w:p>
    <w:p w14:paraId="4EE3FE9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in my opinion, the trading statement fairly and accurately represents the financial operations of the business; and</w:t>
      </w:r>
    </w:p>
    <w:p w14:paraId="1BAA0D2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I am not aware of any circumstances that would render any particulars included in the trading statement inaccurate or misleading.</w:t>
      </w:r>
    </w:p>
    <w:p w14:paraId="65C7F433"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OR</w:t>
      </w:r>
    </w:p>
    <w:p w14:paraId="42F0309A"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that—</w:t>
      </w:r>
    </w:p>
    <w:p w14:paraId="1385694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in my opinion, the trading statement fairly and accurately represents the financial operations of the business, subject to the following qualifications:</w:t>
      </w:r>
    </w:p>
    <w:p w14:paraId="002385E9"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[Insert qualifications]</w:t>
      </w:r>
      <w:r w:rsidRPr="00910092">
        <w:rPr>
          <w:rFonts w:eastAsia="Times New Roman"/>
          <w:color w:val="000000"/>
          <w:sz w:val="23"/>
          <w:szCs w:val="23"/>
          <w:lang w:eastAsia="en-AU"/>
          <w14:ligatures w14:val="standardContextual"/>
        </w:rPr>
        <w:t>; and</w:t>
      </w:r>
    </w:p>
    <w:p w14:paraId="6DD4DDF6"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OR</w:t>
      </w:r>
    </w:p>
    <w:p w14:paraId="1A54078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in my opinion, the trading statement may not fairly and accurately represent the financial operations of the business because:</w:t>
      </w:r>
    </w:p>
    <w:p w14:paraId="24B284B7"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[Provide clarification on individual items contained in Division 1 of Schedule 1 or general comments on the information contained in the records and accounts of the business, eg comments on the state of the records or accounts, the basis for deriving results, highlight and comment on included estimates etc. If space is insufficient, continue on attachments.]</w:t>
      </w:r>
      <w:r w:rsidRPr="00910092">
        <w:rPr>
          <w:rFonts w:eastAsia="Times New Roman"/>
          <w:color w:val="000000"/>
          <w:sz w:val="23"/>
          <w:szCs w:val="23"/>
          <w:lang w:eastAsia="en-AU"/>
          <w14:ligatures w14:val="standardContextual"/>
        </w:rPr>
        <w:t>; and</w:t>
      </w:r>
    </w:p>
    <w:p w14:paraId="6F9A27C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I am not aware of any other circumstances that would render any particulars included in the trading statement inaccurate or misleading.</w:t>
      </w:r>
    </w:p>
    <w:p w14:paraId="07F62D68"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w:t>
      </w:r>
    </w:p>
    <w:p w14:paraId="0A38B65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Signed:</w:t>
      </w:r>
    </w:p>
    <w:p w14:paraId="3CB7ECFD" w14:textId="77777777" w:rsidR="00910092" w:rsidRPr="00910092" w:rsidRDefault="00910092" w:rsidP="0091009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770B8764"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This certificate must be signed by the accountant </w:t>
      </w:r>
      <w:r w:rsidRPr="00910092">
        <w:rPr>
          <w:rFonts w:eastAsia="Times New Roman"/>
          <w:color w:val="000000"/>
          <w:sz w:val="20"/>
          <w:szCs w:val="20"/>
          <w:u w:val="single"/>
          <w:lang w:eastAsia="en-AU"/>
          <w14:ligatures w14:val="standardContextual"/>
        </w:rPr>
        <w:t>personally</w:t>
      </w:r>
      <w:r w:rsidRPr="00910092">
        <w:rPr>
          <w:rFonts w:eastAsia="Times New Roman"/>
          <w:color w:val="000000"/>
          <w:sz w:val="20"/>
          <w:szCs w:val="20"/>
          <w:lang w:eastAsia="en-AU"/>
          <w14:ligatures w14:val="standardContextual"/>
        </w:rPr>
        <w:t xml:space="preserve"> and cannot be signed by the vendor even if they are a qualified accountant.</w:t>
      </w:r>
    </w:p>
    <w:p w14:paraId="1055ED3C"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†Part E—Certificate with respect to prescribed inquiries by registered agent</w:t>
      </w:r>
    </w:p>
    <w:p w14:paraId="4B7ACB79" w14:textId="5826029A" w:rsidR="00EC1B78" w:rsidRDefault="00910092" w:rsidP="00910092">
      <w:pPr>
        <w:keepLines/>
        <w:autoSpaceDE w:val="0"/>
        <w:autoSpaceDN w:val="0"/>
        <w:adjustRightInd w:val="0"/>
        <w:spacing w:before="12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(section 9)</w:t>
      </w:r>
    </w:p>
    <w:p w14:paraId="453EC3E2" w14:textId="77777777" w:rsidR="00EC1B78" w:rsidRDefault="00EC1B78">
      <w:pPr>
        <w:spacing w:after="0" w:line="240" w:lineRule="auto"/>
        <w:jc w:val="left"/>
        <w:rPr>
          <w:rFonts w:eastAsia="Times New Roman"/>
          <w:b/>
          <w:bCs/>
          <w:color w:val="000000"/>
          <w:sz w:val="23"/>
          <w:szCs w:val="23"/>
          <w:lang w:eastAsia="en-AU"/>
          <w14:ligatures w14:val="standardContextual"/>
        </w:rPr>
      </w:pPr>
      <w:r>
        <w:rPr>
          <w:rFonts w:eastAsia="Times New Roman"/>
          <w:b/>
          <w:bCs/>
          <w:color w:val="000000"/>
          <w:sz w:val="23"/>
          <w:szCs w:val="23"/>
          <w:lang w:eastAsia="en-AU"/>
          <w14:ligatures w14:val="standardContextual"/>
        </w:rPr>
        <w:br w:type="page"/>
      </w:r>
    </w:p>
    <w:p w14:paraId="40DCAF0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lastRenderedPageBreak/>
        <w:t>To the purchaser:</w:t>
      </w:r>
    </w:p>
    <w:p w14:paraId="6D33AA15"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w:t>
      </w:r>
    </w:p>
    <w:p w14:paraId="7210E23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certify *that the responses/that, subject to the exceptions stated below, the responses to the inquiries made pursuant to section 9 of the </w:t>
      </w:r>
      <w:r w:rsidRPr="00910092">
        <w:rPr>
          <w:rFonts w:eastAsia="Times New Roman"/>
          <w:i/>
          <w:iCs/>
          <w:color w:val="000000"/>
          <w:sz w:val="23"/>
          <w:szCs w:val="23"/>
          <w:lang w:eastAsia="en-AU"/>
          <w14:ligatures w14:val="standardContextual"/>
        </w:rPr>
        <w:t>Land and Business (Sale and Conveyancing) Act 1994</w:t>
      </w:r>
      <w:r w:rsidRPr="00910092">
        <w:rPr>
          <w:rFonts w:eastAsia="Times New Roman"/>
          <w:color w:val="000000"/>
          <w:sz w:val="23"/>
          <w:szCs w:val="23"/>
          <w:lang w:eastAsia="en-AU"/>
          <w14:ligatures w14:val="standardContextual"/>
        </w:rPr>
        <w:t xml:space="preserve"> confirm the completeness and accuracy of the particulars set out in Schedule 2.</w:t>
      </w:r>
    </w:p>
    <w:p w14:paraId="0CC311C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Exceptions:</w:t>
      </w:r>
    </w:p>
    <w:p w14:paraId="328CCE6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w:t>
      </w:r>
    </w:p>
    <w:p w14:paraId="5ED68B6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Signed:</w:t>
      </w:r>
    </w:p>
    <w:p w14:paraId="67AF97CE" w14:textId="77777777" w:rsidR="00910092" w:rsidRPr="00910092" w:rsidRDefault="00910092" w:rsidP="00910092">
      <w:pPr>
        <w:keepNext/>
        <w:keepLines/>
        <w:autoSpaceDE w:val="0"/>
        <w:autoSpaceDN w:val="0"/>
        <w:adjustRightInd w:val="0"/>
        <w:spacing w:before="120" w:after="0" w:line="240" w:lineRule="auto"/>
        <w:jc w:val="righ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*Vendor's/Purchaser's agent</w:t>
      </w:r>
    </w:p>
    <w:p w14:paraId="565FB76A" w14:textId="77777777" w:rsidR="00910092" w:rsidRPr="00910092" w:rsidRDefault="00910092" w:rsidP="00910092">
      <w:pPr>
        <w:keepLines/>
        <w:autoSpaceDE w:val="0"/>
        <w:autoSpaceDN w:val="0"/>
        <w:adjustRightInd w:val="0"/>
        <w:spacing w:after="0" w:line="240" w:lineRule="auto"/>
        <w:jc w:val="righ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*Person authorised to act on behalf of *Vendor's/Purchaser's agent</w:t>
      </w:r>
    </w:p>
    <w:p w14:paraId="310C47D5" w14:textId="77777777" w:rsidR="00910092" w:rsidRPr="00910092" w:rsidRDefault="00910092" w:rsidP="00910092">
      <w:pPr>
        <w:keepNext/>
        <w:keepLines/>
        <w:autoSpaceDE w:val="0"/>
        <w:autoSpaceDN w:val="0"/>
        <w:adjustRightInd w:val="0"/>
        <w:spacing w:before="160" w:after="0" w:line="240" w:lineRule="auto"/>
        <w:jc w:val="left"/>
        <w:rPr>
          <w:rFonts w:eastAsia="Times New Roman"/>
          <w:b/>
          <w:bCs/>
          <w:color w:val="000000"/>
          <w:sz w:val="28"/>
          <w:szCs w:val="28"/>
          <w:lang w:eastAsia="en-AU"/>
          <w14:ligatures w14:val="standardContextual"/>
        </w:rPr>
      </w:pPr>
      <w:r w:rsidRPr="00910092">
        <w:rPr>
          <w:rFonts w:eastAsia="Times New Roman"/>
          <w:b/>
          <w:bCs/>
          <w:color w:val="000000"/>
          <w:sz w:val="28"/>
          <w:szCs w:val="28"/>
          <w:lang w:eastAsia="en-AU"/>
          <w14:ligatures w14:val="standardContextual"/>
        </w:rPr>
        <w:t>Schedule 1—Division 1—Prescribed particulars relating to business</w:t>
      </w:r>
    </w:p>
    <w:p w14:paraId="3F2C868D" w14:textId="77777777" w:rsidR="00910092" w:rsidRPr="00910092" w:rsidRDefault="00910092" w:rsidP="00910092">
      <w:pPr>
        <w:keepLines/>
        <w:autoSpaceDE w:val="0"/>
        <w:autoSpaceDN w:val="0"/>
        <w:adjustRightInd w:val="0"/>
        <w:spacing w:before="160" w:after="0" w:line="240" w:lineRule="auto"/>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(section 8(1)(b))</w:t>
      </w:r>
    </w:p>
    <w:p w14:paraId="2A32B6B3" w14:textId="77777777" w:rsidR="00910092" w:rsidRPr="00910092" w:rsidRDefault="00910092" w:rsidP="0091009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7697C4F2"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b/>
          <w:bCs/>
          <w:i/>
          <w:iCs/>
          <w:color w:val="000000"/>
          <w:sz w:val="20"/>
          <w:szCs w:val="20"/>
          <w:lang w:eastAsia="en-AU"/>
          <w14:ligatures w14:val="standardContextual"/>
        </w:rPr>
        <w:t>Financial year</w:t>
      </w:r>
      <w:r w:rsidRPr="00910092">
        <w:rPr>
          <w:rFonts w:eastAsia="Times New Roman"/>
          <w:color w:val="000000"/>
          <w:sz w:val="20"/>
          <w:szCs w:val="20"/>
          <w:lang w:eastAsia="en-AU"/>
          <w14:ligatures w14:val="standardContextual"/>
        </w:rPr>
        <w:t xml:space="preserve"> means the year in respect of which the accounts of the business are made up. If by reason of any alteration of the date on which the financial year of the business terminates, the accounts have been made up for a period greater or less than 1 year, that period may be regarded as a financial year.</w:t>
      </w:r>
    </w:p>
    <w:p w14:paraId="376B628A"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the vendor has carried on the business for less than 3 financial years, this statement must be completed for the period commencing on the day that the vendor commenced to carry on the business and ending immediately prior to the first day of the following financial year, and thereafter for each successive financial year.</w:t>
      </w:r>
    </w:p>
    <w:p w14:paraId="2DB00DE4"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the vendor has carried on the business for a period in which the financial year does not terminate, this statement applies to the period from the day on which the vendor commenced to carry on the business to the date specified in this Schedule.</w:t>
      </w:r>
    </w:p>
    <w:p w14:paraId="5611C1CA"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1—Summary</w:t>
      </w:r>
    </w:p>
    <w:p w14:paraId="024433AF"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Name of vendor:</w:t>
      </w:r>
    </w:p>
    <w:p w14:paraId="0D7F7720"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Location of business:</w:t>
      </w:r>
    </w:p>
    <w:p w14:paraId="6E09C318"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 vendor commenced in the business:</w:t>
      </w:r>
    </w:p>
    <w:p w14:paraId="078E509B"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
          <w:szCs w:val="2"/>
          <w:lang w:eastAsia="en-AU"/>
          <w14:ligatures w14:val="standardContextual"/>
        </w:rPr>
      </w:pPr>
    </w:p>
    <w:tbl>
      <w:tblPr>
        <w:tblW w:w="0" w:type="auto"/>
        <w:tblInd w:w="794" w:type="dxa"/>
        <w:tblLayout w:type="fixed"/>
        <w:tblCellMar>
          <w:left w:w="60" w:type="dxa"/>
          <w:right w:w="60" w:type="dxa"/>
        </w:tblCellMar>
        <w:tblLook w:val="0000" w:firstRow="0" w:lastRow="0" w:firstColumn="0" w:lastColumn="0" w:noHBand="0" w:noVBand="0"/>
      </w:tblPr>
      <w:tblGrid>
        <w:gridCol w:w="1529"/>
        <w:gridCol w:w="1116"/>
        <w:gridCol w:w="1417"/>
        <w:gridCol w:w="1395"/>
        <w:gridCol w:w="1395"/>
        <w:gridCol w:w="1138"/>
      </w:tblGrid>
      <w:tr w:rsidR="00910092" w:rsidRPr="00910092" w14:paraId="13A2AAA2" w14:textId="77777777" w:rsidTr="0001117E">
        <w:trPr>
          <w:cantSplit/>
          <w:tblHeader/>
        </w:trPr>
        <w:tc>
          <w:tcPr>
            <w:tcW w:w="1529" w:type="dxa"/>
            <w:tcBorders>
              <w:top w:val="nil"/>
              <w:left w:val="nil"/>
              <w:bottom w:val="single" w:sz="4" w:space="0" w:color="auto"/>
              <w:right w:val="nil"/>
            </w:tcBorders>
          </w:tcPr>
          <w:p w14:paraId="79B6F889"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Financial Year or Period</w:t>
            </w:r>
          </w:p>
        </w:tc>
        <w:tc>
          <w:tcPr>
            <w:tcW w:w="1116" w:type="dxa"/>
            <w:tcBorders>
              <w:top w:val="nil"/>
              <w:left w:val="nil"/>
              <w:bottom w:val="single" w:sz="4" w:space="0" w:color="auto"/>
              <w:right w:val="nil"/>
            </w:tcBorders>
          </w:tcPr>
          <w:p w14:paraId="7B69A2BE" w14:textId="77777777" w:rsidR="00910092" w:rsidRPr="00910092" w:rsidRDefault="00910092" w:rsidP="00910092">
            <w:pPr>
              <w:keepNext/>
              <w:keepLines/>
              <w:autoSpaceDE w:val="0"/>
              <w:autoSpaceDN w:val="0"/>
              <w:adjustRightInd w:val="0"/>
              <w:spacing w:before="120" w:after="0" w:line="240" w:lineRule="auto"/>
              <w:jc w:val="center"/>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Average Weekly Sales</w:t>
            </w:r>
          </w:p>
          <w:p w14:paraId="1E954059" w14:textId="77777777" w:rsidR="00910092" w:rsidRPr="00910092" w:rsidRDefault="00910092" w:rsidP="00910092">
            <w:pPr>
              <w:keepNext/>
              <w:keepLines/>
              <w:autoSpaceDE w:val="0"/>
              <w:autoSpaceDN w:val="0"/>
              <w:adjustRightInd w:val="0"/>
              <w:spacing w:after="0" w:line="240" w:lineRule="auto"/>
              <w:jc w:val="center"/>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w:t>
            </w:r>
          </w:p>
        </w:tc>
        <w:tc>
          <w:tcPr>
            <w:tcW w:w="1417" w:type="dxa"/>
            <w:tcBorders>
              <w:top w:val="nil"/>
              <w:left w:val="nil"/>
              <w:bottom w:val="single" w:sz="4" w:space="0" w:color="auto"/>
              <w:right w:val="nil"/>
            </w:tcBorders>
          </w:tcPr>
          <w:p w14:paraId="5ED24A68" w14:textId="77777777" w:rsidR="00910092" w:rsidRPr="00910092" w:rsidRDefault="00910092" w:rsidP="00910092">
            <w:pPr>
              <w:keepNext/>
              <w:keepLines/>
              <w:autoSpaceDE w:val="0"/>
              <w:autoSpaceDN w:val="0"/>
              <w:adjustRightInd w:val="0"/>
              <w:spacing w:before="120" w:after="0" w:line="240" w:lineRule="auto"/>
              <w:jc w:val="center"/>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Gross Income Per Annum/Week</w:t>
            </w:r>
          </w:p>
          <w:p w14:paraId="447D5AD6" w14:textId="77777777" w:rsidR="00910092" w:rsidRPr="00910092" w:rsidRDefault="00910092" w:rsidP="00910092">
            <w:pPr>
              <w:keepNext/>
              <w:keepLines/>
              <w:autoSpaceDE w:val="0"/>
              <w:autoSpaceDN w:val="0"/>
              <w:adjustRightInd w:val="0"/>
              <w:spacing w:after="0" w:line="240" w:lineRule="auto"/>
              <w:jc w:val="center"/>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w:t>
            </w:r>
          </w:p>
        </w:tc>
        <w:tc>
          <w:tcPr>
            <w:tcW w:w="1395" w:type="dxa"/>
            <w:tcBorders>
              <w:top w:val="nil"/>
              <w:left w:val="nil"/>
              <w:bottom w:val="single" w:sz="4" w:space="0" w:color="auto"/>
              <w:right w:val="nil"/>
            </w:tcBorders>
          </w:tcPr>
          <w:p w14:paraId="1812A287" w14:textId="77777777" w:rsidR="00910092" w:rsidRPr="00910092" w:rsidRDefault="00910092" w:rsidP="00910092">
            <w:pPr>
              <w:keepNext/>
              <w:keepLines/>
              <w:autoSpaceDE w:val="0"/>
              <w:autoSpaceDN w:val="0"/>
              <w:adjustRightInd w:val="0"/>
              <w:spacing w:before="120" w:after="0" w:line="240" w:lineRule="auto"/>
              <w:jc w:val="center"/>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Overhead Costs Per Annum/Week</w:t>
            </w:r>
          </w:p>
          <w:p w14:paraId="1DF1E645" w14:textId="77777777" w:rsidR="00910092" w:rsidRPr="00910092" w:rsidRDefault="00910092" w:rsidP="00910092">
            <w:pPr>
              <w:keepNext/>
              <w:keepLines/>
              <w:autoSpaceDE w:val="0"/>
              <w:autoSpaceDN w:val="0"/>
              <w:adjustRightInd w:val="0"/>
              <w:spacing w:after="0" w:line="240" w:lineRule="auto"/>
              <w:jc w:val="center"/>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w:t>
            </w:r>
          </w:p>
        </w:tc>
        <w:tc>
          <w:tcPr>
            <w:tcW w:w="1395" w:type="dxa"/>
            <w:tcBorders>
              <w:top w:val="nil"/>
              <w:left w:val="nil"/>
              <w:bottom w:val="single" w:sz="4" w:space="0" w:color="auto"/>
              <w:right w:val="nil"/>
            </w:tcBorders>
          </w:tcPr>
          <w:p w14:paraId="641B94A5" w14:textId="77777777" w:rsidR="00910092" w:rsidRPr="00910092" w:rsidRDefault="00910092" w:rsidP="00910092">
            <w:pPr>
              <w:keepNext/>
              <w:keepLines/>
              <w:autoSpaceDE w:val="0"/>
              <w:autoSpaceDN w:val="0"/>
              <w:adjustRightInd w:val="0"/>
              <w:spacing w:before="120" w:after="0" w:line="240" w:lineRule="auto"/>
              <w:jc w:val="center"/>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Net Profit Per Annum/Week</w:t>
            </w:r>
          </w:p>
          <w:p w14:paraId="112264E5" w14:textId="77777777" w:rsidR="00910092" w:rsidRPr="00910092" w:rsidRDefault="00910092" w:rsidP="00910092">
            <w:pPr>
              <w:keepNext/>
              <w:keepLines/>
              <w:autoSpaceDE w:val="0"/>
              <w:autoSpaceDN w:val="0"/>
              <w:adjustRightInd w:val="0"/>
              <w:spacing w:after="0" w:line="240" w:lineRule="auto"/>
              <w:jc w:val="center"/>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w:t>
            </w:r>
          </w:p>
        </w:tc>
        <w:tc>
          <w:tcPr>
            <w:tcW w:w="1138" w:type="dxa"/>
            <w:tcBorders>
              <w:top w:val="nil"/>
              <w:left w:val="nil"/>
              <w:bottom w:val="single" w:sz="4" w:space="0" w:color="auto"/>
              <w:right w:val="nil"/>
            </w:tcBorders>
          </w:tcPr>
          <w:p w14:paraId="6F856EB2"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Normal Daily Trading Hours</w:t>
            </w:r>
          </w:p>
          <w:p w14:paraId="6CF483C5" w14:textId="77777777" w:rsidR="00910092" w:rsidRPr="00910092" w:rsidRDefault="00910092" w:rsidP="00910092">
            <w:pPr>
              <w:keepNext/>
              <w:keepLines/>
              <w:autoSpaceDE w:val="0"/>
              <w:autoSpaceDN w:val="0"/>
              <w:adjustRightInd w:val="0"/>
              <w:spacing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From:</w:t>
            </w:r>
          </w:p>
          <w:p w14:paraId="7B7005FD" w14:textId="77777777" w:rsidR="00910092" w:rsidRPr="00910092" w:rsidRDefault="00910092" w:rsidP="00910092">
            <w:pPr>
              <w:keepNext/>
              <w:keepLines/>
              <w:autoSpaceDE w:val="0"/>
              <w:autoSpaceDN w:val="0"/>
              <w:adjustRightInd w:val="0"/>
              <w:spacing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To:</w:t>
            </w:r>
          </w:p>
        </w:tc>
      </w:tr>
      <w:tr w:rsidR="00910092" w:rsidRPr="00910092" w14:paraId="5114769D" w14:textId="77777777" w:rsidTr="0001117E">
        <w:trPr>
          <w:cantSplit/>
        </w:trPr>
        <w:tc>
          <w:tcPr>
            <w:tcW w:w="1529" w:type="dxa"/>
            <w:tcBorders>
              <w:top w:val="single" w:sz="4" w:space="0" w:color="auto"/>
              <w:left w:val="nil"/>
              <w:bottom w:val="single" w:sz="4" w:space="0" w:color="auto"/>
              <w:right w:val="nil"/>
            </w:tcBorders>
          </w:tcPr>
          <w:p w14:paraId="6278B5B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Commencing on:</w:t>
            </w:r>
          </w:p>
          <w:p w14:paraId="4BE0BF9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Ending on:</w:t>
            </w:r>
          </w:p>
        </w:tc>
        <w:tc>
          <w:tcPr>
            <w:tcW w:w="1116" w:type="dxa"/>
            <w:tcBorders>
              <w:top w:val="single" w:sz="4" w:space="0" w:color="auto"/>
              <w:left w:val="nil"/>
              <w:bottom w:val="single" w:sz="4" w:space="0" w:color="auto"/>
              <w:right w:val="nil"/>
            </w:tcBorders>
          </w:tcPr>
          <w:p w14:paraId="0822087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1417" w:type="dxa"/>
            <w:tcBorders>
              <w:top w:val="single" w:sz="4" w:space="0" w:color="auto"/>
              <w:left w:val="nil"/>
              <w:bottom w:val="single" w:sz="4" w:space="0" w:color="auto"/>
              <w:right w:val="nil"/>
            </w:tcBorders>
          </w:tcPr>
          <w:p w14:paraId="1CAAF76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1395" w:type="dxa"/>
            <w:tcBorders>
              <w:top w:val="single" w:sz="4" w:space="0" w:color="auto"/>
              <w:left w:val="nil"/>
              <w:bottom w:val="single" w:sz="4" w:space="0" w:color="auto"/>
              <w:right w:val="nil"/>
            </w:tcBorders>
          </w:tcPr>
          <w:p w14:paraId="65E1D2C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1395" w:type="dxa"/>
            <w:tcBorders>
              <w:top w:val="single" w:sz="4" w:space="0" w:color="auto"/>
              <w:left w:val="nil"/>
              <w:bottom w:val="single" w:sz="4" w:space="0" w:color="auto"/>
              <w:right w:val="nil"/>
            </w:tcBorders>
          </w:tcPr>
          <w:p w14:paraId="2360FF0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1138" w:type="dxa"/>
            <w:tcBorders>
              <w:top w:val="single" w:sz="4" w:space="0" w:color="auto"/>
              <w:left w:val="nil"/>
              <w:bottom w:val="single" w:sz="4" w:space="0" w:color="auto"/>
              <w:right w:val="nil"/>
            </w:tcBorders>
          </w:tcPr>
          <w:p w14:paraId="5B239E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w:t>
            </w:r>
          </w:p>
          <w:p w14:paraId="00921B1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w:t>
            </w:r>
          </w:p>
          <w:p w14:paraId="0025170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w:t>
            </w:r>
          </w:p>
          <w:p w14:paraId="29F1DFD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w:t>
            </w:r>
          </w:p>
          <w:p w14:paraId="3F25B840"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w:t>
            </w:r>
          </w:p>
          <w:p w14:paraId="251A3B9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w:t>
            </w:r>
          </w:p>
          <w:p w14:paraId="7A6D604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w:t>
            </w:r>
          </w:p>
        </w:tc>
      </w:tr>
      <w:tr w:rsidR="00910092" w:rsidRPr="00910092" w14:paraId="11A90407" w14:textId="77777777" w:rsidTr="0001117E">
        <w:trPr>
          <w:cantSplit/>
        </w:trPr>
        <w:tc>
          <w:tcPr>
            <w:tcW w:w="1529" w:type="dxa"/>
            <w:tcBorders>
              <w:top w:val="single" w:sz="4" w:space="0" w:color="auto"/>
              <w:left w:val="nil"/>
              <w:bottom w:val="single" w:sz="4" w:space="0" w:color="auto"/>
              <w:right w:val="nil"/>
            </w:tcBorders>
          </w:tcPr>
          <w:p w14:paraId="19173CA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Commencing on:</w:t>
            </w:r>
          </w:p>
          <w:p w14:paraId="2B7DAC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Ending on:</w:t>
            </w:r>
          </w:p>
        </w:tc>
        <w:tc>
          <w:tcPr>
            <w:tcW w:w="1116" w:type="dxa"/>
            <w:tcBorders>
              <w:top w:val="single" w:sz="4" w:space="0" w:color="auto"/>
              <w:left w:val="nil"/>
              <w:bottom w:val="single" w:sz="4" w:space="0" w:color="auto"/>
              <w:right w:val="nil"/>
            </w:tcBorders>
          </w:tcPr>
          <w:p w14:paraId="0F5FE20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1417" w:type="dxa"/>
            <w:tcBorders>
              <w:top w:val="single" w:sz="4" w:space="0" w:color="auto"/>
              <w:left w:val="nil"/>
              <w:bottom w:val="single" w:sz="4" w:space="0" w:color="auto"/>
              <w:right w:val="nil"/>
            </w:tcBorders>
          </w:tcPr>
          <w:p w14:paraId="6C6F0FE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1395" w:type="dxa"/>
            <w:tcBorders>
              <w:top w:val="single" w:sz="4" w:space="0" w:color="auto"/>
              <w:left w:val="nil"/>
              <w:bottom w:val="single" w:sz="4" w:space="0" w:color="auto"/>
              <w:right w:val="nil"/>
            </w:tcBorders>
          </w:tcPr>
          <w:p w14:paraId="7BC1868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1395" w:type="dxa"/>
            <w:tcBorders>
              <w:top w:val="single" w:sz="4" w:space="0" w:color="auto"/>
              <w:left w:val="nil"/>
              <w:bottom w:val="single" w:sz="4" w:space="0" w:color="auto"/>
              <w:right w:val="nil"/>
            </w:tcBorders>
          </w:tcPr>
          <w:p w14:paraId="4A51D34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1138" w:type="dxa"/>
            <w:tcBorders>
              <w:top w:val="single" w:sz="4" w:space="0" w:color="auto"/>
              <w:left w:val="nil"/>
              <w:bottom w:val="single" w:sz="4" w:space="0" w:color="auto"/>
              <w:right w:val="nil"/>
            </w:tcBorders>
          </w:tcPr>
          <w:p w14:paraId="4022876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w:t>
            </w:r>
          </w:p>
          <w:p w14:paraId="07B27BD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w:t>
            </w:r>
          </w:p>
          <w:p w14:paraId="65461B7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w:t>
            </w:r>
          </w:p>
          <w:p w14:paraId="4D98395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w:t>
            </w:r>
          </w:p>
          <w:p w14:paraId="63DD60C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w:t>
            </w:r>
          </w:p>
          <w:p w14:paraId="3ED7854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w:t>
            </w:r>
          </w:p>
          <w:p w14:paraId="6D20780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w:t>
            </w:r>
          </w:p>
        </w:tc>
      </w:tr>
      <w:tr w:rsidR="00910092" w:rsidRPr="00910092" w14:paraId="23AAE9AF" w14:textId="77777777" w:rsidTr="0001117E">
        <w:trPr>
          <w:cantSplit/>
        </w:trPr>
        <w:tc>
          <w:tcPr>
            <w:tcW w:w="1529" w:type="dxa"/>
            <w:tcBorders>
              <w:top w:val="single" w:sz="4" w:space="0" w:color="auto"/>
              <w:left w:val="nil"/>
              <w:bottom w:val="single" w:sz="4" w:space="0" w:color="auto"/>
              <w:right w:val="nil"/>
            </w:tcBorders>
          </w:tcPr>
          <w:p w14:paraId="1C0C3A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Commencing on:</w:t>
            </w:r>
          </w:p>
          <w:p w14:paraId="1C316A1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Ending on:</w:t>
            </w:r>
          </w:p>
        </w:tc>
        <w:tc>
          <w:tcPr>
            <w:tcW w:w="1116" w:type="dxa"/>
            <w:tcBorders>
              <w:top w:val="single" w:sz="4" w:space="0" w:color="auto"/>
              <w:left w:val="nil"/>
              <w:bottom w:val="single" w:sz="4" w:space="0" w:color="auto"/>
              <w:right w:val="nil"/>
            </w:tcBorders>
          </w:tcPr>
          <w:p w14:paraId="2EC07C2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1417" w:type="dxa"/>
            <w:tcBorders>
              <w:top w:val="single" w:sz="4" w:space="0" w:color="auto"/>
              <w:left w:val="nil"/>
              <w:bottom w:val="single" w:sz="4" w:space="0" w:color="auto"/>
              <w:right w:val="nil"/>
            </w:tcBorders>
          </w:tcPr>
          <w:p w14:paraId="2968B98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1395" w:type="dxa"/>
            <w:tcBorders>
              <w:top w:val="single" w:sz="4" w:space="0" w:color="auto"/>
              <w:left w:val="nil"/>
              <w:bottom w:val="single" w:sz="4" w:space="0" w:color="auto"/>
              <w:right w:val="nil"/>
            </w:tcBorders>
          </w:tcPr>
          <w:p w14:paraId="31A2D24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1395" w:type="dxa"/>
            <w:tcBorders>
              <w:top w:val="single" w:sz="4" w:space="0" w:color="auto"/>
              <w:left w:val="nil"/>
              <w:bottom w:val="single" w:sz="4" w:space="0" w:color="auto"/>
              <w:right w:val="nil"/>
            </w:tcBorders>
          </w:tcPr>
          <w:p w14:paraId="4E68C96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1138" w:type="dxa"/>
            <w:tcBorders>
              <w:top w:val="single" w:sz="4" w:space="0" w:color="auto"/>
              <w:left w:val="nil"/>
              <w:bottom w:val="single" w:sz="4" w:space="0" w:color="auto"/>
              <w:right w:val="nil"/>
            </w:tcBorders>
          </w:tcPr>
          <w:p w14:paraId="25033A5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w:t>
            </w:r>
          </w:p>
          <w:p w14:paraId="07E16E0E"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w:t>
            </w:r>
          </w:p>
          <w:p w14:paraId="6E47B1C6"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w:t>
            </w:r>
          </w:p>
          <w:p w14:paraId="4F7BFCF4"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w:t>
            </w:r>
          </w:p>
          <w:p w14:paraId="62A3F89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w:t>
            </w:r>
          </w:p>
          <w:p w14:paraId="47841AB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w:t>
            </w:r>
          </w:p>
          <w:p w14:paraId="3202776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w:t>
            </w:r>
          </w:p>
        </w:tc>
      </w:tr>
    </w:tbl>
    <w:p w14:paraId="6ED39472"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2—Plant and equipment</w:t>
      </w:r>
    </w:p>
    <w:p w14:paraId="45F2CA42"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Depreciated value of plant and equipment as at the end of the last financial year: $</w:t>
      </w:r>
    </w:p>
    <w:p w14:paraId="0E460EBC" w14:textId="77777777" w:rsidR="00910092" w:rsidRPr="00910092" w:rsidRDefault="00910092" w:rsidP="00910092">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30B00416"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A depreciation Schedule </w:t>
      </w:r>
      <w:r w:rsidRPr="00910092">
        <w:rPr>
          <w:rFonts w:eastAsia="Times New Roman"/>
          <w:color w:val="000000"/>
          <w:sz w:val="20"/>
          <w:szCs w:val="20"/>
          <w:u w:val="single"/>
          <w:lang w:eastAsia="en-AU"/>
          <w14:ligatures w14:val="standardContextual"/>
        </w:rPr>
        <w:t>must</w:t>
      </w:r>
      <w:r w:rsidRPr="00910092">
        <w:rPr>
          <w:rFonts w:eastAsia="Times New Roman"/>
          <w:color w:val="000000"/>
          <w:sz w:val="20"/>
          <w:szCs w:val="20"/>
          <w:lang w:eastAsia="en-AU"/>
          <w14:ligatures w14:val="standardContextual"/>
        </w:rPr>
        <w:t xml:space="preserve"> be attached.</w:t>
      </w:r>
    </w:p>
    <w:p w14:paraId="6B9985E6"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3—Trading statement for last 3 financial years</w:t>
      </w:r>
    </w:p>
    <w:p w14:paraId="7BB2B473"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
          <w:szCs w:val="2"/>
          <w:lang w:eastAsia="en-AU"/>
          <w14:ligatures w14:val="standardContextual"/>
        </w:rPr>
      </w:pPr>
    </w:p>
    <w:tbl>
      <w:tblPr>
        <w:tblW w:w="0" w:type="auto"/>
        <w:tblInd w:w="794" w:type="dxa"/>
        <w:tblLayout w:type="fixed"/>
        <w:tblCellMar>
          <w:left w:w="60" w:type="dxa"/>
          <w:right w:w="60" w:type="dxa"/>
        </w:tblCellMar>
        <w:tblLook w:val="0000" w:firstRow="0" w:lastRow="0" w:firstColumn="0" w:lastColumn="0" w:noHBand="0" w:noVBand="0"/>
      </w:tblPr>
      <w:tblGrid>
        <w:gridCol w:w="4567"/>
        <w:gridCol w:w="1141"/>
        <w:gridCol w:w="1141"/>
        <w:gridCol w:w="1141"/>
      </w:tblGrid>
      <w:tr w:rsidR="00910092" w:rsidRPr="00910092" w14:paraId="2BF3D50B" w14:textId="77777777" w:rsidTr="0001117E">
        <w:trPr>
          <w:cantSplit/>
          <w:tblHeader/>
        </w:trPr>
        <w:tc>
          <w:tcPr>
            <w:tcW w:w="4567" w:type="dxa"/>
            <w:tcBorders>
              <w:top w:val="nil"/>
              <w:left w:val="nil"/>
              <w:bottom w:val="single" w:sz="4" w:space="0" w:color="auto"/>
              <w:right w:val="nil"/>
            </w:tcBorders>
            <w:vAlign w:val="center"/>
          </w:tcPr>
          <w:p w14:paraId="11C18F33"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p>
        </w:tc>
        <w:tc>
          <w:tcPr>
            <w:tcW w:w="1141" w:type="dxa"/>
            <w:tcBorders>
              <w:top w:val="nil"/>
              <w:left w:val="nil"/>
              <w:bottom w:val="single" w:sz="4" w:space="0" w:color="auto"/>
              <w:right w:val="nil"/>
            </w:tcBorders>
            <w:vAlign w:val="center"/>
          </w:tcPr>
          <w:p w14:paraId="499F4EE6"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Period</w:t>
            </w:r>
          </w:p>
          <w:p w14:paraId="7FA2B04E" w14:textId="77777777" w:rsidR="00910092" w:rsidRPr="00910092" w:rsidRDefault="00910092" w:rsidP="00910092">
            <w:pPr>
              <w:keepNext/>
              <w:keepLines/>
              <w:autoSpaceDE w:val="0"/>
              <w:autoSpaceDN w:val="0"/>
              <w:adjustRightInd w:val="0"/>
              <w:spacing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From:</w:t>
            </w:r>
          </w:p>
          <w:p w14:paraId="1F52AFFA" w14:textId="77777777" w:rsidR="00910092" w:rsidRPr="00910092" w:rsidRDefault="00910092" w:rsidP="00910092">
            <w:pPr>
              <w:keepNext/>
              <w:keepLines/>
              <w:autoSpaceDE w:val="0"/>
              <w:autoSpaceDN w:val="0"/>
              <w:adjustRightInd w:val="0"/>
              <w:spacing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To:</w:t>
            </w:r>
          </w:p>
        </w:tc>
        <w:tc>
          <w:tcPr>
            <w:tcW w:w="1141" w:type="dxa"/>
            <w:tcBorders>
              <w:top w:val="nil"/>
              <w:left w:val="nil"/>
              <w:bottom w:val="single" w:sz="4" w:space="0" w:color="auto"/>
              <w:right w:val="nil"/>
            </w:tcBorders>
            <w:vAlign w:val="center"/>
          </w:tcPr>
          <w:p w14:paraId="4235C53D"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Period</w:t>
            </w:r>
          </w:p>
          <w:p w14:paraId="23DC9093" w14:textId="77777777" w:rsidR="00910092" w:rsidRPr="00910092" w:rsidRDefault="00910092" w:rsidP="00910092">
            <w:pPr>
              <w:keepNext/>
              <w:keepLines/>
              <w:autoSpaceDE w:val="0"/>
              <w:autoSpaceDN w:val="0"/>
              <w:adjustRightInd w:val="0"/>
              <w:spacing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From:</w:t>
            </w:r>
          </w:p>
          <w:p w14:paraId="5FA321F4" w14:textId="77777777" w:rsidR="00910092" w:rsidRPr="00910092" w:rsidRDefault="00910092" w:rsidP="00910092">
            <w:pPr>
              <w:keepNext/>
              <w:keepLines/>
              <w:autoSpaceDE w:val="0"/>
              <w:autoSpaceDN w:val="0"/>
              <w:adjustRightInd w:val="0"/>
              <w:spacing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To:</w:t>
            </w:r>
          </w:p>
        </w:tc>
        <w:tc>
          <w:tcPr>
            <w:tcW w:w="1141" w:type="dxa"/>
            <w:tcBorders>
              <w:top w:val="nil"/>
              <w:left w:val="nil"/>
              <w:bottom w:val="single" w:sz="4" w:space="0" w:color="auto"/>
              <w:right w:val="nil"/>
            </w:tcBorders>
            <w:vAlign w:val="center"/>
          </w:tcPr>
          <w:p w14:paraId="105A8395"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Period</w:t>
            </w:r>
          </w:p>
          <w:p w14:paraId="7B769ADB" w14:textId="77777777" w:rsidR="00910092" w:rsidRPr="00910092" w:rsidRDefault="00910092" w:rsidP="00910092">
            <w:pPr>
              <w:keepNext/>
              <w:keepLines/>
              <w:autoSpaceDE w:val="0"/>
              <w:autoSpaceDN w:val="0"/>
              <w:adjustRightInd w:val="0"/>
              <w:spacing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From:</w:t>
            </w:r>
          </w:p>
          <w:p w14:paraId="101FB873" w14:textId="77777777" w:rsidR="00910092" w:rsidRPr="00910092" w:rsidRDefault="00910092" w:rsidP="00910092">
            <w:pPr>
              <w:keepNext/>
              <w:keepLines/>
              <w:autoSpaceDE w:val="0"/>
              <w:autoSpaceDN w:val="0"/>
              <w:adjustRightInd w:val="0"/>
              <w:spacing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To:</w:t>
            </w:r>
          </w:p>
        </w:tc>
      </w:tr>
      <w:tr w:rsidR="00910092" w:rsidRPr="00910092" w14:paraId="49845F5D" w14:textId="77777777" w:rsidTr="0001117E">
        <w:trPr>
          <w:cantSplit/>
        </w:trPr>
        <w:tc>
          <w:tcPr>
            <w:tcW w:w="4567" w:type="dxa"/>
            <w:tcBorders>
              <w:top w:val="single" w:sz="4" w:space="0" w:color="auto"/>
              <w:left w:val="nil"/>
              <w:bottom w:val="single" w:sz="4" w:space="0" w:color="auto"/>
              <w:right w:val="nil"/>
            </w:tcBorders>
            <w:vAlign w:val="center"/>
          </w:tcPr>
          <w:p w14:paraId="4440C27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Gross takings (sales)</w:t>
            </w:r>
          </w:p>
          <w:p w14:paraId="037217C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Less:</w:t>
            </w:r>
          </w:p>
          <w:p w14:paraId="4B078D2E"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cost of goods sold</w:t>
            </w:r>
          </w:p>
          <w:p w14:paraId="7BBFEDA8"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opening stock</w:t>
            </w:r>
          </w:p>
          <w:p w14:paraId="0D0D3EF8"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plus</w:t>
            </w:r>
            <w:r w:rsidRPr="00910092">
              <w:rPr>
                <w:rFonts w:eastAsia="Times New Roman"/>
                <w:color w:val="000000"/>
                <w:sz w:val="20"/>
                <w:szCs w:val="20"/>
                <w:lang w:eastAsia="en-AU"/>
                <w14:ligatures w14:val="standardContextual"/>
              </w:rPr>
              <w:t xml:space="preserve"> purchases</w:t>
            </w:r>
          </w:p>
          <w:p w14:paraId="50356A2A"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less</w:t>
            </w:r>
            <w:r w:rsidRPr="00910092">
              <w:rPr>
                <w:rFonts w:eastAsia="Times New Roman"/>
                <w:color w:val="000000"/>
                <w:sz w:val="20"/>
                <w:szCs w:val="20"/>
                <w:lang w:eastAsia="en-AU"/>
                <w14:ligatures w14:val="standardContextual"/>
              </w:rPr>
              <w:t xml:space="preserve"> closing stock</w:t>
            </w:r>
          </w:p>
        </w:tc>
        <w:tc>
          <w:tcPr>
            <w:tcW w:w="1141" w:type="dxa"/>
            <w:tcBorders>
              <w:top w:val="single" w:sz="4" w:space="0" w:color="auto"/>
              <w:left w:val="nil"/>
              <w:bottom w:val="single" w:sz="4" w:space="0" w:color="auto"/>
              <w:right w:val="nil"/>
            </w:tcBorders>
            <w:vAlign w:val="center"/>
          </w:tcPr>
          <w:p w14:paraId="2C369E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141" w:type="dxa"/>
            <w:tcBorders>
              <w:top w:val="single" w:sz="4" w:space="0" w:color="auto"/>
              <w:left w:val="nil"/>
              <w:bottom w:val="single" w:sz="4" w:space="0" w:color="auto"/>
              <w:right w:val="nil"/>
            </w:tcBorders>
            <w:vAlign w:val="center"/>
          </w:tcPr>
          <w:p w14:paraId="4664EAE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141" w:type="dxa"/>
            <w:tcBorders>
              <w:top w:val="single" w:sz="4" w:space="0" w:color="auto"/>
              <w:left w:val="nil"/>
              <w:bottom w:val="single" w:sz="4" w:space="0" w:color="auto"/>
              <w:right w:val="nil"/>
            </w:tcBorders>
            <w:vAlign w:val="center"/>
          </w:tcPr>
          <w:p w14:paraId="2893CF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43E956B1" w14:textId="77777777" w:rsidTr="0001117E">
        <w:trPr>
          <w:cantSplit/>
        </w:trPr>
        <w:tc>
          <w:tcPr>
            <w:tcW w:w="4567" w:type="dxa"/>
            <w:tcBorders>
              <w:top w:val="single" w:sz="4" w:space="0" w:color="auto"/>
              <w:left w:val="nil"/>
              <w:bottom w:val="nil"/>
              <w:right w:val="nil"/>
            </w:tcBorders>
            <w:vAlign w:val="center"/>
          </w:tcPr>
          <w:p w14:paraId="764B5AE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Profit from sales</w:t>
            </w:r>
          </w:p>
        </w:tc>
        <w:tc>
          <w:tcPr>
            <w:tcW w:w="1141" w:type="dxa"/>
            <w:tcBorders>
              <w:top w:val="single" w:sz="4" w:space="0" w:color="auto"/>
              <w:left w:val="nil"/>
              <w:bottom w:val="nil"/>
              <w:right w:val="nil"/>
            </w:tcBorders>
            <w:vAlign w:val="center"/>
          </w:tcPr>
          <w:p w14:paraId="43EC6F1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c>
          <w:tcPr>
            <w:tcW w:w="1141" w:type="dxa"/>
            <w:tcBorders>
              <w:top w:val="single" w:sz="4" w:space="0" w:color="auto"/>
              <w:left w:val="nil"/>
              <w:bottom w:val="nil"/>
              <w:right w:val="nil"/>
            </w:tcBorders>
            <w:vAlign w:val="center"/>
          </w:tcPr>
          <w:p w14:paraId="606ED7B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c>
          <w:tcPr>
            <w:tcW w:w="1141" w:type="dxa"/>
            <w:tcBorders>
              <w:top w:val="single" w:sz="4" w:space="0" w:color="auto"/>
              <w:left w:val="nil"/>
              <w:bottom w:val="nil"/>
              <w:right w:val="nil"/>
            </w:tcBorders>
            <w:vAlign w:val="center"/>
          </w:tcPr>
          <w:p w14:paraId="1755715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r>
      <w:tr w:rsidR="00910092" w:rsidRPr="00910092" w14:paraId="154EFA88" w14:textId="77777777" w:rsidTr="0001117E">
        <w:trPr>
          <w:cantSplit/>
        </w:trPr>
        <w:tc>
          <w:tcPr>
            <w:tcW w:w="4567" w:type="dxa"/>
            <w:tcBorders>
              <w:top w:val="nil"/>
              <w:left w:val="nil"/>
              <w:bottom w:val="single" w:sz="4" w:space="0" w:color="auto"/>
              <w:right w:val="nil"/>
            </w:tcBorders>
            <w:vAlign w:val="center"/>
          </w:tcPr>
          <w:p w14:paraId="69AFA0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Profit from sales as a percentage of gross takings</w:t>
            </w:r>
          </w:p>
        </w:tc>
        <w:tc>
          <w:tcPr>
            <w:tcW w:w="1141" w:type="dxa"/>
            <w:tcBorders>
              <w:top w:val="nil"/>
              <w:left w:val="nil"/>
              <w:bottom w:val="single" w:sz="4" w:space="0" w:color="auto"/>
              <w:right w:val="nil"/>
            </w:tcBorders>
            <w:vAlign w:val="center"/>
          </w:tcPr>
          <w:p w14:paraId="11ABB8BE" w14:textId="77777777" w:rsidR="00910092" w:rsidRPr="00910092" w:rsidRDefault="00910092" w:rsidP="0091009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c>
          <w:tcPr>
            <w:tcW w:w="1141" w:type="dxa"/>
            <w:tcBorders>
              <w:top w:val="nil"/>
              <w:left w:val="nil"/>
              <w:bottom w:val="single" w:sz="4" w:space="0" w:color="auto"/>
              <w:right w:val="nil"/>
            </w:tcBorders>
            <w:vAlign w:val="center"/>
          </w:tcPr>
          <w:p w14:paraId="03DB1DC1" w14:textId="77777777" w:rsidR="00910092" w:rsidRPr="00910092" w:rsidRDefault="00910092" w:rsidP="0091009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c>
          <w:tcPr>
            <w:tcW w:w="1141" w:type="dxa"/>
            <w:tcBorders>
              <w:top w:val="nil"/>
              <w:left w:val="nil"/>
              <w:bottom w:val="single" w:sz="4" w:space="0" w:color="auto"/>
              <w:right w:val="nil"/>
            </w:tcBorders>
            <w:vAlign w:val="center"/>
          </w:tcPr>
          <w:p w14:paraId="08112898" w14:textId="77777777" w:rsidR="00910092" w:rsidRPr="00910092" w:rsidRDefault="00910092" w:rsidP="0091009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r>
      <w:tr w:rsidR="00910092" w:rsidRPr="00910092" w14:paraId="484288AD" w14:textId="77777777" w:rsidTr="0001117E">
        <w:trPr>
          <w:cantSplit/>
        </w:trPr>
        <w:tc>
          <w:tcPr>
            <w:tcW w:w="4567" w:type="dxa"/>
            <w:tcBorders>
              <w:top w:val="single" w:sz="4" w:space="0" w:color="auto"/>
              <w:left w:val="nil"/>
              <w:bottom w:val="single" w:sz="4" w:space="0" w:color="auto"/>
              <w:right w:val="nil"/>
            </w:tcBorders>
            <w:vAlign w:val="center"/>
          </w:tcPr>
          <w:p w14:paraId="11EDE67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Add</w:t>
            </w:r>
          </w:p>
          <w:p w14:paraId="6EADFE8C"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other income received:</w:t>
            </w:r>
          </w:p>
          <w:p w14:paraId="240B32FA"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fees</w:t>
            </w:r>
          </w:p>
          <w:p w14:paraId="5CAF6CDF"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commissions</w:t>
            </w:r>
          </w:p>
          <w:p w14:paraId="50F08EDD"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other </w:t>
            </w:r>
            <w:r w:rsidRPr="00910092">
              <w:rPr>
                <w:rFonts w:eastAsia="Times New Roman"/>
                <w:i/>
                <w:iCs/>
                <w:color w:val="000000"/>
                <w:sz w:val="20"/>
                <w:szCs w:val="20"/>
                <w:lang w:eastAsia="en-AU"/>
                <w14:ligatures w14:val="standardContextual"/>
              </w:rPr>
              <w:t>[specify]</w:t>
            </w:r>
          </w:p>
        </w:tc>
        <w:tc>
          <w:tcPr>
            <w:tcW w:w="1141" w:type="dxa"/>
            <w:tcBorders>
              <w:top w:val="single" w:sz="4" w:space="0" w:color="auto"/>
              <w:left w:val="nil"/>
              <w:bottom w:val="single" w:sz="4" w:space="0" w:color="auto"/>
              <w:right w:val="nil"/>
            </w:tcBorders>
            <w:vAlign w:val="center"/>
          </w:tcPr>
          <w:p w14:paraId="37A584A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141" w:type="dxa"/>
            <w:tcBorders>
              <w:top w:val="single" w:sz="4" w:space="0" w:color="auto"/>
              <w:left w:val="nil"/>
              <w:bottom w:val="single" w:sz="4" w:space="0" w:color="auto"/>
              <w:right w:val="nil"/>
            </w:tcBorders>
            <w:vAlign w:val="center"/>
          </w:tcPr>
          <w:p w14:paraId="63E0039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141" w:type="dxa"/>
            <w:tcBorders>
              <w:top w:val="single" w:sz="4" w:space="0" w:color="auto"/>
              <w:left w:val="nil"/>
              <w:bottom w:val="single" w:sz="4" w:space="0" w:color="auto"/>
              <w:right w:val="nil"/>
            </w:tcBorders>
            <w:vAlign w:val="center"/>
          </w:tcPr>
          <w:p w14:paraId="23F6A5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687B0C05" w14:textId="77777777" w:rsidTr="0001117E">
        <w:trPr>
          <w:cantSplit/>
        </w:trPr>
        <w:tc>
          <w:tcPr>
            <w:tcW w:w="4567" w:type="dxa"/>
            <w:tcBorders>
              <w:top w:val="single" w:sz="4" w:space="0" w:color="auto"/>
              <w:left w:val="nil"/>
              <w:bottom w:val="single" w:sz="4" w:space="0" w:color="auto"/>
              <w:right w:val="nil"/>
            </w:tcBorders>
            <w:vAlign w:val="center"/>
          </w:tcPr>
          <w:p w14:paraId="3B82365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GROSS INCOME</w:t>
            </w:r>
          </w:p>
        </w:tc>
        <w:tc>
          <w:tcPr>
            <w:tcW w:w="1141" w:type="dxa"/>
            <w:tcBorders>
              <w:top w:val="single" w:sz="4" w:space="0" w:color="auto"/>
              <w:left w:val="nil"/>
              <w:bottom w:val="single" w:sz="4" w:space="0" w:color="auto"/>
              <w:right w:val="nil"/>
            </w:tcBorders>
            <w:vAlign w:val="center"/>
          </w:tcPr>
          <w:p w14:paraId="0D6B1A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c>
          <w:tcPr>
            <w:tcW w:w="1141" w:type="dxa"/>
            <w:tcBorders>
              <w:top w:val="single" w:sz="4" w:space="0" w:color="auto"/>
              <w:left w:val="nil"/>
              <w:bottom w:val="single" w:sz="4" w:space="0" w:color="auto"/>
              <w:right w:val="nil"/>
            </w:tcBorders>
            <w:vAlign w:val="center"/>
          </w:tcPr>
          <w:p w14:paraId="60E155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c>
          <w:tcPr>
            <w:tcW w:w="1141" w:type="dxa"/>
            <w:tcBorders>
              <w:top w:val="single" w:sz="4" w:space="0" w:color="auto"/>
              <w:left w:val="nil"/>
              <w:bottom w:val="single" w:sz="4" w:space="0" w:color="auto"/>
              <w:right w:val="nil"/>
            </w:tcBorders>
            <w:vAlign w:val="center"/>
          </w:tcPr>
          <w:p w14:paraId="3FA999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r>
      <w:tr w:rsidR="00910092" w:rsidRPr="00910092" w14:paraId="60659600" w14:textId="77777777" w:rsidTr="0001117E">
        <w:tc>
          <w:tcPr>
            <w:tcW w:w="4567" w:type="dxa"/>
            <w:tcBorders>
              <w:top w:val="single" w:sz="4" w:space="0" w:color="auto"/>
              <w:left w:val="nil"/>
              <w:bottom w:val="single" w:sz="4" w:space="0" w:color="auto"/>
              <w:right w:val="nil"/>
            </w:tcBorders>
            <w:vAlign w:val="center"/>
          </w:tcPr>
          <w:p w14:paraId="5389166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Less</w:t>
            </w:r>
            <w:r w:rsidRPr="00910092">
              <w:rPr>
                <w:rFonts w:eastAsia="Times New Roman"/>
                <w:color w:val="000000"/>
                <w:sz w:val="20"/>
                <w:szCs w:val="20"/>
                <w:lang w:eastAsia="en-AU"/>
                <w14:ligatures w14:val="standardContextual"/>
              </w:rPr>
              <w:t>:</w:t>
            </w:r>
          </w:p>
          <w:p w14:paraId="4D2D2730"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Advertising</w:t>
            </w:r>
          </w:p>
          <w:p w14:paraId="58453800"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Accounting fees</w:t>
            </w:r>
          </w:p>
          <w:p w14:paraId="7282307D"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Bad debts</w:t>
            </w:r>
          </w:p>
          <w:p w14:paraId="078B191C"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ADI charges (excluding interest)</w:t>
            </w:r>
          </w:p>
          <w:p w14:paraId="7E4EF7A6"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Cleaning and laundry</w:t>
            </w:r>
          </w:p>
          <w:p w14:paraId="367F8927"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Depreciation</w:t>
            </w:r>
          </w:p>
          <w:p w14:paraId="55BD5BBB"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Directors' fees</w:t>
            </w:r>
          </w:p>
          <w:p w14:paraId="5C750879"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Equipment hire</w:t>
            </w:r>
          </w:p>
          <w:p w14:paraId="10D2E73F"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Insurance</w:t>
            </w:r>
          </w:p>
          <w:p w14:paraId="05FE14D6"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Leasing or rental purchase of:</w:t>
            </w:r>
          </w:p>
          <w:p w14:paraId="7F720B03" w14:textId="77777777" w:rsidR="00910092" w:rsidRPr="00910092" w:rsidRDefault="00910092" w:rsidP="009100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equipment/plant</w:t>
            </w:r>
          </w:p>
          <w:p w14:paraId="551D77E9" w14:textId="77777777" w:rsidR="00910092" w:rsidRPr="00910092" w:rsidRDefault="00910092" w:rsidP="009100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motor vehicles</w:t>
            </w:r>
          </w:p>
          <w:p w14:paraId="668E0F5E"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Licences, trade subscriptions</w:t>
            </w:r>
          </w:p>
          <w:p w14:paraId="72F06E4D"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Light and power</w:t>
            </w:r>
          </w:p>
          <w:p w14:paraId="0CC4620F"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Motor vehicles expenses</w:t>
            </w:r>
          </w:p>
          <w:p w14:paraId="64F28415"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Rates and taxes</w:t>
            </w:r>
          </w:p>
          <w:p w14:paraId="46C20108"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Rent</w:t>
            </w:r>
          </w:p>
          <w:p w14:paraId="1BAE5CDC"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Repairs and maintenance</w:t>
            </w:r>
          </w:p>
          <w:p w14:paraId="0B2D2C4E"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Stamps (for resale)</w:t>
            </w:r>
          </w:p>
          <w:p w14:paraId="5F0971A5"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Stationery and postage</w:t>
            </w:r>
          </w:p>
          <w:p w14:paraId="0859A175"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Superannuation employer contributions:</w:t>
            </w:r>
          </w:p>
          <w:p w14:paraId="7193C929" w14:textId="77777777" w:rsidR="00910092" w:rsidRPr="00910092" w:rsidRDefault="00910092" w:rsidP="009100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award/productivity superannuation</w:t>
            </w:r>
          </w:p>
          <w:p w14:paraId="4D992AEC" w14:textId="77777777" w:rsidR="00910092" w:rsidRPr="00910092" w:rsidRDefault="00910092" w:rsidP="009100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Commonwealth superannuation guarantee charge/levy</w:t>
            </w:r>
          </w:p>
          <w:p w14:paraId="0810717C" w14:textId="77777777" w:rsidR="00910092" w:rsidRPr="00910092" w:rsidRDefault="00910092" w:rsidP="009100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employer superannuation scheme</w:t>
            </w:r>
          </w:p>
          <w:p w14:paraId="79DE5C0A"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Telephone</w:t>
            </w:r>
          </w:p>
          <w:p w14:paraId="627DDC19"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Training expenses (other than by way of wages or salary paid to employee)</w:t>
            </w:r>
          </w:p>
          <w:p w14:paraId="11719DA7"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Wages and salaries</w:t>
            </w:r>
          </w:p>
          <w:p w14:paraId="4EB9B8BA"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Return to Work SA premium</w:t>
            </w:r>
          </w:p>
          <w:p w14:paraId="45F0A617"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Wrappings</w:t>
            </w:r>
          </w:p>
          <w:p w14:paraId="3C20971F"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Sundries</w:t>
            </w:r>
          </w:p>
          <w:p w14:paraId="49526723"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Other expenses</w:t>
            </w:r>
            <w:r w:rsidRPr="00910092">
              <w:rPr>
                <w:rFonts w:eastAsia="Times New Roman"/>
                <w:i/>
                <w:iCs/>
                <w:color w:val="000000"/>
                <w:sz w:val="20"/>
                <w:szCs w:val="20"/>
                <w:lang w:eastAsia="en-AU"/>
                <w14:ligatures w14:val="standardContextual"/>
              </w:rPr>
              <w:t xml:space="preserve"> [specify]</w:t>
            </w:r>
          </w:p>
        </w:tc>
        <w:tc>
          <w:tcPr>
            <w:tcW w:w="1141" w:type="dxa"/>
            <w:tcBorders>
              <w:top w:val="single" w:sz="4" w:space="0" w:color="auto"/>
              <w:left w:val="nil"/>
              <w:bottom w:val="single" w:sz="4" w:space="0" w:color="auto"/>
              <w:right w:val="nil"/>
            </w:tcBorders>
            <w:vAlign w:val="center"/>
          </w:tcPr>
          <w:p w14:paraId="794B929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141" w:type="dxa"/>
            <w:tcBorders>
              <w:top w:val="single" w:sz="4" w:space="0" w:color="auto"/>
              <w:left w:val="nil"/>
              <w:bottom w:val="single" w:sz="4" w:space="0" w:color="auto"/>
              <w:right w:val="nil"/>
            </w:tcBorders>
            <w:vAlign w:val="center"/>
          </w:tcPr>
          <w:p w14:paraId="6344764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141" w:type="dxa"/>
            <w:tcBorders>
              <w:top w:val="single" w:sz="4" w:space="0" w:color="auto"/>
              <w:left w:val="nil"/>
              <w:bottom w:val="single" w:sz="4" w:space="0" w:color="auto"/>
              <w:right w:val="nil"/>
            </w:tcBorders>
            <w:vAlign w:val="center"/>
          </w:tcPr>
          <w:p w14:paraId="5479D17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77EE5E1D" w14:textId="77777777" w:rsidTr="0001117E">
        <w:trPr>
          <w:cantSplit/>
        </w:trPr>
        <w:tc>
          <w:tcPr>
            <w:tcW w:w="4567" w:type="dxa"/>
            <w:tcBorders>
              <w:top w:val="single" w:sz="4" w:space="0" w:color="auto"/>
              <w:left w:val="nil"/>
              <w:bottom w:val="single" w:sz="4" w:space="0" w:color="auto"/>
              <w:right w:val="nil"/>
            </w:tcBorders>
            <w:vAlign w:val="center"/>
          </w:tcPr>
          <w:p w14:paraId="34385AB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Trading Profit</w:t>
            </w:r>
          </w:p>
        </w:tc>
        <w:tc>
          <w:tcPr>
            <w:tcW w:w="1141" w:type="dxa"/>
            <w:tcBorders>
              <w:top w:val="single" w:sz="4" w:space="0" w:color="auto"/>
              <w:left w:val="nil"/>
              <w:bottom w:val="single" w:sz="4" w:space="0" w:color="auto"/>
              <w:right w:val="nil"/>
            </w:tcBorders>
            <w:vAlign w:val="center"/>
          </w:tcPr>
          <w:p w14:paraId="70FBDF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c>
          <w:tcPr>
            <w:tcW w:w="1141" w:type="dxa"/>
            <w:tcBorders>
              <w:top w:val="single" w:sz="4" w:space="0" w:color="auto"/>
              <w:left w:val="nil"/>
              <w:bottom w:val="single" w:sz="4" w:space="0" w:color="auto"/>
              <w:right w:val="nil"/>
            </w:tcBorders>
            <w:vAlign w:val="center"/>
          </w:tcPr>
          <w:p w14:paraId="09C7F7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c>
          <w:tcPr>
            <w:tcW w:w="1141" w:type="dxa"/>
            <w:tcBorders>
              <w:top w:val="single" w:sz="4" w:space="0" w:color="auto"/>
              <w:left w:val="nil"/>
              <w:bottom w:val="single" w:sz="4" w:space="0" w:color="auto"/>
              <w:right w:val="nil"/>
            </w:tcBorders>
            <w:vAlign w:val="center"/>
          </w:tcPr>
          <w:p w14:paraId="576FD29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r>
      <w:tr w:rsidR="00910092" w:rsidRPr="00910092" w14:paraId="1491AF92" w14:textId="77777777" w:rsidTr="0001117E">
        <w:trPr>
          <w:cantSplit/>
        </w:trPr>
        <w:tc>
          <w:tcPr>
            <w:tcW w:w="4567" w:type="dxa"/>
            <w:tcBorders>
              <w:top w:val="single" w:sz="4" w:space="0" w:color="auto"/>
              <w:left w:val="nil"/>
              <w:bottom w:val="single" w:sz="4" w:space="0" w:color="auto"/>
              <w:right w:val="nil"/>
            </w:tcBorders>
            <w:vAlign w:val="center"/>
          </w:tcPr>
          <w:p w14:paraId="0E9D836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Add</w:t>
            </w:r>
            <w:r w:rsidRPr="00910092">
              <w:rPr>
                <w:rFonts w:eastAsia="Times New Roman"/>
                <w:color w:val="000000"/>
                <w:sz w:val="20"/>
                <w:szCs w:val="20"/>
                <w:lang w:eastAsia="en-AU"/>
                <w14:ligatures w14:val="standardContextual"/>
              </w:rPr>
              <w:t>:</w:t>
            </w:r>
          </w:p>
          <w:p w14:paraId="4BC62263"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Personal expenses of owner (ie drawings) where included above</w:t>
            </w:r>
          </w:p>
          <w:p w14:paraId="0B221D5D"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Goods taken for own use</w:t>
            </w:r>
          </w:p>
          <w:p w14:paraId="36CD33C1"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Private expenses/cash</w:t>
            </w:r>
          </w:p>
          <w:p w14:paraId="79474B13" w14:textId="77777777" w:rsidR="00910092" w:rsidRPr="00910092" w:rsidRDefault="00910092" w:rsidP="00910092">
            <w:pPr>
              <w:keepLines/>
              <w:autoSpaceDE w:val="0"/>
              <w:autoSpaceDN w:val="0"/>
              <w:adjustRightInd w:val="0"/>
              <w:spacing w:before="120" w:after="0" w:line="240" w:lineRule="auto"/>
              <w:ind w:left="397"/>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(Proprietor's) wages</w:t>
            </w:r>
          </w:p>
        </w:tc>
        <w:tc>
          <w:tcPr>
            <w:tcW w:w="1141" w:type="dxa"/>
            <w:tcBorders>
              <w:top w:val="single" w:sz="4" w:space="0" w:color="auto"/>
              <w:left w:val="nil"/>
              <w:bottom w:val="single" w:sz="4" w:space="0" w:color="auto"/>
              <w:right w:val="nil"/>
            </w:tcBorders>
            <w:vAlign w:val="center"/>
          </w:tcPr>
          <w:p w14:paraId="3F18218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141" w:type="dxa"/>
            <w:tcBorders>
              <w:top w:val="single" w:sz="4" w:space="0" w:color="auto"/>
              <w:left w:val="nil"/>
              <w:bottom w:val="single" w:sz="4" w:space="0" w:color="auto"/>
              <w:right w:val="nil"/>
            </w:tcBorders>
            <w:vAlign w:val="center"/>
          </w:tcPr>
          <w:p w14:paraId="1BCBC54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141" w:type="dxa"/>
            <w:tcBorders>
              <w:top w:val="single" w:sz="4" w:space="0" w:color="auto"/>
              <w:left w:val="nil"/>
              <w:bottom w:val="single" w:sz="4" w:space="0" w:color="auto"/>
              <w:right w:val="nil"/>
            </w:tcBorders>
            <w:vAlign w:val="center"/>
          </w:tcPr>
          <w:p w14:paraId="735B672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66555439" w14:textId="77777777" w:rsidTr="0001117E">
        <w:trPr>
          <w:cantSplit/>
        </w:trPr>
        <w:tc>
          <w:tcPr>
            <w:tcW w:w="4567" w:type="dxa"/>
            <w:tcBorders>
              <w:top w:val="single" w:sz="4" w:space="0" w:color="auto"/>
              <w:left w:val="nil"/>
              <w:bottom w:val="nil"/>
              <w:right w:val="nil"/>
            </w:tcBorders>
            <w:vAlign w:val="center"/>
          </w:tcPr>
          <w:p w14:paraId="34092A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NET PROFIT</w:t>
            </w:r>
          </w:p>
        </w:tc>
        <w:tc>
          <w:tcPr>
            <w:tcW w:w="1141" w:type="dxa"/>
            <w:tcBorders>
              <w:top w:val="single" w:sz="4" w:space="0" w:color="auto"/>
              <w:left w:val="nil"/>
              <w:bottom w:val="nil"/>
              <w:right w:val="nil"/>
            </w:tcBorders>
            <w:vAlign w:val="center"/>
          </w:tcPr>
          <w:p w14:paraId="5EB0BF7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c>
          <w:tcPr>
            <w:tcW w:w="1141" w:type="dxa"/>
            <w:tcBorders>
              <w:top w:val="single" w:sz="4" w:space="0" w:color="auto"/>
              <w:left w:val="nil"/>
              <w:bottom w:val="nil"/>
              <w:right w:val="nil"/>
            </w:tcBorders>
            <w:vAlign w:val="center"/>
          </w:tcPr>
          <w:p w14:paraId="3DAD93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c>
          <w:tcPr>
            <w:tcW w:w="1141" w:type="dxa"/>
            <w:tcBorders>
              <w:top w:val="single" w:sz="4" w:space="0" w:color="auto"/>
              <w:left w:val="nil"/>
              <w:bottom w:val="nil"/>
              <w:right w:val="nil"/>
            </w:tcBorders>
            <w:vAlign w:val="center"/>
          </w:tcPr>
          <w:p w14:paraId="46F2A94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r>
      <w:tr w:rsidR="00910092" w:rsidRPr="00910092" w14:paraId="48575D09" w14:textId="77777777" w:rsidTr="0001117E">
        <w:trPr>
          <w:cantSplit/>
        </w:trPr>
        <w:tc>
          <w:tcPr>
            <w:tcW w:w="4567" w:type="dxa"/>
            <w:tcBorders>
              <w:top w:val="nil"/>
              <w:left w:val="nil"/>
              <w:bottom w:val="single" w:sz="4" w:space="0" w:color="auto"/>
              <w:right w:val="nil"/>
            </w:tcBorders>
            <w:vAlign w:val="center"/>
          </w:tcPr>
          <w:p w14:paraId="728CEE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Net profit before income tax as a percentage of gross income </w:t>
            </w:r>
          </w:p>
        </w:tc>
        <w:tc>
          <w:tcPr>
            <w:tcW w:w="1141" w:type="dxa"/>
            <w:tcBorders>
              <w:top w:val="nil"/>
              <w:left w:val="nil"/>
              <w:bottom w:val="single" w:sz="4" w:space="0" w:color="auto"/>
              <w:right w:val="nil"/>
            </w:tcBorders>
            <w:vAlign w:val="center"/>
          </w:tcPr>
          <w:p w14:paraId="23A52A51" w14:textId="77777777" w:rsidR="00910092" w:rsidRPr="00910092" w:rsidRDefault="00910092" w:rsidP="0091009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c>
          <w:tcPr>
            <w:tcW w:w="1141" w:type="dxa"/>
            <w:tcBorders>
              <w:top w:val="nil"/>
              <w:left w:val="nil"/>
              <w:bottom w:val="single" w:sz="4" w:space="0" w:color="auto"/>
              <w:right w:val="nil"/>
            </w:tcBorders>
            <w:vAlign w:val="center"/>
          </w:tcPr>
          <w:p w14:paraId="12552C3C" w14:textId="77777777" w:rsidR="00910092" w:rsidRPr="00910092" w:rsidRDefault="00910092" w:rsidP="0091009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c>
          <w:tcPr>
            <w:tcW w:w="1141" w:type="dxa"/>
            <w:tcBorders>
              <w:top w:val="nil"/>
              <w:left w:val="nil"/>
              <w:bottom w:val="single" w:sz="4" w:space="0" w:color="auto"/>
              <w:right w:val="nil"/>
            </w:tcBorders>
            <w:vAlign w:val="center"/>
          </w:tcPr>
          <w:p w14:paraId="688EC639" w14:textId="77777777" w:rsidR="00910092" w:rsidRPr="00910092" w:rsidRDefault="00910092" w:rsidP="0091009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t>
            </w:r>
          </w:p>
        </w:tc>
      </w:tr>
    </w:tbl>
    <w:p w14:paraId="5A99046D" w14:textId="77777777" w:rsidR="00910092" w:rsidRPr="00910092" w:rsidRDefault="00910092" w:rsidP="00910092">
      <w:pPr>
        <w:keepNext/>
        <w:keepLines/>
        <w:autoSpaceDE w:val="0"/>
        <w:autoSpaceDN w:val="0"/>
        <w:adjustRightInd w:val="0"/>
        <w:spacing w:before="160" w:after="0" w:line="240" w:lineRule="auto"/>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lastRenderedPageBreak/>
        <w:t>Schedule 1—Division 2—Further prescribed particulars relating to business</w:t>
      </w:r>
    </w:p>
    <w:p w14:paraId="3B4BA17D" w14:textId="77777777" w:rsidR="00910092" w:rsidRPr="00910092" w:rsidRDefault="00910092" w:rsidP="00910092">
      <w:pPr>
        <w:keepLines/>
        <w:autoSpaceDE w:val="0"/>
        <w:autoSpaceDN w:val="0"/>
        <w:adjustRightInd w:val="0"/>
        <w:spacing w:before="160" w:after="0" w:line="240" w:lineRule="auto"/>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(section 8(1)(b))</w:t>
      </w:r>
    </w:p>
    <w:p w14:paraId="5F7F14B8" w14:textId="77777777" w:rsidR="00910092" w:rsidRPr="00910092" w:rsidRDefault="00910092" w:rsidP="00910092">
      <w:pPr>
        <w:keepLines/>
        <w:tabs>
          <w:tab w:val="center" w:pos="397"/>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w:t>
      </w: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The vendor has carried on the business for a period of</w:t>
      </w:r>
      <w:r w:rsidRPr="00910092">
        <w:rPr>
          <w:rFonts w:eastAsia="Times New Roman"/>
          <w:color w:val="000000"/>
          <w:sz w:val="20"/>
          <w:szCs w:val="20"/>
          <w:lang w:eastAsia="en-AU"/>
          <w14:ligatures w14:val="standardContextual"/>
        </w:rPr>
        <w:t>                    </w:t>
      </w:r>
      <w:r w:rsidRPr="00910092">
        <w:rPr>
          <w:rFonts w:eastAsia="Times New Roman"/>
          <w:color w:val="000000"/>
          <w:sz w:val="23"/>
          <w:szCs w:val="23"/>
          <w:lang w:eastAsia="en-AU"/>
          <w14:ligatures w14:val="standardContextual"/>
        </w:rPr>
        <w:t>*years/months commencing on:</w:t>
      </w:r>
    </w:p>
    <w:p w14:paraId="294ACEA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The vendor has carried on the business at the present location for</w:t>
      </w:r>
      <w:r w:rsidRPr="00910092">
        <w:rPr>
          <w:rFonts w:eastAsia="Times New Roman"/>
          <w:color w:val="000000"/>
          <w:sz w:val="20"/>
          <w:szCs w:val="20"/>
          <w:lang w:eastAsia="en-AU"/>
          <w14:ligatures w14:val="standardContextual"/>
        </w:rPr>
        <w:t>                    </w:t>
      </w:r>
      <w:r w:rsidRPr="00910092">
        <w:rPr>
          <w:rFonts w:eastAsia="Times New Roman"/>
          <w:color w:val="000000"/>
          <w:sz w:val="23"/>
          <w:szCs w:val="23"/>
          <w:lang w:eastAsia="en-AU"/>
          <w14:ligatures w14:val="standardContextual"/>
        </w:rPr>
        <w:t xml:space="preserve"> *years/months.</w:t>
      </w:r>
    </w:p>
    <w:p w14:paraId="35E6C784"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The name of the registered proprietor of the fee simple of the location at which the business is presently carried on is:</w:t>
      </w:r>
    </w:p>
    <w:p w14:paraId="7180ED8A"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name of the person who granted to the vendor the lease or licence to occupy that location is:</w:t>
      </w:r>
    </w:p>
    <w:p w14:paraId="7A25B81F" w14:textId="77777777" w:rsidR="00910092" w:rsidRPr="00910092" w:rsidRDefault="00910092" w:rsidP="00910092">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14157A2C"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the purchaser is not acquiring the fee simple of the location at which the business is presently carried on, it is necessary for the purchaser to ensure that they have a right to occupy the location.</w:t>
      </w:r>
    </w:p>
    <w:p w14:paraId="16FC95AC" w14:textId="77777777" w:rsidR="00910092" w:rsidRPr="00910092" w:rsidRDefault="00910092" w:rsidP="00910092">
      <w:pPr>
        <w:keepLines/>
        <w:tabs>
          <w:tab w:val="center" w:pos="397"/>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2</w:t>
      </w: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The vendor's *lease/tenancy agreement/licence is *verbal/in writing but not registered on the certificate of title/registered on the certificate of title.</w:t>
      </w:r>
    </w:p>
    <w:p w14:paraId="730696FC"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The particulars of the vendor's *lease/tenancy agreement/licence are as follows:</w:t>
      </w:r>
    </w:p>
    <w:p w14:paraId="5EDB47E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date of current *lease/tenancy agreement/licence:</w:t>
      </w:r>
    </w:p>
    <w:p w14:paraId="1D61E9E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term of current *lease/tenancy agreement/licence:</w:t>
      </w:r>
    </w:p>
    <w:p w14:paraId="5056B78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date of expiry of current *lease/tenancy agreement/licence:</w:t>
      </w:r>
    </w:p>
    <w:p w14:paraId="29CB9ED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rates and taxes payable by *landlord/licensor:</w:t>
      </w:r>
    </w:p>
    <w:p w14:paraId="039A88E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rates and taxes payable by *tenant/licensee:</w:t>
      </w:r>
    </w:p>
    <w:p w14:paraId="5A83197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(f)</w:t>
      </w:r>
      <w:r w:rsidRPr="00910092">
        <w:rPr>
          <w:rFonts w:eastAsia="Times New Roman"/>
          <w:color w:val="000000"/>
          <w:sz w:val="23"/>
          <w:szCs w:val="23"/>
          <w:lang w:eastAsia="en-AU"/>
          <w14:ligatures w14:val="standardContextual"/>
        </w:rPr>
        <w:tab/>
        <w:t>right of renewal for the following period:</w:t>
      </w:r>
    </w:p>
    <w:p w14:paraId="7274439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(g)</w:t>
      </w:r>
      <w:r w:rsidRPr="00910092">
        <w:rPr>
          <w:rFonts w:eastAsia="Times New Roman"/>
          <w:color w:val="000000"/>
          <w:sz w:val="23"/>
          <w:szCs w:val="23"/>
          <w:lang w:eastAsia="en-AU"/>
          <w14:ligatures w14:val="standardContextual"/>
        </w:rPr>
        <w:tab/>
        <w:t>present rent: $</w:t>
      </w:r>
      <w:r w:rsidRPr="00910092">
        <w:rPr>
          <w:rFonts w:eastAsia="Times New Roman"/>
          <w:color w:val="000000"/>
          <w:sz w:val="20"/>
          <w:szCs w:val="20"/>
          <w:lang w:eastAsia="en-AU"/>
          <w14:ligatures w14:val="standardContextual"/>
        </w:rPr>
        <w:t>                    </w:t>
      </w:r>
      <w:r w:rsidRPr="00910092">
        <w:rPr>
          <w:rFonts w:eastAsia="Times New Roman"/>
          <w:color w:val="000000"/>
          <w:sz w:val="23"/>
          <w:szCs w:val="23"/>
          <w:lang w:eastAsia="en-AU"/>
          <w14:ligatures w14:val="standardContextual"/>
        </w:rPr>
        <w:t>per</w:t>
      </w:r>
    </w:p>
    <w:p w14:paraId="7150F60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(h)</w:t>
      </w:r>
      <w:r w:rsidRPr="00910092">
        <w:rPr>
          <w:rFonts w:eastAsia="Times New Roman"/>
          <w:color w:val="000000"/>
          <w:sz w:val="23"/>
          <w:szCs w:val="23"/>
          <w:lang w:eastAsia="en-AU"/>
          <w14:ligatures w14:val="standardContextual"/>
        </w:rPr>
        <w:tab/>
        <w:t>due date for next adjustment of rent:</w:t>
      </w:r>
    </w:p>
    <w:p w14:paraId="49FA669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rent adjustment provisions for the term of the *lease/tenancy agreement/licence:</w:t>
      </w:r>
    </w:p>
    <w:p w14:paraId="263EB428"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Have any written notices been given by the landlord or licensor to the vendor pursuant to the terms of the *lease/tenancy agreement/licence that have not been complied with? *YES/NO</w:t>
      </w:r>
    </w:p>
    <w:p w14:paraId="4E921B54"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w:t>
      </w:r>
    </w:p>
    <w:p w14:paraId="562F3337"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Is the vendor aware of any written notice served on the landlord or licensor, or any circumstance, that may prospectively have a significant adverse effect on the business? *YES/NO</w:t>
      </w:r>
    </w:p>
    <w:p w14:paraId="6BCCACAE"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w:t>
      </w:r>
    </w:p>
    <w:p w14:paraId="2609780A" w14:textId="77777777" w:rsidR="00910092" w:rsidRPr="00910092" w:rsidRDefault="00910092" w:rsidP="00910092">
      <w:pPr>
        <w:keepLines/>
        <w:tabs>
          <w:tab w:val="center" w:pos="397"/>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3</w:t>
      </w: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The following goods (including plant, equipment, fixtures, fittings and stock in trade) in which any person has a present or contingent interest (whether by virtue of a mortgage, charge, lease or otherwise) are included in the sale:</w:t>
      </w:r>
    </w:p>
    <w:p w14:paraId="544ECF9A"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
          <w:szCs w:val="2"/>
          <w:lang w:eastAsia="en-AU"/>
          <w14:ligatures w14:val="standardContextual"/>
        </w:rPr>
      </w:pPr>
    </w:p>
    <w:tbl>
      <w:tblPr>
        <w:tblW w:w="0" w:type="auto"/>
        <w:tblInd w:w="794" w:type="dxa"/>
        <w:tblLayout w:type="fixed"/>
        <w:tblCellMar>
          <w:left w:w="60" w:type="dxa"/>
          <w:right w:w="60" w:type="dxa"/>
        </w:tblCellMar>
        <w:tblLook w:val="0000" w:firstRow="0" w:lastRow="0" w:firstColumn="0" w:lastColumn="0" w:noHBand="0" w:noVBand="0"/>
      </w:tblPr>
      <w:tblGrid>
        <w:gridCol w:w="2160"/>
        <w:gridCol w:w="2721"/>
        <w:gridCol w:w="3110"/>
      </w:tblGrid>
      <w:tr w:rsidR="00910092" w:rsidRPr="00910092" w14:paraId="4795BE91" w14:textId="77777777" w:rsidTr="0001117E">
        <w:tc>
          <w:tcPr>
            <w:tcW w:w="2160" w:type="dxa"/>
            <w:tcBorders>
              <w:top w:val="nil"/>
              <w:left w:val="nil"/>
              <w:bottom w:val="nil"/>
              <w:right w:val="nil"/>
            </w:tcBorders>
          </w:tcPr>
          <w:p w14:paraId="6E7F3B1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goods</w:t>
            </w:r>
          </w:p>
        </w:tc>
        <w:tc>
          <w:tcPr>
            <w:tcW w:w="2721" w:type="dxa"/>
            <w:tcBorders>
              <w:top w:val="nil"/>
              <w:left w:val="nil"/>
              <w:bottom w:val="nil"/>
              <w:right w:val="nil"/>
            </w:tcBorders>
          </w:tcPr>
          <w:p w14:paraId="220A834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interest and date of grant or creation</w:t>
            </w:r>
          </w:p>
        </w:tc>
        <w:tc>
          <w:tcPr>
            <w:tcW w:w="3110" w:type="dxa"/>
            <w:tcBorders>
              <w:top w:val="nil"/>
              <w:left w:val="nil"/>
              <w:bottom w:val="nil"/>
              <w:right w:val="nil"/>
            </w:tcBorders>
          </w:tcPr>
          <w:p w14:paraId="085BDF6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and address of person entitled to that interest</w:t>
            </w:r>
          </w:p>
        </w:tc>
      </w:tr>
    </w:tbl>
    <w:p w14:paraId="56BCA634" w14:textId="3DCA5CF8" w:rsidR="00EC1B78"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 xml:space="preserve">The following goods may have been used by the vendor or may have been included in the vendor's books of account (including depreciation Schedules) but are to be retained by the vendor and </w:t>
      </w:r>
      <w:r w:rsidRPr="00910092">
        <w:rPr>
          <w:rFonts w:eastAsia="Times New Roman"/>
          <w:color w:val="000000"/>
          <w:sz w:val="23"/>
          <w:szCs w:val="23"/>
          <w:u w:val="single"/>
          <w:lang w:eastAsia="en-AU"/>
          <w14:ligatures w14:val="standardContextual"/>
        </w:rPr>
        <w:t>not</w:t>
      </w:r>
      <w:r w:rsidRPr="00910092">
        <w:rPr>
          <w:rFonts w:eastAsia="Times New Roman"/>
          <w:color w:val="000000"/>
          <w:sz w:val="23"/>
          <w:szCs w:val="23"/>
          <w:lang w:eastAsia="en-AU"/>
          <w14:ligatures w14:val="standardContextual"/>
        </w:rPr>
        <w:t xml:space="preserve"> sold to the purchaser of the business:</w:t>
      </w:r>
    </w:p>
    <w:p w14:paraId="175D6A64" w14:textId="77777777" w:rsidR="00EC1B78" w:rsidRDefault="00EC1B78">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1E40F774"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4</w:t>
      </w:r>
      <w:r w:rsidRPr="00910092">
        <w:rPr>
          <w:rFonts w:eastAsia="Times New Roman"/>
          <w:color w:val="000000"/>
          <w:sz w:val="23"/>
          <w:szCs w:val="23"/>
          <w:lang w:eastAsia="en-AU"/>
          <w14:ligatures w14:val="standardContextual"/>
        </w:rPr>
        <w:tab/>
        <w:t xml:space="preserve">Has any order been given under section 46 of the </w:t>
      </w:r>
      <w:r w:rsidRPr="00910092">
        <w:rPr>
          <w:rFonts w:eastAsia="Times New Roman"/>
          <w:i/>
          <w:iCs/>
          <w:color w:val="000000"/>
          <w:sz w:val="23"/>
          <w:szCs w:val="23"/>
          <w:lang w:eastAsia="en-AU"/>
          <w14:ligatures w14:val="standardContextual"/>
        </w:rPr>
        <w:t>Food Act 2001</w:t>
      </w:r>
      <w:r w:rsidRPr="00910092">
        <w:rPr>
          <w:rFonts w:eastAsia="Times New Roman"/>
          <w:color w:val="000000"/>
          <w:sz w:val="23"/>
          <w:szCs w:val="23"/>
          <w:lang w:eastAsia="en-AU"/>
          <w14:ligatures w14:val="standardContextual"/>
        </w:rPr>
        <w:t xml:space="preserve"> prohibiting the use of unclean, insanitary or unfit equipment for the manufacture, processing, transportation, preservation, display or other handling of food for sale? *YES/NO</w:t>
      </w:r>
    </w:p>
    <w:p w14:paraId="3D61D975"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specify—</w:t>
      </w:r>
    </w:p>
    <w:p w14:paraId="6DE03FCF"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 order given:</w:t>
      </w:r>
    </w:p>
    <w:p w14:paraId="4EFCCE07"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Name of authority or person giving the order:</w:t>
      </w:r>
    </w:p>
    <w:p w14:paraId="5378B6B0"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Requirements of the order:</w:t>
      </w:r>
    </w:p>
    <w:p w14:paraId="5905571A" w14:textId="77777777" w:rsidR="00910092" w:rsidRPr="00910092" w:rsidRDefault="00910092" w:rsidP="00910092">
      <w:pPr>
        <w:keepLines/>
        <w:tabs>
          <w:tab w:val="center" w:pos="397"/>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w:t>
      </w: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 xml:space="preserve">Is there a workplace within the meaning of the </w:t>
      </w:r>
      <w:hyperlink r:id="rId167" w:history="1">
        <w:r w:rsidRPr="00910092">
          <w:rPr>
            <w:rFonts w:eastAsia="Times New Roman"/>
            <w:i/>
            <w:iCs/>
            <w:color w:val="000000"/>
            <w:sz w:val="23"/>
            <w:szCs w:val="23"/>
            <w:lang w:eastAsia="en-AU"/>
            <w14:ligatures w14:val="standardContextual"/>
          </w:rPr>
          <w:t>Work Health and Safety Act 2012</w:t>
        </w:r>
      </w:hyperlink>
      <w:r w:rsidRPr="00910092">
        <w:rPr>
          <w:rFonts w:eastAsia="Times New Roman"/>
          <w:color w:val="000000"/>
          <w:sz w:val="23"/>
          <w:szCs w:val="23"/>
          <w:lang w:eastAsia="en-AU"/>
          <w14:ligatures w14:val="standardContextual"/>
        </w:rPr>
        <w:t xml:space="preserve"> used in the business? *YES/NO</w:t>
      </w:r>
    </w:p>
    <w:p w14:paraId="3CEB602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If YES, is there an asbestos register for the workplace? *YES/NO</w:t>
      </w:r>
    </w:p>
    <w:p w14:paraId="2CD3AA1B"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If YES, does that register record any asbestos or asbestos containing material at the workplace (or likely to be present at the workplace from time to time) and specify the location, type and condition of that asbestos or asbestos containing material? *YES/NO</w:t>
      </w:r>
    </w:p>
    <w:p w14:paraId="4F3198A9"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If YES—</w:t>
      </w:r>
    </w:p>
    <w:p w14:paraId="3CBA76D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give details of the location, type and condition of the asbestos or asbestos containing material:</w:t>
      </w:r>
    </w:p>
    <w:p w14:paraId="586E021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has a plan been prepared for the management of asbestos at the workplace? *YES/NO</w:t>
      </w:r>
    </w:p>
    <w:p w14:paraId="0F52894B"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w:t>
      </w:r>
    </w:p>
    <w:p w14:paraId="6C69B56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is any asbestos or asbestos containing material to be removed before settlement? *YES/NO</w:t>
      </w:r>
    </w:p>
    <w:p w14:paraId="2E61CC66"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w:t>
      </w:r>
    </w:p>
    <w:p w14:paraId="78EB28B6"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(5)</w:t>
      </w:r>
      <w:r w:rsidRPr="00910092">
        <w:rPr>
          <w:rFonts w:eastAsia="Times New Roman"/>
          <w:color w:val="000000"/>
          <w:sz w:val="23"/>
          <w:szCs w:val="23"/>
          <w:lang w:eastAsia="en-AU"/>
          <w14:ligatures w14:val="standardContextual"/>
        </w:rPr>
        <w:tab/>
        <w:t>In this clause—</w:t>
      </w:r>
    </w:p>
    <w:p w14:paraId="7085CF24"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asbestos</w:t>
      </w:r>
      <w:r w:rsidRPr="00910092">
        <w:rPr>
          <w:rFonts w:eastAsia="Times New Roman"/>
          <w:color w:val="000000"/>
          <w:sz w:val="23"/>
          <w:szCs w:val="23"/>
          <w:lang w:eastAsia="en-AU"/>
          <w14:ligatures w14:val="standardContextual"/>
        </w:rPr>
        <w:t xml:space="preserve"> and </w:t>
      </w:r>
      <w:r w:rsidRPr="00910092">
        <w:rPr>
          <w:rFonts w:eastAsia="Times New Roman"/>
          <w:b/>
          <w:bCs/>
          <w:i/>
          <w:iCs/>
          <w:color w:val="000000"/>
          <w:sz w:val="23"/>
          <w:szCs w:val="23"/>
          <w:lang w:eastAsia="en-AU"/>
          <w14:ligatures w14:val="standardContextual"/>
        </w:rPr>
        <w:t>asbestos containing material</w:t>
      </w:r>
      <w:r w:rsidRPr="00910092">
        <w:rPr>
          <w:rFonts w:eastAsia="Times New Roman"/>
          <w:color w:val="000000"/>
          <w:sz w:val="23"/>
          <w:szCs w:val="23"/>
          <w:lang w:eastAsia="en-AU"/>
          <w14:ligatures w14:val="standardContextual"/>
        </w:rPr>
        <w:t xml:space="preserve"> have the same meaning as in the </w:t>
      </w:r>
      <w:hyperlink r:id="rId168" w:history="1">
        <w:r w:rsidRPr="00910092">
          <w:rPr>
            <w:rFonts w:eastAsia="Times New Roman"/>
            <w:i/>
            <w:iCs/>
            <w:color w:val="000000"/>
            <w:sz w:val="23"/>
            <w:szCs w:val="23"/>
            <w:lang w:eastAsia="en-AU"/>
            <w14:ligatures w14:val="standardContextual"/>
          </w:rPr>
          <w:t>Work Health and Safety Regulations 2012</w:t>
        </w:r>
      </w:hyperlink>
      <w:r w:rsidRPr="00910092">
        <w:rPr>
          <w:rFonts w:eastAsia="Times New Roman"/>
          <w:color w:val="000000"/>
          <w:sz w:val="23"/>
          <w:szCs w:val="23"/>
          <w:lang w:eastAsia="en-AU"/>
          <w14:ligatures w14:val="standardContextual"/>
        </w:rPr>
        <w:t>.</w:t>
      </w:r>
    </w:p>
    <w:p w14:paraId="58689030" w14:textId="77777777" w:rsidR="00910092" w:rsidRPr="00910092" w:rsidRDefault="00910092" w:rsidP="00910092">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3E7061DF" w14:textId="77777777" w:rsidR="00910092" w:rsidRPr="00910092" w:rsidRDefault="00910092" w:rsidP="00910092">
      <w:pPr>
        <w:keepLines/>
        <w:tabs>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1</w:t>
      </w:r>
      <w:r w:rsidRPr="00910092">
        <w:rPr>
          <w:rFonts w:eastAsia="Times New Roman"/>
          <w:color w:val="000000"/>
          <w:sz w:val="20"/>
          <w:szCs w:val="20"/>
          <w:lang w:eastAsia="en-AU"/>
          <w14:ligatures w14:val="standardContextual"/>
        </w:rPr>
        <w:tab/>
        <w:t>A register is not required to be prepared for a workplace—</w:t>
      </w:r>
    </w:p>
    <w:p w14:paraId="78677915"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t>if a register has already been prepared for the workplace; or</w:t>
      </w:r>
    </w:p>
    <w:p w14:paraId="349D0900"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t>if—</w:t>
      </w:r>
    </w:p>
    <w:p w14:paraId="076F0DE9"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w:t>
      </w:r>
      <w:r w:rsidRPr="00910092">
        <w:rPr>
          <w:rFonts w:eastAsia="Times New Roman"/>
          <w:color w:val="000000"/>
          <w:sz w:val="20"/>
          <w:szCs w:val="20"/>
          <w:lang w:eastAsia="en-AU"/>
          <w14:ligatures w14:val="standardContextual"/>
        </w:rPr>
        <w:tab/>
        <w:t>the workplace is a building that was constructed after 31 December 2003; and</w:t>
      </w:r>
    </w:p>
    <w:p w14:paraId="4A754D01"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(ii)</w:t>
      </w:r>
      <w:r w:rsidRPr="00910092">
        <w:rPr>
          <w:rFonts w:eastAsia="Times New Roman"/>
          <w:color w:val="000000"/>
          <w:sz w:val="20"/>
          <w:szCs w:val="20"/>
          <w:lang w:eastAsia="en-AU"/>
          <w14:ligatures w14:val="standardContextual"/>
        </w:rPr>
        <w:tab/>
        <w:t>no asbestos has been identified at the workplace; and</w:t>
      </w:r>
    </w:p>
    <w:p w14:paraId="11180365"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(iii)</w:t>
      </w:r>
      <w:r w:rsidRPr="00910092">
        <w:rPr>
          <w:rFonts w:eastAsia="Times New Roman"/>
          <w:color w:val="000000"/>
          <w:sz w:val="20"/>
          <w:szCs w:val="20"/>
          <w:lang w:eastAsia="en-AU"/>
          <w14:ligatures w14:val="standardContextual"/>
        </w:rPr>
        <w:tab/>
        <w:t>no asbestos is likely to be present at the workplace from time to time.</w:t>
      </w:r>
    </w:p>
    <w:p w14:paraId="6146FFF9" w14:textId="77777777" w:rsidR="00910092" w:rsidRPr="00910092" w:rsidRDefault="00910092" w:rsidP="00910092">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See regulation 425 of the </w:t>
      </w:r>
      <w:hyperlink r:id="rId169" w:history="1">
        <w:r w:rsidRPr="00910092">
          <w:rPr>
            <w:rFonts w:eastAsia="Times New Roman"/>
            <w:i/>
            <w:iCs/>
            <w:color w:val="000000"/>
            <w:sz w:val="20"/>
            <w:szCs w:val="20"/>
            <w:lang w:eastAsia="en-AU"/>
            <w14:ligatures w14:val="standardContextual"/>
          </w:rPr>
          <w:t>Work Health and Safety Regulations 2012</w:t>
        </w:r>
      </w:hyperlink>
      <w:r w:rsidRPr="00910092">
        <w:rPr>
          <w:rFonts w:eastAsia="Times New Roman"/>
          <w:color w:val="000000"/>
          <w:sz w:val="20"/>
          <w:szCs w:val="20"/>
          <w:lang w:eastAsia="en-AU"/>
          <w14:ligatures w14:val="standardContextual"/>
        </w:rPr>
        <w:t>.</w:t>
      </w:r>
    </w:p>
    <w:p w14:paraId="7BD6DBD4" w14:textId="77777777" w:rsidR="00910092" w:rsidRPr="00910092" w:rsidRDefault="00910092" w:rsidP="00910092">
      <w:pPr>
        <w:keepLines/>
        <w:tabs>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2</w:t>
      </w:r>
      <w:r w:rsidRPr="00910092">
        <w:rPr>
          <w:rFonts w:eastAsia="Times New Roman"/>
          <w:color w:val="000000"/>
          <w:sz w:val="20"/>
          <w:szCs w:val="20"/>
          <w:lang w:eastAsia="en-AU"/>
          <w14:ligatures w14:val="standardContextual"/>
        </w:rPr>
        <w:tab/>
        <w:t>A person with management or control of a workplace who plans to relinquish management or control must ensure (so far as is reasonably practicable) that the asbestos register is given to the person assuming management or control of the workplace.</w:t>
      </w:r>
    </w:p>
    <w:p w14:paraId="7CBC5530" w14:textId="77777777" w:rsidR="00910092" w:rsidRPr="00910092" w:rsidRDefault="00910092" w:rsidP="00910092">
      <w:pPr>
        <w:keepLines/>
        <w:autoSpaceDE w:val="0"/>
        <w:autoSpaceDN w:val="0"/>
        <w:adjustRightInd w:val="0"/>
        <w:spacing w:after="0" w:line="240" w:lineRule="auto"/>
        <w:ind w:left="2382"/>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See regulation 428 of the </w:t>
      </w:r>
      <w:hyperlink r:id="rId170" w:history="1">
        <w:r w:rsidRPr="00910092">
          <w:rPr>
            <w:rFonts w:eastAsia="Times New Roman"/>
            <w:i/>
            <w:iCs/>
            <w:color w:val="000000"/>
            <w:sz w:val="20"/>
            <w:szCs w:val="20"/>
            <w:lang w:eastAsia="en-AU"/>
            <w14:ligatures w14:val="standardContextual"/>
          </w:rPr>
          <w:t>Work Health and Safety Regulations 2012</w:t>
        </w:r>
      </w:hyperlink>
      <w:r w:rsidRPr="00910092">
        <w:rPr>
          <w:rFonts w:eastAsia="Times New Roman"/>
          <w:color w:val="000000"/>
          <w:sz w:val="20"/>
          <w:szCs w:val="20"/>
          <w:lang w:eastAsia="en-AU"/>
          <w14:ligatures w14:val="standardContextual"/>
        </w:rPr>
        <w:t>.</w:t>
      </w:r>
    </w:p>
    <w:p w14:paraId="601D1855" w14:textId="4C60F457" w:rsidR="00EC1B78"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bookmarkStart w:id="214" w:name="id5a5930dc_39dd_44f9_b198_7dd1869ff085_e"/>
      <w:r w:rsidRPr="00910092">
        <w:rPr>
          <w:rFonts w:eastAsia="Times New Roman"/>
          <w:color w:val="000000"/>
          <w:sz w:val="23"/>
          <w:szCs w:val="23"/>
          <w:lang w:eastAsia="en-AU"/>
          <w14:ligatures w14:val="standardContextual"/>
        </w:rPr>
        <w:t>2</w:t>
      </w:r>
      <w:r w:rsidRPr="00910092">
        <w:rPr>
          <w:rFonts w:eastAsia="Times New Roman"/>
          <w:color w:val="000000"/>
          <w:sz w:val="23"/>
          <w:szCs w:val="23"/>
          <w:lang w:eastAsia="en-AU"/>
          <w14:ligatures w14:val="standardContextual"/>
        </w:rPr>
        <w:tab/>
        <w:t xml:space="preserve">During the period between the end of the most recent financial year or period covered in the summary of Division 1 of Schedule 1 and the date appearing in </w:t>
      </w:r>
      <w:hyperlink w:anchor="id5119f601_ca4c_43ec_a828_4d1dcd08994e_f" w:history="1">
        <w:r w:rsidRPr="00910092">
          <w:rPr>
            <w:rFonts w:eastAsia="Times New Roman"/>
            <w:color w:val="000000"/>
            <w:sz w:val="23"/>
            <w:szCs w:val="23"/>
            <w:lang w:eastAsia="en-AU"/>
            <w14:ligatures w14:val="standardContextual"/>
          </w:rPr>
          <w:t>Part C</w:t>
        </w:r>
      </w:hyperlink>
      <w:r w:rsidRPr="00910092">
        <w:rPr>
          <w:rFonts w:eastAsia="Times New Roman"/>
          <w:color w:val="000000"/>
          <w:sz w:val="23"/>
          <w:szCs w:val="23"/>
          <w:lang w:eastAsia="en-AU"/>
          <w14:ligatures w14:val="standardContextual"/>
        </w:rPr>
        <w:t xml:space="preserve"> of this statement—</w:t>
      </w:r>
      <w:bookmarkEnd w:id="214"/>
    </w:p>
    <w:p w14:paraId="3E8A7876" w14:textId="77777777" w:rsidR="00EC1B78" w:rsidRDefault="00EC1B78">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573B657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(a)</w:t>
      </w:r>
      <w:r w:rsidRPr="00910092">
        <w:rPr>
          <w:rFonts w:eastAsia="Times New Roman"/>
          <w:color w:val="000000"/>
          <w:sz w:val="23"/>
          <w:szCs w:val="23"/>
          <w:lang w:eastAsia="en-AU"/>
          <w14:ligatures w14:val="standardContextual"/>
        </w:rPr>
        <w:tab/>
        <w:t>the business *was/was not satisfactorily maintained</w:t>
      </w:r>
    </w:p>
    <w:p w14:paraId="1CB1933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no circumstances adversely affecting the business arose except the following:</w:t>
      </w:r>
    </w:p>
    <w:p w14:paraId="6368F21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the average weekly sales have been: $</w:t>
      </w:r>
    </w:p>
    <w:p w14:paraId="4C1CC2D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the daily hours of trading have been:</w:t>
      </w:r>
    </w:p>
    <w:p w14:paraId="066B5B18"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7</w:t>
      </w:r>
      <w:r w:rsidRPr="00910092">
        <w:rPr>
          <w:rFonts w:eastAsia="Times New Roman"/>
          <w:color w:val="000000"/>
          <w:sz w:val="23"/>
          <w:szCs w:val="23"/>
          <w:lang w:eastAsia="en-AU"/>
          <w14:ligatures w14:val="standardContextual"/>
        </w:rPr>
        <w:tab/>
        <w:t xml:space="preserve">During the period referred to in item </w:t>
      </w:r>
      <w:hyperlink w:anchor="id5a5930dc_39dd_44f9_b198_7dd1869ff085_e" w:history="1">
        <w:r w:rsidRPr="00910092">
          <w:rPr>
            <w:rFonts w:eastAsia="Times New Roman"/>
            <w:color w:val="000000"/>
            <w:sz w:val="23"/>
            <w:szCs w:val="23"/>
            <w:lang w:eastAsia="en-AU"/>
            <w14:ligatures w14:val="standardContextual"/>
          </w:rPr>
          <w:t>2</w:t>
        </w:r>
      </w:hyperlink>
      <w:r w:rsidRPr="00910092">
        <w:rPr>
          <w:rFonts w:eastAsia="Times New Roman"/>
          <w:color w:val="000000"/>
          <w:sz w:val="23"/>
          <w:szCs w:val="23"/>
          <w:lang w:eastAsia="en-AU"/>
          <w14:ligatures w14:val="standardContextual"/>
        </w:rPr>
        <w:t>, have any circumstances arisen or have any trading practices been adopted (including any substantial discounting of goods or services) that have affected—</w:t>
      </w:r>
    </w:p>
    <w:p w14:paraId="5F9268E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gross profit of the business in dollar terms? *YES/NO</w:t>
      </w:r>
    </w:p>
    <w:p w14:paraId="0ECF672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gross profit of the business in percentage terms? *YES/NO</w:t>
      </w:r>
    </w:p>
    <w:p w14:paraId="45B5C31F"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the answer to either question is YES, give full particulars:</w:t>
      </w:r>
    </w:p>
    <w:p w14:paraId="690B68AE" w14:textId="77777777" w:rsidR="00910092" w:rsidRPr="00910092" w:rsidRDefault="00910092" w:rsidP="00910092">
      <w:pPr>
        <w:keepLines/>
        <w:tabs>
          <w:tab w:val="center" w:pos="397"/>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†8</w:t>
      </w: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The asking price of the business (excluding stock and freehold interest in land (if any) being sold) is:</w:t>
      </w:r>
    </w:p>
    <w:p w14:paraId="75BBD50B"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The estimated value of stock to be acquired with the business is:</w:t>
      </w:r>
    </w:p>
    <w:p w14:paraId="41E8EE2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The asking price for the business (including estimated value of stock but excluding price for land sold) is:</w:t>
      </w:r>
    </w:p>
    <w:p w14:paraId="2005EC79"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Strike out or omit this item if the sale is by auction)</w:t>
      </w:r>
    </w:p>
    <w:p w14:paraId="1E4D934F" w14:textId="77777777" w:rsidR="00910092" w:rsidRPr="00910092" w:rsidRDefault="00910092" w:rsidP="00910092">
      <w:pPr>
        <w:keepLines/>
        <w:tabs>
          <w:tab w:val="center" w:pos="397"/>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9</w:t>
      </w: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Does the business operate as a *company/sole trader/partnership/association, charitable or other organisation?</w:t>
      </w:r>
    </w:p>
    <w:p w14:paraId="2118FDC4"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Does the vendor work in the business? *YES/NO</w:t>
      </w:r>
    </w:p>
    <w:p w14:paraId="56CC074B"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Does any other person work in the business? *YES/NO</w:t>
      </w:r>
    </w:p>
    <w:p w14:paraId="6C409FD6"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 xml:space="preserve">If the business operates as a </w:t>
      </w:r>
      <w:r w:rsidRPr="00910092">
        <w:rPr>
          <w:rFonts w:eastAsia="Times New Roman"/>
          <w:color w:val="000000"/>
          <w:sz w:val="23"/>
          <w:szCs w:val="23"/>
          <w:u w:val="single"/>
          <w:lang w:eastAsia="en-AU"/>
          <w14:ligatures w14:val="standardContextual"/>
        </w:rPr>
        <w:t>partnership</w:t>
      </w:r>
      <w:r w:rsidRPr="00910092">
        <w:rPr>
          <w:rFonts w:eastAsia="Times New Roman"/>
          <w:color w:val="000000"/>
          <w:sz w:val="23"/>
          <w:szCs w:val="23"/>
          <w:lang w:eastAsia="en-AU"/>
          <w14:ligatures w14:val="standardContextual"/>
        </w:rPr>
        <w:t xml:space="preserve">, are </w:t>
      </w:r>
      <w:r w:rsidRPr="00910092">
        <w:rPr>
          <w:rFonts w:eastAsia="Times New Roman"/>
          <w:color w:val="000000"/>
          <w:sz w:val="23"/>
          <w:szCs w:val="23"/>
          <w:u w:val="single"/>
          <w:lang w:eastAsia="en-AU"/>
          <w14:ligatures w14:val="standardContextual"/>
        </w:rPr>
        <w:t>all</w:t>
      </w:r>
      <w:r w:rsidRPr="00910092">
        <w:rPr>
          <w:rFonts w:eastAsia="Times New Roman"/>
          <w:color w:val="000000"/>
          <w:sz w:val="23"/>
          <w:szCs w:val="23"/>
          <w:lang w:eastAsia="en-AU"/>
          <w14:ligatures w14:val="standardContextual"/>
        </w:rPr>
        <w:t xml:space="preserve"> of the other persons who work in the business partners in the business? *YES/NO</w:t>
      </w:r>
    </w:p>
    <w:p w14:paraId="0640BB8C"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(5)</w:t>
      </w:r>
      <w:r w:rsidRPr="00910092">
        <w:rPr>
          <w:rFonts w:eastAsia="Times New Roman"/>
          <w:color w:val="000000"/>
          <w:sz w:val="23"/>
          <w:szCs w:val="23"/>
          <w:lang w:eastAsia="en-AU"/>
          <w14:ligatures w14:val="standardContextual"/>
        </w:rPr>
        <w:tab/>
        <w:t>Has the vendor ever been registered with Return to Work Corporation of South Australia or WorkCover Corporation as an employer? *YES/NO</w:t>
      </w:r>
    </w:p>
    <w:p w14:paraId="7C67A56D"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is the vendor currently so registered? *YES/NO</w:t>
      </w:r>
    </w:p>
    <w:p w14:paraId="2F422FF3" w14:textId="77777777" w:rsidR="00910092" w:rsidRPr="00910092" w:rsidRDefault="00910092" w:rsidP="00910092">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19363FBE"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To the purchaser:</w:t>
      </w:r>
    </w:p>
    <w:p w14:paraId="513813EB"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0"/>
          <w:szCs w:val="20"/>
          <w:lang w:eastAsia="en-AU"/>
          <w14:ligatures w14:val="standardContextual"/>
        </w:rPr>
      </w:pPr>
      <w:r w:rsidRPr="00910092">
        <w:rPr>
          <w:rFonts w:eastAsia="Times New Roman"/>
          <w:color w:val="000000"/>
          <w:sz w:val="20"/>
          <w:szCs w:val="20"/>
          <w:u w:val="single"/>
          <w:lang w:eastAsia="en-AU"/>
          <w14:ligatures w14:val="standardContextual"/>
        </w:rPr>
        <w:t>You must register</w:t>
      </w:r>
      <w:r w:rsidRPr="00910092">
        <w:rPr>
          <w:rFonts w:eastAsia="Times New Roman"/>
          <w:color w:val="000000"/>
          <w:sz w:val="20"/>
          <w:szCs w:val="20"/>
          <w:lang w:eastAsia="en-AU"/>
          <w14:ligatures w14:val="standardContextual"/>
        </w:rPr>
        <w:t xml:space="preserve"> with Return to Work Corporation of South Australia as an employer </w:t>
      </w:r>
      <w:r w:rsidRPr="00910092">
        <w:rPr>
          <w:rFonts w:eastAsia="Times New Roman"/>
          <w:color w:val="000000"/>
          <w:sz w:val="20"/>
          <w:szCs w:val="20"/>
          <w:u w:val="single"/>
          <w:lang w:eastAsia="en-AU"/>
          <w14:ligatures w14:val="standardContextual"/>
        </w:rPr>
        <w:t>within 14 days of commencing to employ</w:t>
      </w:r>
      <w:r w:rsidRPr="00910092">
        <w:rPr>
          <w:rFonts w:eastAsia="Times New Roman"/>
          <w:color w:val="000000"/>
          <w:sz w:val="20"/>
          <w:szCs w:val="20"/>
          <w:lang w:eastAsia="en-AU"/>
          <w14:ligatures w14:val="standardContextual"/>
        </w:rPr>
        <w:t xml:space="preserve"> workers if the amount payable to your workers in a financial year (being a financial year for the purposes of regulation 50 of the </w:t>
      </w:r>
      <w:hyperlink r:id="rId171" w:history="1">
        <w:r w:rsidRPr="00910092">
          <w:rPr>
            <w:rFonts w:eastAsia="Times New Roman"/>
            <w:i/>
            <w:iCs/>
            <w:color w:val="000000"/>
            <w:sz w:val="20"/>
            <w:szCs w:val="20"/>
            <w:lang w:eastAsia="en-AU"/>
            <w14:ligatures w14:val="standardContextual"/>
          </w:rPr>
          <w:t>Return to Work Regulations 2015</w:t>
        </w:r>
      </w:hyperlink>
      <w:r w:rsidRPr="00910092">
        <w:rPr>
          <w:rFonts w:eastAsia="Times New Roman"/>
          <w:color w:val="000000"/>
          <w:sz w:val="20"/>
          <w:szCs w:val="20"/>
          <w:lang w:eastAsia="en-AU"/>
          <w14:ligatures w14:val="standardContextual"/>
        </w:rPr>
        <w:t>) exceeds $12 286 (indexed) in total, otherwise significant penalties may be imposed.</w:t>
      </w:r>
    </w:p>
    <w:p w14:paraId="6F610B8A"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You should determine whether the vendor has any workers suffering a work disability (particularly where their employment has been or is about to be terminated) as </w:t>
      </w:r>
      <w:r w:rsidRPr="00910092">
        <w:rPr>
          <w:rFonts w:eastAsia="Times New Roman"/>
          <w:color w:val="000000"/>
          <w:sz w:val="20"/>
          <w:szCs w:val="20"/>
          <w:u w:val="single"/>
          <w:lang w:eastAsia="en-AU"/>
          <w14:ligatures w14:val="standardContextual"/>
        </w:rPr>
        <w:t>you may be required</w:t>
      </w:r>
      <w:r w:rsidRPr="00910092">
        <w:rPr>
          <w:rFonts w:eastAsia="Times New Roman"/>
          <w:color w:val="000000"/>
          <w:sz w:val="20"/>
          <w:szCs w:val="20"/>
          <w:lang w:eastAsia="en-AU"/>
          <w14:ligatures w14:val="standardContextual"/>
        </w:rPr>
        <w:t xml:space="preserve"> to take on the vendor's obligations under the </w:t>
      </w:r>
      <w:hyperlink r:id="rId172" w:history="1">
        <w:r w:rsidRPr="00910092">
          <w:rPr>
            <w:rFonts w:eastAsia="Times New Roman"/>
            <w:i/>
            <w:iCs/>
            <w:color w:val="000000"/>
            <w:sz w:val="20"/>
            <w:szCs w:val="20"/>
            <w:lang w:eastAsia="en-AU"/>
            <w14:ligatures w14:val="standardContextual"/>
          </w:rPr>
          <w:t>Return to Work Act 2014</w:t>
        </w:r>
      </w:hyperlink>
      <w:r w:rsidRPr="00910092">
        <w:rPr>
          <w:rFonts w:eastAsia="Times New Roman"/>
          <w:color w:val="000000"/>
          <w:sz w:val="20"/>
          <w:szCs w:val="20"/>
          <w:lang w:eastAsia="en-AU"/>
          <w14:ligatures w14:val="standardContextual"/>
        </w:rPr>
        <w:t>. (This information may be provided to you by the vendor subject to the confidentiality provisions applicable to employers under section 186 of that Act). The premium payable by you (compared to that currently paid by the vendor) may be affected by your willingness to retain, employ or re</w:t>
      </w:r>
      <w:r w:rsidRPr="00910092">
        <w:rPr>
          <w:rFonts w:eastAsia="Times New Roman"/>
          <w:color w:val="000000"/>
          <w:sz w:val="20"/>
          <w:szCs w:val="20"/>
          <w:lang w:eastAsia="en-AU"/>
          <w14:ligatures w14:val="standardContextual"/>
        </w:rPr>
        <w:noBreakHyphen/>
        <w:t>employ disabled workers with compensable injuries.</w:t>
      </w:r>
    </w:p>
    <w:p w14:paraId="79049FEB" w14:textId="300A4846" w:rsidR="00EC1B78"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10</w:t>
      </w:r>
      <w:r w:rsidRPr="00910092">
        <w:rPr>
          <w:rFonts w:eastAsia="Times New Roman"/>
          <w:color w:val="000000"/>
          <w:sz w:val="23"/>
          <w:szCs w:val="23"/>
          <w:lang w:eastAsia="en-AU"/>
          <w14:ligatures w14:val="standardContextual"/>
        </w:rPr>
        <w:tab/>
        <w:t>The following persons (including the vendor and members of the vendor's family whether or not remunerated) are engaged in the business in the following full</w:t>
      </w:r>
      <w:r w:rsidRPr="00910092">
        <w:rPr>
          <w:rFonts w:eastAsia="Times New Roman"/>
          <w:color w:val="000000"/>
          <w:sz w:val="23"/>
          <w:szCs w:val="23"/>
          <w:lang w:eastAsia="en-AU"/>
          <w14:ligatures w14:val="standardContextual"/>
        </w:rPr>
        <w:noBreakHyphen/>
        <w:t>time and part</w:t>
      </w:r>
      <w:r w:rsidRPr="00910092">
        <w:rPr>
          <w:rFonts w:eastAsia="Times New Roman"/>
          <w:color w:val="000000"/>
          <w:sz w:val="23"/>
          <w:szCs w:val="23"/>
          <w:lang w:eastAsia="en-AU"/>
          <w14:ligatures w14:val="standardContextual"/>
        </w:rPr>
        <w:noBreakHyphen/>
        <w:t>time positions on the days, for the hours and at the rates of pay set out below:</w:t>
      </w:r>
    </w:p>
    <w:p w14:paraId="15837EF9" w14:textId="77777777" w:rsidR="00EC1B78" w:rsidRDefault="00EC1B78">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1780510"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
          <w:szCs w:val="2"/>
          <w:lang w:eastAsia="en-AU"/>
          <w14:ligatures w14:val="standardContextual"/>
        </w:rPr>
      </w:pPr>
    </w:p>
    <w:tbl>
      <w:tblPr>
        <w:tblW w:w="0" w:type="auto"/>
        <w:tblInd w:w="794" w:type="dxa"/>
        <w:tblLayout w:type="fixed"/>
        <w:tblCellMar>
          <w:left w:w="60" w:type="dxa"/>
          <w:right w:w="60" w:type="dxa"/>
        </w:tblCellMar>
        <w:tblLook w:val="0000" w:firstRow="0" w:lastRow="0" w:firstColumn="0" w:lastColumn="0" w:noHBand="0" w:noVBand="0"/>
      </w:tblPr>
      <w:tblGrid>
        <w:gridCol w:w="1681"/>
        <w:gridCol w:w="1488"/>
        <w:gridCol w:w="1607"/>
        <w:gridCol w:w="1592"/>
        <w:gridCol w:w="1622"/>
      </w:tblGrid>
      <w:tr w:rsidR="00910092" w:rsidRPr="00910092" w14:paraId="6486BE7C" w14:textId="77777777" w:rsidTr="0001117E">
        <w:tc>
          <w:tcPr>
            <w:tcW w:w="1681" w:type="dxa"/>
            <w:tcBorders>
              <w:top w:val="nil"/>
              <w:left w:val="nil"/>
              <w:bottom w:val="single" w:sz="4" w:space="0" w:color="auto"/>
              <w:right w:val="nil"/>
            </w:tcBorders>
            <w:vAlign w:val="center"/>
          </w:tcPr>
          <w:p w14:paraId="3467190B"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position w:val="8"/>
                <w:sz w:val="10"/>
                <w:szCs w:val="10"/>
                <w:lang w:eastAsia="en-AU"/>
                <w14:ligatures w14:val="standardContextual"/>
              </w:rPr>
              <w:t>1</w:t>
            </w:r>
            <w:r w:rsidRPr="00910092">
              <w:rPr>
                <w:rFonts w:eastAsia="Times New Roman"/>
                <w:color w:val="000000"/>
                <w:sz w:val="20"/>
                <w:szCs w:val="20"/>
                <w:lang w:eastAsia="en-AU"/>
                <w14:ligatures w14:val="standardContextual"/>
              </w:rPr>
              <w:t>Position / functions (if any)</w:t>
            </w:r>
          </w:p>
        </w:tc>
        <w:tc>
          <w:tcPr>
            <w:tcW w:w="1488" w:type="dxa"/>
            <w:tcBorders>
              <w:top w:val="nil"/>
              <w:left w:val="nil"/>
              <w:bottom w:val="single" w:sz="4" w:space="0" w:color="auto"/>
              <w:right w:val="nil"/>
            </w:tcBorders>
            <w:vAlign w:val="center"/>
          </w:tcPr>
          <w:p w14:paraId="723899DA"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Relationship to vendor</w:t>
            </w:r>
          </w:p>
        </w:tc>
        <w:tc>
          <w:tcPr>
            <w:tcW w:w="1607" w:type="dxa"/>
            <w:tcBorders>
              <w:top w:val="nil"/>
              <w:left w:val="nil"/>
              <w:bottom w:val="single" w:sz="4" w:space="0" w:color="auto"/>
              <w:right w:val="nil"/>
            </w:tcBorders>
            <w:vAlign w:val="center"/>
          </w:tcPr>
          <w:p w14:paraId="00733EC1"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Days per week</w:t>
            </w:r>
          </w:p>
        </w:tc>
        <w:tc>
          <w:tcPr>
            <w:tcW w:w="1592" w:type="dxa"/>
            <w:tcBorders>
              <w:top w:val="nil"/>
              <w:left w:val="nil"/>
              <w:bottom w:val="single" w:sz="4" w:space="0" w:color="auto"/>
              <w:right w:val="nil"/>
            </w:tcBorders>
            <w:vAlign w:val="center"/>
          </w:tcPr>
          <w:p w14:paraId="603B1DA5"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Hours per ....</w:t>
            </w:r>
          </w:p>
        </w:tc>
        <w:tc>
          <w:tcPr>
            <w:tcW w:w="1622" w:type="dxa"/>
            <w:tcBorders>
              <w:top w:val="nil"/>
              <w:left w:val="nil"/>
              <w:bottom w:val="single" w:sz="4" w:space="0" w:color="auto"/>
              <w:right w:val="nil"/>
            </w:tcBorders>
            <w:vAlign w:val="center"/>
          </w:tcPr>
          <w:p w14:paraId="56ED313C"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Rate of pay</w:t>
            </w:r>
          </w:p>
        </w:tc>
      </w:tr>
      <w:tr w:rsidR="00910092" w:rsidRPr="00910092" w14:paraId="2E638187" w14:textId="77777777" w:rsidTr="0001117E">
        <w:tc>
          <w:tcPr>
            <w:tcW w:w="1681" w:type="dxa"/>
            <w:tcBorders>
              <w:top w:val="single" w:sz="4" w:space="0" w:color="auto"/>
              <w:left w:val="nil"/>
              <w:bottom w:val="nil"/>
              <w:right w:val="nil"/>
            </w:tcBorders>
            <w:vAlign w:val="center"/>
          </w:tcPr>
          <w:p w14:paraId="2046864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488" w:type="dxa"/>
            <w:tcBorders>
              <w:top w:val="single" w:sz="4" w:space="0" w:color="auto"/>
              <w:left w:val="nil"/>
              <w:bottom w:val="nil"/>
              <w:right w:val="nil"/>
            </w:tcBorders>
            <w:vAlign w:val="center"/>
          </w:tcPr>
          <w:p w14:paraId="4C99DC22"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607" w:type="dxa"/>
            <w:tcBorders>
              <w:top w:val="single" w:sz="4" w:space="0" w:color="auto"/>
              <w:left w:val="nil"/>
              <w:bottom w:val="nil"/>
              <w:right w:val="nil"/>
            </w:tcBorders>
            <w:vAlign w:val="center"/>
          </w:tcPr>
          <w:p w14:paraId="459EE0BD"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592" w:type="dxa"/>
            <w:tcBorders>
              <w:top w:val="single" w:sz="4" w:space="0" w:color="auto"/>
              <w:left w:val="nil"/>
              <w:bottom w:val="nil"/>
              <w:right w:val="nil"/>
            </w:tcBorders>
            <w:vAlign w:val="center"/>
          </w:tcPr>
          <w:p w14:paraId="7B208B12"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622" w:type="dxa"/>
            <w:tcBorders>
              <w:top w:val="single" w:sz="4" w:space="0" w:color="auto"/>
              <w:left w:val="nil"/>
              <w:bottom w:val="nil"/>
              <w:right w:val="nil"/>
            </w:tcBorders>
            <w:vAlign w:val="center"/>
          </w:tcPr>
          <w:p w14:paraId="2A843EA1"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per                    </w:t>
            </w:r>
          </w:p>
        </w:tc>
      </w:tr>
      <w:tr w:rsidR="00910092" w:rsidRPr="00910092" w14:paraId="58BED2EB" w14:textId="77777777" w:rsidTr="00910092">
        <w:tc>
          <w:tcPr>
            <w:tcW w:w="7990" w:type="dxa"/>
            <w:gridSpan w:val="5"/>
            <w:tcBorders>
              <w:top w:val="nil"/>
              <w:left w:val="nil"/>
              <w:bottom w:val="nil"/>
              <w:right w:val="nil"/>
            </w:tcBorders>
            <w:vAlign w:val="center"/>
          </w:tcPr>
          <w:p w14:paraId="3A6CE61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position w:val="8"/>
                <w:sz w:val="10"/>
                <w:szCs w:val="10"/>
                <w:lang w:eastAsia="en-AU"/>
                <w14:ligatures w14:val="standardContextual"/>
              </w:rPr>
              <w:t>1</w:t>
            </w:r>
            <w:r w:rsidRPr="00910092">
              <w:rPr>
                <w:rFonts w:eastAsia="Times New Roman"/>
                <w:color w:val="000000"/>
                <w:sz w:val="20"/>
                <w:szCs w:val="20"/>
                <w:lang w:eastAsia="en-AU"/>
                <w14:ligatures w14:val="standardContextual"/>
              </w:rPr>
              <w:t>If a person works in the business more than 20 hours per week, also provide the employee's name in the first column.</w:t>
            </w:r>
          </w:p>
        </w:tc>
      </w:tr>
    </w:tbl>
    <w:p w14:paraId="2BAE6F25"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Where the days or hours worked, or the rate of pay, or both, cannot be described as required above, provide alternative details:</w:t>
      </w:r>
    </w:p>
    <w:p w14:paraId="5DEA95E3"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11</w:t>
      </w:r>
      <w:r w:rsidRPr="00910092">
        <w:rPr>
          <w:rFonts w:eastAsia="Times New Roman"/>
          <w:color w:val="000000"/>
          <w:sz w:val="23"/>
          <w:szCs w:val="23"/>
          <w:lang w:eastAsia="en-AU"/>
          <w14:ligatures w14:val="standardContextual"/>
        </w:rPr>
        <w:tab/>
        <w:t>Is there any current entitlement in excess of 3 working days in respect of any employee to—</w:t>
      </w:r>
    </w:p>
    <w:p w14:paraId="0B850F3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Long service leave *YES/NO</w:t>
      </w:r>
    </w:p>
    <w:p w14:paraId="0AA4899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Annual recreation leave *YES/NO</w:t>
      </w:r>
    </w:p>
    <w:p w14:paraId="653F47E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Sick leave *YES/NO</w:t>
      </w:r>
    </w:p>
    <w:p w14:paraId="47B7931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Other leave *YES/NO</w:t>
      </w:r>
    </w:p>
    <w:p w14:paraId="6893799A"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specify type of leave:</w:t>
      </w:r>
    </w:p>
    <w:p w14:paraId="7CAD0061"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12</w:t>
      </w:r>
      <w:r w:rsidRPr="00910092">
        <w:rPr>
          <w:rFonts w:eastAsia="Times New Roman"/>
          <w:color w:val="000000"/>
          <w:sz w:val="23"/>
          <w:szCs w:val="23"/>
          <w:lang w:eastAsia="en-AU"/>
          <w14:ligatures w14:val="standardContextual"/>
        </w:rPr>
        <w:tab/>
        <w:t>The vendor's income tax return was lodged by—</w:t>
      </w:r>
    </w:p>
    <w:p w14:paraId="13F4779C"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Name:</w:t>
      </w:r>
    </w:p>
    <w:p w14:paraId="249D6494"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w:t>
      </w:r>
    </w:p>
    <w:p w14:paraId="4528517D"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Occupation:</w:t>
      </w:r>
    </w:p>
    <w:p w14:paraId="36CB0C71"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year of the last return being:</w:t>
      </w:r>
    </w:p>
    <w:p w14:paraId="26A91156"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†Schedule 2—Division 1—Particulars of mortgages, charges and prescribed encumbrances affecting the land</w:t>
      </w:r>
    </w:p>
    <w:p w14:paraId="3F0AD241" w14:textId="77777777" w:rsidR="00910092" w:rsidRPr="00910092" w:rsidRDefault="00910092" w:rsidP="00910092">
      <w:pPr>
        <w:keepLines/>
        <w:autoSpaceDE w:val="0"/>
        <w:autoSpaceDN w:val="0"/>
        <w:adjustRightInd w:val="0"/>
        <w:spacing w:before="12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(section 7(1)(b))</w:t>
      </w:r>
    </w:p>
    <w:p w14:paraId="1D30E26E" w14:textId="77777777" w:rsidR="00910092" w:rsidRPr="00910092" w:rsidRDefault="00910092" w:rsidP="0091009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776B4F21"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7(3) of the Act provides that this statement need not include reference to charges arising from the imposition of rates or taxes less than 12 months before the date of service of the statement.</w:t>
      </w:r>
    </w:p>
    <w:p w14:paraId="6AC79587"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All the particulars required by column 3 of the table below in relation to a mortgage, charge or prescribed encumbrance referred to in column 1 must be set out in column 3 unless—</w:t>
      </w:r>
    </w:p>
    <w:p w14:paraId="05C055A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t>a copy of a document is attached to this statement and—</w:t>
      </w:r>
    </w:p>
    <w:p w14:paraId="3EA2BA04"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w:t>
      </w:r>
      <w:r w:rsidRPr="00910092">
        <w:rPr>
          <w:rFonts w:eastAsia="Times New Roman"/>
          <w:color w:val="000000"/>
          <w:sz w:val="20"/>
          <w:szCs w:val="20"/>
          <w:lang w:eastAsia="en-AU"/>
          <w14:ligatures w14:val="standardContextual"/>
        </w:rPr>
        <w:tab/>
        <w:t>all the required particulars are contained in that document; and</w:t>
      </w:r>
    </w:p>
    <w:p w14:paraId="03C6F6D6"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(ii)</w:t>
      </w:r>
      <w:r w:rsidRPr="00910092">
        <w:rPr>
          <w:rFonts w:eastAsia="Times New Roman"/>
          <w:color w:val="000000"/>
          <w:sz w:val="20"/>
          <w:szCs w:val="20"/>
          <w:lang w:eastAsia="en-AU"/>
          <w14:ligatures w14:val="standardContextual"/>
        </w:rPr>
        <w:tab/>
        <w:t>those parts of the document that contain the required particulars are identified in column 3; or</w:t>
      </w:r>
    </w:p>
    <w:p w14:paraId="02F818E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t>the mortgage, charge or prescribed encumbrance—</w:t>
      </w:r>
    </w:p>
    <w:p w14:paraId="02DF3EDE"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w:t>
      </w:r>
      <w:r w:rsidRPr="00910092">
        <w:rPr>
          <w:rFonts w:eastAsia="Times New Roman"/>
          <w:color w:val="000000"/>
          <w:sz w:val="20"/>
          <w:szCs w:val="20"/>
          <w:lang w:eastAsia="en-AU"/>
          <w14:ligatures w14:val="standardContextual"/>
        </w:rPr>
        <w:tab/>
        <w:t>is 1 of the following items in the table:</w:t>
      </w:r>
    </w:p>
    <w:p w14:paraId="497B76EF"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t>under the heading "General"—</w:t>
      </w:r>
    </w:p>
    <w:p w14:paraId="208E86B6"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Mortgage of land</w:t>
      </w:r>
    </w:p>
    <w:p w14:paraId="16D2C8CA"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Lease, agreement for lease, tenancy agreement or licence;</w:t>
      </w:r>
    </w:p>
    <w:p w14:paraId="2F6DAA9A"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t>under the heading "Other"—</w:t>
      </w:r>
    </w:p>
    <w:p w14:paraId="1D3698C9"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Caveat</w:t>
      </w:r>
    </w:p>
    <w:p w14:paraId="52900B65" w14:textId="11DA5F37" w:rsidR="00EC1B78"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Lien or notice of a lien</w:t>
      </w:r>
    </w:p>
    <w:p w14:paraId="01837B6E" w14:textId="77777777" w:rsidR="00EC1B78" w:rsidRDefault="00EC1B78">
      <w:pPr>
        <w:spacing w:after="0" w:line="240" w:lineRule="auto"/>
        <w:jc w:val="left"/>
        <w:rPr>
          <w:rFonts w:eastAsia="Times New Roman"/>
          <w:color w:val="000000"/>
          <w:sz w:val="20"/>
          <w:szCs w:val="20"/>
          <w:lang w:eastAsia="en-AU"/>
          <w14:ligatures w14:val="standardContextual"/>
        </w:rPr>
      </w:pPr>
      <w:r>
        <w:rPr>
          <w:rFonts w:eastAsia="Times New Roman"/>
          <w:color w:val="000000"/>
          <w:sz w:val="20"/>
          <w:szCs w:val="20"/>
          <w:lang w:eastAsia="en-AU"/>
          <w14:ligatures w14:val="standardContextual"/>
        </w:rPr>
        <w:br w:type="page"/>
      </w:r>
    </w:p>
    <w:p w14:paraId="7B11FA41"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ab/>
        <w:t>•</w:t>
      </w:r>
      <w:r w:rsidRPr="00910092">
        <w:rPr>
          <w:rFonts w:eastAsia="Times New Roman"/>
          <w:color w:val="000000"/>
          <w:sz w:val="20"/>
          <w:szCs w:val="20"/>
          <w:lang w:eastAsia="en-AU"/>
          <w14:ligatures w14:val="standardContextual"/>
        </w:rPr>
        <w:tab/>
        <w:t>Charge of any kind affecting the land (not included in another item); and</w:t>
      </w:r>
    </w:p>
    <w:p w14:paraId="7BBA8446"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(ii)</w:t>
      </w:r>
      <w:r w:rsidRPr="00910092">
        <w:rPr>
          <w:rFonts w:eastAsia="Times New Roman"/>
          <w:color w:val="000000"/>
          <w:sz w:val="20"/>
          <w:szCs w:val="20"/>
          <w:lang w:eastAsia="en-AU"/>
          <w14:ligatures w14:val="standardContextual"/>
        </w:rPr>
        <w:tab/>
        <w:t>is registered on the certificate of title to the land; and</w:t>
      </w:r>
    </w:p>
    <w:p w14:paraId="3D716A97"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(iii)</w:t>
      </w:r>
      <w:r w:rsidRPr="00910092">
        <w:rPr>
          <w:rFonts w:eastAsia="Times New Roman"/>
          <w:color w:val="000000"/>
          <w:sz w:val="20"/>
          <w:szCs w:val="20"/>
          <w:lang w:eastAsia="en-AU"/>
          <w14:ligatures w14:val="standardContextual"/>
        </w:rPr>
        <w:tab/>
        <w:t>is to be discharged or satisfied prior to or at settlement.</w:t>
      </w:r>
    </w:p>
    <w:p w14:paraId="4312F1C1"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p w14:paraId="48D15D38" w14:textId="77777777" w:rsidR="00910092" w:rsidRPr="00910092" w:rsidRDefault="00910092" w:rsidP="00910092">
      <w:pPr>
        <w:keepNext/>
        <w:keepLines/>
        <w:autoSpaceDE w:val="0"/>
        <w:autoSpaceDN w:val="0"/>
        <w:adjustRightInd w:val="0"/>
        <w:spacing w:before="120" w:after="40" w:line="240" w:lineRule="auto"/>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Table of particulars</w:t>
      </w:r>
    </w:p>
    <w:tbl>
      <w:tblPr>
        <w:tblW w:w="0" w:type="auto"/>
        <w:tblLayout w:type="fixed"/>
        <w:tblCellMar>
          <w:left w:w="60" w:type="dxa"/>
          <w:right w:w="60" w:type="dxa"/>
        </w:tblCellMar>
        <w:tblLook w:val="0000" w:firstRow="0" w:lastRow="0" w:firstColumn="0" w:lastColumn="0" w:noHBand="0" w:noVBand="0"/>
      </w:tblPr>
      <w:tblGrid>
        <w:gridCol w:w="3199"/>
        <w:gridCol w:w="2132"/>
        <w:gridCol w:w="3455"/>
      </w:tblGrid>
      <w:tr w:rsidR="00910092" w:rsidRPr="00910092" w14:paraId="2518D1E3" w14:textId="77777777" w:rsidTr="0001117E">
        <w:trPr>
          <w:cantSplit/>
          <w:tblHeader/>
        </w:trPr>
        <w:tc>
          <w:tcPr>
            <w:tcW w:w="3199" w:type="dxa"/>
            <w:tcBorders>
              <w:top w:val="nil"/>
              <w:left w:val="nil"/>
              <w:bottom w:val="single" w:sz="4" w:space="0" w:color="auto"/>
              <w:right w:val="nil"/>
            </w:tcBorders>
          </w:tcPr>
          <w:p w14:paraId="22F1FA99" w14:textId="77777777" w:rsidR="00910092" w:rsidRPr="00910092" w:rsidRDefault="00910092" w:rsidP="00910092">
            <w:pPr>
              <w:keepNext/>
              <w:keepLines/>
              <w:autoSpaceDE w:val="0"/>
              <w:autoSpaceDN w:val="0"/>
              <w:adjustRightInd w:val="0"/>
              <w:spacing w:before="120" w:after="0" w:line="240" w:lineRule="auto"/>
              <w:jc w:val="center"/>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Column 1</w:t>
            </w:r>
          </w:p>
          <w:p w14:paraId="38277D79" w14:textId="77777777" w:rsidR="00910092" w:rsidRPr="00910092" w:rsidRDefault="00910092" w:rsidP="00910092">
            <w:pPr>
              <w:keepNext/>
              <w:keepLines/>
              <w:autoSpaceDE w:val="0"/>
              <w:autoSpaceDN w:val="0"/>
              <w:adjustRightInd w:val="0"/>
              <w:spacing w:after="0" w:line="240" w:lineRule="auto"/>
              <w:jc w:val="center"/>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Prescribed encumbrance</w:t>
            </w:r>
          </w:p>
        </w:tc>
        <w:tc>
          <w:tcPr>
            <w:tcW w:w="2132" w:type="dxa"/>
            <w:tcBorders>
              <w:top w:val="nil"/>
              <w:left w:val="nil"/>
              <w:bottom w:val="single" w:sz="4" w:space="0" w:color="auto"/>
              <w:right w:val="nil"/>
            </w:tcBorders>
          </w:tcPr>
          <w:p w14:paraId="5E056625" w14:textId="77777777" w:rsidR="00910092" w:rsidRPr="00910092" w:rsidRDefault="00910092" w:rsidP="00910092">
            <w:pPr>
              <w:keepNext/>
              <w:keepLines/>
              <w:autoSpaceDE w:val="0"/>
              <w:autoSpaceDN w:val="0"/>
              <w:adjustRightInd w:val="0"/>
              <w:spacing w:before="120" w:after="0" w:line="240" w:lineRule="auto"/>
              <w:jc w:val="center"/>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Column 2</w:t>
            </w:r>
          </w:p>
          <w:p w14:paraId="102C7575" w14:textId="77777777" w:rsidR="00910092" w:rsidRPr="00910092" w:rsidRDefault="00910092" w:rsidP="00910092">
            <w:pPr>
              <w:keepNext/>
              <w:keepLines/>
              <w:autoSpaceDE w:val="0"/>
              <w:autoSpaceDN w:val="0"/>
              <w:adjustRightInd w:val="0"/>
              <w:spacing w:after="0" w:line="240" w:lineRule="auto"/>
              <w:jc w:val="center"/>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Is the encumbrance to be discharged or satisfied prior to or at settlement?</w:t>
            </w:r>
          </w:p>
        </w:tc>
        <w:tc>
          <w:tcPr>
            <w:tcW w:w="3455" w:type="dxa"/>
            <w:tcBorders>
              <w:top w:val="nil"/>
              <w:left w:val="nil"/>
              <w:bottom w:val="single" w:sz="4" w:space="0" w:color="auto"/>
              <w:right w:val="nil"/>
            </w:tcBorders>
          </w:tcPr>
          <w:p w14:paraId="14A2BF15" w14:textId="77777777" w:rsidR="00910092" w:rsidRPr="00910092" w:rsidRDefault="00910092" w:rsidP="00910092">
            <w:pPr>
              <w:keepNext/>
              <w:keepLines/>
              <w:autoSpaceDE w:val="0"/>
              <w:autoSpaceDN w:val="0"/>
              <w:adjustRightInd w:val="0"/>
              <w:spacing w:before="120" w:after="0" w:line="240" w:lineRule="auto"/>
              <w:jc w:val="center"/>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Column 3</w:t>
            </w:r>
          </w:p>
          <w:p w14:paraId="4289373C" w14:textId="77777777" w:rsidR="00910092" w:rsidRPr="00910092" w:rsidRDefault="00910092" w:rsidP="00910092">
            <w:pPr>
              <w:keepNext/>
              <w:keepLines/>
              <w:autoSpaceDE w:val="0"/>
              <w:autoSpaceDN w:val="0"/>
              <w:adjustRightInd w:val="0"/>
              <w:spacing w:after="0" w:line="240" w:lineRule="auto"/>
              <w:jc w:val="center"/>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Other particulars required</w:t>
            </w:r>
          </w:p>
        </w:tc>
      </w:tr>
      <w:tr w:rsidR="00910092" w:rsidRPr="00910092" w14:paraId="11EF7116" w14:textId="77777777" w:rsidTr="00910092">
        <w:trPr>
          <w:cantSplit/>
        </w:trPr>
        <w:tc>
          <w:tcPr>
            <w:tcW w:w="8786" w:type="dxa"/>
            <w:gridSpan w:val="3"/>
            <w:tcBorders>
              <w:top w:val="single" w:sz="4" w:space="0" w:color="auto"/>
              <w:left w:val="nil"/>
              <w:bottom w:val="nil"/>
              <w:right w:val="nil"/>
            </w:tcBorders>
            <w:vAlign w:val="center"/>
          </w:tcPr>
          <w:p w14:paraId="4438CA2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4"/>
                <w:szCs w:val="24"/>
                <w:lang w:eastAsia="en-AU"/>
                <w14:ligatures w14:val="standardContextual"/>
              </w:rPr>
              <w:t>Part 1—Items that must be included in statement</w:t>
            </w:r>
          </w:p>
        </w:tc>
      </w:tr>
      <w:tr w:rsidR="00910092" w:rsidRPr="00910092" w14:paraId="386ACB1C" w14:textId="77777777" w:rsidTr="00910092">
        <w:trPr>
          <w:cantSplit/>
        </w:trPr>
        <w:tc>
          <w:tcPr>
            <w:tcW w:w="8786" w:type="dxa"/>
            <w:gridSpan w:val="3"/>
            <w:tcBorders>
              <w:top w:val="nil"/>
              <w:left w:val="nil"/>
              <w:bottom w:val="single" w:sz="4" w:space="0" w:color="auto"/>
              <w:right w:val="nil"/>
            </w:tcBorders>
            <w:vAlign w:val="center"/>
          </w:tcPr>
          <w:p w14:paraId="29D20CD8"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an item is not applicable strike it out or write "NOT APPLICABLE" or "N/A" in column 1.]</w:t>
            </w:r>
          </w:p>
        </w:tc>
      </w:tr>
      <w:tr w:rsidR="00910092" w:rsidRPr="00910092" w14:paraId="12972A7A" w14:textId="77777777" w:rsidTr="00910092">
        <w:trPr>
          <w:cantSplit/>
        </w:trPr>
        <w:tc>
          <w:tcPr>
            <w:tcW w:w="8786" w:type="dxa"/>
            <w:gridSpan w:val="3"/>
            <w:tcBorders>
              <w:top w:val="nil"/>
              <w:left w:val="nil"/>
              <w:bottom w:val="single" w:sz="4" w:space="0" w:color="auto"/>
              <w:right w:val="nil"/>
            </w:tcBorders>
            <w:vAlign w:val="center"/>
          </w:tcPr>
          <w:p w14:paraId="73FEB94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General</w:t>
            </w:r>
          </w:p>
        </w:tc>
      </w:tr>
      <w:tr w:rsidR="00910092" w:rsidRPr="00910092" w14:paraId="3AB1FB61" w14:textId="77777777" w:rsidTr="0001117E">
        <w:trPr>
          <w:cantSplit/>
        </w:trPr>
        <w:tc>
          <w:tcPr>
            <w:tcW w:w="3199" w:type="dxa"/>
            <w:tcBorders>
              <w:top w:val="nil"/>
              <w:left w:val="nil"/>
              <w:bottom w:val="single" w:sz="4" w:space="0" w:color="auto"/>
              <w:right w:val="nil"/>
            </w:tcBorders>
          </w:tcPr>
          <w:p w14:paraId="4C4548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Mortgage of land</w:t>
            </w:r>
          </w:p>
        </w:tc>
        <w:tc>
          <w:tcPr>
            <w:tcW w:w="2132" w:type="dxa"/>
            <w:tcBorders>
              <w:top w:val="nil"/>
              <w:left w:val="nil"/>
              <w:bottom w:val="single" w:sz="4" w:space="0" w:color="auto"/>
              <w:right w:val="nil"/>
            </w:tcBorders>
          </w:tcPr>
          <w:p w14:paraId="18FE7A2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nil"/>
              <w:left w:val="nil"/>
              <w:bottom w:val="single" w:sz="4" w:space="0" w:color="auto"/>
              <w:right w:val="nil"/>
            </w:tcBorders>
          </w:tcPr>
          <w:p w14:paraId="75A13E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Number of mortgage (if registered):</w:t>
            </w:r>
          </w:p>
          <w:p w14:paraId="45DFEDC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mortgagee:</w:t>
            </w:r>
          </w:p>
        </w:tc>
      </w:tr>
      <w:tr w:rsidR="00910092" w:rsidRPr="00910092" w14:paraId="63F20677" w14:textId="77777777" w:rsidTr="0001117E">
        <w:trPr>
          <w:cantSplit/>
        </w:trPr>
        <w:tc>
          <w:tcPr>
            <w:tcW w:w="3199" w:type="dxa"/>
            <w:tcBorders>
              <w:top w:val="single" w:sz="4" w:space="0" w:color="auto"/>
              <w:left w:val="nil"/>
              <w:bottom w:val="single" w:sz="4" w:space="0" w:color="auto"/>
              <w:right w:val="nil"/>
            </w:tcBorders>
          </w:tcPr>
          <w:p w14:paraId="59059D6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Easement</w:t>
            </w:r>
          </w:p>
          <w:p w14:paraId="4773E76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(whether over the land or annexed to the land)</w:t>
            </w:r>
          </w:p>
          <w:p w14:paraId="44817811"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35E8049C"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"Easement" includes rights of way and party wall rights.</w:t>
            </w:r>
          </w:p>
        </w:tc>
        <w:tc>
          <w:tcPr>
            <w:tcW w:w="2132" w:type="dxa"/>
            <w:tcBorders>
              <w:top w:val="single" w:sz="4" w:space="0" w:color="auto"/>
              <w:left w:val="nil"/>
              <w:bottom w:val="single" w:sz="4" w:space="0" w:color="auto"/>
              <w:right w:val="nil"/>
            </w:tcBorders>
          </w:tcPr>
          <w:p w14:paraId="2105A5B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70B4586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land subject to easement:</w:t>
            </w:r>
          </w:p>
          <w:p w14:paraId="51AFE38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easement:</w:t>
            </w:r>
          </w:p>
          <w:p w14:paraId="63B8546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Are you aware of any encroachment on the easement? *YES/NO</w:t>
            </w:r>
          </w:p>
          <w:p w14:paraId="318C0E7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YES, give details):</w:t>
            </w:r>
          </w:p>
          <w:p w14:paraId="6514243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there is an encroachment, has approval for the encroachment been given? *YES/NO</w:t>
            </w:r>
          </w:p>
          <w:p w14:paraId="50BEB0F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YES, give details):</w:t>
            </w:r>
          </w:p>
          <w:p w14:paraId="3E97E32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[attach additional page(s) if more than 1 easement]</w:t>
            </w:r>
          </w:p>
        </w:tc>
      </w:tr>
      <w:tr w:rsidR="00910092" w:rsidRPr="00910092" w14:paraId="42F10E5D" w14:textId="77777777" w:rsidTr="0001117E">
        <w:trPr>
          <w:cantSplit/>
        </w:trPr>
        <w:tc>
          <w:tcPr>
            <w:tcW w:w="3199" w:type="dxa"/>
            <w:tcBorders>
              <w:top w:val="single" w:sz="4" w:space="0" w:color="auto"/>
              <w:left w:val="nil"/>
              <w:bottom w:val="single" w:sz="4" w:space="0" w:color="auto"/>
              <w:right w:val="nil"/>
            </w:tcBorders>
          </w:tcPr>
          <w:p w14:paraId="56EEDF0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Restrictive covenant</w:t>
            </w:r>
          </w:p>
        </w:tc>
        <w:tc>
          <w:tcPr>
            <w:tcW w:w="2132" w:type="dxa"/>
            <w:tcBorders>
              <w:top w:val="single" w:sz="4" w:space="0" w:color="auto"/>
              <w:left w:val="nil"/>
              <w:bottom w:val="single" w:sz="4" w:space="0" w:color="auto"/>
              <w:right w:val="nil"/>
            </w:tcBorders>
          </w:tcPr>
          <w:p w14:paraId="24EE89D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6E2B2B2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restrictive covenant:</w:t>
            </w:r>
          </w:p>
          <w:p w14:paraId="0923C23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in whose favour restrictive covenant operates:</w:t>
            </w:r>
          </w:p>
          <w:p w14:paraId="3BDEE82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Does the restrictive covenant affect the whole of the land being acquired? *YES/NO</w:t>
            </w:r>
          </w:p>
          <w:p w14:paraId="717C61F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NO, give details):</w:t>
            </w:r>
          </w:p>
          <w:p w14:paraId="4BC796C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Does the restrictive covenant affect land other than that being acquired? *YES/NO</w:t>
            </w:r>
          </w:p>
        </w:tc>
      </w:tr>
      <w:tr w:rsidR="00910092" w:rsidRPr="00910092" w14:paraId="17C9C0F3" w14:textId="77777777" w:rsidTr="0001117E">
        <w:trPr>
          <w:cantSplit/>
        </w:trPr>
        <w:tc>
          <w:tcPr>
            <w:tcW w:w="3199" w:type="dxa"/>
            <w:tcBorders>
              <w:top w:val="single" w:sz="4" w:space="0" w:color="auto"/>
              <w:left w:val="nil"/>
              <w:bottom w:val="single" w:sz="4" w:space="0" w:color="auto"/>
              <w:right w:val="nil"/>
            </w:tcBorders>
          </w:tcPr>
          <w:p w14:paraId="34C0E21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Lease, agreement for lease, tenancy agreement or licence</w:t>
            </w:r>
          </w:p>
          <w:p w14:paraId="66AEAA8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(The information does not include information about any sublease or subtenancy. That information may be sought by the purchaser from the lessee or tenant or sublessee or subtenant.)</w:t>
            </w:r>
          </w:p>
        </w:tc>
        <w:tc>
          <w:tcPr>
            <w:tcW w:w="2132" w:type="dxa"/>
            <w:tcBorders>
              <w:top w:val="single" w:sz="4" w:space="0" w:color="auto"/>
              <w:left w:val="nil"/>
              <w:bottom w:val="single" w:sz="4" w:space="0" w:color="auto"/>
              <w:right w:val="nil"/>
            </w:tcBorders>
          </w:tcPr>
          <w:p w14:paraId="55D0E7E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A5CF06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p w14:paraId="6A80037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Period of lease, agreement for lease etc:</w:t>
            </w:r>
          </w:p>
          <w:p w14:paraId="4C131C0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From           to </w:t>
            </w:r>
          </w:p>
          <w:p w14:paraId="1427A3F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rent or licence fee: $          per          (period)</w:t>
            </w:r>
          </w:p>
          <w:p w14:paraId="4FCA2FF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Is the lease, agreement for lease etc in writing? *YES/NO</w:t>
            </w:r>
          </w:p>
          <w:p w14:paraId="1AA007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the lease or licence was granted under an Act relating to the disposal of Crown lands, specify—</w:t>
            </w:r>
          </w:p>
          <w:p w14:paraId="0847E17E"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t>the Act under which the lease or licence was granted:</w:t>
            </w:r>
          </w:p>
          <w:p w14:paraId="48A25CAA"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t xml:space="preserve">the outstanding amounts due (including any interest or penalty): </w:t>
            </w:r>
          </w:p>
        </w:tc>
      </w:tr>
      <w:tr w:rsidR="00910092" w:rsidRPr="00910092" w14:paraId="470F6E40" w14:textId="77777777" w:rsidTr="00910092">
        <w:trPr>
          <w:cantSplit/>
        </w:trPr>
        <w:tc>
          <w:tcPr>
            <w:tcW w:w="8786" w:type="dxa"/>
            <w:gridSpan w:val="3"/>
            <w:tcBorders>
              <w:top w:val="single" w:sz="4" w:space="0" w:color="auto"/>
              <w:left w:val="nil"/>
              <w:bottom w:val="single" w:sz="4" w:space="0" w:color="auto"/>
              <w:right w:val="nil"/>
            </w:tcBorders>
          </w:tcPr>
          <w:p w14:paraId="31FBDFED"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73" w:history="1">
              <w:r w:rsidRPr="00910092">
                <w:rPr>
                  <w:rFonts w:eastAsia="Times New Roman"/>
                  <w:b/>
                  <w:bCs/>
                  <w:i/>
                  <w:iCs/>
                  <w:color w:val="000000"/>
                  <w:sz w:val="20"/>
                  <w:szCs w:val="20"/>
                  <w:lang w:eastAsia="en-AU"/>
                  <w14:ligatures w14:val="standardContextual"/>
                </w:rPr>
                <w:t>Development Act 1993</w:t>
              </w:r>
            </w:hyperlink>
            <w:r w:rsidRPr="00910092">
              <w:rPr>
                <w:rFonts w:eastAsia="Times New Roman"/>
                <w:b/>
                <w:bCs/>
                <w:color w:val="000000"/>
                <w:sz w:val="20"/>
                <w:szCs w:val="20"/>
                <w:lang w:eastAsia="en-AU"/>
                <w14:ligatures w14:val="standardContextual"/>
              </w:rPr>
              <w:t xml:space="preserve"> (repealed)</w:t>
            </w:r>
          </w:p>
        </w:tc>
      </w:tr>
      <w:tr w:rsidR="00910092" w:rsidRPr="00910092" w14:paraId="774E8401" w14:textId="77777777" w:rsidTr="0001117E">
        <w:trPr>
          <w:cantSplit/>
        </w:trPr>
        <w:tc>
          <w:tcPr>
            <w:tcW w:w="3199" w:type="dxa"/>
            <w:tcBorders>
              <w:top w:val="single" w:sz="4" w:space="0" w:color="auto"/>
              <w:left w:val="nil"/>
              <w:bottom w:val="single" w:sz="4" w:space="0" w:color="auto"/>
              <w:right w:val="nil"/>
            </w:tcBorders>
          </w:tcPr>
          <w:p w14:paraId="360565F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42—Condition (that continues to apply) of a development authorisation</w:t>
            </w:r>
          </w:p>
        </w:tc>
        <w:tc>
          <w:tcPr>
            <w:tcW w:w="2132" w:type="dxa"/>
            <w:tcBorders>
              <w:top w:val="single" w:sz="4" w:space="0" w:color="auto"/>
              <w:left w:val="nil"/>
              <w:bottom w:val="single" w:sz="4" w:space="0" w:color="auto"/>
              <w:right w:val="nil"/>
            </w:tcBorders>
          </w:tcPr>
          <w:p w14:paraId="082590F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437449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of authorisation:</w:t>
            </w:r>
          </w:p>
        </w:tc>
      </w:tr>
      <w:tr w:rsidR="00910092" w:rsidRPr="00910092" w14:paraId="47C69973" w14:textId="77777777" w:rsidTr="00910092">
        <w:trPr>
          <w:cantSplit/>
        </w:trPr>
        <w:tc>
          <w:tcPr>
            <w:tcW w:w="8786" w:type="dxa"/>
            <w:gridSpan w:val="3"/>
            <w:tcBorders>
              <w:top w:val="single" w:sz="4" w:space="0" w:color="auto"/>
              <w:left w:val="nil"/>
              <w:bottom w:val="single" w:sz="4" w:space="0" w:color="auto"/>
              <w:right w:val="nil"/>
            </w:tcBorders>
          </w:tcPr>
          <w:p w14:paraId="1A2B1AF1"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Repealed Act conditions</w:t>
            </w:r>
          </w:p>
        </w:tc>
      </w:tr>
      <w:tr w:rsidR="00910092" w:rsidRPr="00910092" w14:paraId="3D1CB04C" w14:textId="77777777" w:rsidTr="0001117E">
        <w:trPr>
          <w:cantSplit/>
        </w:trPr>
        <w:tc>
          <w:tcPr>
            <w:tcW w:w="3199" w:type="dxa"/>
            <w:tcBorders>
              <w:top w:val="single" w:sz="4" w:space="0" w:color="auto"/>
              <w:left w:val="nil"/>
              <w:bottom w:val="single" w:sz="4" w:space="0" w:color="auto"/>
              <w:right w:val="nil"/>
            </w:tcBorders>
          </w:tcPr>
          <w:p w14:paraId="28F9A1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Condition (that continues to apply) of an approval or authorisation granted under the </w:t>
            </w:r>
            <w:r w:rsidRPr="00910092">
              <w:rPr>
                <w:rFonts w:eastAsia="Times New Roman"/>
                <w:i/>
                <w:iCs/>
                <w:color w:val="000000"/>
                <w:sz w:val="20"/>
                <w:szCs w:val="20"/>
                <w:lang w:eastAsia="en-AU"/>
                <w14:ligatures w14:val="standardContextual"/>
              </w:rPr>
              <w:t>Building Act 1971</w:t>
            </w:r>
            <w:r w:rsidRPr="00910092">
              <w:rPr>
                <w:rFonts w:eastAsia="Times New Roman"/>
                <w:color w:val="000000"/>
                <w:sz w:val="20"/>
                <w:szCs w:val="20"/>
                <w:lang w:eastAsia="en-AU"/>
                <w14:ligatures w14:val="standardContextual"/>
              </w:rPr>
              <w:t xml:space="preserve"> (repealed), the </w:t>
            </w:r>
            <w:r w:rsidRPr="00910092">
              <w:rPr>
                <w:rFonts w:eastAsia="Times New Roman"/>
                <w:i/>
                <w:iCs/>
                <w:color w:val="000000"/>
                <w:sz w:val="20"/>
                <w:szCs w:val="20"/>
                <w:lang w:eastAsia="en-AU"/>
                <w14:ligatures w14:val="standardContextual"/>
              </w:rPr>
              <w:t>City of Adelaide Development Control Act 1976</w:t>
            </w:r>
            <w:r w:rsidRPr="00910092">
              <w:rPr>
                <w:rFonts w:eastAsia="Times New Roman"/>
                <w:color w:val="000000"/>
                <w:sz w:val="20"/>
                <w:szCs w:val="20"/>
                <w:lang w:eastAsia="en-AU"/>
                <w14:ligatures w14:val="standardContextual"/>
              </w:rPr>
              <w:t xml:space="preserve"> (repealed), the </w:t>
            </w:r>
            <w:r w:rsidRPr="00910092">
              <w:rPr>
                <w:rFonts w:eastAsia="Times New Roman"/>
                <w:i/>
                <w:iCs/>
                <w:color w:val="000000"/>
                <w:sz w:val="20"/>
                <w:szCs w:val="20"/>
                <w:lang w:eastAsia="en-AU"/>
                <w14:ligatures w14:val="standardContextual"/>
              </w:rPr>
              <w:t>Planning Act 1982</w:t>
            </w:r>
            <w:r w:rsidRPr="00910092">
              <w:rPr>
                <w:rFonts w:eastAsia="Times New Roman"/>
                <w:color w:val="000000"/>
                <w:sz w:val="20"/>
                <w:szCs w:val="20"/>
                <w:lang w:eastAsia="en-AU"/>
                <w14:ligatures w14:val="standardContextual"/>
              </w:rPr>
              <w:t xml:space="preserve"> (repealed) or the </w:t>
            </w:r>
            <w:r w:rsidRPr="00910092">
              <w:rPr>
                <w:rFonts w:eastAsia="Times New Roman"/>
                <w:i/>
                <w:iCs/>
                <w:color w:val="000000"/>
                <w:sz w:val="20"/>
                <w:szCs w:val="20"/>
                <w:lang w:eastAsia="en-AU"/>
                <w14:ligatures w14:val="standardContextual"/>
              </w:rPr>
              <w:t>Planning and Development Act 1967</w:t>
            </w:r>
            <w:r w:rsidRPr="00910092">
              <w:rPr>
                <w:rFonts w:eastAsia="Times New Roman"/>
                <w:color w:val="000000"/>
                <w:sz w:val="20"/>
                <w:szCs w:val="20"/>
                <w:lang w:eastAsia="en-AU"/>
                <w14:ligatures w14:val="standardContextual"/>
              </w:rPr>
              <w:t xml:space="preserve"> (repealed)</w:t>
            </w:r>
          </w:p>
        </w:tc>
        <w:tc>
          <w:tcPr>
            <w:tcW w:w="2132" w:type="dxa"/>
            <w:tcBorders>
              <w:top w:val="single" w:sz="4" w:space="0" w:color="auto"/>
              <w:left w:val="nil"/>
              <w:bottom w:val="single" w:sz="4" w:space="0" w:color="auto"/>
              <w:right w:val="nil"/>
            </w:tcBorders>
          </w:tcPr>
          <w:p w14:paraId="0BC5A21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7E73D0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condition(s):</w:t>
            </w:r>
          </w:p>
        </w:tc>
      </w:tr>
      <w:tr w:rsidR="00910092" w:rsidRPr="00910092" w14:paraId="2832B474" w14:textId="77777777" w:rsidTr="00910092">
        <w:trPr>
          <w:cantSplit/>
        </w:trPr>
        <w:tc>
          <w:tcPr>
            <w:tcW w:w="8786" w:type="dxa"/>
            <w:gridSpan w:val="3"/>
            <w:tcBorders>
              <w:top w:val="single" w:sz="4" w:space="0" w:color="auto"/>
              <w:left w:val="nil"/>
              <w:bottom w:val="single" w:sz="4" w:space="0" w:color="auto"/>
              <w:right w:val="nil"/>
            </w:tcBorders>
          </w:tcPr>
          <w:p w14:paraId="10A4386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74" w:history="1">
              <w:r w:rsidRPr="00910092">
                <w:rPr>
                  <w:rFonts w:eastAsia="Times New Roman"/>
                  <w:b/>
                  <w:bCs/>
                  <w:i/>
                  <w:iCs/>
                  <w:color w:val="000000"/>
                  <w:sz w:val="20"/>
                  <w:szCs w:val="20"/>
                  <w:lang w:eastAsia="en-AU"/>
                  <w14:ligatures w14:val="standardContextual"/>
                </w:rPr>
                <w:t>Planning, Development and Infrastructure Act 2016</w:t>
              </w:r>
            </w:hyperlink>
          </w:p>
        </w:tc>
      </w:tr>
      <w:tr w:rsidR="00910092" w:rsidRPr="00910092" w14:paraId="1FE6C6ED" w14:textId="77777777" w:rsidTr="0001117E">
        <w:trPr>
          <w:cantSplit/>
        </w:trPr>
        <w:tc>
          <w:tcPr>
            <w:tcW w:w="3199" w:type="dxa"/>
            <w:tcBorders>
              <w:top w:val="single" w:sz="4" w:space="0" w:color="auto"/>
              <w:left w:val="nil"/>
              <w:bottom w:val="single" w:sz="4" w:space="0" w:color="auto"/>
              <w:right w:val="nil"/>
            </w:tcBorders>
          </w:tcPr>
          <w:p w14:paraId="3C41827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5—Planning and Design Code</w:t>
            </w:r>
          </w:p>
        </w:tc>
        <w:tc>
          <w:tcPr>
            <w:tcW w:w="2132" w:type="dxa"/>
            <w:tcBorders>
              <w:top w:val="single" w:sz="4" w:space="0" w:color="auto"/>
              <w:left w:val="nil"/>
              <w:bottom w:val="single" w:sz="4" w:space="0" w:color="auto"/>
              <w:right w:val="nil"/>
            </w:tcBorders>
          </w:tcPr>
          <w:p w14:paraId="3836A4D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35D7F0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Title or other brief description of zone, subzone and overlay in which the land is situated (as shown in the Planning and Design Code):</w:t>
            </w:r>
          </w:p>
          <w:p w14:paraId="54DF03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Is there a State heritage place on the land or is the land situated in a State heritage area? *YES/NO</w:t>
            </w:r>
          </w:p>
          <w:p w14:paraId="0A9A703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Is the land designated as a local heritage place? *YES/NO</w:t>
            </w:r>
          </w:p>
          <w:p w14:paraId="61D06B3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Is there a tree or stand of trees declared in Part 10 of the Planning and Design Code to be a significant tree or trees on the land? *YES/NO</w:t>
            </w:r>
          </w:p>
          <w:p w14:paraId="13AEDAE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Is there a current amendment to the Planning and Design Code released for public consultation by a designated entity on which consultation is continuing or on which consultation has ended but whose proposed amendment has not yet come into operation? *YES/NO</w:t>
            </w:r>
          </w:p>
          <w:p w14:paraId="36109E4B"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36957CF0"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For further information about the Planning and Design Code visit https://code.plan.sa.gov.au.</w:t>
            </w:r>
          </w:p>
        </w:tc>
      </w:tr>
      <w:tr w:rsidR="00910092" w:rsidRPr="00910092" w14:paraId="774680C4" w14:textId="77777777" w:rsidTr="0001117E">
        <w:trPr>
          <w:cantSplit/>
        </w:trPr>
        <w:tc>
          <w:tcPr>
            <w:tcW w:w="3199" w:type="dxa"/>
            <w:tcBorders>
              <w:top w:val="single" w:sz="4" w:space="0" w:color="auto"/>
              <w:left w:val="nil"/>
              <w:bottom w:val="single" w:sz="4" w:space="0" w:color="auto"/>
              <w:right w:val="nil"/>
            </w:tcBorders>
          </w:tcPr>
          <w:p w14:paraId="736A2D5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127—Condition (that continues to apply) of a development authorisation</w:t>
            </w:r>
          </w:p>
        </w:tc>
        <w:tc>
          <w:tcPr>
            <w:tcW w:w="2132" w:type="dxa"/>
            <w:tcBorders>
              <w:top w:val="single" w:sz="4" w:space="0" w:color="auto"/>
              <w:left w:val="nil"/>
              <w:bottom w:val="single" w:sz="4" w:space="0" w:color="auto"/>
              <w:right w:val="nil"/>
            </w:tcBorders>
          </w:tcPr>
          <w:p w14:paraId="4B5B3CA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0631991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authorisation:</w:t>
            </w:r>
          </w:p>
          <w:p w14:paraId="37CA244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granted authorisation:</w:t>
            </w:r>
          </w:p>
          <w:p w14:paraId="60DF72D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of authorisation:</w:t>
            </w:r>
          </w:p>
        </w:tc>
      </w:tr>
      <w:tr w:rsidR="00910092" w:rsidRPr="00910092" w14:paraId="2B83CAC9" w14:textId="77777777" w:rsidTr="00910092">
        <w:trPr>
          <w:cantSplit/>
        </w:trPr>
        <w:tc>
          <w:tcPr>
            <w:tcW w:w="8786" w:type="dxa"/>
            <w:gridSpan w:val="3"/>
            <w:tcBorders>
              <w:top w:val="single" w:sz="4" w:space="0" w:color="auto"/>
              <w:left w:val="nil"/>
              <w:bottom w:val="nil"/>
              <w:right w:val="nil"/>
            </w:tcBorders>
          </w:tcPr>
          <w:p w14:paraId="66C6E26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4"/>
                <w:szCs w:val="24"/>
                <w:lang w:eastAsia="en-AU"/>
                <w14:ligatures w14:val="standardContextual"/>
              </w:rPr>
              <w:t>Part 2—Items to be included if land affected</w:t>
            </w:r>
          </w:p>
        </w:tc>
      </w:tr>
      <w:tr w:rsidR="00910092" w:rsidRPr="00910092" w14:paraId="45FDECA0" w14:textId="77777777" w:rsidTr="00910092">
        <w:trPr>
          <w:cantSplit/>
        </w:trPr>
        <w:tc>
          <w:tcPr>
            <w:tcW w:w="8786" w:type="dxa"/>
            <w:gridSpan w:val="3"/>
            <w:tcBorders>
              <w:top w:val="nil"/>
              <w:left w:val="nil"/>
              <w:bottom w:val="single" w:sz="4" w:space="0" w:color="auto"/>
              <w:right w:val="nil"/>
            </w:tcBorders>
          </w:tcPr>
          <w:p w14:paraId="7A07414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an item is not applicable, strike it out or write "NOT APPLICABLE" or "N/A" in column 1, or else omit the items and headings that are not applicable.]</w:t>
            </w:r>
          </w:p>
        </w:tc>
      </w:tr>
      <w:tr w:rsidR="00910092" w:rsidRPr="00910092" w14:paraId="181971A9" w14:textId="77777777" w:rsidTr="00910092">
        <w:trPr>
          <w:cantSplit/>
        </w:trPr>
        <w:tc>
          <w:tcPr>
            <w:tcW w:w="8786" w:type="dxa"/>
            <w:gridSpan w:val="3"/>
            <w:tcBorders>
              <w:top w:val="single" w:sz="4" w:space="0" w:color="auto"/>
              <w:left w:val="nil"/>
              <w:bottom w:val="single" w:sz="4" w:space="0" w:color="auto"/>
              <w:right w:val="nil"/>
            </w:tcBorders>
          </w:tcPr>
          <w:p w14:paraId="396B895F"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75" w:history="1">
              <w:r w:rsidRPr="00910092">
                <w:rPr>
                  <w:rFonts w:eastAsia="Times New Roman"/>
                  <w:b/>
                  <w:bCs/>
                  <w:i/>
                  <w:iCs/>
                  <w:color w:val="000000"/>
                  <w:sz w:val="20"/>
                  <w:szCs w:val="20"/>
                  <w:lang w:eastAsia="en-AU"/>
                  <w14:ligatures w14:val="standardContextual"/>
                </w:rPr>
                <w:t>Aboriginal Heritage Act 1988</w:t>
              </w:r>
            </w:hyperlink>
          </w:p>
        </w:tc>
      </w:tr>
      <w:tr w:rsidR="00910092" w:rsidRPr="00910092" w14:paraId="04ED9BCF" w14:textId="77777777" w:rsidTr="0001117E">
        <w:trPr>
          <w:cantSplit/>
        </w:trPr>
        <w:tc>
          <w:tcPr>
            <w:tcW w:w="3199" w:type="dxa"/>
            <w:tcBorders>
              <w:top w:val="single" w:sz="4" w:space="0" w:color="auto"/>
              <w:left w:val="nil"/>
              <w:bottom w:val="single" w:sz="4" w:space="0" w:color="auto"/>
              <w:right w:val="nil"/>
            </w:tcBorders>
          </w:tcPr>
          <w:p w14:paraId="232A0FC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9—Registration in central archives of an Aboriginal site or object</w:t>
            </w:r>
          </w:p>
        </w:tc>
        <w:tc>
          <w:tcPr>
            <w:tcW w:w="2132" w:type="dxa"/>
            <w:tcBorders>
              <w:top w:val="single" w:sz="4" w:space="0" w:color="auto"/>
              <w:left w:val="nil"/>
              <w:bottom w:val="single" w:sz="4" w:space="0" w:color="auto"/>
              <w:right w:val="nil"/>
            </w:tcBorders>
          </w:tcPr>
          <w:p w14:paraId="1FAB0AC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7FCA09F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Particulars of register entry:</w:t>
            </w:r>
          </w:p>
        </w:tc>
      </w:tr>
      <w:tr w:rsidR="00910092" w:rsidRPr="00910092" w14:paraId="5278C552" w14:textId="77777777" w:rsidTr="0001117E">
        <w:trPr>
          <w:cantSplit/>
        </w:trPr>
        <w:tc>
          <w:tcPr>
            <w:tcW w:w="3199" w:type="dxa"/>
            <w:tcBorders>
              <w:top w:val="single" w:sz="4" w:space="0" w:color="auto"/>
              <w:left w:val="nil"/>
              <w:bottom w:val="single" w:sz="4" w:space="0" w:color="auto"/>
              <w:right w:val="nil"/>
            </w:tcBorders>
          </w:tcPr>
          <w:p w14:paraId="2A7EFB8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24—Directions prohibiting or restricting access to, or activities on, a site or an area surrounding a site</w:t>
            </w:r>
          </w:p>
        </w:tc>
        <w:tc>
          <w:tcPr>
            <w:tcW w:w="2132" w:type="dxa"/>
            <w:tcBorders>
              <w:top w:val="single" w:sz="4" w:space="0" w:color="auto"/>
              <w:left w:val="nil"/>
              <w:bottom w:val="single" w:sz="4" w:space="0" w:color="auto"/>
              <w:right w:val="nil"/>
            </w:tcBorders>
          </w:tcPr>
          <w:p w14:paraId="64849E7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EC04A6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41F3C9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Site or area to which notice relates:</w:t>
            </w:r>
          </w:p>
          <w:p w14:paraId="4077E42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Directions (as stated in notice):</w:t>
            </w:r>
          </w:p>
        </w:tc>
      </w:tr>
      <w:tr w:rsidR="00910092" w:rsidRPr="00910092" w14:paraId="722D4054" w14:textId="77777777" w:rsidTr="0001117E">
        <w:trPr>
          <w:cantSplit/>
        </w:trPr>
        <w:tc>
          <w:tcPr>
            <w:tcW w:w="3199" w:type="dxa"/>
            <w:tcBorders>
              <w:top w:val="single" w:sz="4" w:space="0" w:color="auto"/>
              <w:left w:val="nil"/>
              <w:bottom w:val="single" w:sz="4" w:space="0" w:color="auto"/>
              <w:right w:val="nil"/>
            </w:tcBorders>
          </w:tcPr>
          <w:p w14:paraId="7E36BF1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Part 3 Division 6—Aboriginal heritage agreement</w:t>
            </w:r>
          </w:p>
        </w:tc>
        <w:tc>
          <w:tcPr>
            <w:tcW w:w="2132" w:type="dxa"/>
            <w:tcBorders>
              <w:top w:val="single" w:sz="4" w:space="0" w:color="auto"/>
              <w:left w:val="nil"/>
              <w:bottom w:val="single" w:sz="4" w:space="0" w:color="auto"/>
              <w:right w:val="nil"/>
            </w:tcBorders>
          </w:tcPr>
          <w:p w14:paraId="154EC40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09C425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p w14:paraId="44D126E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agreement:</w:t>
            </w:r>
          </w:p>
          <w:p w14:paraId="26CD289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p w14:paraId="279AA15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tc>
      </w:tr>
      <w:tr w:rsidR="00910092" w:rsidRPr="00910092" w14:paraId="627B801B" w14:textId="77777777" w:rsidTr="00910092">
        <w:trPr>
          <w:cantSplit/>
        </w:trPr>
        <w:tc>
          <w:tcPr>
            <w:tcW w:w="8786" w:type="dxa"/>
            <w:gridSpan w:val="3"/>
            <w:tcBorders>
              <w:top w:val="single" w:sz="4" w:space="0" w:color="auto"/>
              <w:left w:val="nil"/>
              <w:bottom w:val="single" w:sz="4" w:space="0" w:color="auto"/>
              <w:right w:val="nil"/>
            </w:tcBorders>
          </w:tcPr>
          <w:p w14:paraId="4D09C4A9"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76" w:history="1">
              <w:r w:rsidRPr="00910092">
                <w:rPr>
                  <w:rFonts w:eastAsia="Times New Roman"/>
                  <w:b/>
                  <w:bCs/>
                  <w:i/>
                  <w:iCs/>
                  <w:color w:val="000000"/>
                  <w:sz w:val="20"/>
                  <w:szCs w:val="20"/>
                  <w:lang w:eastAsia="en-AU"/>
                  <w14:ligatures w14:val="standardContextual"/>
                </w:rPr>
                <w:t>Burial and Cremation Act 2013</w:t>
              </w:r>
            </w:hyperlink>
          </w:p>
        </w:tc>
      </w:tr>
      <w:tr w:rsidR="00910092" w:rsidRPr="00910092" w14:paraId="430ED274" w14:textId="77777777" w:rsidTr="0001117E">
        <w:trPr>
          <w:cantSplit/>
        </w:trPr>
        <w:tc>
          <w:tcPr>
            <w:tcW w:w="3199" w:type="dxa"/>
            <w:tcBorders>
              <w:top w:val="single" w:sz="4" w:space="0" w:color="auto"/>
              <w:left w:val="nil"/>
              <w:bottom w:val="single" w:sz="4" w:space="0" w:color="auto"/>
              <w:right w:val="nil"/>
            </w:tcBorders>
          </w:tcPr>
          <w:p w14:paraId="36EE836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8—Human remains interred on land</w:t>
            </w:r>
          </w:p>
        </w:tc>
        <w:tc>
          <w:tcPr>
            <w:tcW w:w="2132" w:type="dxa"/>
            <w:tcBorders>
              <w:top w:val="single" w:sz="4" w:space="0" w:color="auto"/>
              <w:left w:val="nil"/>
              <w:bottom w:val="single" w:sz="4" w:space="0" w:color="auto"/>
              <w:right w:val="nil"/>
            </w:tcBorders>
          </w:tcPr>
          <w:p w14:paraId="77338FA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01A20C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Have human remains been interred on the land that will not be exhumed prior to settlement? *YES/NO</w:t>
            </w:r>
          </w:p>
          <w:p w14:paraId="5569487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GPS coordinates of the remains:</w:t>
            </w:r>
          </w:p>
        </w:tc>
      </w:tr>
      <w:tr w:rsidR="00910092" w:rsidRPr="00910092" w14:paraId="694FA55F" w14:textId="77777777" w:rsidTr="00910092">
        <w:trPr>
          <w:cantSplit/>
        </w:trPr>
        <w:tc>
          <w:tcPr>
            <w:tcW w:w="8786" w:type="dxa"/>
            <w:gridSpan w:val="3"/>
            <w:tcBorders>
              <w:top w:val="single" w:sz="4" w:space="0" w:color="auto"/>
              <w:left w:val="nil"/>
              <w:bottom w:val="single" w:sz="4" w:space="0" w:color="auto"/>
              <w:right w:val="nil"/>
            </w:tcBorders>
          </w:tcPr>
          <w:p w14:paraId="2AAC8D5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77" w:history="1">
              <w:r w:rsidRPr="00910092">
                <w:rPr>
                  <w:rFonts w:eastAsia="Times New Roman"/>
                  <w:b/>
                  <w:bCs/>
                  <w:i/>
                  <w:iCs/>
                  <w:color w:val="000000"/>
                  <w:sz w:val="20"/>
                  <w:szCs w:val="20"/>
                  <w:lang w:eastAsia="en-AU"/>
                  <w14:ligatures w14:val="standardContextual"/>
                </w:rPr>
                <w:t>Crown Rates and Taxes Recovery Act 1945</w:t>
              </w:r>
            </w:hyperlink>
          </w:p>
        </w:tc>
      </w:tr>
      <w:tr w:rsidR="00910092" w:rsidRPr="00910092" w14:paraId="4F160ED3" w14:textId="77777777" w:rsidTr="0001117E">
        <w:trPr>
          <w:cantSplit/>
        </w:trPr>
        <w:tc>
          <w:tcPr>
            <w:tcW w:w="3199" w:type="dxa"/>
            <w:tcBorders>
              <w:top w:val="single" w:sz="4" w:space="0" w:color="auto"/>
              <w:left w:val="nil"/>
              <w:bottom w:val="single" w:sz="4" w:space="0" w:color="auto"/>
              <w:right w:val="nil"/>
            </w:tcBorders>
          </w:tcPr>
          <w:p w14:paraId="2F881F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5—Notice requiring payment</w:t>
            </w:r>
          </w:p>
        </w:tc>
        <w:tc>
          <w:tcPr>
            <w:tcW w:w="2132" w:type="dxa"/>
            <w:tcBorders>
              <w:top w:val="single" w:sz="4" w:space="0" w:color="auto"/>
              <w:left w:val="nil"/>
              <w:bottom w:val="single" w:sz="4" w:space="0" w:color="auto"/>
              <w:right w:val="nil"/>
            </w:tcBorders>
          </w:tcPr>
          <w:p w14:paraId="1437EF3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0E09C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03EFD27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Land in respect of which Crown rates and taxes are owing:</w:t>
            </w:r>
          </w:p>
          <w:p w14:paraId="2269C77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Amount owing (as stated in the notice): </w:t>
            </w:r>
          </w:p>
        </w:tc>
      </w:tr>
      <w:tr w:rsidR="00910092" w:rsidRPr="00910092" w14:paraId="302BBE9B" w14:textId="77777777" w:rsidTr="00910092">
        <w:trPr>
          <w:cantSplit/>
        </w:trPr>
        <w:tc>
          <w:tcPr>
            <w:tcW w:w="8786" w:type="dxa"/>
            <w:gridSpan w:val="3"/>
            <w:tcBorders>
              <w:top w:val="single" w:sz="4" w:space="0" w:color="auto"/>
              <w:left w:val="nil"/>
              <w:bottom w:val="single" w:sz="4" w:space="0" w:color="auto"/>
              <w:right w:val="nil"/>
            </w:tcBorders>
          </w:tcPr>
          <w:p w14:paraId="1C43926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78" w:history="1">
              <w:r w:rsidRPr="00910092">
                <w:rPr>
                  <w:rFonts w:eastAsia="Times New Roman"/>
                  <w:b/>
                  <w:bCs/>
                  <w:i/>
                  <w:iCs/>
                  <w:color w:val="000000"/>
                  <w:sz w:val="20"/>
                  <w:szCs w:val="20"/>
                  <w:lang w:eastAsia="en-AU"/>
                  <w14:ligatures w14:val="standardContextual"/>
                </w:rPr>
                <w:t>Development Act 1993</w:t>
              </w:r>
            </w:hyperlink>
            <w:r w:rsidRPr="00910092">
              <w:rPr>
                <w:rFonts w:eastAsia="Times New Roman"/>
                <w:b/>
                <w:bCs/>
                <w:color w:val="000000"/>
                <w:sz w:val="20"/>
                <w:szCs w:val="20"/>
                <w:lang w:eastAsia="en-AU"/>
                <w14:ligatures w14:val="standardContextual"/>
              </w:rPr>
              <w:t xml:space="preserve"> (repealed)</w:t>
            </w:r>
          </w:p>
        </w:tc>
      </w:tr>
      <w:tr w:rsidR="00910092" w:rsidRPr="00910092" w14:paraId="37D86AFC" w14:textId="77777777" w:rsidTr="0001117E">
        <w:trPr>
          <w:cantSplit/>
        </w:trPr>
        <w:tc>
          <w:tcPr>
            <w:tcW w:w="3199" w:type="dxa"/>
            <w:tcBorders>
              <w:top w:val="single" w:sz="4" w:space="0" w:color="auto"/>
              <w:left w:val="nil"/>
              <w:bottom w:val="single" w:sz="4" w:space="0" w:color="auto"/>
              <w:right w:val="nil"/>
            </w:tcBorders>
          </w:tcPr>
          <w:p w14:paraId="193C14C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50(1)—Requirement to vest land in a council or the Crown to be held as open space</w:t>
            </w:r>
          </w:p>
        </w:tc>
        <w:tc>
          <w:tcPr>
            <w:tcW w:w="2132" w:type="dxa"/>
            <w:tcBorders>
              <w:top w:val="single" w:sz="4" w:space="0" w:color="auto"/>
              <w:left w:val="nil"/>
              <w:bottom w:val="single" w:sz="4" w:space="0" w:color="auto"/>
              <w:right w:val="nil"/>
            </w:tcBorders>
          </w:tcPr>
          <w:p w14:paraId="30F4FEC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1DF5A9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requirement given:</w:t>
            </w:r>
          </w:p>
          <w:p w14:paraId="30A2DFB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body giving requirement:</w:t>
            </w:r>
          </w:p>
          <w:p w14:paraId="736E5F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requirement:</w:t>
            </w:r>
          </w:p>
          <w:p w14:paraId="6C4540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Contribution payable (if any):</w:t>
            </w:r>
          </w:p>
        </w:tc>
      </w:tr>
      <w:tr w:rsidR="00910092" w:rsidRPr="00910092" w14:paraId="48E67E68" w14:textId="77777777" w:rsidTr="0001117E">
        <w:trPr>
          <w:cantSplit/>
        </w:trPr>
        <w:tc>
          <w:tcPr>
            <w:tcW w:w="3199" w:type="dxa"/>
            <w:tcBorders>
              <w:top w:val="single" w:sz="4" w:space="0" w:color="auto"/>
              <w:left w:val="nil"/>
              <w:bottom w:val="single" w:sz="4" w:space="0" w:color="auto"/>
              <w:right w:val="nil"/>
            </w:tcBorders>
          </w:tcPr>
          <w:p w14:paraId="048D29E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50(2)—Agreement to vest land in a council or the Crown to be held as open space</w:t>
            </w:r>
          </w:p>
        </w:tc>
        <w:tc>
          <w:tcPr>
            <w:tcW w:w="2132" w:type="dxa"/>
            <w:tcBorders>
              <w:top w:val="single" w:sz="4" w:space="0" w:color="auto"/>
              <w:left w:val="nil"/>
              <w:bottom w:val="single" w:sz="4" w:space="0" w:color="auto"/>
              <w:right w:val="nil"/>
            </w:tcBorders>
          </w:tcPr>
          <w:p w14:paraId="368C588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12D31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p w14:paraId="7DC90C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p w14:paraId="25018B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p w14:paraId="47454EA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Contribution payable (if any):</w:t>
            </w:r>
          </w:p>
        </w:tc>
      </w:tr>
      <w:tr w:rsidR="00910092" w:rsidRPr="00910092" w14:paraId="58471C01" w14:textId="77777777" w:rsidTr="0001117E">
        <w:trPr>
          <w:cantSplit/>
        </w:trPr>
        <w:tc>
          <w:tcPr>
            <w:tcW w:w="3199" w:type="dxa"/>
            <w:tcBorders>
              <w:top w:val="single" w:sz="4" w:space="0" w:color="auto"/>
              <w:left w:val="nil"/>
              <w:bottom w:val="single" w:sz="4" w:space="0" w:color="auto"/>
              <w:right w:val="nil"/>
            </w:tcBorders>
          </w:tcPr>
          <w:p w14:paraId="4D8C48A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55—Order to remove or perform work</w:t>
            </w:r>
          </w:p>
        </w:tc>
        <w:tc>
          <w:tcPr>
            <w:tcW w:w="2132" w:type="dxa"/>
            <w:tcBorders>
              <w:top w:val="single" w:sz="4" w:space="0" w:color="auto"/>
              <w:left w:val="nil"/>
              <w:bottom w:val="single" w:sz="4" w:space="0" w:color="auto"/>
              <w:right w:val="nil"/>
            </w:tcBorders>
          </w:tcPr>
          <w:p w14:paraId="19CC059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2FF19F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p w14:paraId="4F93133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order:</w:t>
            </w:r>
          </w:p>
          <w:p w14:paraId="5854BE3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p w14:paraId="4612BF7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r>
      <w:tr w:rsidR="00910092" w:rsidRPr="00910092" w14:paraId="5B56EF69" w14:textId="77777777" w:rsidTr="0001117E">
        <w:trPr>
          <w:cantSplit/>
        </w:trPr>
        <w:tc>
          <w:tcPr>
            <w:tcW w:w="3199" w:type="dxa"/>
            <w:tcBorders>
              <w:top w:val="single" w:sz="4" w:space="0" w:color="auto"/>
              <w:left w:val="nil"/>
              <w:bottom w:val="single" w:sz="4" w:space="0" w:color="auto"/>
              <w:right w:val="nil"/>
            </w:tcBorders>
          </w:tcPr>
          <w:p w14:paraId="3B0A36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56—Notice to complete development</w:t>
            </w:r>
          </w:p>
        </w:tc>
        <w:tc>
          <w:tcPr>
            <w:tcW w:w="2132" w:type="dxa"/>
            <w:tcBorders>
              <w:top w:val="single" w:sz="4" w:space="0" w:color="auto"/>
              <w:left w:val="nil"/>
              <w:bottom w:val="single" w:sz="4" w:space="0" w:color="auto"/>
              <w:right w:val="nil"/>
            </w:tcBorders>
          </w:tcPr>
          <w:p w14:paraId="11E9A61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B94CC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266585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w:t>
            </w:r>
          </w:p>
          <w:p w14:paraId="1FC39E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p w14:paraId="2EB470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r>
      <w:tr w:rsidR="00910092" w:rsidRPr="00910092" w14:paraId="69438772" w14:textId="77777777" w:rsidTr="0001117E">
        <w:trPr>
          <w:cantSplit/>
        </w:trPr>
        <w:tc>
          <w:tcPr>
            <w:tcW w:w="3199" w:type="dxa"/>
            <w:tcBorders>
              <w:top w:val="single" w:sz="4" w:space="0" w:color="auto"/>
              <w:left w:val="nil"/>
              <w:bottom w:val="single" w:sz="4" w:space="0" w:color="auto"/>
              <w:right w:val="nil"/>
            </w:tcBorders>
          </w:tcPr>
          <w:p w14:paraId="312B71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section 57—Land management agreement</w:t>
            </w:r>
          </w:p>
        </w:tc>
        <w:tc>
          <w:tcPr>
            <w:tcW w:w="2132" w:type="dxa"/>
            <w:tcBorders>
              <w:top w:val="single" w:sz="4" w:space="0" w:color="auto"/>
              <w:left w:val="nil"/>
              <w:bottom w:val="single" w:sz="4" w:space="0" w:color="auto"/>
              <w:right w:val="nil"/>
            </w:tcBorders>
          </w:tcPr>
          <w:p w14:paraId="6AB4CE3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558020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p w14:paraId="0C53800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p w14:paraId="7A63FF3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tc>
      </w:tr>
      <w:tr w:rsidR="00910092" w:rsidRPr="00910092" w14:paraId="29665264" w14:textId="77777777" w:rsidTr="0001117E">
        <w:trPr>
          <w:cantSplit/>
        </w:trPr>
        <w:tc>
          <w:tcPr>
            <w:tcW w:w="3199" w:type="dxa"/>
            <w:tcBorders>
              <w:top w:val="single" w:sz="4" w:space="0" w:color="auto"/>
              <w:left w:val="nil"/>
              <w:bottom w:val="single" w:sz="4" w:space="0" w:color="auto"/>
              <w:right w:val="nil"/>
            </w:tcBorders>
          </w:tcPr>
          <w:p w14:paraId="5EB01A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60—Notice of intention by building owner</w:t>
            </w:r>
          </w:p>
        </w:tc>
        <w:tc>
          <w:tcPr>
            <w:tcW w:w="2132" w:type="dxa"/>
            <w:tcBorders>
              <w:top w:val="single" w:sz="4" w:space="0" w:color="auto"/>
              <w:left w:val="nil"/>
              <w:bottom w:val="single" w:sz="4" w:space="0" w:color="auto"/>
              <w:right w:val="nil"/>
            </w:tcBorders>
          </w:tcPr>
          <w:p w14:paraId="2505A8E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652D5F3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18AB7F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proposed (as stated in the notice):</w:t>
            </w:r>
          </w:p>
          <w:p w14:paraId="063E91A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Other building work as required pursuant to the Act:</w:t>
            </w:r>
          </w:p>
        </w:tc>
      </w:tr>
      <w:tr w:rsidR="00910092" w:rsidRPr="00910092" w14:paraId="58D134B2" w14:textId="77777777" w:rsidTr="0001117E">
        <w:trPr>
          <w:cantSplit/>
        </w:trPr>
        <w:tc>
          <w:tcPr>
            <w:tcW w:w="3199" w:type="dxa"/>
            <w:tcBorders>
              <w:top w:val="single" w:sz="4" w:space="0" w:color="auto"/>
              <w:left w:val="nil"/>
              <w:bottom w:val="single" w:sz="4" w:space="0" w:color="auto"/>
              <w:right w:val="nil"/>
            </w:tcBorders>
          </w:tcPr>
          <w:p w14:paraId="55738BE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69—Emergency order</w:t>
            </w:r>
          </w:p>
        </w:tc>
        <w:tc>
          <w:tcPr>
            <w:tcW w:w="2132" w:type="dxa"/>
            <w:tcBorders>
              <w:top w:val="single" w:sz="4" w:space="0" w:color="auto"/>
              <w:left w:val="nil"/>
              <w:bottom w:val="single" w:sz="4" w:space="0" w:color="auto"/>
              <w:right w:val="nil"/>
            </w:tcBorders>
          </w:tcPr>
          <w:p w14:paraId="4CCC463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53AE5F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p w14:paraId="63855DB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authorised officer who made order:</w:t>
            </w:r>
          </w:p>
          <w:p w14:paraId="0E68392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that appointed the authorised officer:</w:t>
            </w:r>
          </w:p>
          <w:p w14:paraId="4F66401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order:</w:t>
            </w:r>
          </w:p>
          <w:p w14:paraId="20B4F2B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r>
      <w:tr w:rsidR="00910092" w:rsidRPr="00910092" w14:paraId="6143AB73" w14:textId="77777777" w:rsidTr="0001117E">
        <w:trPr>
          <w:cantSplit/>
        </w:trPr>
        <w:tc>
          <w:tcPr>
            <w:tcW w:w="3199" w:type="dxa"/>
            <w:tcBorders>
              <w:top w:val="single" w:sz="4" w:space="0" w:color="auto"/>
              <w:left w:val="nil"/>
              <w:bottom w:val="single" w:sz="4" w:space="0" w:color="auto"/>
              <w:right w:val="nil"/>
            </w:tcBorders>
          </w:tcPr>
          <w:p w14:paraId="6CDF6A0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71—Fire safety notice</w:t>
            </w:r>
          </w:p>
        </w:tc>
        <w:tc>
          <w:tcPr>
            <w:tcW w:w="2132" w:type="dxa"/>
            <w:tcBorders>
              <w:top w:val="single" w:sz="4" w:space="0" w:color="auto"/>
              <w:left w:val="nil"/>
              <w:bottom w:val="single" w:sz="4" w:space="0" w:color="auto"/>
              <w:right w:val="nil"/>
            </w:tcBorders>
          </w:tcPr>
          <w:p w14:paraId="51F4694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878EDD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424836E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giving notice:</w:t>
            </w:r>
          </w:p>
          <w:p w14:paraId="676F1C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w:t>
            </w:r>
          </w:p>
          <w:p w14:paraId="2CB0B8F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p w14:paraId="12B5BD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r>
      <w:tr w:rsidR="00910092" w:rsidRPr="00910092" w14:paraId="46099A37" w14:textId="77777777" w:rsidTr="0001117E">
        <w:trPr>
          <w:cantSplit/>
        </w:trPr>
        <w:tc>
          <w:tcPr>
            <w:tcW w:w="3199" w:type="dxa"/>
            <w:tcBorders>
              <w:top w:val="single" w:sz="4" w:space="0" w:color="auto"/>
              <w:left w:val="nil"/>
              <w:bottom w:val="single" w:sz="4" w:space="0" w:color="auto"/>
              <w:right w:val="nil"/>
            </w:tcBorders>
          </w:tcPr>
          <w:p w14:paraId="7C1534C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84—Enforcement notice</w:t>
            </w:r>
          </w:p>
        </w:tc>
        <w:tc>
          <w:tcPr>
            <w:tcW w:w="2132" w:type="dxa"/>
            <w:tcBorders>
              <w:top w:val="single" w:sz="4" w:space="0" w:color="auto"/>
              <w:left w:val="nil"/>
              <w:bottom w:val="single" w:sz="4" w:space="0" w:color="auto"/>
              <w:right w:val="nil"/>
            </w:tcBorders>
          </w:tcPr>
          <w:p w14:paraId="549622D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EC256B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notice given:</w:t>
            </w:r>
          </w:p>
          <w:p w14:paraId="2085531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giving notice:</w:t>
            </w:r>
          </w:p>
          <w:p w14:paraId="35D184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directions contained in notice:</w:t>
            </w:r>
          </w:p>
          <w:p w14:paraId="41D2391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p w14:paraId="38E50BF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r>
      <w:tr w:rsidR="00910092" w:rsidRPr="00910092" w14:paraId="04D80953" w14:textId="77777777" w:rsidTr="0001117E">
        <w:trPr>
          <w:cantSplit/>
        </w:trPr>
        <w:tc>
          <w:tcPr>
            <w:tcW w:w="3199" w:type="dxa"/>
            <w:tcBorders>
              <w:top w:val="single" w:sz="4" w:space="0" w:color="auto"/>
              <w:left w:val="nil"/>
              <w:bottom w:val="single" w:sz="4" w:space="0" w:color="auto"/>
              <w:right w:val="nil"/>
            </w:tcBorders>
          </w:tcPr>
          <w:p w14:paraId="796DF7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85(6), 85(10) or 106—Enforcement order</w:t>
            </w:r>
          </w:p>
        </w:tc>
        <w:tc>
          <w:tcPr>
            <w:tcW w:w="2132" w:type="dxa"/>
            <w:tcBorders>
              <w:top w:val="single" w:sz="4" w:space="0" w:color="auto"/>
              <w:left w:val="nil"/>
              <w:bottom w:val="single" w:sz="4" w:space="0" w:color="auto"/>
              <w:right w:val="nil"/>
            </w:tcBorders>
          </w:tcPr>
          <w:p w14:paraId="0AB86EC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607E8BA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order made:</w:t>
            </w:r>
          </w:p>
          <w:p w14:paraId="71C06AD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court that made order:</w:t>
            </w:r>
          </w:p>
          <w:p w14:paraId="7DCEDC5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Action number:</w:t>
            </w:r>
          </w:p>
          <w:p w14:paraId="03E8F9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p w14:paraId="1BB8D7B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order:</w:t>
            </w:r>
          </w:p>
          <w:p w14:paraId="1D37E85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tc>
      </w:tr>
      <w:tr w:rsidR="00910092" w:rsidRPr="00910092" w14:paraId="6C00E085" w14:textId="77777777" w:rsidTr="0001117E">
        <w:trPr>
          <w:cantSplit/>
        </w:trPr>
        <w:tc>
          <w:tcPr>
            <w:tcW w:w="3199" w:type="dxa"/>
            <w:tcBorders>
              <w:top w:val="single" w:sz="4" w:space="0" w:color="auto"/>
              <w:left w:val="nil"/>
              <w:bottom w:val="single" w:sz="4" w:space="0" w:color="auto"/>
              <w:right w:val="nil"/>
            </w:tcBorders>
          </w:tcPr>
          <w:p w14:paraId="6EEA7AD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11 Division 2—Proceedings</w:t>
            </w:r>
          </w:p>
        </w:tc>
        <w:tc>
          <w:tcPr>
            <w:tcW w:w="2132" w:type="dxa"/>
            <w:tcBorders>
              <w:top w:val="single" w:sz="4" w:space="0" w:color="auto"/>
              <w:left w:val="nil"/>
              <w:bottom w:val="single" w:sz="4" w:space="0" w:color="auto"/>
              <w:right w:val="nil"/>
            </w:tcBorders>
          </w:tcPr>
          <w:p w14:paraId="34773AB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5D1513C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commencement of proceedings:</w:t>
            </w:r>
          </w:p>
          <w:p w14:paraId="0CA50FE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determination or order (if any):</w:t>
            </w:r>
          </w:p>
          <w:p w14:paraId="335F59B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determination or order (if any):</w:t>
            </w:r>
          </w:p>
        </w:tc>
      </w:tr>
      <w:tr w:rsidR="00910092" w:rsidRPr="00910092" w14:paraId="185A1193" w14:textId="77777777" w:rsidTr="00910092">
        <w:trPr>
          <w:cantSplit/>
        </w:trPr>
        <w:tc>
          <w:tcPr>
            <w:tcW w:w="8786" w:type="dxa"/>
            <w:gridSpan w:val="3"/>
            <w:tcBorders>
              <w:top w:val="single" w:sz="4" w:space="0" w:color="auto"/>
              <w:left w:val="nil"/>
              <w:bottom w:val="single" w:sz="4" w:space="0" w:color="auto"/>
              <w:right w:val="nil"/>
            </w:tcBorders>
          </w:tcPr>
          <w:p w14:paraId="78B24CD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79" w:history="1">
              <w:r w:rsidRPr="00910092">
                <w:rPr>
                  <w:rFonts w:eastAsia="Times New Roman"/>
                  <w:b/>
                  <w:bCs/>
                  <w:i/>
                  <w:iCs/>
                  <w:color w:val="000000"/>
                  <w:sz w:val="20"/>
                  <w:szCs w:val="20"/>
                  <w:lang w:eastAsia="en-AU"/>
                  <w14:ligatures w14:val="standardContextual"/>
                </w:rPr>
                <w:t>Emergency Services Funding Act 1998</w:t>
              </w:r>
            </w:hyperlink>
          </w:p>
        </w:tc>
      </w:tr>
      <w:tr w:rsidR="00910092" w:rsidRPr="00910092" w14:paraId="2CDE05BE" w14:textId="77777777" w:rsidTr="0001117E">
        <w:trPr>
          <w:cantSplit/>
        </w:trPr>
        <w:tc>
          <w:tcPr>
            <w:tcW w:w="3199" w:type="dxa"/>
            <w:tcBorders>
              <w:top w:val="single" w:sz="4" w:space="0" w:color="auto"/>
              <w:left w:val="nil"/>
              <w:bottom w:val="single" w:sz="4" w:space="0" w:color="auto"/>
              <w:right w:val="nil"/>
            </w:tcBorders>
          </w:tcPr>
          <w:p w14:paraId="5261043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16—Notice to pay levy</w:t>
            </w:r>
          </w:p>
        </w:tc>
        <w:tc>
          <w:tcPr>
            <w:tcW w:w="2132" w:type="dxa"/>
            <w:tcBorders>
              <w:top w:val="single" w:sz="4" w:space="0" w:color="auto"/>
              <w:left w:val="nil"/>
              <w:bottom w:val="single" w:sz="4" w:space="0" w:color="auto"/>
              <w:right w:val="nil"/>
            </w:tcBorders>
          </w:tcPr>
          <w:p w14:paraId="6EEB038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8F3143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305AF7B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levy payable:</w:t>
            </w:r>
          </w:p>
        </w:tc>
      </w:tr>
      <w:tr w:rsidR="00910092" w:rsidRPr="00910092" w14:paraId="1E6D037E" w14:textId="77777777" w:rsidTr="00910092">
        <w:trPr>
          <w:cantSplit/>
        </w:trPr>
        <w:tc>
          <w:tcPr>
            <w:tcW w:w="8786" w:type="dxa"/>
            <w:gridSpan w:val="3"/>
            <w:tcBorders>
              <w:top w:val="single" w:sz="4" w:space="0" w:color="auto"/>
              <w:left w:val="nil"/>
              <w:bottom w:val="single" w:sz="4" w:space="0" w:color="auto"/>
              <w:right w:val="nil"/>
            </w:tcBorders>
          </w:tcPr>
          <w:p w14:paraId="5C8F10D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80" w:history="1">
              <w:r w:rsidRPr="00910092">
                <w:rPr>
                  <w:rFonts w:eastAsia="Times New Roman"/>
                  <w:b/>
                  <w:bCs/>
                  <w:i/>
                  <w:iCs/>
                  <w:color w:val="000000"/>
                  <w:sz w:val="20"/>
                  <w:szCs w:val="20"/>
                  <w:lang w:eastAsia="en-AU"/>
                  <w14:ligatures w14:val="standardContextual"/>
                </w:rPr>
                <w:t>Environment Protection Act 1993</w:t>
              </w:r>
            </w:hyperlink>
          </w:p>
        </w:tc>
      </w:tr>
      <w:tr w:rsidR="00910092" w:rsidRPr="00910092" w14:paraId="7E52966F" w14:textId="77777777" w:rsidTr="0001117E">
        <w:trPr>
          <w:cantSplit/>
        </w:trPr>
        <w:tc>
          <w:tcPr>
            <w:tcW w:w="3199" w:type="dxa"/>
            <w:tcBorders>
              <w:top w:val="single" w:sz="4" w:space="0" w:color="auto"/>
              <w:left w:val="nil"/>
              <w:bottom w:val="single" w:sz="4" w:space="0" w:color="auto"/>
              <w:right w:val="nil"/>
            </w:tcBorders>
          </w:tcPr>
          <w:p w14:paraId="572BB14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59—Environment performance agreement that is registered in relation to the land</w:t>
            </w:r>
          </w:p>
        </w:tc>
        <w:tc>
          <w:tcPr>
            <w:tcW w:w="2132" w:type="dxa"/>
            <w:tcBorders>
              <w:top w:val="single" w:sz="4" w:space="0" w:color="auto"/>
              <w:left w:val="nil"/>
              <w:bottom w:val="single" w:sz="4" w:space="0" w:color="auto"/>
              <w:right w:val="nil"/>
            </w:tcBorders>
          </w:tcPr>
          <w:p w14:paraId="423C7C4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577C1C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tc>
      </w:tr>
      <w:tr w:rsidR="00910092" w:rsidRPr="00910092" w14:paraId="2300DD89" w14:textId="77777777" w:rsidTr="0001117E">
        <w:trPr>
          <w:cantSplit/>
        </w:trPr>
        <w:tc>
          <w:tcPr>
            <w:tcW w:w="3199" w:type="dxa"/>
            <w:tcBorders>
              <w:top w:val="single" w:sz="4" w:space="0" w:color="auto"/>
              <w:left w:val="nil"/>
              <w:bottom w:val="single" w:sz="4" w:space="0" w:color="auto"/>
              <w:right w:val="nil"/>
            </w:tcBorders>
          </w:tcPr>
          <w:p w14:paraId="41620CA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93—Environment protection order that is registered in relation to the land</w:t>
            </w:r>
          </w:p>
        </w:tc>
        <w:tc>
          <w:tcPr>
            <w:tcW w:w="2132" w:type="dxa"/>
            <w:tcBorders>
              <w:top w:val="single" w:sz="4" w:space="0" w:color="auto"/>
              <w:left w:val="nil"/>
              <w:bottom w:val="single" w:sz="4" w:space="0" w:color="auto"/>
              <w:right w:val="nil"/>
            </w:tcBorders>
          </w:tcPr>
          <w:p w14:paraId="698CEF2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5EBEE4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issue:</w:t>
            </w:r>
          </w:p>
          <w:p w14:paraId="5C54244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Compliance date(s) specified in the order:</w:t>
            </w:r>
          </w:p>
        </w:tc>
      </w:tr>
      <w:tr w:rsidR="00910092" w:rsidRPr="00910092" w14:paraId="272833DC" w14:textId="77777777" w:rsidTr="0001117E">
        <w:trPr>
          <w:cantSplit/>
        </w:trPr>
        <w:tc>
          <w:tcPr>
            <w:tcW w:w="3199" w:type="dxa"/>
            <w:tcBorders>
              <w:top w:val="single" w:sz="4" w:space="0" w:color="auto"/>
              <w:left w:val="nil"/>
              <w:bottom w:val="single" w:sz="4" w:space="0" w:color="auto"/>
              <w:right w:val="nil"/>
            </w:tcBorders>
          </w:tcPr>
          <w:p w14:paraId="733FA2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93A—Environment protection order relating to cessation of activity that is registered in relation to the land</w:t>
            </w:r>
          </w:p>
        </w:tc>
        <w:tc>
          <w:tcPr>
            <w:tcW w:w="2132" w:type="dxa"/>
            <w:tcBorders>
              <w:top w:val="single" w:sz="4" w:space="0" w:color="auto"/>
              <w:left w:val="nil"/>
              <w:bottom w:val="single" w:sz="4" w:space="0" w:color="auto"/>
              <w:right w:val="nil"/>
            </w:tcBorders>
          </w:tcPr>
          <w:p w14:paraId="6B4A824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476015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issue:</w:t>
            </w:r>
          </w:p>
          <w:p w14:paraId="5E1D5A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Compliance date(s) specified in the order:</w:t>
            </w:r>
          </w:p>
        </w:tc>
      </w:tr>
      <w:tr w:rsidR="00910092" w:rsidRPr="00910092" w14:paraId="537244AD" w14:textId="77777777" w:rsidTr="0001117E">
        <w:trPr>
          <w:cantSplit/>
        </w:trPr>
        <w:tc>
          <w:tcPr>
            <w:tcW w:w="3199" w:type="dxa"/>
            <w:tcBorders>
              <w:top w:val="single" w:sz="4" w:space="0" w:color="auto"/>
              <w:left w:val="nil"/>
              <w:bottom w:val="single" w:sz="4" w:space="0" w:color="auto"/>
              <w:right w:val="nil"/>
            </w:tcBorders>
          </w:tcPr>
          <w:p w14:paraId="4C5A47D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99—Clean</w:t>
            </w:r>
            <w:r w:rsidRPr="00910092">
              <w:rPr>
                <w:rFonts w:eastAsia="Times New Roman"/>
                <w:color w:val="000000"/>
                <w:sz w:val="20"/>
                <w:szCs w:val="20"/>
                <w:lang w:eastAsia="en-AU"/>
                <w14:ligatures w14:val="standardContextual"/>
              </w:rPr>
              <w:noBreakHyphen/>
              <w:t>up order that is registered in relation to the land</w:t>
            </w:r>
          </w:p>
        </w:tc>
        <w:tc>
          <w:tcPr>
            <w:tcW w:w="2132" w:type="dxa"/>
            <w:tcBorders>
              <w:top w:val="single" w:sz="4" w:space="0" w:color="auto"/>
              <w:left w:val="nil"/>
              <w:bottom w:val="single" w:sz="4" w:space="0" w:color="auto"/>
              <w:right w:val="nil"/>
            </w:tcBorders>
          </w:tcPr>
          <w:p w14:paraId="3E825FB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A9FB9B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issue:</w:t>
            </w:r>
          </w:p>
          <w:p w14:paraId="4CA3819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Compliance date(s) specified in the order:</w:t>
            </w:r>
          </w:p>
          <w:p w14:paraId="37AF198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Amount of charge on the land (if applicable and known): </w:t>
            </w:r>
          </w:p>
        </w:tc>
      </w:tr>
      <w:tr w:rsidR="00910092" w:rsidRPr="00910092" w14:paraId="6D66386D" w14:textId="77777777" w:rsidTr="0001117E">
        <w:trPr>
          <w:cantSplit/>
        </w:trPr>
        <w:tc>
          <w:tcPr>
            <w:tcW w:w="3199" w:type="dxa"/>
            <w:tcBorders>
              <w:top w:val="single" w:sz="4" w:space="0" w:color="auto"/>
              <w:left w:val="nil"/>
              <w:bottom w:val="single" w:sz="4" w:space="0" w:color="auto"/>
              <w:right w:val="nil"/>
            </w:tcBorders>
          </w:tcPr>
          <w:p w14:paraId="61C180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100—Clean</w:t>
            </w:r>
            <w:r w:rsidRPr="00910092">
              <w:rPr>
                <w:rFonts w:eastAsia="Times New Roman"/>
                <w:color w:val="000000"/>
                <w:sz w:val="20"/>
                <w:szCs w:val="20"/>
                <w:lang w:eastAsia="en-AU"/>
                <w14:ligatures w14:val="standardContextual"/>
              </w:rPr>
              <w:noBreakHyphen/>
              <w:t>up authorisation that is registered in relation to the land</w:t>
            </w:r>
          </w:p>
        </w:tc>
        <w:tc>
          <w:tcPr>
            <w:tcW w:w="2132" w:type="dxa"/>
            <w:tcBorders>
              <w:top w:val="single" w:sz="4" w:space="0" w:color="auto"/>
              <w:left w:val="nil"/>
              <w:bottom w:val="single" w:sz="4" w:space="0" w:color="auto"/>
              <w:right w:val="nil"/>
            </w:tcBorders>
          </w:tcPr>
          <w:p w14:paraId="5766F9C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48940C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issue:</w:t>
            </w:r>
          </w:p>
          <w:p w14:paraId="4085F07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Amount of charge on the land (if known): </w:t>
            </w:r>
          </w:p>
        </w:tc>
      </w:tr>
      <w:tr w:rsidR="00910092" w:rsidRPr="00910092" w14:paraId="52009C02" w14:textId="77777777" w:rsidTr="0001117E">
        <w:trPr>
          <w:cantSplit/>
        </w:trPr>
        <w:tc>
          <w:tcPr>
            <w:tcW w:w="3199" w:type="dxa"/>
            <w:tcBorders>
              <w:top w:val="single" w:sz="4" w:space="0" w:color="auto"/>
              <w:left w:val="nil"/>
              <w:bottom w:val="single" w:sz="4" w:space="0" w:color="auto"/>
              <w:right w:val="nil"/>
            </w:tcBorders>
          </w:tcPr>
          <w:p w14:paraId="058FA6D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103H—Site contamination assessment order that is registered in relation to the land</w:t>
            </w:r>
          </w:p>
        </w:tc>
        <w:tc>
          <w:tcPr>
            <w:tcW w:w="2132" w:type="dxa"/>
            <w:tcBorders>
              <w:top w:val="single" w:sz="4" w:space="0" w:color="auto"/>
              <w:left w:val="nil"/>
              <w:bottom w:val="single" w:sz="4" w:space="0" w:color="auto"/>
              <w:right w:val="nil"/>
            </w:tcBorders>
          </w:tcPr>
          <w:p w14:paraId="73000F5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6458A3B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issue:</w:t>
            </w:r>
          </w:p>
          <w:p w14:paraId="378E79A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Compliance date(s) specified in the order:</w:t>
            </w:r>
          </w:p>
          <w:p w14:paraId="6FDED0E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charge on the land (if applicable and known):</w:t>
            </w:r>
          </w:p>
        </w:tc>
      </w:tr>
      <w:tr w:rsidR="00910092" w:rsidRPr="00910092" w14:paraId="0DDB4EFE" w14:textId="77777777" w:rsidTr="0001117E">
        <w:trPr>
          <w:cantSplit/>
        </w:trPr>
        <w:tc>
          <w:tcPr>
            <w:tcW w:w="3199" w:type="dxa"/>
            <w:tcBorders>
              <w:top w:val="single" w:sz="4" w:space="0" w:color="auto"/>
              <w:left w:val="nil"/>
              <w:bottom w:val="single" w:sz="4" w:space="0" w:color="auto"/>
              <w:right w:val="nil"/>
            </w:tcBorders>
          </w:tcPr>
          <w:p w14:paraId="7C6DE93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103J—Site remediation order that is registered in relation to the land</w:t>
            </w:r>
          </w:p>
        </w:tc>
        <w:tc>
          <w:tcPr>
            <w:tcW w:w="2132" w:type="dxa"/>
            <w:tcBorders>
              <w:top w:val="single" w:sz="4" w:space="0" w:color="auto"/>
              <w:left w:val="nil"/>
              <w:bottom w:val="single" w:sz="4" w:space="0" w:color="auto"/>
              <w:right w:val="nil"/>
            </w:tcBorders>
          </w:tcPr>
          <w:p w14:paraId="1F97EF4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2C3D8B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issue:</w:t>
            </w:r>
          </w:p>
          <w:p w14:paraId="4E5D3DA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Compliance date(s) specified in the order:</w:t>
            </w:r>
          </w:p>
          <w:p w14:paraId="6A139F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charge on the land (if applicable and known):</w:t>
            </w:r>
          </w:p>
        </w:tc>
      </w:tr>
      <w:tr w:rsidR="00910092" w:rsidRPr="00910092" w14:paraId="02BD2F57" w14:textId="77777777" w:rsidTr="0001117E">
        <w:trPr>
          <w:cantSplit/>
        </w:trPr>
        <w:tc>
          <w:tcPr>
            <w:tcW w:w="3199" w:type="dxa"/>
            <w:tcBorders>
              <w:top w:val="single" w:sz="4" w:space="0" w:color="auto"/>
              <w:left w:val="nil"/>
              <w:bottom w:val="single" w:sz="4" w:space="0" w:color="auto"/>
              <w:right w:val="nil"/>
            </w:tcBorders>
          </w:tcPr>
          <w:p w14:paraId="3172170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103N—Notice of declaration of special management area in relation to the land (due to possible existence of site contamination)</w:t>
            </w:r>
          </w:p>
        </w:tc>
        <w:tc>
          <w:tcPr>
            <w:tcW w:w="2132" w:type="dxa"/>
            <w:tcBorders>
              <w:top w:val="single" w:sz="4" w:space="0" w:color="auto"/>
              <w:left w:val="nil"/>
              <w:bottom w:val="single" w:sz="4" w:space="0" w:color="auto"/>
              <w:right w:val="nil"/>
            </w:tcBorders>
          </w:tcPr>
          <w:p w14:paraId="00EB311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59C6A0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340A750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Gazette in which notice published:</w:t>
            </w:r>
          </w:p>
          <w:p w14:paraId="103956A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area or areas to which the notice relates:</w:t>
            </w:r>
          </w:p>
        </w:tc>
      </w:tr>
      <w:tr w:rsidR="00910092" w:rsidRPr="00910092" w14:paraId="247FE43D" w14:textId="77777777" w:rsidTr="0001117E">
        <w:trPr>
          <w:cantSplit/>
        </w:trPr>
        <w:tc>
          <w:tcPr>
            <w:tcW w:w="3199" w:type="dxa"/>
            <w:tcBorders>
              <w:top w:val="single" w:sz="4" w:space="0" w:color="auto"/>
              <w:left w:val="nil"/>
              <w:bottom w:val="single" w:sz="4" w:space="0" w:color="auto"/>
              <w:right w:val="nil"/>
            </w:tcBorders>
          </w:tcPr>
          <w:p w14:paraId="2ECDCF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section 103P—Notation of site contamination audit report in relation to the land</w:t>
            </w:r>
          </w:p>
        </w:tc>
        <w:tc>
          <w:tcPr>
            <w:tcW w:w="2132" w:type="dxa"/>
            <w:tcBorders>
              <w:top w:val="single" w:sz="4" w:space="0" w:color="auto"/>
              <w:left w:val="nil"/>
              <w:bottom w:val="single" w:sz="4" w:space="0" w:color="auto"/>
              <w:right w:val="nil"/>
            </w:tcBorders>
          </w:tcPr>
          <w:p w14:paraId="28A627F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095773E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notation:</w:t>
            </w:r>
          </w:p>
          <w:p w14:paraId="7B069B4A" w14:textId="77777777" w:rsidR="00910092" w:rsidRPr="00910092" w:rsidRDefault="00910092" w:rsidP="00910092">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47806A6E"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Site contamination audit reports are kept by the EPA in the public register under section 109 of the </w:t>
            </w:r>
            <w:hyperlink r:id="rId181"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w:t>
            </w:r>
          </w:p>
        </w:tc>
      </w:tr>
      <w:tr w:rsidR="00910092" w:rsidRPr="00910092" w14:paraId="33AF4575" w14:textId="77777777" w:rsidTr="0001117E">
        <w:trPr>
          <w:cantSplit/>
        </w:trPr>
        <w:tc>
          <w:tcPr>
            <w:tcW w:w="3199" w:type="dxa"/>
            <w:tcBorders>
              <w:top w:val="single" w:sz="4" w:space="0" w:color="auto"/>
              <w:left w:val="nil"/>
              <w:bottom w:val="single" w:sz="4" w:space="0" w:color="auto"/>
              <w:right w:val="nil"/>
            </w:tcBorders>
          </w:tcPr>
          <w:p w14:paraId="5963CF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103S—Notice of prohibition or restriction on taking water affected by site contamination in relation to the land</w:t>
            </w:r>
          </w:p>
        </w:tc>
        <w:tc>
          <w:tcPr>
            <w:tcW w:w="2132" w:type="dxa"/>
            <w:tcBorders>
              <w:top w:val="single" w:sz="4" w:space="0" w:color="auto"/>
              <w:left w:val="nil"/>
              <w:bottom w:val="single" w:sz="4" w:space="0" w:color="auto"/>
              <w:right w:val="nil"/>
            </w:tcBorders>
          </w:tcPr>
          <w:p w14:paraId="6522FFA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0AB79C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40F29F5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Gazette in which notice published:</w:t>
            </w:r>
          </w:p>
          <w:p w14:paraId="36D6AC4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the water to which the notice relates:</w:t>
            </w:r>
          </w:p>
          <w:p w14:paraId="649B44E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Particulars given in the notice of the site contamination affecting the water:</w:t>
            </w:r>
          </w:p>
        </w:tc>
      </w:tr>
      <w:tr w:rsidR="00910092" w:rsidRPr="00910092" w14:paraId="37B2A5B9" w14:textId="77777777" w:rsidTr="00910092">
        <w:trPr>
          <w:cantSplit/>
        </w:trPr>
        <w:tc>
          <w:tcPr>
            <w:tcW w:w="8786" w:type="dxa"/>
            <w:gridSpan w:val="3"/>
            <w:tcBorders>
              <w:top w:val="single" w:sz="4" w:space="0" w:color="auto"/>
              <w:left w:val="nil"/>
              <w:bottom w:val="single" w:sz="4" w:space="0" w:color="auto"/>
              <w:right w:val="nil"/>
            </w:tcBorders>
          </w:tcPr>
          <w:p w14:paraId="660876CA"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82" w:history="1">
              <w:r w:rsidRPr="00910092">
                <w:rPr>
                  <w:rFonts w:eastAsia="Times New Roman"/>
                  <w:b/>
                  <w:bCs/>
                  <w:i/>
                  <w:iCs/>
                  <w:color w:val="000000"/>
                  <w:sz w:val="20"/>
                  <w:szCs w:val="20"/>
                  <w:lang w:eastAsia="en-AU"/>
                  <w14:ligatures w14:val="standardContextual"/>
                </w:rPr>
                <w:t>Fences Act 1975</w:t>
              </w:r>
            </w:hyperlink>
          </w:p>
        </w:tc>
      </w:tr>
      <w:tr w:rsidR="00910092" w:rsidRPr="00910092" w14:paraId="0357BEF6" w14:textId="77777777" w:rsidTr="0001117E">
        <w:trPr>
          <w:cantSplit/>
        </w:trPr>
        <w:tc>
          <w:tcPr>
            <w:tcW w:w="3199" w:type="dxa"/>
            <w:tcBorders>
              <w:top w:val="single" w:sz="4" w:space="0" w:color="auto"/>
              <w:left w:val="nil"/>
              <w:bottom w:val="single" w:sz="4" w:space="0" w:color="auto"/>
              <w:right w:val="nil"/>
            </w:tcBorders>
          </w:tcPr>
          <w:p w14:paraId="5B8C74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5—Notice of intention to perform fencing work</w:t>
            </w:r>
          </w:p>
        </w:tc>
        <w:tc>
          <w:tcPr>
            <w:tcW w:w="2132" w:type="dxa"/>
            <w:tcBorders>
              <w:top w:val="single" w:sz="4" w:space="0" w:color="auto"/>
              <w:left w:val="nil"/>
              <w:bottom w:val="single" w:sz="4" w:space="0" w:color="auto"/>
              <w:right w:val="nil"/>
            </w:tcBorders>
          </w:tcPr>
          <w:p w14:paraId="3659CD1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E1CA32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1BABB57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and address of person to whom notice was given or from whom notice was received:</w:t>
            </w:r>
          </w:p>
          <w:p w14:paraId="255D1C6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Particulars of relevant boundary:</w:t>
            </w:r>
          </w:p>
          <w:p w14:paraId="001664A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Kind of fence proposed to be constructed or nature of work proposed to be done to existing fence:</w:t>
            </w:r>
          </w:p>
          <w:p w14:paraId="7620CD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Cost or estimated cost of fence or work (as stated in the notice):</w:t>
            </w:r>
          </w:p>
          <w:p w14:paraId="636A89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sought by proponent from adjoining owner (as stated in the notice):</w:t>
            </w:r>
          </w:p>
          <w:p w14:paraId="092861F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there is a cross</w:t>
            </w:r>
            <w:r w:rsidRPr="00910092">
              <w:rPr>
                <w:rFonts w:eastAsia="Times New Roman"/>
                <w:color w:val="000000"/>
                <w:sz w:val="20"/>
                <w:szCs w:val="20"/>
                <w:lang w:eastAsia="en-AU"/>
                <w14:ligatures w14:val="standardContextual"/>
              </w:rPr>
              <w:noBreakHyphen/>
              <w:t>notice under section 6, give details of—</w:t>
            </w:r>
          </w:p>
          <w:p w14:paraId="6D42078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t>the proposals objected to:</w:t>
            </w:r>
          </w:p>
          <w:p w14:paraId="1926DF7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t>the counter</w:t>
            </w:r>
            <w:r w:rsidRPr="00910092">
              <w:rPr>
                <w:rFonts w:eastAsia="Times New Roman"/>
                <w:color w:val="000000"/>
                <w:sz w:val="20"/>
                <w:szCs w:val="20"/>
                <w:lang w:eastAsia="en-AU"/>
                <w14:ligatures w14:val="standardContextual"/>
              </w:rPr>
              <w:noBreakHyphen/>
              <w:t>proposals:</w:t>
            </w:r>
          </w:p>
        </w:tc>
      </w:tr>
      <w:tr w:rsidR="00910092" w:rsidRPr="00910092" w14:paraId="12E2A0DD" w14:textId="77777777" w:rsidTr="00910092">
        <w:trPr>
          <w:cantSplit/>
        </w:trPr>
        <w:tc>
          <w:tcPr>
            <w:tcW w:w="8786" w:type="dxa"/>
            <w:gridSpan w:val="3"/>
            <w:tcBorders>
              <w:top w:val="single" w:sz="4" w:space="0" w:color="auto"/>
              <w:left w:val="nil"/>
              <w:bottom w:val="single" w:sz="4" w:space="0" w:color="auto"/>
              <w:right w:val="nil"/>
            </w:tcBorders>
          </w:tcPr>
          <w:p w14:paraId="584597F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83" w:history="1">
              <w:r w:rsidRPr="00910092">
                <w:rPr>
                  <w:rFonts w:eastAsia="Times New Roman"/>
                  <w:b/>
                  <w:bCs/>
                  <w:i/>
                  <w:iCs/>
                  <w:color w:val="000000"/>
                  <w:sz w:val="20"/>
                  <w:szCs w:val="20"/>
                  <w:lang w:eastAsia="en-AU"/>
                  <w14:ligatures w14:val="standardContextual"/>
                </w:rPr>
                <w:t>Fire and Emergency Services Act 2005</w:t>
              </w:r>
            </w:hyperlink>
          </w:p>
        </w:tc>
      </w:tr>
      <w:tr w:rsidR="00910092" w:rsidRPr="00910092" w14:paraId="73092006" w14:textId="77777777" w:rsidTr="0001117E">
        <w:trPr>
          <w:cantSplit/>
        </w:trPr>
        <w:tc>
          <w:tcPr>
            <w:tcW w:w="3199" w:type="dxa"/>
            <w:tcBorders>
              <w:top w:val="single" w:sz="4" w:space="0" w:color="auto"/>
              <w:left w:val="nil"/>
              <w:bottom w:val="single" w:sz="4" w:space="0" w:color="auto"/>
              <w:right w:val="nil"/>
            </w:tcBorders>
          </w:tcPr>
          <w:p w14:paraId="1B42070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105F (or section 56 or 83 (repealed))—Notice to take action to prevent outbreak or spread of fire</w:t>
            </w:r>
          </w:p>
        </w:tc>
        <w:tc>
          <w:tcPr>
            <w:tcW w:w="2132" w:type="dxa"/>
            <w:tcBorders>
              <w:top w:val="single" w:sz="4" w:space="0" w:color="auto"/>
              <w:left w:val="nil"/>
              <w:bottom w:val="single" w:sz="4" w:space="0" w:color="auto"/>
              <w:right w:val="nil"/>
            </w:tcBorders>
          </w:tcPr>
          <w:p w14:paraId="4F14F2C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71B2CEE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73B945F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Person or body who issued notice:</w:t>
            </w:r>
          </w:p>
          <w:p w14:paraId="25BF10B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stated therein):</w:t>
            </w:r>
          </w:p>
          <w:p w14:paraId="2DF034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r>
      <w:tr w:rsidR="00910092" w:rsidRPr="00910092" w14:paraId="4796F75C" w14:textId="77777777" w:rsidTr="00910092">
        <w:trPr>
          <w:cantSplit/>
        </w:trPr>
        <w:tc>
          <w:tcPr>
            <w:tcW w:w="8786" w:type="dxa"/>
            <w:gridSpan w:val="3"/>
            <w:tcBorders>
              <w:top w:val="single" w:sz="4" w:space="0" w:color="auto"/>
              <w:left w:val="nil"/>
              <w:bottom w:val="single" w:sz="4" w:space="0" w:color="auto"/>
              <w:right w:val="nil"/>
            </w:tcBorders>
          </w:tcPr>
          <w:p w14:paraId="401E6F7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84" w:history="1">
              <w:r w:rsidRPr="00910092">
                <w:rPr>
                  <w:rFonts w:eastAsia="Times New Roman"/>
                  <w:b/>
                  <w:bCs/>
                  <w:i/>
                  <w:iCs/>
                  <w:color w:val="000000"/>
                  <w:sz w:val="20"/>
                  <w:szCs w:val="20"/>
                  <w:lang w:eastAsia="en-AU"/>
                  <w14:ligatures w14:val="standardContextual"/>
                </w:rPr>
                <w:t>Food Act 2001</w:t>
              </w:r>
            </w:hyperlink>
          </w:p>
        </w:tc>
      </w:tr>
      <w:tr w:rsidR="00910092" w:rsidRPr="00910092" w14:paraId="4362D7A1" w14:textId="77777777" w:rsidTr="0001117E">
        <w:trPr>
          <w:cantSplit/>
        </w:trPr>
        <w:tc>
          <w:tcPr>
            <w:tcW w:w="3199" w:type="dxa"/>
            <w:tcBorders>
              <w:top w:val="single" w:sz="4" w:space="0" w:color="auto"/>
              <w:left w:val="nil"/>
              <w:bottom w:val="single" w:sz="4" w:space="0" w:color="auto"/>
              <w:right w:val="nil"/>
            </w:tcBorders>
          </w:tcPr>
          <w:p w14:paraId="059C54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44—Improvement notice</w:t>
            </w:r>
          </w:p>
        </w:tc>
        <w:tc>
          <w:tcPr>
            <w:tcW w:w="2132" w:type="dxa"/>
            <w:tcBorders>
              <w:top w:val="single" w:sz="4" w:space="0" w:color="auto"/>
              <w:left w:val="nil"/>
              <w:bottom w:val="single" w:sz="4" w:space="0" w:color="auto"/>
              <w:right w:val="nil"/>
            </w:tcBorders>
          </w:tcPr>
          <w:p w14:paraId="594F33B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E805B7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2D417F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authorised officer who served notice:</w:t>
            </w:r>
          </w:p>
          <w:p w14:paraId="44B6F6D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that appointed officer:</w:t>
            </w:r>
          </w:p>
          <w:p w14:paraId="3A289ED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w:t>
            </w:r>
          </w:p>
        </w:tc>
      </w:tr>
      <w:tr w:rsidR="00910092" w:rsidRPr="00910092" w14:paraId="6121E431" w14:textId="77777777" w:rsidTr="0001117E">
        <w:trPr>
          <w:cantSplit/>
        </w:trPr>
        <w:tc>
          <w:tcPr>
            <w:tcW w:w="3199" w:type="dxa"/>
            <w:tcBorders>
              <w:top w:val="single" w:sz="4" w:space="0" w:color="auto"/>
              <w:left w:val="nil"/>
              <w:bottom w:val="single" w:sz="4" w:space="0" w:color="auto"/>
              <w:right w:val="nil"/>
            </w:tcBorders>
          </w:tcPr>
          <w:p w14:paraId="41F70B7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46—Prohibition order</w:t>
            </w:r>
          </w:p>
        </w:tc>
        <w:tc>
          <w:tcPr>
            <w:tcW w:w="2132" w:type="dxa"/>
            <w:tcBorders>
              <w:top w:val="single" w:sz="4" w:space="0" w:color="auto"/>
              <w:left w:val="nil"/>
              <w:bottom w:val="single" w:sz="4" w:space="0" w:color="auto"/>
              <w:right w:val="nil"/>
            </w:tcBorders>
          </w:tcPr>
          <w:p w14:paraId="3D7E9A4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CF0B64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p w14:paraId="798CEB7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or person who served order:</w:t>
            </w:r>
          </w:p>
          <w:p w14:paraId="2E32779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order:</w:t>
            </w:r>
          </w:p>
        </w:tc>
      </w:tr>
      <w:tr w:rsidR="00910092" w:rsidRPr="00910092" w14:paraId="3F57E72D" w14:textId="77777777" w:rsidTr="00910092">
        <w:trPr>
          <w:cantSplit/>
        </w:trPr>
        <w:tc>
          <w:tcPr>
            <w:tcW w:w="8786" w:type="dxa"/>
            <w:gridSpan w:val="3"/>
            <w:tcBorders>
              <w:top w:val="single" w:sz="4" w:space="0" w:color="auto"/>
              <w:left w:val="nil"/>
              <w:bottom w:val="single" w:sz="4" w:space="0" w:color="auto"/>
              <w:right w:val="nil"/>
            </w:tcBorders>
          </w:tcPr>
          <w:p w14:paraId="6C3C28E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85" w:history="1">
              <w:r w:rsidRPr="00910092">
                <w:rPr>
                  <w:rFonts w:eastAsia="Times New Roman"/>
                  <w:b/>
                  <w:bCs/>
                  <w:i/>
                  <w:iCs/>
                  <w:color w:val="000000"/>
                  <w:sz w:val="20"/>
                  <w:szCs w:val="20"/>
                  <w:lang w:eastAsia="en-AU"/>
                  <w14:ligatures w14:val="standardContextual"/>
                </w:rPr>
                <w:t>Ground Water (Qualco-Sunlands) Control Act 2000</w:t>
              </w:r>
            </w:hyperlink>
          </w:p>
        </w:tc>
      </w:tr>
      <w:tr w:rsidR="00910092" w:rsidRPr="00910092" w14:paraId="44903B7F" w14:textId="77777777" w:rsidTr="0001117E">
        <w:trPr>
          <w:cantSplit/>
        </w:trPr>
        <w:tc>
          <w:tcPr>
            <w:tcW w:w="3199" w:type="dxa"/>
            <w:tcBorders>
              <w:top w:val="single" w:sz="4" w:space="0" w:color="auto"/>
              <w:left w:val="nil"/>
              <w:bottom w:val="single" w:sz="4" w:space="0" w:color="auto"/>
              <w:right w:val="nil"/>
            </w:tcBorders>
          </w:tcPr>
          <w:p w14:paraId="2A4C8E4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6—Risk management allocation</w:t>
            </w:r>
          </w:p>
        </w:tc>
        <w:tc>
          <w:tcPr>
            <w:tcW w:w="2132" w:type="dxa"/>
            <w:tcBorders>
              <w:top w:val="single" w:sz="4" w:space="0" w:color="auto"/>
              <w:left w:val="nil"/>
              <w:bottom w:val="single" w:sz="4" w:space="0" w:color="auto"/>
              <w:right w:val="nil"/>
            </w:tcBorders>
          </w:tcPr>
          <w:p w14:paraId="55FB06F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A4735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Is a waterlogging and salinity risk management allocation attached to the whole or any part of the land? *YES/NO</w:t>
            </w:r>
          </w:p>
          <w:p w14:paraId="38D7A98C"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YES, give details of the allocation and the land to which it is attached:</w:t>
            </w:r>
          </w:p>
        </w:tc>
      </w:tr>
      <w:tr w:rsidR="00910092" w:rsidRPr="00910092" w14:paraId="23C7835E" w14:textId="77777777" w:rsidTr="0001117E">
        <w:trPr>
          <w:cantSplit/>
        </w:trPr>
        <w:tc>
          <w:tcPr>
            <w:tcW w:w="3199" w:type="dxa"/>
            <w:tcBorders>
              <w:top w:val="single" w:sz="4" w:space="0" w:color="auto"/>
              <w:left w:val="nil"/>
              <w:bottom w:val="single" w:sz="4" w:space="0" w:color="auto"/>
              <w:right w:val="nil"/>
            </w:tcBorders>
          </w:tcPr>
          <w:p w14:paraId="6C47569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56—Notice to pay share of Trust costs, or for unauthorised use of water, in respect of irrigated property</w:t>
            </w:r>
          </w:p>
        </w:tc>
        <w:tc>
          <w:tcPr>
            <w:tcW w:w="2132" w:type="dxa"/>
            <w:tcBorders>
              <w:top w:val="single" w:sz="4" w:space="0" w:color="auto"/>
              <w:left w:val="nil"/>
              <w:bottom w:val="single" w:sz="4" w:space="0" w:color="auto"/>
              <w:right w:val="nil"/>
            </w:tcBorders>
          </w:tcPr>
          <w:p w14:paraId="07D1EEC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BC2B9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18417F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(as stated in notice):</w:t>
            </w:r>
          </w:p>
        </w:tc>
      </w:tr>
      <w:tr w:rsidR="00910092" w:rsidRPr="00910092" w14:paraId="3E6DB4A5" w14:textId="77777777" w:rsidTr="00910092">
        <w:trPr>
          <w:cantSplit/>
        </w:trPr>
        <w:tc>
          <w:tcPr>
            <w:tcW w:w="8786" w:type="dxa"/>
            <w:gridSpan w:val="3"/>
            <w:tcBorders>
              <w:top w:val="single" w:sz="4" w:space="0" w:color="auto"/>
              <w:left w:val="nil"/>
              <w:bottom w:val="single" w:sz="4" w:space="0" w:color="auto"/>
              <w:right w:val="nil"/>
            </w:tcBorders>
          </w:tcPr>
          <w:p w14:paraId="38076EA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86" w:history="1">
              <w:r w:rsidRPr="00910092">
                <w:rPr>
                  <w:rFonts w:eastAsia="Times New Roman"/>
                  <w:b/>
                  <w:bCs/>
                  <w:i/>
                  <w:iCs/>
                  <w:color w:val="000000"/>
                  <w:sz w:val="20"/>
                  <w:szCs w:val="20"/>
                  <w:lang w:eastAsia="en-AU"/>
                  <w14:ligatures w14:val="standardContextual"/>
                </w:rPr>
                <w:t>Heritage Places Act 1993</w:t>
              </w:r>
            </w:hyperlink>
          </w:p>
        </w:tc>
      </w:tr>
      <w:tr w:rsidR="00910092" w:rsidRPr="00910092" w14:paraId="27B1653F" w14:textId="77777777" w:rsidTr="0001117E">
        <w:trPr>
          <w:cantSplit/>
        </w:trPr>
        <w:tc>
          <w:tcPr>
            <w:tcW w:w="3199" w:type="dxa"/>
            <w:tcBorders>
              <w:top w:val="single" w:sz="4" w:space="0" w:color="auto"/>
              <w:left w:val="nil"/>
              <w:bottom w:val="single" w:sz="4" w:space="0" w:color="auto"/>
              <w:right w:val="nil"/>
            </w:tcBorders>
          </w:tcPr>
          <w:p w14:paraId="11B7E35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14(2)(b)—Registration of an object of heritage significance</w:t>
            </w:r>
          </w:p>
        </w:tc>
        <w:tc>
          <w:tcPr>
            <w:tcW w:w="2132" w:type="dxa"/>
            <w:tcBorders>
              <w:top w:val="single" w:sz="4" w:space="0" w:color="auto"/>
              <w:left w:val="nil"/>
              <w:bottom w:val="single" w:sz="4" w:space="0" w:color="auto"/>
              <w:right w:val="nil"/>
            </w:tcBorders>
          </w:tcPr>
          <w:p w14:paraId="5698C8A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E55D4C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registration:</w:t>
            </w:r>
          </w:p>
          <w:p w14:paraId="7DCFCB2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and location of object registered:</w:t>
            </w:r>
          </w:p>
        </w:tc>
      </w:tr>
      <w:tr w:rsidR="00910092" w:rsidRPr="00910092" w14:paraId="1B155F02" w14:textId="77777777" w:rsidTr="0001117E">
        <w:trPr>
          <w:cantSplit/>
        </w:trPr>
        <w:tc>
          <w:tcPr>
            <w:tcW w:w="3199" w:type="dxa"/>
            <w:tcBorders>
              <w:top w:val="single" w:sz="4" w:space="0" w:color="auto"/>
              <w:left w:val="nil"/>
              <w:bottom w:val="single" w:sz="4" w:space="0" w:color="auto"/>
              <w:right w:val="nil"/>
            </w:tcBorders>
          </w:tcPr>
          <w:p w14:paraId="5B85DFD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17 or 18—Provisional registration or registration</w:t>
            </w:r>
          </w:p>
        </w:tc>
        <w:tc>
          <w:tcPr>
            <w:tcW w:w="2132" w:type="dxa"/>
            <w:tcBorders>
              <w:top w:val="single" w:sz="4" w:space="0" w:color="auto"/>
              <w:left w:val="nil"/>
              <w:bottom w:val="single" w:sz="4" w:space="0" w:color="auto"/>
              <w:right w:val="nil"/>
            </w:tcBorders>
          </w:tcPr>
          <w:p w14:paraId="39E9905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5053A4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place registered:</w:t>
            </w:r>
          </w:p>
          <w:p w14:paraId="33DDEAC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Has the place been designated as a place of geological, palaeontological or speleological significance or archaeological significance? *YES/NO</w:t>
            </w:r>
          </w:p>
          <w:p w14:paraId="6385B24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YES, give details:</w:t>
            </w:r>
          </w:p>
        </w:tc>
      </w:tr>
      <w:tr w:rsidR="00910092" w:rsidRPr="00910092" w14:paraId="0A5BC1D8" w14:textId="77777777" w:rsidTr="0001117E">
        <w:trPr>
          <w:cantSplit/>
        </w:trPr>
        <w:tc>
          <w:tcPr>
            <w:tcW w:w="3199" w:type="dxa"/>
            <w:tcBorders>
              <w:top w:val="single" w:sz="4" w:space="0" w:color="auto"/>
              <w:left w:val="nil"/>
              <w:bottom w:val="single" w:sz="4" w:space="0" w:color="auto"/>
              <w:right w:val="nil"/>
            </w:tcBorders>
          </w:tcPr>
          <w:p w14:paraId="1DEA83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30—Stop order</w:t>
            </w:r>
          </w:p>
        </w:tc>
        <w:tc>
          <w:tcPr>
            <w:tcW w:w="2132" w:type="dxa"/>
            <w:tcBorders>
              <w:top w:val="single" w:sz="4" w:space="0" w:color="auto"/>
              <w:left w:val="nil"/>
              <w:bottom w:val="single" w:sz="4" w:space="0" w:color="auto"/>
              <w:right w:val="nil"/>
            </w:tcBorders>
          </w:tcPr>
          <w:p w14:paraId="48D4F24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C5F179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p w14:paraId="57198DA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order:</w:t>
            </w:r>
          </w:p>
        </w:tc>
      </w:tr>
      <w:tr w:rsidR="00910092" w:rsidRPr="00910092" w14:paraId="2B5CCA5B" w14:textId="77777777" w:rsidTr="0001117E">
        <w:trPr>
          <w:cantSplit/>
        </w:trPr>
        <w:tc>
          <w:tcPr>
            <w:tcW w:w="3199" w:type="dxa"/>
            <w:tcBorders>
              <w:top w:val="single" w:sz="4" w:space="0" w:color="auto"/>
              <w:left w:val="nil"/>
              <w:bottom w:val="single" w:sz="4" w:space="0" w:color="auto"/>
              <w:right w:val="nil"/>
            </w:tcBorders>
          </w:tcPr>
          <w:p w14:paraId="7D28393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6—Heritage agreement</w:t>
            </w:r>
          </w:p>
        </w:tc>
        <w:tc>
          <w:tcPr>
            <w:tcW w:w="2132" w:type="dxa"/>
            <w:tcBorders>
              <w:top w:val="single" w:sz="4" w:space="0" w:color="auto"/>
              <w:left w:val="nil"/>
              <w:bottom w:val="single" w:sz="4" w:space="0" w:color="auto"/>
              <w:right w:val="nil"/>
            </w:tcBorders>
          </w:tcPr>
          <w:p w14:paraId="0B2799D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0946BDF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p w14:paraId="79F301F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agreement:</w:t>
            </w:r>
          </w:p>
          <w:p w14:paraId="7A9FAB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p w14:paraId="5A8B418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tc>
      </w:tr>
      <w:tr w:rsidR="00910092" w:rsidRPr="00910092" w14:paraId="39040654" w14:textId="77777777" w:rsidTr="0001117E">
        <w:trPr>
          <w:cantSplit/>
        </w:trPr>
        <w:tc>
          <w:tcPr>
            <w:tcW w:w="3199" w:type="dxa"/>
            <w:tcBorders>
              <w:top w:val="single" w:sz="4" w:space="0" w:color="auto"/>
              <w:left w:val="nil"/>
              <w:bottom w:val="single" w:sz="4" w:space="0" w:color="auto"/>
              <w:right w:val="nil"/>
            </w:tcBorders>
          </w:tcPr>
          <w:p w14:paraId="21CBCC6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38—"No development" order</w:t>
            </w:r>
          </w:p>
        </w:tc>
        <w:tc>
          <w:tcPr>
            <w:tcW w:w="2132" w:type="dxa"/>
            <w:tcBorders>
              <w:top w:val="single" w:sz="4" w:space="0" w:color="auto"/>
              <w:left w:val="nil"/>
              <w:bottom w:val="single" w:sz="4" w:space="0" w:color="auto"/>
              <w:right w:val="nil"/>
            </w:tcBorders>
          </w:tcPr>
          <w:p w14:paraId="226CEF2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820327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p w14:paraId="163CE40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order:</w:t>
            </w:r>
          </w:p>
        </w:tc>
      </w:tr>
      <w:tr w:rsidR="00910092" w:rsidRPr="00910092" w14:paraId="09A84B16" w14:textId="77777777" w:rsidTr="00910092">
        <w:trPr>
          <w:cantSplit/>
        </w:trPr>
        <w:tc>
          <w:tcPr>
            <w:tcW w:w="8786" w:type="dxa"/>
            <w:gridSpan w:val="3"/>
            <w:tcBorders>
              <w:top w:val="single" w:sz="4" w:space="0" w:color="auto"/>
              <w:left w:val="nil"/>
              <w:bottom w:val="single" w:sz="4" w:space="0" w:color="auto"/>
              <w:right w:val="nil"/>
            </w:tcBorders>
          </w:tcPr>
          <w:p w14:paraId="6A73AA0B"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87" w:history="1">
              <w:r w:rsidRPr="00910092">
                <w:rPr>
                  <w:rFonts w:eastAsia="Times New Roman"/>
                  <w:b/>
                  <w:bCs/>
                  <w:i/>
                  <w:iCs/>
                  <w:color w:val="000000"/>
                  <w:sz w:val="20"/>
                  <w:szCs w:val="20"/>
                  <w:lang w:eastAsia="en-AU"/>
                  <w14:ligatures w14:val="standardContextual"/>
                </w:rPr>
                <w:t>Highways Act 1926</w:t>
              </w:r>
            </w:hyperlink>
          </w:p>
        </w:tc>
      </w:tr>
      <w:tr w:rsidR="00910092" w:rsidRPr="00910092" w14:paraId="22036F06" w14:textId="77777777" w:rsidTr="0001117E">
        <w:trPr>
          <w:cantSplit/>
        </w:trPr>
        <w:tc>
          <w:tcPr>
            <w:tcW w:w="3199" w:type="dxa"/>
            <w:tcBorders>
              <w:top w:val="single" w:sz="4" w:space="0" w:color="auto"/>
              <w:left w:val="nil"/>
              <w:bottom w:val="single" w:sz="4" w:space="0" w:color="auto"/>
              <w:right w:val="nil"/>
            </w:tcBorders>
          </w:tcPr>
          <w:p w14:paraId="1855516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2A—Establishment of control of access from any road abutting the land</w:t>
            </w:r>
          </w:p>
        </w:tc>
        <w:tc>
          <w:tcPr>
            <w:tcW w:w="2132" w:type="dxa"/>
            <w:tcBorders>
              <w:top w:val="single" w:sz="4" w:space="0" w:color="auto"/>
              <w:left w:val="nil"/>
              <w:bottom w:val="single" w:sz="4" w:space="0" w:color="auto"/>
              <w:right w:val="nil"/>
            </w:tcBorders>
          </w:tcPr>
          <w:p w14:paraId="1C21928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EFFD7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establishment of control of access:</w:t>
            </w:r>
          </w:p>
          <w:p w14:paraId="47F8773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boundary of land affected:</w:t>
            </w:r>
          </w:p>
        </w:tc>
      </w:tr>
      <w:tr w:rsidR="00910092" w:rsidRPr="00910092" w14:paraId="7BE9287B" w14:textId="77777777" w:rsidTr="00910092">
        <w:trPr>
          <w:cantSplit/>
        </w:trPr>
        <w:tc>
          <w:tcPr>
            <w:tcW w:w="8786" w:type="dxa"/>
            <w:gridSpan w:val="3"/>
            <w:tcBorders>
              <w:top w:val="single" w:sz="4" w:space="0" w:color="auto"/>
              <w:left w:val="nil"/>
              <w:bottom w:val="single" w:sz="4" w:space="0" w:color="auto"/>
              <w:right w:val="nil"/>
            </w:tcBorders>
          </w:tcPr>
          <w:p w14:paraId="78C7096D"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88" w:history="1">
              <w:r w:rsidRPr="00910092">
                <w:rPr>
                  <w:rFonts w:eastAsia="Times New Roman"/>
                  <w:b/>
                  <w:bCs/>
                  <w:i/>
                  <w:iCs/>
                  <w:color w:val="000000"/>
                  <w:sz w:val="20"/>
                  <w:szCs w:val="20"/>
                  <w:lang w:eastAsia="en-AU"/>
                  <w14:ligatures w14:val="standardContextual"/>
                </w:rPr>
                <w:t>Housing Improvement Act 1940</w:t>
              </w:r>
            </w:hyperlink>
            <w:r w:rsidRPr="00910092">
              <w:rPr>
                <w:rFonts w:eastAsia="Times New Roman"/>
                <w:b/>
                <w:bCs/>
                <w:color w:val="000000"/>
                <w:sz w:val="20"/>
                <w:szCs w:val="20"/>
                <w:lang w:eastAsia="en-AU"/>
                <w14:ligatures w14:val="standardContextual"/>
              </w:rPr>
              <w:t xml:space="preserve"> (repealed)</w:t>
            </w:r>
          </w:p>
        </w:tc>
      </w:tr>
      <w:tr w:rsidR="00910092" w:rsidRPr="00910092" w14:paraId="5E09DCF5" w14:textId="77777777" w:rsidTr="0001117E">
        <w:trPr>
          <w:cantSplit/>
        </w:trPr>
        <w:tc>
          <w:tcPr>
            <w:tcW w:w="3199" w:type="dxa"/>
            <w:tcBorders>
              <w:top w:val="single" w:sz="4" w:space="0" w:color="auto"/>
              <w:left w:val="nil"/>
              <w:bottom w:val="single" w:sz="4" w:space="0" w:color="auto"/>
              <w:right w:val="nil"/>
            </w:tcBorders>
          </w:tcPr>
          <w:p w14:paraId="3AC2FD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23—Declaration that house is undesirable or unfit for human habitation</w:t>
            </w:r>
          </w:p>
        </w:tc>
        <w:tc>
          <w:tcPr>
            <w:tcW w:w="2132" w:type="dxa"/>
            <w:tcBorders>
              <w:top w:val="single" w:sz="4" w:space="0" w:color="auto"/>
              <w:left w:val="nil"/>
              <w:bottom w:val="single" w:sz="4" w:space="0" w:color="auto"/>
              <w:right w:val="nil"/>
            </w:tcBorders>
          </w:tcPr>
          <w:p w14:paraId="657D691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7356E9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declaration:</w:t>
            </w:r>
          </w:p>
          <w:p w14:paraId="77DFC15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Those particulars required to be provided by a council under section 23:</w:t>
            </w:r>
          </w:p>
        </w:tc>
      </w:tr>
      <w:tr w:rsidR="00910092" w:rsidRPr="00910092" w14:paraId="245DEEF0" w14:textId="77777777" w:rsidTr="0001117E">
        <w:trPr>
          <w:cantSplit/>
        </w:trPr>
        <w:tc>
          <w:tcPr>
            <w:tcW w:w="3199" w:type="dxa"/>
            <w:tcBorders>
              <w:top w:val="single" w:sz="4" w:space="0" w:color="auto"/>
              <w:left w:val="nil"/>
              <w:bottom w:val="single" w:sz="4" w:space="0" w:color="auto"/>
              <w:right w:val="nil"/>
            </w:tcBorders>
          </w:tcPr>
          <w:p w14:paraId="3B6E8AA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7 (rent control for substandard houses)—Notice or declaration</w:t>
            </w:r>
          </w:p>
        </w:tc>
        <w:tc>
          <w:tcPr>
            <w:tcW w:w="2132" w:type="dxa"/>
            <w:tcBorders>
              <w:top w:val="single" w:sz="4" w:space="0" w:color="auto"/>
              <w:left w:val="nil"/>
              <w:bottom w:val="single" w:sz="4" w:space="0" w:color="auto"/>
              <w:right w:val="nil"/>
            </w:tcBorders>
          </w:tcPr>
          <w:p w14:paraId="1AC9245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184265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 or declaration:</w:t>
            </w:r>
          </w:p>
          <w:p w14:paraId="35C011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Those particulars required to be provided by the housing authority under section 60:</w:t>
            </w:r>
          </w:p>
        </w:tc>
      </w:tr>
      <w:tr w:rsidR="00910092" w:rsidRPr="00910092" w14:paraId="19BAB312" w14:textId="77777777" w:rsidTr="00910092">
        <w:trPr>
          <w:cantSplit/>
        </w:trPr>
        <w:tc>
          <w:tcPr>
            <w:tcW w:w="8786" w:type="dxa"/>
            <w:gridSpan w:val="3"/>
            <w:tcBorders>
              <w:top w:val="single" w:sz="4" w:space="0" w:color="auto"/>
              <w:left w:val="nil"/>
              <w:bottom w:val="single" w:sz="4" w:space="0" w:color="auto"/>
              <w:right w:val="nil"/>
            </w:tcBorders>
          </w:tcPr>
          <w:p w14:paraId="42A43FC2"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89" w:history="1">
              <w:r w:rsidRPr="00910092">
                <w:rPr>
                  <w:rFonts w:eastAsia="Times New Roman"/>
                  <w:b/>
                  <w:bCs/>
                  <w:i/>
                  <w:iCs/>
                  <w:color w:val="000000"/>
                  <w:sz w:val="20"/>
                  <w:szCs w:val="20"/>
                  <w:lang w:eastAsia="en-AU"/>
                  <w14:ligatures w14:val="standardContextual"/>
                </w:rPr>
                <w:t>Housing Improvement Act 2016</w:t>
              </w:r>
            </w:hyperlink>
          </w:p>
        </w:tc>
      </w:tr>
      <w:tr w:rsidR="00910092" w:rsidRPr="00910092" w14:paraId="42854583" w14:textId="77777777" w:rsidTr="0001117E">
        <w:trPr>
          <w:cantSplit/>
        </w:trPr>
        <w:tc>
          <w:tcPr>
            <w:tcW w:w="3199" w:type="dxa"/>
            <w:tcBorders>
              <w:top w:val="single" w:sz="4" w:space="0" w:color="auto"/>
              <w:left w:val="nil"/>
              <w:bottom w:val="single" w:sz="4" w:space="0" w:color="auto"/>
              <w:right w:val="nil"/>
            </w:tcBorders>
          </w:tcPr>
          <w:p w14:paraId="2A74819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3 Division 1—Assessment, improvement or demolition orders</w:t>
            </w:r>
          </w:p>
        </w:tc>
        <w:tc>
          <w:tcPr>
            <w:tcW w:w="2132" w:type="dxa"/>
            <w:tcBorders>
              <w:top w:val="single" w:sz="4" w:space="0" w:color="auto"/>
              <w:left w:val="nil"/>
              <w:bottom w:val="single" w:sz="4" w:space="0" w:color="auto"/>
              <w:right w:val="nil"/>
            </w:tcBorders>
          </w:tcPr>
          <w:p w14:paraId="529D808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7F59D8F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p w14:paraId="34E4A47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Those particulars required to be provided by the Minister under section 14 or 15 (if applicable):</w:t>
            </w:r>
          </w:p>
        </w:tc>
      </w:tr>
      <w:tr w:rsidR="00910092" w:rsidRPr="00910092" w14:paraId="777C2A78" w14:textId="77777777" w:rsidTr="0001117E">
        <w:trPr>
          <w:cantSplit/>
        </w:trPr>
        <w:tc>
          <w:tcPr>
            <w:tcW w:w="3199" w:type="dxa"/>
            <w:tcBorders>
              <w:top w:val="single" w:sz="4" w:space="0" w:color="auto"/>
              <w:left w:val="nil"/>
              <w:bottom w:val="single" w:sz="4" w:space="0" w:color="auto"/>
              <w:right w:val="nil"/>
            </w:tcBorders>
          </w:tcPr>
          <w:p w14:paraId="0DC890D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22—Notice to vacate premises</w:t>
            </w:r>
          </w:p>
        </w:tc>
        <w:tc>
          <w:tcPr>
            <w:tcW w:w="2132" w:type="dxa"/>
            <w:tcBorders>
              <w:top w:val="single" w:sz="4" w:space="0" w:color="auto"/>
              <w:left w:val="nil"/>
              <w:bottom w:val="single" w:sz="4" w:space="0" w:color="auto"/>
              <w:right w:val="nil"/>
            </w:tcBorders>
          </w:tcPr>
          <w:p w14:paraId="6269C20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0E446CC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720E65B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that issued the notice:</w:t>
            </w:r>
          </w:p>
          <w:p w14:paraId="2D60D94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by which the premises must be vacated:</w:t>
            </w:r>
          </w:p>
        </w:tc>
      </w:tr>
      <w:tr w:rsidR="00910092" w:rsidRPr="00910092" w14:paraId="7302616C" w14:textId="77777777" w:rsidTr="0001117E">
        <w:trPr>
          <w:cantSplit/>
        </w:trPr>
        <w:tc>
          <w:tcPr>
            <w:tcW w:w="3199" w:type="dxa"/>
            <w:tcBorders>
              <w:top w:val="single" w:sz="4" w:space="0" w:color="auto"/>
              <w:left w:val="nil"/>
              <w:bottom w:val="single" w:sz="4" w:space="0" w:color="auto"/>
              <w:right w:val="nil"/>
            </w:tcBorders>
          </w:tcPr>
          <w:p w14:paraId="717627D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25—Rent control notice</w:t>
            </w:r>
          </w:p>
        </w:tc>
        <w:tc>
          <w:tcPr>
            <w:tcW w:w="2132" w:type="dxa"/>
            <w:tcBorders>
              <w:top w:val="single" w:sz="4" w:space="0" w:color="auto"/>
              <w:left w:val="nil"/>
              <w:bottom w:val="single" w:sz="4" w:space="0" w:color="auto"/>
              <w:right w:val="nil"/>
            </w:tcBorders>
          </w:tcPr>
          <w:p w14:paraId="5CE352D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7ED3BE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031FB8D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Maximum rent payable (per week):</w:t>
            </w:r>
          </w:p>
        </w:tc>
      </w:tr>
      <w:tr w:rsidR="00910092" w:rsidRPr="00910092" w14:paraId="19103F49" w14:textId="77777777" w:rsidTr="00910092">
        <w:trPr>
          <w:cantSplit/>
        </w:trPr>
        <w:tc>
          <w:tcPr>
            <w:tcW w:w="8786" w:type="dxa"/>
            <w:gridSpan w:val="3"/>
            <w:tcBorders>
              <w:top w:val="single" w:sz="4" w:space="0" w:color="auto"/>
              <w:left w:val="nil"/>
              <w:bottom w:val="single" w:sz="4" w:space="0" w:color="auto"/>
              <w:right w:val="nil"/>
            </w:tcBorders>
          </w:tcPr>
          <w:p w14:paraId="3D606638"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90" w:history="1">
              <w:r w:rsidRPr="00910092">
                <w:rPr>
                  <w:rFonts w:eastAsia="Times New Roman"/>
                  <w:b/>
                  <w:bCs/>
                  <w:i/>
                  <w:iCs/>
                  <w:color w:val="000000"/>
                  <w:sz w:val="20"/>
                  <w:szCs w:val="20"/>
                  <w:lang w:eastAsia="en-AU"/>
                  <w14:ligatures w14:val="standardContextual"/>
                </w:rPr>
                <w:t>Land Acquisition Act 1969</w:t>
              </w:r>
            </w:hyperlink>
          </w:p>
        </w:tc>
      </w:tr>
      <w:tr w:rsidR="00910092" w:rsidRPr="00910092" w14:paraId="02E6F5A4" w14:textId="77777777" w:rsidTr="0001117E">
        <w:trPr>
          <w:cantSplit/>
        </w:trPr>
        <w:tc>
          <w:tcPr>
            <w:tcW w:w="3199" w:type="dxa"/>
            <w:tcBorders>
              <w:top w:val="single" w:sz="4" w:space="0" w:color="auto"/>
              <w:left w:val="nil"/>
              <w:bottom w:val="single" w:sz="4" w:space="0" w:color="auto"/>
              <w:right w:val="nil"/>
            </w:tcBorders>
          </w:tcPr>
          <w:p w14:paraId="1F5890F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10—Notice of intention to acquire</w:t>
            </w:r>
          </w:p>
        </w:tc>
        <w:tc>
          <w:tcPr>
            <w:tcW w:w="2132" w:type="dxa"/>
            <w:tcBorders>
              <w:top w:val="single" w:sz="4" w:space="0" w:color="auto"/>
              <w:left w:val="nil"/>
              <w:bottom w:val="single" w:sz="4" w:space="0" w:color="auto"/>
              <w:right w:val="nil"/>
            </w:tcBorders>
          </w:tcPr>
          <w:p w14:paraId="23BE051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BD6D18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0B31C1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who served notice:</w:t>
            </w:r>
          </w:p>
          <w:p w14:paraId="0EDB01F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land intended to be acquired (as described in the notice):</w:t>
            </w:r>
          </w:p>
        </w:tc>
      </w:tr>
      <w:tr w:rsidR="00910092" w:rsidRPr="00910092" w14:paraId="04585AB8" w14:textId="77777777" w:rsidTr="00910092">
        <w:trPr>
          <w:cantSplit/>
        </w:trPr>
        <w:tc>
          <w:tcPr>
            <w:tcW w:w="8786" w:type="dxa"/>
            <w:gridSpan w:val="3"/>
            <w:tcBorders>
              <w:top w:val="single" w:sz="4" w:space="0" w:color="auto"/>
              <w:left w:val="nil"/>
              <w:bottom w:val="single" w:sz="4" w:space="0" w:color="auto"/>
              <w:right w:val="nil"/>
            </w:tcBorders>
          </w:tcPr>
          <w:p w14:paraId="716A3BB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91" w:history="1">
              <w:r w:rsidRPr="00910092">
                <w:rPr>
                  <w:rFonts w:eastAsia="Times New Roman"/>
                  <w:b/>
                  <w:bCs/>
                  <w:i/>
                  <w:iCs/>
                  <w:color w:val="000000"/>
                  <w:sz w:val="20"/>
                  <w:szCs w:val="20"/>
                  <w:lang w:eastAsia="en-AU"/>
                  <w14:ligatures w14:val="standardContextual"/>
                </w:rPr>
                <w:t>Landscape South Australia Act 2019</w:t>
              </w:r>
            </w:hyperlink>
          </w:p>
        </w:tc>
      </w:tr>
      <w:tr w:rsidR="00910092" w:rsidRPr="00910092" w14:paraId="138E3802" w14:textId="77777777" w:rsidTr="0001117E">
        <w:trPr>
          <w:cantSplit/>
        </w:trPr>
        <w:tc>
          <w:tcPr>
            <w:tcW w:w="3199" w:type="dxa"/>
            <w:tcBorders>
              <w:top w:val="single" w:sz="4" w:space="0" w:color="auto"/>
              <w:left w:val="nil"/>
              <w:bottom w:val="single" w:sz="4" w:space="0" w:color="auto"/>
              <w:right w:val="nil"/>
            </w:tcBorders>
          </w:tcPr>
          <w:p w14:paraId="4C9CF0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72—Notice to pay levy in respect of costs of regional landscape board</w:t>
            </w:r>
          </w:p>
        </w:tc>
        <w:tc>
          <w:tcPr>
            <w:tcW w:w="2132" w:type="dxa"/>
            <w:tcBorders>
              <w:top w:val="single" w:sz="4" w:space="0" w:color="auto"/>
              <w:left w:val="nil"/>
              <w:bottom w:val="single" w:sz="4" w:space="0" w:color="auto"/>
              <w:right w:val="nil"/>
            </w:tcBorders>
          </w:tcPr>
          <w:p w14:paraId="3BCA00A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F87DE6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2A6C308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levy payable:</w:t>
            </w:r>
          </w:p>
        </w:tc>
      </w:tr>
      <w:tr w:rsidR="00910092" w:rsidRPr="00910092" w14:paraId="2BA6D7D7" w14:textId="77777777" w:rsidTr="0001117E">
        <w:trPr>
          <w:cantSplit/>
        </w:trPr>
        <w:tc>
          <w:tcPr>
            <w:tcW w:w="3199" w:type="dxa"/>
            <w:tcBorders>
              <w:top w:val="single" w:sz="4" w:space="0" w:color="auto"/>
              <w:left w:val="nil"/>
              <w:bottom w:val="single" w:sz="4" w:space="0" w:color="auto"/>
              <w:right w:val="nil"/>
            </w:tcBorders>
          </w:tcPr>
          <w:p w14:paraId="520768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78—Notice to pay levy in respect of right to take water or taking of water</w:t>
            </w:r>
          </w:p>
        </w:tc>
        <w:tc>
          <w:tcPr>
            <w:tcW w:w="2132" w:type="dxa"/>
            <w:tcBorders>
              <w:top w:val="single" w:sz="4" w:space="0" w:color="auto"/>
              <w:left w:val="nil"/>
              <w:bottom w:val="single" w:sz="4" w:space="0" w:color="auto"/>
              <w:right w:val="nil"/>
            </w:tcBorders>
          </w:tcPr>
          <w:p w14:paraId="013F588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7632F3F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1BC6909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levy payable:</w:t>
            </w:r>
          </w:p>
        </w:tc>
      </w:tr>
      <w:tr w:rsidR="00910092" w:rsidRPr="00910092" w14:paraId="48C916BC" w14:textId="77777777" w:rsidTr="0001117E">
        <w:trPr>
          <w:cantSplit/>
        </w:trPr>
        <w:tc>
          <w:tcPr>
            <w:tcW w:w="3199" w:type="dxa"/>
            <w:tcBorders>
              <w:top w:val="single" w:sz="4" w:space="0" w:color="auto"/>
              <w:left w:val="nil"/>
              <w:bottom w:val="single" w:sz="4" w:space="0" w:color="auto"/>
              <w:right w:val="nil"/>
            </w:tcBorders>
          </w:tcPr>
          <w:p w14:paraId="3AB30F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section 99—Notice to prepare an action plan for compliance with general statutory duty</w:t>
            </w:r>
          </w:p>
        </w:tc>
        <w:tc>
          <w:tcPr>
            <w:tcW w:w="2132" w:type="dxa"/>
            <w:tcBorders>
              <w:top w:val="single" w:sz="4" w:space="0" w:color="auto"/>
              <w:left w:val="nil"/>
              <w:bottom w:val="single" w:sz="4" w:space="0" w:color="auto"/>
              <w:right w:val="nil"/>
            </w:tcBorders>
          </w:tcPr>
          <w:p w14:paraId="0271E3E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6640996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574A4D7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or person that issued notice:</w:t>
            </w:r>
          </w:p>
          <w:p w14:paraId="588A32B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r>
      <w:tr w:rsidR="00910092" w:rsidRPr="00910092" w14:paraId="2849B74E" w14:textId="77777777" w:rsidTr="0001117E">
        <w:trPr>
          <w:cantSplit/>
        </w:trPr>
        <w:tc>
          <w:tcPr>
            <w:tcW w:w="3199" w:type="dxa"/>
            <w:tcBorders>
              <w:top w:val="single" w:sz="4" w:space="0" w:color="auto"/>
              <w:left w:val="nil"/>
              <w:bottom w:val="single" w:sz="4" w:space="0" w:color="auto"/>
              <w:right w:val="nil"/>
            </w:tcBorders>
          </w:tcPr>
          <w:p w14:paraId="657A0C3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107—Notice to rectify effects of unauthorised activity</w:t>
            </w:r>
          </w:p>
        </w:tc>
        <w:tc>
          <w:tcPr>
            <w:tcW w:w="2132" w:type="dxa"/>
            <w:tcBorders>
              <w:top w:val="single" w:sz="4" w:space="0" w:color="auto"/>
              <w:left w:val="nil"/>
              <w:bottom w:val="single" w:sz="4" w:space="0" w:color="auto"/>
              <w:right w:val="nil"/>
            </w:tcBorders>
          </w:tcPr>
          <w:p w14:paraId="1633F66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62814F8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15D57E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issued notice:</w:t>
            </w:r>
          </w:p>
          <w:p w14:paraId="3A56A02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r>
      <w:tr w:rsidR="00910092" w:rsidRPr="00910092" w14:paraId="17F923AD" w14:textId="77777777" w:rsidTr="0001117E">
        <w:trPr>
          <w:cantSplit/>
        </w:trPr>
        <w:tc>
          <w:tcPr>
            <w:tcW w:w="3199" w:type="dxa"/>
            <w:tcBorders>
              <w:top w:val="single" w:sz="4" w:space="0" w:color="auto"/>
              <w:left w:val="nil"/>
              <w:bottom w:val="single" w:sz="4" w:space="0" w:color="auto"/>
              <w:right w:val="nil"/>
            </w:tcBorders>
          </w:tcPr>
          <w:p w14:paraId="2F09F05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108—Notice to maintain watercourse or lake in good condition</w:t>
            </w:r>
          </w:p>
        </w:tc>
        <w:tc>
          <w:tcPr>
            <w:tcW w:w="2132" w:type="dxa"/>
            <w:tcBorders>
              <w:top w:val="single" w:sz="4" w:space="0" w:color="auto"/>
              <w:left w:val="nil"/>
              <w:bottom w:val="single" w:sz="4" w:space="0" w:color="auto"/>
              <w:right w:val="nil"/>
            </w:tcBorders>
          </w:tcPr>
          <w:p w14:paraId="2B5644F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7A0D8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60A2651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issued notice:</w:t>
            </w:r>
          </w:p>
          <w:p w14:paraId="510DC2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r>
      <w:tr w:rsidR="00910092" w:rsidRPr="00910092" w14:paraId="18AB4BA8" w14:textId="77777777" w:rsidTr="0001117E">
        <w:trPr>
          <w:cantSplit/>
        </w:trPr>
        <w:tc>
          <w:tcPr>
            <w:tcW w:w="3199" w:type="dxa"/>
            <w:tcBorders>
              <w:top w:val="single" w:sz="4" w:space="0" w:color="auto"/>
              <w:left w:val="nil"/>
              <w:bottom w:val="single" w:sz="4" w:space="0" w:color="auto"/>
              <w:right w:val="nil"/>
            </w:tcBorders>
          </w:tcPr>
          <w:p w14:paraId="4BDA6EB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109—Notice restricting the taking of water or directing action in relation to the taking of water</w:t>
            </w:r>
          </w:p>
        </w:tc>
        <w:tc>
          <w:tcPr>
            <w:tcW w:w="2132" w:type="dxa"/>
            <w:tcBorders>
              <w:top w:val="single" w:sz="4" w:space="0" w:color="auto"/>
              <w:left w:val="nil"/>
              <w:bottom w:val="single" w:sz="4" w:space="0" w:color="auto"/>
              <w:right w:val="nil"/>
            </w:tcBorders>
          </w:tcPr>
          <w:p w14:paraId="15D5B47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27971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481487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Water resource to which notice applies:</w:t>
            </w:r>
          </w:p>
          <w:p w14:paraId="569E79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r>
      <w:tr w:rsidR="00910092" w:rsidRPr="00910092" w14:paraId="2EF15EF2" w14:textId="77777777" w:rsidTr="0001117E">
        <w:trPr>
          <w:cantSplit/>
        </w:trPr>
        <w:tc>
          <w:tcPr>
            <w:tcW w:w="3199" w:type="dxa"/>
            <w:tcBorders>
              <w:top w:val="single" w:sz="4" w:space="0" w:color="auto"/>
              <w:left w:val="nil"/>
              <w:bottom w:val="single" w:sz="4" w:space="0" w:color="auto"/>
              <w:right w:val="nil"/>
            </w:tcBorders>
          </w:tcPr>
          <w:p w14:paraId="7E822F8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111—Notice to remove or modify a dam, embankment, wall or other obstruction or object</w:t>
            </w:r>
          </w:p>
        </w:tc>
        <w:tc>
          <w:tcPr>
            <w:tcW w:w="2132" w:type="dxa"/>
            <w:tcBorders>
              <w:top w:val="single" w:sz="4" w:space="0" w:color="auto"/>
              <w:left w:val="nil"/>
              <w:bottom w:val="single" w:sz="4" w:space="0" w:color="auto"/>
              <w:right w:val="nil"/>
            </w:tcBorders>
          </w:tcPr>
          <w:p w14:paraId="6366B43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761CC88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494674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r>
      <w:tr w:rsidR="00910092" w:rsidRPr="00910092" w14:paraId="13C33EE0" w14:textId="77777777" w:rsidTr="0001117E">
        <w:trPr>
          <w:cantSplit/>
        </w:trPr>
        <w:tc>
          <w:tcPr>
            <w:tcW w:w="3199" w:type="dxa"/>
            <w:tcBorders>
              <w:top w:val="single" w:sz="4" w:space="0" w:color="auto"/>
              <w:left w:val="nil"/>
              <w:bottom w:val="single" w:sz="4" w:space="0" w:color="auto"/>
              <w:right w:val="nil"/>
            </w:tcBorders>
          </w:tcPr>
          <w:p w14:paraId="7CD4461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112—Permit (or condition of a permit) that remains in force</w:t>
            </w:r>
          </w:p>
        </w:tc>
        <w:tc>
          <w:tcPr>
            <w:tcW w:w="2132" w:type="dxa"/>
            <w:tcBorders>
              <w:top w:val="single" w:sz="4" w:space="0" w:color="auto"/>
              <w:left w:val="nil"/>
              <w:bottom w:val="single" w:sz="4" w:space="0" w:color="auto"/>
              <w:right w:val="nil"/>
            </w:tcBorders>
          </w:tcPr>
          <w:p w14:paraId="769130C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B090F1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permit:</w:t>
            </w:r>
          </w:p>
          <w:p w14:paraId="6594EC9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granted permit:</w:t>
            </w:r>
          </w:p>
          <w:p w14:paraId="1D45A47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of permit:</w:t>
            </w:r>
          </w:p>
        </w:tc>
      </w:tr>
      <w:tr w:rsidR="00910092" w:rsidRPr="00910092" w14:paraId="04332C82" w14:textId="77777777" w:rsidTr="0001117E">
        <w:trPr>
          <w:cantSplit/>
        </w:trPr>
        <w:tc>
          <w:tcPr>
            <w:tcW w:w="3199" w:type="dxa"/>
            <w:tcBorders>
              <w:top w:val="single" w:sz="4" w:space="0" w:color="auto"/>
              <w:left w:val="nil"/>
              <w:bottom w:val="single" w:sz="4" w:space="0" w:color="auto"/>
              <w:right w:val="nil"/>
            </w:tcBorders>
          </w:tcPr>
          <w:p w14:paraId="444FE27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120—Notice to take remedial or other action in relation to a well</w:t>
            </w:r>
          </w:p>
        </w:tc>
        <w:tc>
          <w:tcPr>
            <w:tcW w:w="2132" w:type="dxa"/>
            <w:tcBorders>
              <w:top w:val="single" w:sz="4" w:space="0" w:color="auto"/>
              <w:left w:val="nil"/>
              <w:bottom w:val="single" w:sz="4" w:space="0" w:color="auto"/>
              <w:right w:val="nil"/>
            </w:tcBorders>
          </w:tcPr>
          <w:p w14:paraId="47AF562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C880F9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7ACB31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Location of well:</w:t>
            </w:r>
          </w:p>
          <w:p w14:paraId="603FA1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r>
      <w:tr w:rsidR="00910092" w:rsidRPr="00910092" w14:paraId="7B1A199C" w14:textId="77777777" w:rsidTr="0001117E">
        <w:trPr>
          <w:cantSplit/>
        </w:trPr>
        <w:tc>
          <w:tcPr>
            <w:tcW w:w="3199" w:type="dxa"/>
            <w:tcBorders>
              <w:top w:val="single" w:sz="4" w:space="0" w:color="auto"/>
              <w:left w:val="nil"/>
              <w:bottom w:val="single" w:sz="4" w:space="0" w:color="auto"/>
              <w:right w:val="nil"/>
            </w:tcBorders>
          </w:tcPr>
          <w:p w14:paraId="3A3F27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135—Water resource works approval</w:t>
            </w:r>
          </w:p>
        </w:tc>
        <w:tc>
          <w:tcPr>
            <w:tcW w:w="2132" w:type="dxa"/>
            <w:tcBorders>
              <w:top w:val="single" w:sz="4" w:space="0" w:color="auto"/>
              <w:left w:val="nil"/>
              <w:bottom w:val="single" w:sz="4" w:space="0" w:color="auto"/>
              <w:right w:val="nil"/>
            </w:tcBorders>
          </w:tcPr>
          <w:p w14:paraId="23EBB1D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412AA4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Details of site where works are authorised:</w:t>
            </w:r>
          </w:p>
        </w:tc>
      </w:tr>
      <w:tr w:rsidR="00910092" w:rsidRPr="00910092" w14:paraId="50950FF2" w14:textId="77777777" w:rsidTr="0001117E">
        <w:trPr>
          <w:cantSplit/>
        </w:trPr>
        <w:tc>
          <w:tcPr>
            <w:tcW w:w="3199" w:type="dxa"/>
            <w:tcBorders>
              <w:top w:val="single" w:sz="4" w:space="0" w:color="auto"/>
              <w:left w:val="nil"/>
              <w:bottom w:val="single" w:sz="4" w:space="0" w:color="auto"/>
              <w:right w:val="nil"/>
            </w:tcBorders>
          </w:tcPr>
          <w:p w14:paraId="335577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142—Site use approval</w:t>
            </w:r>
          </w:p>
        </w:tc>
        <w:tc>
          <w:tcPr>
            <w:tcW w:w="2132" w:type="dxa"/>
            <w:tcBorders>
              <w:top w:val="single" w:sz="4" w:space="0" w:color="auto"/>
              <w:left w:val="nil"/>
              <w:bottom w:val="single" w:sz="4" w:space="0" w:color="auto"/>
              <w:right w:val="nil"/>
            </w:tcBorders>
          </w:tcPr>
          <w:p w14:paraId="70C3024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043A6D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Details of location where water use is allowed:</w:t>
            </w:r>
          </w:p>
        </w:tc>
      </w:tr>
      <w:tr w:rsidR="00910092" w:rsidRPr="00910092" w14:paraId="28A95524" w14:textId="77777777" w:rsidTr="0001117E">
        <w:trPr>
          <w:cantSplit/>
        </w:trPr>
        <w:tc>
          <w:tcPr>
            <w:tcW w:w="3199" w:type="dxa"/>
            <w:tcBorders>
              <w:top w:val="single" w:sz="4" w:space="0" w:color="auto"/>
              <w:left w:val="nil"/>
              <w:bottom w:val="single" w:sz="4" w:space="0" w:color="auto"/>
              <w:right w:val="nil"/>
            </w:tcBorders>
          </w:tcPr>
          <w:p w14:paraId="0191A94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166—Forest water licence</w:t>
            </w:r>
          </w:p>
        </w:tc>
        <w:tc>
          <w:tcPr>
            <w:tcW w:w="2132" w:type="dxa"/>
            <w:tcBorders>
              <w:top w:val="single" w:sz="4" w:space="0" w:color="auto"/>
              <w:left w:val="nil"/>
              <w:bottom w:val="single" w:sz="4" w:space="0" w:color="auto"/>
              <w:right w:val="nil"/>
            </w:tcBorders>
          </w:tcPr>
          <w:p w14:paraId="4C17037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9EDF3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Details of location of forest to which licence relates:</w:t>
            </w:r>
          </w:p>
        </w:tc>
      </w:tr>
      <w:tr w:rsidR="00910092" w:rsidRPr="00910092" w14:paraId="3DC99E70" w14:textId="77777777" w:rsidTr="0001117E">
        <w:trPr>
          <w:cantSplit/>
        </w:trPr>
        <w:tc>
          <w:tcPr>
            <w:tcW w:w="3199" w:type="dxa"/>
            <w:tcBorders>
              <w:top w:val="single" w:sz="4" w:space="0" w:color="auto"/>
              <w:left w:val="nil"/>
              <w:bottom w:val="single" w:sz="4" w:space="0" w:color="auto"/>
              <w:right w:val="nil"/>
            </w:tcBorders>
          </w:tcPr>
          <w:p w14:paraId="0334092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section 191—Notice of instruction as to keeping or management of animal or plant</w:t>
            </w:r>
          </w:p>
        </w:tc>
        <w:tc>
          <w:tcPr>
            <w:tcW w:w="2132" w:type="dxa"/>
            <w:tcBorders>
              <w:top w:val="single" w:sz="4" w:space="0" w:color="auto"/>
              <w:left w:val="nil"/>
              <w:bottom w:val="single" w:sz="4" w:space="0" w:color="auto"/>
              <w:right w:val="nil"/>
            </w:tcBorders>
          </w:tcPr>
          <w:p w14:paraId="7E4F735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9095CA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07334C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authorised officer who issued notice:</w:t>
            </w:r>
          </w:p>
          <w:p w14:paraId="560CA2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r>
      <w:tr w:rsidR="00910092" w:rsidRPr="00910092" w14:paraId="59608500" w14:textId="77777777" w:rsidTr="0001117E">
        <w:trPr>
          <w:cantSplit/>
        </w:trPr>
        <w:tc>
          <w:tcPr>
            <w:tcW w:w="3199" w:type="dxa"/>
            <w:tcBorders>
              <w:top w:val="single" w:sz="4" w:space="0" w:color="auto"/>
              <w:left w:val="nil"/>
              <w:bottom w:val="single" w:sz="4" w:space="0" w:color="auto"/>
              <w:right w:val="nil"/>
            </w:tcBorders>
          </w:tcPr>
          <w:p w14:paraId="7AD015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193—Notice to comply with action order for the destruction or control of animals or plants</w:t>
            </w:r>
          </w:p>
        </w:tc>
        <w:tc>
          <w:tcPr>
            <w:tcW w:w="2132" w:type="dxa"/>
            <w:tcBorders>
              <w:top w:val="single" w:sz="4" w:space="0" w:color="auto"/>
              <w:left w:val="nil"/>
              <w:bottom w:val="single" w:sz="4" w:space="0" w:color="auto"/>
              <w:right w:val="nil"/>
            </w:tcBorders>
          </w:tcPr>
          <w:p w14:paraId="1BD53E5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5EC5790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58C0F1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authorised officer who issued notice:</w:t>
            </w:r>
          </w:p>
          <w:p w14:paraId="7CF18AA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r>
      <w:tr w:rsidR="00910092" w:rsidRPr="00910092" w14:paraId="4D1AA43A" w14:textId="77777777" w:rsidTr="0001117E">
        <w:trPr>
          <w:cantSplit/>
        </w:trPr>
        <w:tc>
          <w:tcPr>
            <w:tcW w:w="3199" w:type="dxa"/>
            <w:tcBorders>
              <w:top w:val="single" w:sz="4" w:space="0" w:color="auto"/>
              <w:left w:val="nil"/>
              <w:bottom w:val="single" w:sz="4" w:space="0" w:color="auto"/>
              <w:right w:val="nil"/>
            </w:tcBorders>
          </w:tcPr>
          <w:p w14:paraId="66DB3F8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194—Notice to pay costs of destruction or control of animals or plants on road reserve</w:t>
            </w:r>
          </w:p>
        </w:tc>
        <w:tc>
          <w:tcPr>
            <w:tcW w:w="2132" w:type="dxa"/>
            <w:tcBorders>
              <w:top w:val="single" w:sz="4" w:space="0" w:color="auto"/>
              <w:left w:val="nil"/>
              <w:bottom w:val="single" w:sz="4" w:space="0" w:color="auto"/>
              <w:right w:val="nil"/>
            </w:tcBorders>
          </w:tcPr>
          <w:p w14:paraId="0420A81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73DD148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036881C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that issued notice:</w:t>
            </w:r>
          </w:p>
          <w:p w14:paraId="5B46FB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(as specified in notice):</w:t>
            </w:r>
          </w:p>
        </w:tc>
      </w:tr>
      <w:tr w:rsidR="00910092" w:rsidRPr="00910092" w14:paraId="7A35E7B6" w14:textId="77777777" w:rsidTr="0001117E">
        <w:trPr>
          <w:cantSplit/>
        </w:trPr>
        <w:tc>
          <w:tcPr>
            <w:tcW w:w="3199" w:type="dxa"/>
            <w:tcBorders>
              <w:top w:val="single" w:sz="4" w:space="0" w:color="auto"/>
              <w:left w:val="nil"/>
              <w:bottom w:val="single" w:sz="4" w:space="0" w:color="auto"/>
              <w:right w:val="nil"/>
            </w:tcBorders>
          </w:tcPr>
          <w:p w14:paraId="121B11E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196—Notice requiring control or quarantine of animal or plant</w:t>
            </w:r>
          </w:p>
        </w:tc>
        <w:tc>
          <w:tcPr>
            <w:tcW w:w="2132" w:type="dxa"/>
            <w:tcBorders>
              <w:top w:val="single" w:sz="4" w:space="0" w:color="auto"/>
              <w:left w:val="nil"/>
              <w:bottom w:val="single" w:sz="4" w:space="0" w:color="auto"/>
              <w:right w:val="nil"/>
            </w:tcBorders>
          </w:tcPr>
          <w:p w14:paraId="338978D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BECDDD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09075AE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r>
      <w:tr w:rsidR="00910092" w:rsidRPr="00910092" w14:paraId="6BC8725B" w14:textId="77777777" w:rsidTr="0001117E">
        <w:trPr>
          <w:cantSplit/>
        </w:trPr>
        <w:tc>
          <w:tcPr>
            <w:tcW w:w="3199" w:type="dxa"/>
            <w:tcBorders>
              <w:top w:val="single" w:sz="4" w:space="0" w:color="auto"/>
              <w:left w:val="nil"/>
              <w:bottom w:val="single" w:sz="4" w:space="0" w:color="auto"/>
              <w:right w:val="nil"/>
            </w:tcBorders>
          </w:tcPr>
          <w:p w14:paraId="010734F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207—Protection order to secure compliance with specified provisions of the Act</w:t>
            </w:r>
          </w:p>
        </w:tc>
        <w:tc>
          <w:tcPr>
            <w:tcW w:w="2132" w:type="dxa"/>
            <w:tcBorders>
              <w:top w:val="single" w:sz="4" w:space="0" w:color="auto"/>
              <w:left w:val="nil"/>
              <w:bottom w:val="single" w:sz="4" w:space="0" w:color="auto"/>
              <w:right w:val="nil"/>
            </w:tcBorders>
          </w:tcPr>
          <w:p w14:paraId="0C88C22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758C14E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p w14:paraId="1A0AA7A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or person who issued order:</w:t>
            </w:r>
          </w:p>
          <w:p w14:paraId="25CE05F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order (as specified therein):</w:t>
            </w:r>
          </w:p>
        </w:tc>
      </w:tr>
      <w:tr w:rsidR="00910092" w:rsidRPr="00910092" w14:paraId="4B71DF78" w14:textId="77777777" w:rsidTr="0001117E">
        <w:trPr>
          <w:cantSplit/>
        </w:trPr>
        <w:tc>
          <w:tcPr>
            <w:tcW w:w="3199" w:type="dxa"/>
            <w:tcBorders>
              <w:top w:val="single" w:sz="4" w:space="0" w:color="auto"/>
              <w:left w:val="nil"/>
              <w:bottom w:val="single" w:sz="4" w:space="0" w:color="auto"/>
              <w:right w:val="nil"/>
            </w:tcBorders>
          </w:tcPr>
          <w:p w14:paraId="03D7F6C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209—Reparation order requiring specified action or payment to make good damage resulting from contravention of the Act</w:t>
            </w:r>
          </w:p>
        </w:tc>
        <w:tc>
          <w:tcPr>
            <w:tcW w:w="2132" w:type="dxa"/>
            <w:tcBorders>
              <w:top w:val="single" w:sz="4" w:space="0" w:color="auto"/>
              <w:left w:val="nil"/>
              <w:bottom w:val="single" w:sz="4" w:space="0" w:color="auto"/>
              <w:right w:val="nil"/>
            </w:tcBorders>
          </w:tcPr>
          <w:p w14:paraId="0F233BE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55BD362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p w14:paraId="56D342F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or person who issued order:</w:t>
            </w:r>
          </w:p>
          <w:p w14:paraId="01BD04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order (as specified therein):</w:t>
            </w:r>
          </w:p>
        </w:tc>
      </w:tr>
      <w:tr w:rsidR="00910092" w:rsidRPr="00910092" w14:paraId="61A0D735" w14:textId="77777777" w:rsidTr="0001117E">
        <w:trPr>
          <w:cantSplit/>
        </w:trPr>
        <w:tc>
          <w:tcPr>
            <w:tcW w:w="3199" w:type="dxa"/>
            <w:tcBorders>
              <w:top w:val="single" w:sz="4" w:space="0" w:color="auto"/>
              <w:left w:val="nil"/>
              <w:bottom w:val="single" w:sz="4" w:space="0" w:color="auto"/>
              <w:right w:val="nil"/>
            </w:tcBorders>
          </w:tcPr>
          <w:p w14:paraId="6A96D85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211—Reparation authorisation authorising specified action to make good damage resulting from contravention of the Act</w:t>
            </w:r>
          </w:p>
        </w:tc>
        <w:tc>
          <w:tcPr>
            <w:tcW w:w="2132" w:type="dxa"/>
            <w:tcBorders>
              <w:top w:val="single" w:sz="4" w:space="0" w:color="auto"/>
              <w:left w:val="nil"/>
              <w:bottom w:val="single" w:sz="4" w:space="0" w:color="auto"/>
              <w:right w:val="nil"/>
            </w:tcBorders>
          </w:tcPr>
          <w:p w14:paraId="37F7232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F0B7D6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authorisation:</w:t>
            </w:r>
          </w:p>
          <w:p w14:paraId="16D7DA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issued authorisation:</w:t>
            </w:r>
          </w:p>
          <w:p w14:paraId="71D3013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Person authorised to take action:</w:t>
            </w:r>
          </w:p>
          <w:p w14:paraId="46E1DB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authorisation (as specified therein):</w:t>
            </w:r>
          </w:p>
        </w:tc>
      </w:tr>
      <w:tr w:rsidR="00910092" w:rsidRPr="00910092" w14:paraId="3C4677A0" w14:textId="77777777" w:rsidTr="0001117E">
        <w:trPr>
          <w:cantSplit/>
        </w:trPr>
        <w:tc>
          <w:tcPr>
            <w:tcW w:w="3199" w:type="dxa"/>
            <w:tcBorders>
              <w:top w:val="single" w:sz="4" w:space="0" w:color="auto"/>
              <w:left w:val="nil"/>
              <w:bottom w:val="single" w:sz="4" w:space="0" w:color="auto"/>
              <w:right w:val="nil"/>
            </w:tcBorders>
          </w:tcPr>
          <w:p w14:paraId="726CF20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215—Orders made by ERD Court</w:t>
            </w:r>
          </w:p>
        </w:tc>
        <w:tc>
          <w:tcPr>
            <w:tcW w:w="2132" w:type="dxa"/>
            <w:tcBorders>
              <w:top w:val="single" w:sz="4" w:space="0" w:color="auto"/>
              <w:left w:val="nil"/>
              <w:bottom w:val="single" w:sz="4" w:space="0" w:color="auto"/>
              <w:right w:val="nil"/>
            </w:tcBorders>
          </w:tcPr>
          <w:p w14:paraId="588D03D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4D8B26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p w14:paraId="78412A2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p w14:paraId="76FBFDD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order:</w:t>
            </w:r>
          </w:p>
        </w:tc>
      </w:tr>
      <w:tr w:rsidR="00910092" w:rsidRPr="00910092" w14:paraId="78270E34" w14:textId="77777777" w:rsidTr="0001117E">
        <w:trPr>
          <w:cantSplit/>
        </w:trPr>
        <w:tc>
          <w:tcPr>
            <w:tcW w:w="3199" w:type="dxa"/>
            <w:tcBorders>
              <w:top w:val="single" w:sz="4" w:space="0" w:color="auto"/>
              <w:left w:val="nil"/>
              <w:bottom w:val="single" w:sz="4" w:space="0" w:color="auto"/>
              <w:right w:val="nil"/>
            </w:tcBorders>
          </w:tcPr>
          <w:p w14:paraId="766810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219—Management agreements</w:t>
            </w:r>
          </w:p>
        </w:tc>
        <w:tc>
          <w:tcPr>
            <w:tcW w:w="2132" w:type="dxa"/>
            <w:tcBorders>
              <w:top w:val="single" w:sz="4" w:space="0" w:color="auto"/>
              <w:left w:val="nil"/>
              <w:bottom w:val="single" w:sz="4" w:space="0" w:color="auto"/>
              <w:right w:val="nil"/>
            </w:tcBorders>
          </w:tcPr>
          <w:p w14:paraId="114C68D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B5DED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p w14:paraId="1D77823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p w14:paraId="0CCB8E8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agreement:</w:t>
            </w:r>
          </w:p>
        </w:tc>
      </w:tr>
      <w:tr w:rsidR="00910092" w:rsidRPr="00910092" w14:paraId="3617ACB7" w14:textId="77777777" w:rsidTr="0001117E">
        <w:trPr>
          <w:cantSplit/>
        </w:trPr>
        <w:tc>
          <w:tcPr>
            <w:tcW w:w="3199" w:type="dxa"/>
            <w:tcBorders>
              <w:top w:val="single" w:sz="4" w:space="0" w:color="auto"/>
              <w:left w:val="nil"/>
              <w:bottom w:val="single" w:sz="4" w:space="0" w:color="auto"/>
              <w:right w:val="nil"/>
            </w:tcBorders>
          </w:tcPr>
          <w:p w14:paraId="0D58E03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section 235—Additional orders on conviction</w:t>
            </w:r>
          </w:p>
        </w:tc>
        <w:tc>
          <w:tcPr>
            <w:tcW w:w="2132" w:type="dxa"/>
            <w:tcBorders>
              <w:top w:val="single" w:sz="4" w:space="0" w:color="auto"/>
              <w:left w:val="nil"/>
              <w:bottom w:val="single" w:sz="4" w:space="0" w:color="auto"/>
              <w:right w:val="nil"/>
            </w:tcBorders>
          </w:tcPr>
          <w:p w14:paraId="259DA90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C69E9E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conviction:</w:t>
            </w:r>
          </w:p>
          <w:p w14:paraId="763F088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court by which conviction is recorded:</w:t>
            </w:r>
          </w:p>
          <w:p w14:paraId="6B36F31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additional order(s):</w:t>
            </w:r>
          </w:p>
        </w:tc>
      </w:tr>
      <w:tr w:rsidR="00910092" w:rsidRPr="00910092" w14:paraId="3B8E1DB1" w14:textId="77777777" w:rsidTr="00910092">
        <w:trPr>
          <w:cantSplit/>
        </w:trPr>
        <w:tc>
          <w:tcPr>
            <w:tcW w:w="8786" w:type="dxa"/>
            <w:gridSpan w:val="3"/>
            <w:tcBorders>
              <w:top w:val="single" w:sz="4" w:space="0" w:color="auto"/>
              <w:left w:val="nil"/>
              <w:bottom w:val="single" w:sz="4" w:space="0" w:color="auto"/>
              <w:right w:val="nil"/>
            </w:tcBorders>
          </w:tcPr>
          <w:p w14:paraId="4549C4B8"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92" w:history="1">
              <w:r w:rsidRPr="00910092">
                <w:rPr>
                  <w:rFonts w:eastAsia="Times New Roman"/>
                  <w:b/>
                  <w:bCs/>
                  <w:i/>
                  <w:iCs/>
                  <w:color w:val="000000"/>
                  <w:sz w:val="20"/>
                  <w:szCs w:val="20"/>
                  <w:lang w:eastAsia="en-AU"/>
                  <w14:ligatures w14:val="standardContextual"/>
                </w:rPr>
                <w:t>Land Tax Act 1936</w:t>
              </w:r>
            </w:hyperlink>
          </w:p>
        </w:tc>
      </w:tr>
      <w:tr w:rsidR="00910092" w:rsidRPr="00910092" w14:paraId="4581E386" w14:textId="77777777" w:rsidTr="0001117E">
        <w:trPr>
          <w:cantSplit/>
        </w:trPr>
        <w:tc>
          <w:tcPr>
            <w:tcW w:w="3199" w:type="dxa"/>
            <w:tcBorders>
              <w:top w:val="single" w:sz="4" w:space="0" w:color="auto"/>
              <w:left w:val="nil"/>
              <w:bottom w:val="single" w:sz="4" w:space="0" w:color="auto"/>
              <w:right w:val="nil"/>
            </w:tcBorders>
          </w:tcPr>
          <w:p w14:paraId="5615DD7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Notice, order or demand for payment of land tax</w:t>
            </w:r>
          </w:p>
        </w:tc>
        <w:tc>
          <w:tcPr>
            <w:tcW w:w="2132" w:type="dxa"/>
            <w:tcBorders>
              <w:top w:val="single" w:sz="4" w:space="0" w:color="auto"/>
              <w:left w:val="nil"/>
              <w:bottom w:val="single" w:sz="4" w:space="0" w:color="auto"/>
              <w:right w:val="nil"/>
            </w:tcBorders>
          </w:tcPr>
          <w:p w14:paraId="1FDD6FED"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0D1BA73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 order or demand:</w:t>
            </w:r>
          </w:p>
          <w:p w14:paraId="78EA09A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Amount payable (as stated in the notice): </w:t>
            </w:r>
          </w:p>
        </w:tc>
      </w:tr>
      <w:tr w:rsidR="00910092" w:rsidRPr="00910092" w14:paraId="22BD0BCF" w14:textId="77777777" w:rsidTr="00910092">
        <w:trPr>
          <w:cantSplit/>
        </w:trPr>
        <w:tc>
          <w:tcPr>
            <w:tcW w:w="8786" w:type="dxa"/>
            <w:gridSpan w:val="3"/>
            <w:tcBorders>
              <w:top w:val="single" w:sz="4" w:space="0" w:color="auto"/>
              <w:left w:val="nil"/>
              <w:bottom w:val="single" w:sz="4" w:space="0" w:color="auto"/>
              <w:right w:val="nil"/>
            </w:tcBorders>
          </w:tcPr>
          <w:p w14:paraId="23027601"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93" w:history="1">
              <w:r w:rsidRPr="00910092">
                <w:rPr>
                  <w:rFonts w:eastAsia="Times New Roman"/>
                  <w:b/>
                  <w:bCs/>
                  <w:i/>
                  <w:iCs/>
                  <w:color w:val="000000"/>
                  <w:sz w:val="20"/>
                  <w:szCs w:val="20"/>
                  <w:lang w:eastAsia="en-AU"/>
                  <w14:ligatures w14:val="standardContextual"/>
                </w:rPr>
                <w:t>Local Government Act 1934</w:t>
              </w:r>
            </w:hyperlink>
            <w:r w:rsidRPr="00910092">
              <w:rPr>
                <w:rFonts w:eastAsia="Times New Roman"/>
                <w:b/>
                <w:bCs/>
                <w:color w:val="000000"/>
                <w:sz w:val="20"/>
                <w:szCs w:val="20"/>
                <w:lang w:eastAsia="en-AU"/>
                <w14:ligatures w14:val="standardContextual"/>
              </w:rPr>
              <w:t xml:space="preserve"> (repealed)</w:t>
            </w:r>
          </w:p>
        </w:tc>
      </w:tr>
      <w:tr w:rsidR="00910092" w:rsidRPr="00910092" w14:paraId="4EA052F0" w14:textId="77777777" w:rsidTr="0001117E">
        <w:trPr>
          <w:cantSplit/>
        </w:trPr>
        <w:tc>
          <w:tcPr>
            <w:tcW w:w="3199" w:type="dxa"/>
            <w:tcBorders>
              <w:top w:val="single" w:sz="4" w:space="0" w:color="auto"/>
              <w:left w:val="nil"/>
              <w:bottom w:val="single" w:sz="4" w:space="0" w:color="auto"/>
              <w:right w:val="nil"/>
            </w:tcBorders>
          </w:tcPr>
          <w:p w14:paraId="497AC87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Notice, order, declaration, charge, claim or demand given or made under the Act</w:t>
            </w:r>
          </w:p>
        </w:tc>
        <w:tc>
          <w:tcPr>
            <w:tcW w:w="2132" w:type="dxa"/>
            <w:tcBorders>
              <w:top w:val="single" w:sz="4" w:space="0" w:color="auto"/>
              <w:left w:val="nil"/>
              <w:bottom w:val="single" w:sz="4" w:space="0" w:color="auto"/>
              <w:right w:val="nil"/>
            </w:tcBorders>
          </w:tcPr>
          <w:p w14:paraId="06691C8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0979243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 order etc:</w:t>
            </w:r>
          </w:p>
          <w:p w14:paraId="076F276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council by which, or person by whom, notice, order etc is given or made:</w:t>
            </w:r>
          </w:p>
          <w:p w14:paraId="4E47509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Land subject thereto:</w:t>
            </w:r>
          </w:p>
          <w:p w14:paraId="20EB973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requirements contained in notice, order etc:</w:t>
            </w:r>
          </w:p>
          <w:p w14:paraId="0914AAB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Time for carrying out requirements:</w:t>
            </w:r>
          </w:p>
          <w:p w14:paraId="78E6F05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r>
      <w:tr w:rsidR="00910092" w:rsidRPr="00910092" w14:paraId="129B5A1D" w14:textId="77777777" w:rsidTr="00910092">
        <w:trPr>
          <w:cantSplit/>
        </w:trPr>
        <w:tc>
          <w:tcPr>
            <w:tcW w:w="8786" w:type="dxa"/>
            <w:gridSpan w:val="3"/>
            <w:tcBorders>
              <w:top w:val="single" w:sz="4" w:space="0" w:color="auto"/>
              <w:left w:val="nil"/>
              <w:bottom w:val="single" w:sz="4" w:space="0" w:color="auto"/>
              <w:right w:val="nil"/>
            </w:tcBorders>
          </w:tcPr>
          <w:p w14:paraId="779AA6B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94" w:history="1">
              <w:r w:rsidRPr="00910092">
                <w:rPr>
                  <w:rFonts w:eastAsia="Times New Roman"/>
                  <w:b/>
                  <w:bCs/>
                  <w:i/>
                  <w:iCs/>
                  <w:color w:val="000000"/>
                  <w:sz w:val="20"/>
                  <w:szCs w:val="20"/>
                  <w:lang w:eastAsia="en-AU"/>
                  <w14:ligatures w14:val="standardContextual"/>
                </w:rPr>
                <w:t>Local Government Act 1999</w:t>
              </w:r>
            </w:hyperlink>
          </w:p>
        </w:tc>
      </w:tr>
      <w:tr w:rsidR="00910092" w:rsidRPr="00910092" w14:paraId="4E434545" w14:textId="77777777" w:rsidTr="0001117E">
        <w:trPr>
          <w:cantSplit/>
        </w:trPr>
        <w:tc>
          <w:tcPr>
            <w:tcW w:w="3199" w:type="dxa"/>
            <w:tcBorders>
              <w:top w:val="single" w:sz="4" w:space="0" w:color="auto"/>
              <w:left w:val="nil"/>
              <w:bottom w:val="single" w:sz="4" w:space="0" w:color="auto"/>
              <w:right w:val="nil"/>
            </w:tcBorders>
          </w:tcPr>
          <w:p w14:paraId="6CDCD8C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Notice, order, declaration, charge, claim or demand given or made under the Act</w:t>
            </w:r>
          </w:p>
        </w:tc>
        <w:tc>
          <w:tcPr>
            <w:tcW w:w="2132" w:type="dxa"/>
            <w:tcBorders>
              <w:top w:val="single" w:sz="4" w:space="0" w:color="auto"/>
              <w:left w:val="nil"/>
              <w:bottom w:val="single" w:sz="4" w:space="0" w:color="auto"/>
              <w:right w:val="nil"/>
            </w:tcBorders>
          </w:tcPr>
          <w:p w14:paraId="6F747C9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62DC9F4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 order etc:</w:t>
            </w:r>
          </w:p>
          <w:p w14:paraId="44D701F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council by which, or person by whom, notice, order etc is given or made:</w:t>
            </w:r>
          </w:p>
          <w:p w14:paraId="077444A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Land subject thereto:</w:t>
            </w:r>
          </w:p>
          <w:p w14:paraId="127A197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requirements contained in notice, order etc:</w:t>
            </w:r>
          </w:p>
          <w:p w14:paraId="7130254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Time for carrying out requirements:</w:t>
            </w:r>
          </w:p>
          <w:p w14:paraId="5F11F07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r>
      <w:tr w:rsidR="00910092" w:rsidRPr="00910092" w14:paraId="58E82DB4" w14:textId="77777777" w:rsidTr="00910092">
        <w:trPr>
          <w:cantSplit/>
        </w:trPr>
        <w:tc>
          <w:tcPr>
            <w:tcW w:w="8786" w:type="dxa"/>
            <w:gridSpan w:val="3"/>
            <w:tcBorders>
              <w:top w:val="single" w:sz="4" w:space="0" w:color="auto"/>
              <w:left w:val="nil"/>
              <w:bottom w:val="single" w:sz="4" w:space="0" w:color="auto"/>
              <w:right w:val="nil"/>
            </w:tcBorders>
          </w:tcPr>
          <w:p w14:paraId="05C556D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95" w:history="1">
              <w:r w:rsidRPr="00910092">
                <w:rPr>
                  <w:rFonts w:eastAsia="Times New Roman"/>
                  <w:b/>
                  <w:bCs/>
                  <w:i/>
                  <w:iCs/>
                  <w:color w:val="000000"/>
                  <w:sz w:val="20"/>
                  <w:szCs w:val="20"/>
                  <w:lang w:eastAsia="en-AU"/>
                  <w14:ligatures w14:val="standardContextual"/>
                </w:rPr>
                <w:t>Local Nuisance and Litter Control Act 2016</w:t>
              </w:r>
            </w:hyperlink>
          </w:p>
        </w:tc>
      </w:tr>
      <w:tr w:rsidR="00910092" w:rsidRPr="00910092" w14:paraId="2AD08BB5" w14:textId="77777777" w:rsidTr="0001117E">
        <w:trPr>
          <w:cantSplit/>
        </w:trPr>
        <w:tc>
          <w:tcPr>
            <w:tcW w:w="3199" w:type="dxa"/>
            <w:tcBorders>
              <w:top w:val="single" w:sz="4" w:space="0" w:color="auto"/>
              <w:left w:val="nil"/>
              <w:bottom w:val="single" w:sz="4" w:space="0" w:color="auto"/>
              <w:right w:val="nil"/>
            </w:tcBorders>
          </w:tcPr>
          <w:p w14:paraId="5E2E2D0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30—Nuisance or litter abatement notice</w:t>
            </w:r>
          </w:p>
        </w:tc>
        <w:tc>
          <w:tcPr>
            <w:tcW w:w="2132" w:type="dxa"/>
            <w:tcBorders>
              <w:top w:val="single" w:sz="4" w:space="0" w:color="auto"/>
              <w:left w:val="nil"/>
              <w:bottom w:val="single" w:sz="4" w:space="0" w:color="auto"/>
              <w:right w:val="nil"/>
            </w:tcBorders>
          </w:tcPr>
          <w:p w14:paraId="2C8343A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2C862F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1C8AA2F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Notice issued by:</w:t>
            </w:r>
          </w:p>
          <w:p w14:paraId="0D9B68E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requirements contained in notice:</w:t>
            </w:r>
          </w:p>
          <w:p w14:paraId="1E151B9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Time for carrying out requirements:</w:t>
            </w:r>
          </w:p>
        </w:tc>
      </w:tr>
      <w:tr w:rsidR="00910092" w:rsidRPr="00910092" w14:paraId="70CC431A" w14:textId="77777777" w:rsidTr="00910092">
        <w:trPr>
          <w:cantSplit/>
        </w:trPr>
        <w:tc>
          <w:tcPr>
            <w:tcW w:w="8786" w:type="dxa"/>
            <w:gridSpan w:val="3"/>
            <w:tcBorders>
              <w:top w:val="single" w:sz="4" w:space="0" w:color="auto"/>
              <w:left w:val="nil"/>
              <w:bottom w:val="single" w:sz="4" w:space="0" w:color="auto"/>
              <w:right w:val="nil"/>
            </w:tcBorders>
          </w:tcPr>
          <w:p w14:paraId="1D8C7167"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96" w:history="1">
              <w:r w:rsidRPr="00910092">
                <w:rPr>
                  <w:rFonts w:eastAsia="Times New Roman"/>
                  <w:b/>
                  <w:bCs/>
                  <w:i/>
                  <w:iCs/>
                  <w:color w:val="000000"/>
                  <w:sz w:val="20"/>
                  <w:szCs w:val="20"/>
                  <w:lang w:eastAsia="en-AU"/>
                  <w14:ligatures w14:val="standardContextual"/>
                </w:rPr>
                <w:t>Metropolitan Adelaide Road Widening Plan Act 1972</w:t>
              </w:r>
            </w:hyperlink>
          </w:p>
        </w:tc>
      </w:tr>
      <w:tr w:rsidR="00910092" w:rsidRPr="00910092" w14:paraId="3E70FFA1" w14:textId="77777777" w:rsidTr="0001117E">
        <w:trPr>
          <w:cantSplit/>
        </w:trPr>
        <w:tc>
          <w:tcPr>
            <w:tcW w:w="3199" w:type="dxa"/>
            <w:tcBorders>
              <w:top w:val="single" w:sz="4" w:space="0" w:color="auto"/>
              <w:left w:val="nil"/>
              <w:bottom w:val="single" w:sz="4" w:space="0" w:color="auto"/>
              <w:right w:val="nil"/>
            </w:tcBorders>
          </w:tcPr>
          <w:p w14:paraId="6737275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6—Restriction on building work</w:t>
            </w:r>
          </w:p>
        </w:tc>
        <w:tc>
          <w:tcPr>
            <w:tcW w:w="2132" w:type="dxa"/>
            <w:tcBorders>
              <w:top w:val="single" w:sz="4" w:space="0" w:color="auto"/>
              <w:left w:val="nil"/>
              <w:bottom w:val="single" w:sz="4" w:space="0" w:color="auto"/>
              <w:right w:val="nil"/>
            </w:tcBorders>
          </w:tcPr>
          <w:p w14:paraId="49EE22C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FB920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Does the restriction apply to all of the land? *YES/NO</w:t>
            </w:r>
          </w:p>
          <w:p w14:paraId="0C128B27"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NO, give details about the part of the land to which the restriction applies):</w:t>
            </w:r>
          </w:p>
        </w:tc>
      </w:tr>
      <w:tr w:rsidR="00910092" w:rsidRPr="00910092" w14:paraId="66AAB729" w14:textId="77777777" w:rsidTr="00910092">
        <w:trPr>
          <w:cantSplit/>
        </w:trPr>
        <w:tc>
          <w:tcPr>
            <w:tcW w:w="8786" w:type="dxa"/>
            <w:gridSpan w:val="3"/>
            <w:tcBorders>
              <w:top w:val="single" w:sz="4" w:space="0" w:color="auto"/>
              <w:left w:val="nil"/>
              <w:bottom w:val="single" w:sz="4" w:space="0" w:color="auto"/>
              <w:right w:val="nil"/>
            </w:tcBorders>
          </w:tcPr>
          <w:p w14:paraId="100BA0A1"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97" w:history="1">
              <w:r w:rsidRPr="00910092">
                <w:rPr>
                  <w:rFonts w:eastAsia="Times New Roman"/>
                  <w:b/>
                  <w:bCs/>
                  <w:i/>
                  <w:iCs/>
                  <w:color w:val="000000"/>
                  <w:sz w:val="20"/>
                  <w:szCs w:val="20"/>
                  <w:lang w:eastAsia="en-AU"/>
                  <w14:ligatures w14:val="standardContextual"/>
                </w:rPr>
                <w:t>Mining Act 1971</w:t>
              </w:r>
            </w:hyperlink>
          </w:p>
        </w:tc>
      </w:tr>
      <w:tr w:rsidR="00910092" w:rsidRPr="00910092" w14:paraId="76DDA0F6" w14:textId="77777777" w:rsidTr="0001117E">
        <w:trPr>
          <w:cantSplit/>
        </w:trPr>
        <w:tc>
          <w:tcPr>
            <w:tcW w:w="3199" w:type="dxa"/>
            <w:tcBorders>
              <w:top w:val="single" w:sz="4" w:space="0" w:color="auto"/>
              <w:left w:val="nil"/>
              <w:bottom w:val="single" w:sz="4" w:space="0" w:color="auto"/>
              <w:right w:val="nil"/>
            </w:tcBorders>
          </w:tcPr>
          <w:p w14:paraId="3E4190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Mineral tenement (other than an exploration licence)</w:t>
            </w:r>
          </w:p>
        </w:tc>
        <w:tc>
          <w:tcPr>
            <w:tcW w:w="2132" w:type="dxa"/>
            <w:tcBorders>
              <w:top w:val="single" w:sz="4" w:space="0" w:color="auto"/>
              <w:left w:val="nil"/>
              <w:bottom w:val="single" w:sz="4" w:space="0" w:color="auto"/>
              <w:right w:val="nil"/>
            </w:tcBorders>
          </w:tcPr>
          <w:p w14:paraId="7451CBA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00FEAC4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Type of tenement:</w:t>
            </w:r>
          </w:p>
          <w:p w14:paraId="4522B9F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tenement:</w:t>
            </w:r>
          </w:p>
          <w:p w14:paraId="6045F53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(if any) the tenement is subject to:</w:t>
            </w:r>
          </w:p>
        </w:tc>
      </w:tr>
      <w:tr w:rsidR="00910092" w:rsidRPr="00910092" w14:paraId="317A574E" w14:textId="77777777" w:rsidTr="0001117E">
        <w:trPr>
          <w:cantSplit/>
        </w:trPr>
        <w:tc>
          <w:tcPr>
            <w:tcW w:w="3199" w:type="dxa"/>
            <w:tcBorders>
              <w:top w:val="single" w:sz="4" w:space="0" w:color="auto"/>
              <w:left w:val="nil"/>
              <w:bottom w:val="single" w:sz="4" w:space="0" w:color="auto"/>
              <w:right w:val="nil"/>
            </w:tcBorders>
          </w:tcPr>
          <w:p w14:paraId="2F74F6F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9AA—Notice, agreement or order to waive exemption from authorised operations</w:t>
            </w:r>
          </w:p>
        </w:tc>
        <w:tc>
          <w:tcPr>
            <w:tcW w:w="2132" w:type="dxa"/>
            <w:tcBorders>
              <w:top w:val="single" w:sz="4" w:space="0" w:color="auto"/>
              <w:left w:val="nil"/>
              <w:bottom w:val="single" w:sz="4" w:space="0" w:color="auto"/>
              <w:right w:val="nil"/>
            </w:tcBorders>
          </w:tcPr>
          <w:p w14:paraId="3533A72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9A0E8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 agreement or order:</w:t>
            </w:r>
          </w:p>
          <w:p w14:paraId="4CF1178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land subject to notice, agreement or order:</w:t>
            </w:r>
          </w:p>
          <w:p w14:paraId="581F58A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p w14:paraId="4597C4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Period of waiver:</w:t>
            </w:r>
          </w:p>
          <w:p w14:paraId="6A64A0D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(and condition(s), if any) of notice, agreement or order:</w:t>
            </w:r>
          </w:p>
        </w:tc>
      </w:tr>
      <w:tr w:rsidR="00910092" w:rsidRPr="00910092" w14:paraId="687AC1A6" w14:textId="77777777" w:rsidTr="0001117E">
        <w:trPr>
          <w:cantSplit/>
        </w:trPr>
        <w:tc>
          <w:tcPr>
            <w:tcW w:w="3199" w:type="dxa"/>
            <w:tcBorders>
              <w:top w:val="single" w:sz="4" w:space="0" w:color="auto"/>
              <w:left w:val="nil"/>
              <w:bottom w:val="single" w:sz="4" w:space="0" w:color="auto"/>
              <w:right w:val="nil"/>
            </w:tcBorders>
          </w:tcPr>
          <w:p w14:paraId="3D741BF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56T(1)—Consent to a change in authorised operations</w:t>
            </w:r>
          </w:p>
        </w:tc>
        <w:tc>
          <w:tcPr>
            <w:tcW w:w="2132" w:type="dxa"/>
            <w:tcBorders>
              <w:top w:val="single" w:sz="4" w:space="0" w:color="auto"/>
              <w:left w:val="nil"/>
              <w:bottom w:val="single" w:sz="4" w:space="0" w:color="auto"/>
              <w:right w:val="nil"/>
            </w:tcBorders>
          </w:tcPr>
          <w:p w14:paraId="2A6170E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773615A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consent:</w:t>
            </w:r>
          </w:p>
          <w:p w14:paraId="70E9948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consent:</w:t>
            </w:r>
          </w:p>
          <w:p w14:paraId="4BF4492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tenement holder who sought consent:</w:t>
            </w:r>
          </w:p>
          <w:p w14:paraId="75A6261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who gave consent:</w:t>
            </w:r>
          </w:p>
          <w:p w14:paraId="0211306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consent:</w:t>
            </w:r>
          </w:p>
        </w:tc>
      </w:tr>
      <w:tr w:rsidR="00910092" w:rsidRPr="00910092" w14:paraId="043A5524" w14:textId="77777777" w:rsidTr="0001117E">
        <w:trPr>
          <w:cantSplit/>
        </w:trPr>
        <w:tc>
          <w:tcPr>
            <w:tcW w:w="3199" w:type="dxa"/>
            <w:tcBorders>
              <w:top w:val="single" w:sz="4" w:space="0" w:color="auto"/>
              <w:left w:val="nil"/>
              <w:bottom w:val="single" w:sz="4" w:space="0" w:color="auto"/>
              <w:right w:val="nil"/>
            </w:tcBorders>
          </w:tcPr>
          <w:p w14:paraId="4863DC2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58(a)—Agreement authorising tenement holder to enter land</w:t>
            </w:r>
          </w:p>
        </w:tc>
        <w:tc>
          <w:tcPr>
            <w:tcW w:w="2132" w:type="dxa"/>
            <w:tcBorders>
              <w:top w:val="single" w:sz="4" w:space="0" w:color="auto"/>
              <w:left w:val="nil"/>
              <w:bottom w:val="single" w:sz="4" w:space="0" w:color="auto"/>
              <w:right w:val="nil"/>
            </w:tcBorders>
          </w:tcPr>
          <w:p w14:paraId="3A02267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7F89F8E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p w14:paraId="6B1E515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agreement:</w:t>
            </w:r>
          </w:p>
          <w:p w14:paraId="0523630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p w14:paraId="399AD71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tc>
      </w:tr>
      <w:tr w:rsidR="00910092" w:rsidRPr="00910092" w14:paraId="63665CF6" w14:textId="77777777" w:rsidTr="0001117E">
        <w:trPr>
          <w:cantSplit/>
        </w:trPr>
        <w:tc>
          <w:tcPr>
            <w:tcW w:w="3199" w:type="dxa"/>
            <w:tcBorders>
              <w:top w:val="single" w:sz="4" w:space="0" w:color="auto"/>
              <w:left w:val="nil"/>
              <w:bottom w:val="single" w:sz="4" w:space="0" w:color="auto"/>
              <w:right w:val="nil"/>
            </w:tcBorders>
          </w:tcPr>
          <w:p w14:paraId="4CE0FA0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58A—Notice of intention to commence authorised operations or apply for lease or licence</w:t>
            </w:r>
          </w:p>
        </w:tc>
        <w:tc>
          <w:tcPr>
            <w:tcW w:w="2132" w:type="dxa"/>
            <w:tcBorders>
              <w:top w:val="single" w:sz="4" w:space="0" w:color="auto"/>
              <w:left w:val="nil"/>
              <w:bottom w:val="single" w:sz="4" w:space="0" w:color="auto"/>
              <w:right w:val="nil"/>
            </w:tcBorders>
          </w:tcPr>
          <w:p w14:paraId="6DE3CD7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574ECE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055CECA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notice:</w:t>
            </w:r>
          </w:p>
          <w:p w14:paraId="58F019B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who served notice:</w:t>
            </w:r>
          </w:p>
          <w:p w14:paraId="0E1740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on whom notice was served:</w:t>
            </w:r>
          </w:p>
          <w:p w14:paraId="2D1D983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notice:</w:t>
            </w:r>
          </w:p>
        </w:tc>
      </w:tr>
      <w:tr w:rsidR="00910092" w:rsidRPr="00910092" w14:paraId="03D3DB6C" w14:textId="77777777" w:rsidTr="0001117E">
        <w:trPr>
          <w:cantSplit/>
        </w:trPr>
        <w:tc>
          <w:tcPr>
            <w:tcW w:w="3199" w:type="dxa"/>
            <w:tcBorders>
              <w:top w:val="single" w:sz="4" w:space="0" w:color="auto"/>
              <w:left w:val="nil"/>
              <w:bottom w:val="single" w:sz="4" w:space="0" w:color="auto"/>
              <w:right w:val="nil"/>
            </w:tcBorders>
          </w:tcPr>
          <w:p w14:paraId="69092C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61—Agreement or order to pay compensation for authorised operations</w:t>
            </w:r>
          </w:p>
        </w:tc>
        <w:tc>
          <w:tcPr>
            <w:tcW w:w="2132" w:type="dxa"/>
            <w:tcBorders>
              <w:top w:val="single" w:sz="4" w:space="0" w:color="auto"/>
              <w:left w:val="nil"/>
              <w:bottom w:val="single" w:sz="4" w:space="0" w:color="auto"/>
              <w:right w:val="nil"/>
            </w:tcBorders>
          </w:tcPr>
          <w:p w14:paraId="1FFA0A0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565F33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 or order:</w:t>
            </w:r>
          </w:p>
          <w:p w14:paraId="1D35DC9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agreement or order:</w:t>
            </w:r>
          </w:p>
          <w:p w14:paraId="365BDA5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p w14:paraId="7CD49E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 or order:</w:t>
            </w:r>
          </w:p>
        </w:tc>
      </w:tr>
      <w:tr w:rsidR="00910092" w:rsidRPr="00910092" w14:paraId="57D2B127" w14:textId="77777777" w:rsidTr="0001117E">
        <w:trPr>
          <w:cantSplit/>
        </w:trPr>
        <w:tc>
          <w:tcPr>
            <w:tcW w:w="3199" w:type="dxa"/>
            <w:tcBorders>
              <w:top w:val="single" w:sz="4" w:space="0" w:color="auto"/>
              <w:left w:val="nil"/>
              <w:bottom w:val="single" w:sz="4" w:space="0" w:color="auto"/>
              <w:right w:val="nil"/>
            </w:tcBorders>
          </w:tcPr>
          <w:p w14:paraId="7195814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section 75(1)—Consent relating to extractive minerals</w:t>
            </w:r>
          </w:p>
        </w:tc>
        <w:tc>
          <w:tcPr>
            <w:tcW w:w="2132" w:type="dxa"/>
            <w:tcBorders>
              <w:top w:val="single" w:sz="4" w:space="0" w:color="auto"/>
              <w:left w:val="nil"/>
              <w:bottom w:val="single" w:sz="4" w:space="0" w:color="auto"/>
              <w:right w:val="nil"/>
            </w:tcBorders>
          </w:tcPr>
          <w:p w14:paraId="0F8E09E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571E3C2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consent:</w:t>
            </w:r>
          </w:p>
          <w:p w14:paraId="3DF78E1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consent:</w:t>
            </w:r>
          </w:p>
          <w:p w14:paraId="5D122ED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tenement holder who sought consent:</w:t>
            </w:r>
          </w:p>
          <w:p w14:paraId="1D9ADF7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who gave consent:</w:t>
            </w:r>
          </w:p>
          <w:p w14:paraId="597AD1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consent:</w:t>
            </w:r>
          </w:p>
        </w:tc>
      </w:tr>
      <w:tr w:rsidR="00910092" w:rsidRPr="00910092" w14:paraId="4828E24B" w14:textId="77777777" w:rsidTr="0001117E">
        <w:trPr>
          <w:cantSplit/>
        </w:trPr>
        <w:tc>
          <w:tcPr>
            <w:tcW w:w="3199" w:type="dxa"/>
            <w:tcBorders>
              <w:top w:val="single" w:sz="4" w:space="0" w:color="auto"/>
              <w:left w:val="nil"/>
              <w:bottom w:val="single" w:sz="4" w:space="0" w:color="auto"/>
              <w:right w:val="nil"/>
            </w:tcBorders>
          </w:tcPr>
          <w:p w14:paraId="48E30E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82(1)—Deemed consent or agreement</w:t>
            </w:r>
          </w:p>
        </w:tc>
        <w:tc>
          <w:tcPr>
            <w:tcW w:w="2132" w:type="dxa"/>
            <w:tcBorders>
              <w:top w:val="single" w:sz="4" w:space="0" w:color="auto"/>
              <w:left w:val="nil"/>
              <w:bottom w:val="single" w:sz="4" w:space="0" w:color="auto"/>
              <w:right w:val="nil"/>
            </w:tcBorders>
          </w:tcPr>
          <w:p w14:paraId="49A2674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7660CD5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consent or agreement:</w:t>
            </w:r>
          </w:p>
          <w:p w14:paraId="7AB30F9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consent or agreement:</w:t>
            </w:r>
          </w:p>
          <w:p w14:paraId="426A3E0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owner of the land/tenement holder deemed to have provided consent or agreement:</w:t>
            </w:r>
          </w:p>
          <w:p w14:paraId="00DA0C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consent or agreement:</w:t>
            </w:r>
          </w:p>
        </w:tc>
      </w:tr>
      <w:tr w:rsidR="00910092" w:rsidRPr="00910092" w14:paraId="26261063" w14:textId="77777777" w:rsidTr="0001117E">
        <w:trPr>
          <w:cantSplit/>
        </w:trPr>
        <w:tc>
          <w:tcPr>
            <w:tcW w:w="3199" w:type="dxa"/>
            <w:tcBorders>
              <w:top w:val="single" w:sz="4" w:space="0" w:color="auto"/>
              <w:left w:val="nil"/>
              <w:bottom w:val="single" w:sz="4" w:space="0" w:color="auto"/>
              <w:right w:val="nil"/>
            </w:tcBorders>
          </w:tcPr>
          <w:p w14:paraId="637E33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Proclamation with respect to a private mine</w:t>
            </w:r>
          </w:p>
        </w:tc>
        <w:tc>
          <w:tcPr>
            <w:tcW w:w="2132" w:type="dxa"/>
            <w:tcBorders>
              <w:top w:val="single" w:sz="4" w:space="0" w:color="auto"/>
              <w:left w:val="nil"/>
              <w:bottom w:val="single" w:sz="4" w:space="0" w:color="auto"/>
              <w:right w:val="nil"/>
            </w:tcBorders>
          </w:tcPr>
          <w:p w14:paraId="7B84323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9888A1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proclamation:</w:t>
            </w:r>
          </w:p>
        </w:tc>
      </w:tr>
      <w:tr w:rsidR="00910092" w:rsidRPr="00910092" w14:paraId="60AD1989" w14:textId="77777777" w:rsidTr="00910092">
        <w:trPr>
          <w:cantSplit/>
        </w:trPr>
        <w:tc>
          <w:tcPr>
            <w:tcW w:w="8786" w:type="dxa"/>
            <w:gridSpan w:val="3"/>
            <w:tcBorders>
              <w:top w:val="single" w:sz="4" w:space="0" w:color="auto"/>
              <w:left w:val="nil"/>
              <w:bottom w:val="single" w:sz="4" w:space="0" w:color="auto"/>
              <w:right w:val="nil"/>
            </w:tcBorders>
          </w:tcPr>
          <w:p w14:paraId="1D4F67C1"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98" w:history="1">
              <w:r w:rsidRPr="00910092">
                <w:rPr>
                  <w:rFonts w:eastAsia="Times New Roman"/>
                  <w:b/>
                  <w:bCs/>
                  <w:i/>
                  <w:iCs/>
                  <w:color w:val="000000"/>
                  <w:sz w:val="20"/>
                  <w:szCs w:val="20"/>
                  <w:lang w:eastAsia="en-AU"/>
                  <w14:ligatures w14:val="standardContextual"/>
                </w:rPr>
                <w:t>Native Vegetation Act 1991</w:t>
              </w:r>
            </w:hyperlink>
          </w:p>
        </w:tc>
      </w:tr>
      <w:tr w:rsidR="00910092" w:rsidRPr="00910092" w14:paraId="5C1D7CBA" w14:textId="77777777" w:rsidTr="0001117E">
        <w:trPr>
          <w:cantSplit/>
        </w:trPr>
        <w:tc>
          <w:tcPr>
            <w:tcW w:w="3199" w:type="dxa"/>
            <w:tcBorders>
              <w:top w:val="single" w:sz="4" w:space="0" w:color="auto"/>
              <w:left w:val="nil"/>
              <w:bottom w:val="single" w:sz="4" w:space="0" w:color="auto"/>
              <w:right w:val="nil"/>
            </w:tcBorders>
          </w:tcPr>
          <w:p w14:paraId="6BB97A6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4 Division 1—Heritage agreement</w:t>
            </w:r>
          </w:p>
        </w:tc>
        <w:tc>
          <w:tcPr>
            <w:tcW w:w="2132" w:type="dxa"/>
            <w:tcBorders>
              <w:top w:val="single" w:sz="4" w:space="0" w:color="auto"/>
              <w:left w:val="nil"/>
              <w:bottom w:val="single" w:sz="4" w:space="0" w:color="auto"/>
              <w:right w:val="nil"/>
            </w:tcBorders>
          </w:tcPr>
          <w:p w14:paraId="459AA9C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596EF1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p w14:paraId="104146D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property subject to agreement:</w:t>
            </w:r>
          </w:p>
          <w:p w14:paraId="334839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p w14:paraId="74DCF7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tc>
      </w:tr>
      <w:tr w:rsidR="00910092" w:rsidRPr="00910092" w14:paraId="08C562ED" w14:textId="77777777" w:rsidTr="0001117E">
        <w:trPr>
          <w:cantSplit/>
        </w:trPr>
        <w:tc>
          <w:tcPr>
            <w:tcW w:w="3199" w:type="dxa"/>
            <w:tcBorders>
              <w:top w:val="single" w:sz="4" w:space="0" w:color="auto"/>
              <w:left w:val="nil"/>
              <w:bottom w:val="single" w:sz="4" w:space="0" w:color="auto"/>
              <w:right w:val="nil"/>
            </w:tcBorders>
          </w:tcPr>
          <w:p w14:paraId="7246C24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25C—Conditions of approval regarding achievement of environmental benefit by accredited third party provider</w:t>
            </w:r>
          </w:p>
        </w:tc>
        <w:tc>
          <w:tcPr>
            <w:tcW w:w="2132" w:type="dxa"/>
            <w:tcBorders>
              <w:top w:val="single" w:sz="4" w:space="0" w:color="auto"/>
              <w:left w:val="nil"/>
              <w:bottom w:val="single" w:sz="4" w:space="0" w:color="auto"/>
              <w:right w:val="nil"/>
            </w:tcBorders>
          </w:tcPr>
          <w:p w14:paraId="1F97644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0DEDB1E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approval:</w:t>
            </w:r>
          </w:p>
          <w:p w14:paraId="72CEF6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of approval:</w:t>
            </w:r>
          </w:p>
        </w:tc>
      </w:tr>
      <w:tr w:rsidR="00910092" w:rsidRPr="00910092" w14:paraId="085E968E" w14:textId="77777777" w:rsidTr="0001117E">
        <w:trPr>
          <w:cantSplit/>
        </w:trPr>
        <w:tc>
          <w:tcPr>
            <w:tcW w:w="3199" w:type="dxa"/>
            <w:tcBorders>
              <w:top w:val="single" w:sz="4" w:space="0" w:color="auto"/>
              <w:left w:val="nil"/>
              <w:bottom w:val="single" w:sz="4" w:space="0" w:color="auto"/>
              <w:right w:val="nil"/>
            </w:tcBorders>
          </w:tcPr>
          <w:p w14:paraId="1770D93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25D—Management agreement</w:t>
            </w:r>
          </w:p>
        </w:tc>
        <w:tc>
          <w:tcPr>
            <w:tcW w:w="2132" w:type="dxa"/>
            <w:tcBorders>
              <w:top w:val="single" w:sz="4" w:space="0" w:color="auto"/>
              <w:left w:val="nil"/>
              <w:bottom w:val="single" w:sz="4" w:space="0" w:color="auto"/>
              <w:right w:val="nil"/>
            </w:tcBorders>
          </w:tcPr>
          <w:p w14:paraId="5F49F8E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3DDD12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p w14:paraId="5FAD20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p w14:paraId="0FB75C5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tc>
      </w:tr>
      <w:tr w:rsidR="00910092" w:rsidRPr="00910092" w14:paraId="33953FC2" w14:textId="77777777" w:rsidTr="0001117E">
        <w:trPr>
          <w:cantSplit/>
        </w:trPr>
        <w:tc>
          <w:tcPr>
            <w:tcW w:w="3199" w:type="dxa"/>
            <w:tcBorders>
              <w:top w:val="single" w:sz="4" w:space="0" w:color="auto"/>
              <w:left w:val="nil"/>
              <w:bottom w:val="single" w:sz="4" w:space="0" w:color="auto"/>
              <w:right w:val="nil"/>
            </w:tcBorders>
          </w:tcPr>
          <w:p w14:paraId="2FC27F5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5 Division 1—Refusal to grant consent, or condition of a consent, to clear native vegetation</w:t>
            </w:r>
          </w:p>
        </w:tc>
        <w:tc>
          <w:tcPr>
            <w:tcW w:w="2132" w:type="dxa"/>
            <w:tcBorders>
              <w:top w:val="single" w:sz="4" w:space="0" w:color="auto"/>
              <w:left w:val="nil"/>
              <w:bottom w:val="single" w:sz="4" w:space="0" w:color="auto"/>
              <w:right w:val="nil"/>
            </w:tcBorders>
          </w:tcPr>
          <w:p w14:paraId="539CA19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AF1294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refusal or grant of consent:</w:t>
            </w:r>
          </w:p>
          <w:p w14:paraId="50C869F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If consent given, condition(s) (if any) of the consent:</w:t>
            </w:r>
          </w:p>
        </w:tc>
      </w:tr>
      <w:tr w:rsidR="00910092" w:rsidRPr="00910092" w14:paraId="128CAE61" w14:textId="77777777" w:rsidTr="00910092">
        <w:trPr>
          <w:cantSplit/>
        </w:trPr>
        <w:tc>
          <w:tcPr>
            <w:tcW w:w="8786" w:type="dxa"/>
            <w:gridSpan w:val="3"/>
            <w:tcBorders>
              <w:top w:val="single" w:sz="4" w:space="0" w:color="auto"/>
              <w:left w:val="nil"/>
              <w:bottom w:val="single" w:sz="4" w:space="0" w:color="auto"/>
              <w:right w:val="nil"/>
            </w:tcBorders>
          </w:tcPr>
          <w:p w14:paraId="7FBBBCF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199" w:history="1">
              <w:r w:rsidRPr="00910092">
                <w:rPr>
                  <w:rFonts w:eastAsia="Times New Roman"/>
                  <w:b/>
                  <w:bCs/>
                  <w:i/>
                  <w:iCs/>
                  <w:color w:val="000000"/>
                  <w:sz w:val="20"/>
                  <w:szCs w:val="20"/>
                  <w:lang w:eastAsia="en-AU"/>
                  <w14:ligatures w14:val="standardContextual"/>
                </w:rPr>
                <w:t>Natural Resources Management Act 2004</w:t>
              </w:r>
            </w:hyperlink>
            <w:r w:rsidRPr="00910092">
              <w:rPr>
                <w:rFonts w:eastAsia="Times New Roman"/>
                <w:b/>
                <w:bCs/>
                <w:color w:val="000000"/>
                <w:sz w:val="20"/>
                <w:szCs w:val="20"/>
                <w:lang w:eastAsia="en-AU"/>
                <w14:ligatures w14:val="standardContextual"/>
              </w:rPr>
              <w:t xml:space="preserve"> (repealed)</w:t>
            </w:r>
          </w:p>
        </w:tc>
      </w:tr>
      <w:tr w:rsidR="00910092" w:rsidRPr="00910092" w14:paraId="4989343B" w14:textId="77777777" w:rsidTr="0001117E">
        <w:trPr>
          <w:cantSplit/>
        </w:trPr>
        <w:tc>
          <w:tcPr>
            <w:tcW w:w="3199" w:type="dxa"/>
            <w:tcBorders>
              <w:top w:val="single" w:sz="4" w:space="0" w:color="auto"/>
              <w:left w:val="nil"/>
              <w:bottom w:val="single" w:sz="4" w:space="0" w:color="auto"/>
              <w:right w:val="nil"/>
            </w:tcBorders>
          </w:tcPr>
          <w:p w14:paraId="3A0A735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97—Notice to pay levy in respect of costs of regional NRM board</w:t>
            </w:r>
          </w:p>
        </w:tc>
        <w:tc>
          <w:tcPr>
            <w:tcW w:w="2132" w:type="dxa"/>
            <w:tcBorders>
              <w:top w:val="single" w:sz="4" w:space="0" w:color="auto"/>
              <w:left w:val="nil"/>
              <w:bottom w:val="single" w:sz="4" w:space="0" w:color="auto"/>
              <w:right w:val="nil"/>
            </w:tcBorders>
          </w:tcPr>
          <w:p w14:paraId="3DF6B29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C2F44C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7C6F011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levy payable:</w:t>
            </w:r>
          </w:p>
        </w:tc>
      </w:tr>
      <w:tr w:rsidR="00910092" w:rsidRPr="00910092" w14:paraId="70426CB9" w14:textId="77777777" w:rsidTr="0001117E">
        <w:trPr>
          <w:cantSplit/>
        </w:trPr>
        <w:tc>
          <w:tcPr>
            <w:tcW w:w="3199" w:type="dxa"/>
            <w:tcBorders>
              <w:top w:val="single" w:sz="4" w:space="0" w:color="auto"/>
              <w:left w:val="nil"/>
              <w:bottom w:val="single" w:sz="4" w:space="0" w:color="auto"/>
              <w:right w:val="nil"/>
            </w:tcBorders>
          </w:tcPr>
          <w:p w14:paraId="2FA59ED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section 123—Notice to prepare an action plan for compliance with general statutory duty</w:t>
            </w:r>
          </w:p>
        </w:tc>
        <w:tc>
          <w:tcPr>
            <w:tcW w:w="2132" w:type="dxa"/>
            <w:tcBorders>
              <w:top w:val="single" w:sz="4" w:space="0" w:color="auto"/>
              <w:left w:val="nil"/>
              <w:bottom w:val="single" w:sz="4" w:space="0" w:color="auto"/>
              <w:right w:val="nil"/>
            </w:tcBorders>
          </w:tcPr>
          <w:p w14:paraId="7FCC5F8B"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5E7A60D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17E1F0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or person that issued notice:</w:t>
            </w:r>
          </w:p>
          <w:p w14:paraId="51C0E5F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r>
      <w:tr w:rsidR="00910092" w:rsidRPr="00910092" w14:paraId="2B23C4BD" w14:textId="77777777" w:rsidTr="0001117E">
        <w:trPr>
          <w:cantSplit/>
        </w:trPr>
        <w:tc>
          <w:tcPr>
            <w:tcW w:w="3199" w:type="dxa"/>
            <w:tcBorders>
              <w:top w:val="single" w:sz="4" w:space="0" w:color="auto"/>
              <w:left w:val="nil"/>
              <w:bottom w:val="single" w:sz="4" w:space="0" w:color="auto"/>
              <w:right w:val="nil"/>
            </w:tcBorders>
          </w:tcPr>
          <w:p w14:paraId="3F51E00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134—Notice to remove or modify a dam, embankment, wall or other obstruction or object</w:t>
            </w:r>
          </w:p>
        </w:tc>
        <w:tc>
          <w:tcPr>
            <w:tcW w:w="2132" w:type="dxa"/>
            <w:tcBorders>
              <w:top w:val="single" w:sz="4" w:space="0" w:color="auto"/>
              <w:left w:val="nil"/>
              <w:bottom w:val="single" w:sz="4" w:space="0" w:color="auto"/>
              <w:right w:val="nil"/>
            </w:tcBorders>
          </w:tcPr>
          <w:p w14:paraId="430D53D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71559E3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7CA398A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r>
      <w:tr w:rsidR="00910092" w:rsidRPr="00910092" w14:paraId="4D94233D" w14:textId="77777777" w:rsidTr="0001117E">
        <w:trPr>
          <w:cantSplit/>
        </w:trPr>
        <w:tc>
          <w:tcPr>
            <w:tcW w:w="3199" w:type="dxa"/>
            <w:tcBorders>
              <w:top w:val="single" w:sz="4" w:space="0" w:color="auto"/>
              <w:left w:val="nil"/>
              <w:bottom w:val="single" w:sz="4" w:space="0" w:color="auto"/>
              <w:right w:val="nil"/>
            </w:tcBorders>
          </w:tcPr>
          <w:p w14:paraId="163F559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135—Condition (that remains in force) of a permit</w:t>
            </w:r>
          </w:p>
        </w:tc>
        <w:tc>
          <w:tcPr>
            <w:tcW w:w="2132" w:type="dxa"/>
            <w:tcBorders>
              <w:top w:val="single" w:sz="4" w:space="0" w:color="auto"/>
              <w:left w:val="nil"/>
              <w:bottom w:val="single" w:sz="4" w:space="0" w:color="auto"/>
              <w:right w:val="nil"/>
            </w:tcBorders>
          </w:tcPr>
          <w:p w14:paraId="16C2330E"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32D6D5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permit:</w:t>
            </w:r>
          </w:p>
          <w:p w14:paraId="70C8607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granted permit:</w:t>
            </w:r>
          </w:p>
          <w:p w14:paraId="522AC35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of permit:</w:t>
            </w:r>
          </w:p>
        </w:tc>
      </w:tr>
      <w:tr w:rsidR="00910092" w:rsidRPr="00910092" w14:paraId="127D25B0" w14:textId="77777777" w:rsidTr="0001117E">
        <w:trPr>
          <w:cantSplit/>
        </w:trPr>
        <w:tc>
          <w:tcPr>
            <w:tcW w:w="3199" w:type="dxa"/>
            <w:tcBorders>
              <w:top w:val="single" w:sz="4" w:space="0" w:color="auto"/>
              <w:left w:val="nil"/>
              <w:bottom w:val="single" w:sz="4" w:space="0" w:color="auto"/>
              <w:right w:val="nil"/>
            </w:tcBorders>
          </w:tcPr>
          <w:p w14:paraId="4718BE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181—Notice of instruction as to keeping or management of animal or plant</w:t>
            </w:r>
          </w:p>
        </w:tc>
        <w:tc>
          <w:tcPr>
            <w:tcW w:w="2132" w:type="dxa"/>
            <w:tcBorders>
              <w:top w:val="single" w:sz="4" w:space="0" w:color="auto"/>
              <w:left w:val="nil"/>
              <w:bottom w:val="single" w:sz="4" w:space="0" w:color="auto"/>
              <w:right w:val="nil"/>
            </w:tcBorders>
          </w:tcPr>
          <w:p w14:paraId="1B40630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023B6A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4522AD2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authorised officer who issued notice:</w:t>
            </w:r>
          </w:p>
          <w:p w14:paraId="5E58DF5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r>
      <w:tr w:rsidR="00910092" w:rsidRPr="00910092" w14:paraId="4EE88B9C" w14:textId="77777777" w:rsidTr="0001117E">
        <w:trPr>
          <w:cantSplit/>
        </w:trPr>
        <w:tc>
          <w:tcPr>
            <w:tcW w:w="3199" w:type="dxa"/>
            <w:tcBorders>
              <w:top w:val="single" w:sz="4" w:space="0" w:color="auto"/>
              <w:left w:val="nil"/>
              <w:bottom w:val="single" w:sz="4" w:space="0" w:color="auto"/>
              <w:right w:val="nil"/>
            </w:tcBorders>
          </w:tcPr>
          <w:p w14:paraId="661B87E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183—Notice to prepare an action plan for the destruction or control of animals or plants</w:t>
            </w:r>
          </w:p>
        </w:tc>
        <w:tc>
          <w:tcPr>
            <w:tcW w:w="2132" w:type="dxa"/>
            <w:tcBorders>
              <w:top w:val="single" w:sz="4" w:space="0" w:color="auto"/>
              <w:left w:val="nil"/>
              <w:bottom w:val="single" w:sz="4" w:space="0" w:color="auto"/>
              <w:right w:val="nil"/>
            </w:tcBorders>
          </w:tcPr>
          <w:p w14:paraId="493AC21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6E3536F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0A8A5B3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authorised officer who issued notice:</w:t>
            </w:r>
          </w:p>
          <w:p w14:paraId="78D999A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r>
      <w:tr w:rsidR="00910092" w:rsidRPr="00910092" w14:paraId="4A401551" w14:textId="77777777" w:rsidTr="0001117E">
        <w:trPr>
          <w:cantSplit/>
        </w:trPr>
        <w:tc>
          <w:tcPr>
            <w:tcW w:w="3199" w:type="dxa"/>
            <w:tcBorders>
              <w:top w:val="single" w:sz="4" w:space="0" w:color="auto"/>
              <w:left w:val="nil"/>
              <w:bottom w:val="single" w:sz="4" w:space="0" w:color="auto"/>
              <w:right w:val="nil"/>
            </w:tcBorders>
          </w:tcPr>
          <w:p w14:paraId="4A40C7E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185—Notice to pay costs of destruction or control of animals or plants on road reserve</w:t>
            </w:r>
          </w:p>
        </w:tc>
        <w:tc>
          <w:tcPr>
            <w:tcW w:w="2132" w:type="dxa"/>
            <w:tcBorders>
              <w:top w:val="single" w:sz="4" w:space="0" w:color="auto"/>
              <w:left w:val="nil"/>
              <w:bottom w:val="single" w:sz="4" w:space="0" w:color="auto"/>
              <w:right w:val="nil"/>
            </w:tcBorders>
          </w:tcPr>
          <w:p w14:paraId="32418F6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82856B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5E945A1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that issued notice:</w:t>
            </w:r>
          </w:p>
          <w:p w14:paraId="7C50FE7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(as specified in notice):</w:t>
            </w:r>
          </w:p>
        </w:tc>
      </w:tr>
      <w:tr w:rsidR="00910092" w:rsidRPr="00910092" w14:paraId="7FD60A5A" w14:textId="77777777" w:rsidTr="0001117E">
        <w:trPr>
          <w:cantSplit/>
        </w:trPr>
        <w:tc>
          <w:tcPr>
            <w:tcW w:w="3199" w:type="dxa"/>
            <w:tcBorders>
              <w:top w:val="single" w:sz="4" w:space="0" w:color="auto"/>
              <w:left w:val="nil"/>
              <w:bottom w:val="single" w:sz="4" w:space="0" w:color="auto"/>
              <w:right w:val="nil"/>
            </w:tcBorders>
          </w:tcPr>
          <w:p w14:paraId="177EB3D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187—Notice requiring control or quarantine of animal or plant</w:t>
            </w:r>
          </w:p>
        </w:tc>
        <w:tc>
          <w:tcPr>
            <w:tcW w:w="2132" w:type="dxa"/>
            <w:tcBorders>
              <w:top w:val="single" w:sz="4" w:space="0" w:color="auto"/>
              <w:left w:val="nil"/>
              <w:bottom w:val="single" w:sz="4" w:space="0" w:color="auto"/>
              <w:right w:val="nil"/>
            </w:tcBorders>
          </w:tcPr>
          <w:p w14:paraId="72C6432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B0A24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0F31AD6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 (as specified therein):</w:t>
            </w:r>
          </w:p>
        </w:tc>
      </w:tr>
      <w:tr w:rsidR="00910092" w:rsidRPr="00910092" w14:paraId="2FA166CA" w14:textId="77777777" w:rsidTr="0001117E">
        <w:trPr>
          <w:cantSplit/>
        </w:trPr>
        <w:tc>
          <w:tcPr>
            <w:tcW w:w="3199" w:type="dxa"/>
            <w:tcBorders>
              <w:top w:val="single" w:sz="4" w:space="0" w:color="auto"/>
              <w:left w:val="nil"/>
              <w:bottom w:val="single" w:sz="4" w:space="0" w:color="auto"/>
              <w:right w:val="nil"/>
            </w:tcBorders>
          </w:tcPr>
          <w:p w14:paraId="515818E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193—Protection order to secure compliance with specified provisions of the Act</w:t>
            </w:r>
          </w:p>
        </w:tc>
        <w:tc>
          <w:tcPr>
            <w:tcW w:w="2132" w:type="dxa"/>
            <w:tcBorders>
              <w:top w:val="single" w:sz="4" w:space="0" w:color="auto"/>
              <w:left w:val="nil"/>
              <w:bottom w:val="single" w:sz="4" w:space="0" w:color="auto"/>
              <w:right w:val="nil"/>
            </w:tcBorders>
          </w:tcPr>
          <w:p w14:paraId="3BC039A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5870661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p w14:paraId="6B08DFC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or person who issued order:</w:t>
            </w:r>
          </w:p>
          <w:p w14:paraId="4E7D15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order (as specified therein):</w:t>
            </w:r>
          </w:p>
        </w:tc>
      </w:tr>
      <w:tr w:rsidR="00910092" w:rsidRPr="00910092" w14:paraId="0B75EC39" w14:textId="77777777" w:rsidTr="0001117E">
        <w:trPr>
          <w:cantSplit/>
        </w:trPr>
        <w:tc>
          <w:tcPr>
            <w:tcW w:w="3199" w:type="dxa"/>
            <w:tcBorders>
              <w:top w:val="single" w:sz="4" w:space="0" w:color="auto"/>
              <w:left w:val="nil"/>
              <w:bottom w:val="single" w:sz="4" w:space="0" w:color="auto"/>
              <w:right w:val="nil"/>
            </w:tcBorders>
          </w:tcPr>
          <w:p w14:paraId="5DF1234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195—Reparation order requiring specified action or payment to make good damage resulting from contravention of the Act</w:t>
            </w:r>
          </w:p>
        </w:tc>
        <w:tc>
          <w:tcPr>
            <w:tcW w:w="2132" w:type="dxa"/>
            <w:tcBorders>
              <w:top w:val="single" w:sz="4" w:space="0" w:color="auto"/>
              <w:left w:val="nil"/>
              <w:bottom w:val="single" w:sz="4" w:space="0" w:color="auto"/>
              <w:right w:val="nil"/>
            </w:tcBorders>
          </w:tcPr>
          <w:p w14:paraId="06E2669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686202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p w14:paraId="528CFAB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or person who issued order:</w:t>
            </w:r>
          </w:p>
          <w:p w14:paraId="057C452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order (as specified therein):</w:t>
            </w:r>
          </w:p>
        </w:tc>
      </w:tr>
      <w:tr w:rsidR="00910092" w:rsidRPr="00910092" w14:paraId="26BAB82B" w14:textId="77777777" w:rsidTr="0001117E">
        <w:trPr>
          <w:cantSplit/>
        </w:trPr>
        <w:tc>
          <w:tcPr>
            <w:tcW w:w="3199" w:type="dxa"/>
            <w:tcBorders>
              <w:top w:val="single" w:sz="4" w:space="0" w:color="auto"/>
              <w:left w:val="nil"/>
              <w:bottom w:val="single" w:sz="4" w:space="0" w:color="auto"/>
              <w:right w:val="nil"/>
            </w:tcBorders>
          </w:tcPr>
          <w:p w14:paraId="45F3EE4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section 197—Reparation authorisation authorising specified action to make good damage resulting from contravention of the Act</w:t>
            </w:r>
          </w:p>
        </w:tc>
        <w:tc>
          <w:tcPr>
            <w:tcW w:w="2132" w:type="dxa"/>
            <w:tcBorders>
              <w:top w:val="single" w:sz="4" w:space="0" w:color="auto"/>
              <w:left w:val="nil"/>
              <w:bottom w:val="single" w:sz="4" w:space="0" w:color="auto"/>
              <w:right w:val="nil"/>
            </w:tcBorders>
          </w:tcPr>
          <w:p w14:paraId="3A08A34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786DEA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authorisation:</w:t>
            </w:r>
          </w:p>
          <w:p w14:paraId="2BBD064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issued authorisation:</w:t>
            </w:r>
          </w:p>
          <w:p w14:paraId="0DA6B47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Person authorised to take action:</w:t>
            </w:r>
          </w:p>
          <w:p w14:paraId="4F66684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authorisation (as specified therein):</w:t>
            </w:r>
          </w:p>
        </w:tc>
      </w:tr>
      <w:tr w:rsidR="00910092" w:rsidRPr="00910092" w14:paraId="6B47FD4A" w14:textId="77777777" w:rsidTr="00910092">
        <w:trPr>
          <w:cantSplit/>
        </w:trPr>
        <w:tc>
          <w:tcPr>
            <w:tcW w:w="8786" w:type="dxa"/>
            <w:gridSpan w:val="3"/>
            <w:tcBorders>
              <w:top w:val="single" w:sz="4" w:space="0" w:color="auto"/>
              <w:left w:val="nil"/>
              <w:bottom w:val="single" w:sz="4" w:space="0" w:color="auto"/>
              <w:right w:val="nil"/>
            </w:tcBorders>
          </w:tcPr>
          <w:p w14:paraId="64381DB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200" w:history="1">
              <w:r w:rsidRPr="00910092">
                <w:rPr>
                  <w:rFonts w:eastAsia="Times New Roman"/>
                  <w:b/>
                  <w:bCs/>
                  <w:i/>
                  <w:iCs/>
                  <w:color w:val="000000"/>
                  <w:sz w:val="20"/>
                  <w:szCs w:val="20"/>
                  <w:lang w:eastAsia="en-AU"/>
                  <w14:ligatures w14:val="standardContextual"/>
                </w:rPr>
                <w:t>Outback Communities (Administration and Management) Act 2009</w:t>
              </w:r>
            </w:hyperlink>
          </w:p>
        </w:tc>
      </w:tr>
      <w:tr w:rsidR="00910092" w:rsidRPr="00910092" w14:paraId="717564C9" w14:textId="77777777" w:rsidTr="0001117E">
        <w:trPr>
          <w:cantSplit/>
        </w:trPr>
        <w:tc>
          <w:tcPr>
            <w:tcW w:w="3199" w:type="dxa"/>
            <w:tcBorders>
              <w:top w:val="single" w:sz="4" w:space="0" w:color="auto"/>
              <w:left w:val="nil"/>
              <w:bottom w:val="single" w:sz="4" w:space="0" w:color="auto"/>
              <w:right w:val="nil"/>
            </w:tcBorders>
          </w:tcPr>
          <w:p w14:paraId="43CCF49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21—Notice of levy or contribution payable</w:t>
            </w:r>
          </w:p>
        </w:tc>
        <w:tc>
          <w:tcPr>
            <w:tcW w:w="2132" w:type="dxa"/>
            <w:tcBorders>
              <w:top w:val="single" w:sz="4" w:space="0" w:color="auto"/>
              <w:left w:val="nil"/>
              <w:bottom w:val="single" w:sz="4" w:space="0" w:color="auto"/>
              <w:right w:val="nil"/>
            </w:tcBorders>
          </w:tcPr>
          <w:p w14:paraId="28D1519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0134529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4F5250C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or body giving notice:</w:t>
            </w:r>
          </w:p>
          <w:p w14:paraId="23F2239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Type of levy or contribution:</w:t>
            </w:r>
          </w:p>
          <w:p w14:paraId="1B4CEEE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(as stated in notice):</w:t>
            </w:r>
          </w:p>
        </w:tc>
      </w:tr>
      <w:tr w:rsidR="00910092" w:rsidRPr="00910092" w14:paraId="058F6D57" w14:textId="77777777" w:rsidTr="00910092">
        <w:trPr>
          <w:cantSplit/>
        </w:trPr>
        <w:tc>
          <w:tcPr>
            <w:tcW w:w="8786" w:type="dxa"/>
            <w:gridSpan w:val="3"/>
            <w:tcBorders>
              <w:top w:val="single" w:sz="4" w:space="0" w:color="auto"/>
              <w:left w:val="nil"/>
              <w:bottom w:val="single" w:sz="4" w:space="0" w:color="auto"/>
              <w:right w:val="nil"/>
            </w:tcBorders>
          </w:tcPr>
          <w:p w14:paraId="3FA8698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201" w:history="1">
              <w:r w:rsidRPr="00910092">
                <w:rPr>
                  <w:rFonts w:eastAsia="Times New Roman"/>
                  <w:b/>
                  <w:bCs/>
                  <w:i/>
                  <w:iCs/>
                  <w:color w:val="000000"/>
                  <w:sz w:val="20"/>
                  <w:szCs w:val="20"/>
                  <w:lang w:eastAsia="en-AU"/>
                  <w14:ligatures w14:val="standardContextual"/>
                </w:rPr>
                <w:t>Phylloxera and Grape Industry Act 1995</w:t>
              </w:r>
            </w:hyperlink>
          </w:p>
        </w:tc>
      </w:tr>
      <w:tr w:rsidR="00910092" w:rsidRPr="00910092" w14:paraId="0DC96761" w14:textId="77777777" w:rsidTr="0001117E">
        <w:trPr>
          <w:cantSplit/>
        </w:trPr>
        <w:tc>
          <w:tcPr>
            <w:tcW w:w="3199" w:type="dxa"/>
            <w:tcBorders>
              <w:top w:val="single" w:sz="4" w:space="0" w:color="auto"/>
              <w:left w:val="nil"/>
              <w:bottom w:val="single" w:sz="4" w:space="0" w:color="auto"/>
              <w:right w:val="nil"/>
            </w:tcBorders>
          </w:tcPr>
          <w:p w14:paraId="6A62690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23(1)—Notice of contribution payable</w:t>
            </w:r>
          </w:p>
        </w:tc>
        <w:tc>
          <w:tcPr>
            <w:tcW w:w="2132" w:type="dxa"/>
            <w:tcBorders>
              <w:top w:val="single" w:sz="4" w:space="0" w:color="auto"/>
              <w:left w:val="nil"/>
              <w:bottom w:val="single" w:sz="4" w:space="0" w:color="auto"/>
              <w:right w:val="nil"/>
            </w:tcBorders>
          </w:tcPr>
          <w:p w14:paraId="5C64749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4D94AB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6F13954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or body giving notice:</w:t>
            </w:r>
          </w:p>
          <w:p w14:paraId="5D53E13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notice:</w:t>
            </w:r>
          </w:p>
          <w:p w14:paraId="75F331C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(as stated in notice):</w:t>
            </w:r>
          </w:p>
        </w:tc>
      </w:tr>
      <w:tr w:rsidR="00910092" w:rsidRPr="00910092" w14:paraId="3A7E366A" w14:textId="77777777" w:rsidTr="00910092">
        <w:trPr>
          <w:cantSplit/>
        </w:trPr>
        <w:tc>
          <w:tcPr>
            <w:tcW w:w="8786" w:type="dxa"/>
            <w:gridSpan w:val="3"/>
            <w:tcBorders>
              <w:top w:val="single" w:sz="4" w:space="0" w:color="auto"/>
              <w:left w:val="nil"/>
              <w:bottom w:val="single" w:sz="4" w:space="0" w:color="auto"/>
              <w:right w:val="nil"/>
            </w:tcBorders>
          </w:tcPr>
          <w:p w14:paraId="028F9DD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202" w:history="1">
              <w:r w:rsidRPr="00910092">
                <w:rPr>
                  <w:rFonts w:eastAsia="Times New Roman"/>
                  <w:b/>
                  <w:bCs/>
                  <w:i/>
                  <w:iCs/>
                  <w:color w:val="000000"/>
                  <w:sz w:val="20"/>
                  <w:szCs w:val="20"/>
                  <w:lang w:eastAsia="en-AU"/>
                  <w14:ligatures w14:val="standardContextual"/>
                </w:rPr>
                <w:t>Planning, Development and Infrastructure Act 2016</w:t>
              </w:r>
            </w:hyperlink>
          </w:p>
        </w:tc>
      </w:tr>
      <w:tr w:rsidR="00910092" w:rsidRPr="00910092" w14:paraId="78BC448D" w14:textId="77777777" w:rsidTr="0001117E">
        <w:trPr>
          <w:cantSplit/>
        </w:trPr>
        <w:tc>
          <w:tcPr>
            <w:tcW w:w="3199" w:type="dxa"/>
            <w:tcBorders>
              <w:top w:val="single" w:sz="4" w:space="0" w:color="auto"/>
              <w:left w:val="nil"/>
              <w:bottom w:val="single" w:sz="4" w:space="0" w:color="auto"/>
              <w:right w:val="nil"/>
            </w:tcBorders>
          </w:tcPr>
          <w:p w14:paraId="16FA47B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139—Notice of proposed work and notice may require access</w:t>
            </w:r>
          </w:p>
        </w:tc>
        <w:tc>
          <w:tcPr>
            <w:tcW w:w="2132" w:type="dxa"/>
            <w:tcBorders>
              <w:top w:val="single" w:sz="4" w:space="0" w:color="auto"/>
              <w:left w:val="nil"/>
              <w:bottom w:val="single" w:sz="4" w:space="0" w:color="auto"/>
              <w:right w:val="nil"/>
            </w:tcBorders>
          </w:tcPr>
          <w:p w14:paraId="1A9D1A35"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80332F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4DC784D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giving notice of proposed work:</w:t>
            </w:r>
          </w:p>
          <w:p w14:paraId="7A40657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proposed (as stated in the notice):</w:t>
            </w:r>
          </w:p>
          <w:p w14:paraId="1381E1B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Other building work as required pursuant to the Act:</w:t>
            </w:r>
          </w:p>
        </w:tc>
      </w:tr>
      <w:tr w:rsidR="00910092" w:rsidRPr="00910092" w14:paraId="5E91FAFC" w14:textId="77777777" w:rsidTr="0001117E">
        <w:trPr>
          <w:cantSplit/>
        </w:trPr>
        <w:tc>
          <w:tcPr>
            <w:tcW w:w="3199" w:type="dxa"/>
            <w:tcBorders>
              <w:top w:val="single" w:sz="4" w:space="0" w:color="auto"/>
              <w:left w:val="nil"/>
              <w:bottom w:val="single" w:sz="4" w:space="0" w:color="auto"/>
              <w:right w:val="nil"/>
            </w:tcBorders>
          </w:tcPr>
          <w:p w14:paraId="699EBBB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140—Notice requesting access</w:t>
            </w:r>
          </w:p>
        </w:tc>
        <w:tc>
          <w:tcPr>
            <w:tcW w:w="2132" w:type="dxa"/>
            <w:tcBorders>
              <w:top w:val="single" w:sz="4" w:space="0" w:color="auto"/>
              <w:left w:val="nil"/>
              <w:bottom w:val="single" w:sz="4" w:space="0" w:color="auto"/>
              <w:right w:val="nil"/>
            </w:tcBorders>
          </w:tcPr>
          <w:p w14:paraId="099494A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416B7F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169C19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requesting access:</w:t>
            </w:r>
          </w:p>
          <w:p w14:paraId="7D7ED81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Reason for which access is sought (as stated in the notice):</w:t>
            </w:r>
          </w:p>
          <w:p w14:paraId="0635F20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Activity or work to be carried out:</w:t>
            </w:r>
          </w:p>
        </w:tc>
      </w:tr>
      <w:tr w:rsidR="00910092" w:rsidRPr="00910092" w14:paraId="3EE5BE72" w14:textId="77777777" w:rsidTr="0001117E">
        <w:trPr>
          <w:cantSplit/>
        </w:trPr>
        <w:tc>
          <w:tcPr>
            <w:tcW w:w="3199" w:type="dxa"/>
            <w:tcBorders>
              <w:top w:val="single" w:sz="4" w:space="0" w:color="auto"/>
              <w:left w:val="nil"/>
              <w:bottom w:val="single" w:sz="4" w:space="0" w:color="auto"/>
              <w:right w:val="nil"/>
            </w:tcBorders>
          </w:tcPr>
          <w:p w14:paraId="2156819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141—Order to remove or perform work</w:t>
            </w:r>
          </w:p>
        </w:tc>
        <w:tc>
          <w:tcPr>
            <w:tcW w:w="2132" w:type="dxa"/>
            <w:tcBorders>
              <w:top w:val="single" w:sz="4" w:space="0" w:color="auto"/>
              <w:left w:val="nil"/>
              <w:bottom w:val="single" w:sz="4" w:space="0" w:color="auto"/>
              <w:right w:val="nil"/>
            </w:tcBorders>
          </w:tcPr>
          <w:p w14:paraId="0EB67B3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09A19C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p w14:paraId="17EBE1C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order:</w:t>
            </w:r>
          </w:p>
          <w:p w14:paraId="4F42823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p w14:paraId="458949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r>
      <w:tr w:rsidR="00910092" w:rsidRPr="00910092" w14:paraId="1101E58C" w14:textId="77777777" w:rsidTr="0001117E">
        <w:trPr>
          <w:cantSplit/>
        </w:trPr>
        <w:tc>
          <w:tcPr>
            <w:tcW w:w="3199" w:type="dxa"/>
            <w:tcBorders>
              <w:top w:val="single" w:sz="4" w:space="0" w:color="auto"/>
              <w:left w:val="nil"/>
              <w:bottom w:val="single" w:sz="4" w:space="0" w:color="auto"/>
              <w:right w:val="nil"/>
            </w:tcBorders>
          </w:tcPr>
          <w:p w14:paraId="0EC801D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section 142—Notice to complete development</w:t>
            </w:r>
          </w:p>
        </w:tc>
        <w:tc>
          <w:tcPr>
            <w:tcW w:w="2132" w:type="dxa"/>
            <w:tcBorders>
              <w:top w:val="single" w:sz="4" w:space="0" w:color="auto"/>
              <w:left w:val="nil"/>
              <w:bottom w:val="single" w:sz="4" w:space="0" w:color="auto"/>
              <w:right w:val="nil"/>
            </w:tcBorders>
          </w:tcPr>
          <w:p w14:paraId="29FB7A8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F99978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32576FF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w:t>
            </w:r>
          </w:p>
          <w:p w14:paraId="5F6E05C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p w14:paraId="1ADFA67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r>
      <w:tr w:rsidR="00910092" w:rsidRPr="00910092" w14:paraId="1522403B" w14:textId="77777777" w:rsidTr="0001117E">
        <w:trPr>
          <w:cantSplit/>
        </w:trPr>
        <w:tc>
          <w:tcPr>
            <w:tcW w:w="3199" w:type="dxa"/>
            <w:tcBorders>
              <w:top w:val="single" w:sz="4" w:space="0" w:color="auto"/>
              <w:left w:val="nil"/>
              <w:bottom w:val="single" w:sz="4" w:space="0" w:color="auto"/>
              <w:right w:val="nil"/>
            </w:tcBorders>
          </w:tcPr>
          <w:p w14:paraId="10CFD5D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155—Emergency order</w:t>
            </w:r>
          </w:p>
        </w:tc>
        <w:tc>
          <w:tcPr>
            <w:tcW w:w="2132" w:type="dxa"/>
            <w:tcBorders>
              <w:top w:val="single" w:sz="4" w:space="0" w:color="auto"/>
              <w:left w:val="nil"/>
              <w:bottom w:val="single" w:sz="4" w:space="0" w:color="auto"/>
              <w:right w:val="nil"/>
            </w:tcBorders>
          </w:tcPr>
          <w:p w14:paraId="104AA85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B28DD4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p w14:paraId="09BDFE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authorised officer who made order:</w:t>
            </w:r>
          </w:p>
          <w:p w14:paraId="58DA660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that appointed the authorised officer:</w:t>
            </w:r>
          </w:p>
          <w:p w14:paraId="4D89AE8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order:</w:t>
            </w:r>
          </w:p>
          <w:p w14:paraId="35F8640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r>
      <w:tr w:rsidR="00910092" w:rsidRPr="00910092" w14:paraId="30343070" w14:textId="77777777" w:rsidTr="0001117E">
        <w:trPr>
          <w:cantSplit/>
        </w:trPr>
        <w:tc>
          <w:tcPr>
            <w:tcW w:w="3199" w:type="dxa"/>
            <w:tcBorders>
              <w:top w:val="single" w:sz="4" w:space="0" w:color="auto"/>
              <w:left w:val="nil"/>
              <w:bottom w:val="single" w:sz="4" w:space="0" w:color="auto"/>
              <w:right w:val="nil"/>
            </w:tcBorders>
          </w:tcPr>
          <w:p w14:paraId="5E06C9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157—Fire safety notice</w:t>
            </w:r>
          </w:p>
        </w:tc>
        <w:tc>
          <w:tcPr>
            <w:tcW w:w="2132" w:type="dxa"/>
            <w:tcBorders>
              <w:top w:val="single" w:sz="4" w:space="0" w:color="auto"/>
              <w:left w:val="nil"/>
              <w:bottom w:val="single" w:sz="4" w:space="0" w:color="auto"/>
              <w:right w:val="nil"/>
            </w:tcBorders>
          </w:tcPr>
          <w:p w14:paraId="4561014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57B5F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590505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giving notice:</w:t>
            </w:r>
          </w:p>
          <w:p w14:paraId="30B05C6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w:t>
            </w:r>
          </w:p>
          <w:p w14:paraId="78D6E7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p w14:paraId="6789E57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r>
      <w:tr w:rsidR="00910092" w:rsidRPr="00910092" w14:paraId="22661FF5" w14:textId="77777777" w:rsidTr="0001117E">
        <w:trPr>
          <w:cantSplit/>
        </w:trPr>
        <w:tc>
          <w:tcPr>
            <w:tcW w:w="3199" w:type="dxa"/>
            <w:tcBorders>
              <w:top w:val="single" w:sz="4" w:space="0" w:color="auto"/>
              <w:left w:val="nil"/>
              <w:bottom w:val="single" w:sz="4" w:space="0" w:color="auto"/>
              <w:right w:val="nil"/>
            </w:tcBorders>
          </w:tcPr>
          <w:p w14:paraId="5D33135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192 or 193—Land management agreement</w:t>
            </w:r>
          </w:p>
        </w:tc>
        <w:tc>
          <w:tcPr>
            <w:tcW w:w="2132" w:type="dxa"/>
            <w:tcBorders>
              <w:top w:val="single" w:sz="4" w:space="0" w:color="auto"/>
              <w:left w:val="nil"/>
              <w:bottom w:val="single" w:sz="4" w:space="0" w:color="auto"/>
              <w:right w:val="nil"/>
            </w:tcBorders>
          </w:tcPr>
          <w:p w14:paraId="0B7A354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6A5B50A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p w14:paraId="4C32827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p w14:paraId="48C400F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tc>
      </w:tr>
      <w:tr w:rsidR="00910092" w:rsidRPr="00910092" w14:paraId="7D324C24" w14:textId="77777777" w:rsidTr="0001117E">
        <w:trPr>
          <w:cantSplit/>
        </w:trPr>
        <w:tc>
          <w:tcPr>
            <w:tcW w:w="3199" w:type="dxa"/>
            <w:tcBorders>
              <w:top w:val="single" w:sz="4" w:space="0" w:color="auto"/>
              <w:left w:val="nil"/>
              <w:bottom w:val="single" w:sz="4" w:space="0" w:color="auto"/>
              <w:right w:val="nil"/>
            </w:tcBorders>
          </w:tcPr>
          <w:p w14:paraId="42E4C92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198(1)—Requirement to vest land in a council or the Crown to be held as open space</w:t>
            </w:r>
          </w:p>
        </w:tc>
        <w:tc>
          <w:tcPr>
            <w:tcW w:w="2132" w:type="dxa"/>
            <w:tcBorders>
              <w:top w:val="single" w:sz="4" w:space="0" w:color="auto"/>
              <w:left w:val="nil"/>
              <w:bottom w:val="single" w:sz="4" w:space="0" w:color="auto"/>
              <w:right w:val="nil"/>
            </w:tcBorders>
          </w:tcPr>
          <w:p w14:paraId="5E04C9A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78B8331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requirement given:</w:t>
            </w:r>
          </w:p>
          <w:p w14:paraId="4D8D51D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body giving requirement:</w:t>
            </w:r>
          </w:p>
          <w:p w14:paraId="4188DC5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requirement:</w:t>
            </w:r>
          </w:p>
          <w:p w14:paraId="3A7A343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Contribution payable (if any):</w:t>
            </w:r>
          </w:p>
        </w:tc>
      </w:tr>
      <w:tr w:rsidR="00910092" w:rsidRPr="00910092" w14:paraId="79304702" w14:textId="77777777" w:rsidTr="0001117E">
        <w:trPr>
          <w:cantSplit/>
        </w:trPr>
        <w:tc>
          <w:tcPr>
            <w:tcW w:w="3199" w:type="dxa"/>
            <w:tcBorders>
              <w:top w:val="single" w:sz="4" w:space="0" w:color="auto"/>
              <w:left w:val="nil"/>
              <w:bottom w:val="single" w:sz="4" w:space="0" w:color="auto"/>
              <w:right w:val="nil"/>
            </w:tcBorders>
          </w:tcPr>
          <w:p w14:paraId="0D9FEE5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198(2)—Agreement to vest land in a council or the Crown to be held as open space</w:t>
            </w:r>
          </w:p>
        </w:tc>
        <w:tc>
          <w:tcPr>
            <w:tcW w:w="2132" w:type="dxa"/>
            <w:tcBorders>
              <w:top w:val="single" w:sz="4" w:space="0" w:color="auto"/>
              <w:left w:val="nil"/>
              <w:bottom w:val="single" w:sz="4" w:space="0" w:color="auto"/>
              <w:right w:val="nil"/>
            </w:tcBorders>
          </w:tcPr>
          <w:p w14:paraId="4B86B9B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0A8ECFD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agreement:</w:t>
            </w:r>
          </w:p>
          <w:p w14:paraId="23C7127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p w14:paraId="271D1A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agreement:</w:t>
            </w:r>
          </w:p>
          <w:p w14:paraId="228F941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Contribution payable (if any):</w:t>
            </w:r>
          </w:p>
        </w:tc>
      </w:tr>
      <w:tr w:rsidR="00910092" w:rsidRPr="00910092" w14:paraId="3EBDB5C8" w14:textId="77777777" w:rsidTr="0001117E">
        <w:trPr>
          <w:cantSplit/>
        </w:trPr>
        <w:tc>
          <w:tcPr>
            <w:tcW w:w="3199" w:type="dxa"/>
            <w:tcBorders>
              <w:top w:val="single" w:sz="4" w:space="0" w:color="auto"/>
              <w:left w:val="nil"/>
              <w:bottom w:val="single" w:sz="4" w:space="0" w:color="auto"/>
              <w:right w:val="nil"/>
            </w:tcBorders>
          </w:tcPr>
          <w:p w14:paraId="4C211B1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16 Division 1—Proceedings</w:t>
            </w:r>
          </w:p>
        </w:tc>
        <w:tc>
          <w:tcPr>
            <w:tcW w:w="2132" w:type="dxa"/>
            <w:tcBorders>
              <w:top w:val="single" w:sz="4" w:space="0" w:color="auto"/>
              <w:left w:val="nil"/>
              <w:bottom w:val="single" w:sz="4" w:space="0" w:color="auto"/>
              <w:right w:val="nil"/>
            </w:tcBorders>
          </w:tcPr>
          <w:p w14:paraId="2D1891C7"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29D4C0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commencement of proceedings:</w:t>
            </w:r>
          </w:p>
          <w:p w14:paraId="077A35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determination or order (if any):</w:t>
            </w:r>
          </w:p>
          <w:p w14:paraId="76693FB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determination or order (if any):</w:t>
            </w:r>
          </w:p>
        </w:tc>
      </w:tr>
      <w:tr w:rsidR="00910092" w:rsidRPr="00910092" w14:paraId="1BCABB6E" w14:textId="77777777" w:rsidTr="0001117E">
        <w:trPr>
          <w:cantSplit/>
        </w:trPr>
        <w:tc>
          <w:tcPr>
            <w:tcW w:w="3199" w:type="dxa"/>
            <w:tcBorders>
              <w:top w:val="single" w:sz="4" w:space="0" w:color="auto"/>
              <w:left w:val="nil"/>
              <w:bottom w:val="single" w:sz="4" w:space="0" w:color="auto"/>
              <w:right w:val="nil"/>
            </w:tcBorders>
          </w:tcPr>
          <w:p w14:paraId="0EF387F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section 213—Enforcement notice</w:t>
            </w:r>
          </w:p>
        </w:tc>
        <w:tc>
          <w:tcPr>
            <w:tcW w:w="2132" w:type="dxa"/>
            <w:tcBorders>
              <w:top w:val="single" w:sz="4" w:space="0" w:color="auto"/>
              <w:left w:val="nil"/>
              <w:bottom w:val="single" w:sz="4" w:space="0" w:color="auto"/>
              <w:right w:val="nil"/>
            </w:tcBorders>
          </w:tcPr>
          <w:p w14:paraId="2FB394B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75D6B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notice given:</w:t>
            </w:r>
          </w:p>
          <w:p w14:paraId="75EF15D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designated authority giving notice:</w:t>
            </w:r>
          </w:p>
          <w:p w14:paraId="7026438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directions contained in notice:</w:t>
            </w:r>
          </w:p>
          <w:p w14:paraId="06FA861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p w14:paraId="53F5E7C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w:t>
            </w:r>
          </w:p>
        </w:tc>
      </w:tr>
      <w:tr w:rsidR="00910092" w:rsidRPr="00910092" w14:paraId="479A2ADA" w14:textId="77777777" w:rsidTr="0001117E">
        <w:trPr>
          <w:cantSplit/>
        </w:trPr>
        <w:tc>
          <w:tcPr>
            <w:tcW w:w="3199" w:type="dxa"/>
            <w:tcBorders>
              <w:top w:val="single" w:sz="4" w:space="0" w:color="auto"/>
              <w:left w:val="nil"/>
              <w:bottom w:val="single" w:sz="4" w:space="0" w:color="auto"/>
              <w:right w:val="nil"/>
            </w:tcBorders>
          </w:tcPr>
          <w:p w14:paraId="4B852C8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214(6), 214(10) or 222—Enforcement order</w:t>
            </w:r>
          </w:p>
        </w:tc>
        <w:tc>
          <w:tcPr>
            <w:tcW w:w="2132" w:type="dxa"/>
            <w:tcBorders>
              <w:top w:val="single" w:sz="4" w:space="0" w:color="auto"/>
              <w:left w:val="nil"/>
              <w:bottom w:val="single" w:sz="4" w:space="0" w:color="auto"/>
              <w:right w:val="nil"/>
            </w:tcBorders>
          </w:tcPr>
          <w:p w14:paraId="4F09E80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A17E64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order made:</w:t>
            </w:r>
          </w:p>
          <w:p w14:paraId="11E939E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court that made order:</w:t>
            </w:r>
          </w:p>
          <w:p w14:paraId="3B5F618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Action number:</w:t>
            </w:r>
          </w:p>
          <w:p w14:paraId="552C851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parties:</w:t>
            </w:r>
          </w:p>
          <w:p w14:paraId="27FB1E3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order:</w:t>
            </w:r>
          </w:p>
          <w:p w14:paraId="67C33A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work (if any) required to be carried out:</w:t>
            </w:r>
          </w:p>
        </w:tc>
      </w:tr>
      <w:tr w:rsidR="00910092" w:rsidRPr="00910092" w14:paraId="1F93979B" w14:textId="77777777" w:rsidTr="00910092">
        <w:trPr>
          <w:cantSplit/>
        </w:trPr>
        <w:tc>
          <w:tcPr>
            <w:tcW w:w="8786" w:type="dxa"/>
            <w:gridSpan w:val="3"/>
            <w:tcBorders>
              <w:top w:val="single" w:sz="4" w:space="0" w:color="auto"/>
              <w:left w:val="nil"/>
              <w:bottom w:val="single" w:sz="4" w:space="0" w:color="auto"/>
              <w:right w:val="nil"/>
            </w:tcBorders>
          </w:tcPr>
          <w:p w14:paraId="006ADABF"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203" w:history="1">
              <w:r w:rsidRPr="00910092">
                <w:rPr>
                  <w:rFonts w:eastAsia="Times New Roman"/>
                  <w:b/>
                  <w:bCs/>
                  <w:i/>
                  <w:iCs/>
                  <w:color w:val="000000"/>
                  <w:sz w:val="20"/>
                  <w:szCs w:val="20"/>
                  <w:lang w:eastAsia="en-AU"/>
                  <w14:ligatures w14:val="standardContextual"/>
                </w:rPr>
                <w:t>Plant Health Act 2009</w:t>
              </w:r>
            </w:hyperlink>
          </w:p>
        </w:tc>
      </w:tr>
      <w:tr w:rsidR="00910092" w:rsidRPr="00910092" w14:paraId="34842994" w14:textId="77777777" w:rsidTr="0001117E">
        <w:trPr>
          <w:cantSplit/>
        </w:trPr>
        <w:tc>
          <w:tcPr>
            <w:tcW w:w="3199" w:type="dxa"/>
            <w:tcBorders>
              <w:top w:val="single" w:sz="4" w:space="0" w:color="auto"/>
              <w:left w:val="nil"/>
              <w:bottom w:val="single" w:sz="4" w:space="0" w:color="auto"/>
              <w:right w:val="nil"/>
            </w:tcBorders>
          </w:tcPr>
          <w:p w14:paraId="7C2BEA5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8 or 9—Notice or order concerning pests</w:t>
            </w:r>
          </w:p>
        </w:tc>
        <w:tc>
          <w:tcPr>
            <w:tcW w:w="2132" w:type="dxa"/>
            <w:tcBorders>
              <w:top w:val="single" w:sz="4" w:space="0" w:color="auto"/>
              <w:left w:val="nil"/>
              <w:bottom w:val="single" w:sz="4" w:space="0" w:color="auto"/>
              <w:right w:val="nil"/>
            </w:tcBorders>
          </w:tcPr>
          <w:p w14:paraId="3BCA5EC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5DA1E6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 or order:</w:t>
            </w:r>
          </w:p>
          <w:p w14:paraId="27224A1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Gazette in which notice published (if applicable):</w:t>
            </w:r>
          </w:p>
          <w:p w14:paraId="6981D2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requirement, restriction or prohibition:</w:t>
            </w:r>
          </w:p>
        </w:tc>
      </w:tr>
      <w:tr w:rsidR="00910092" w:rsidRPr="00910092" w14:paraId="1DDEE5A7" w14:textId="77777777" w:rsidTr="00910092">
        <w:trPr>
          <w:cantSplit/>
        </w:trPr>
        <w:tc>
          <w:tcPr>
            <w:tcW w:w="8786" w:type="dxa"/>
            <w:gridSpan w:val="3"/>
            <w:tcBorders>
              <w:top w:val="single" w:sz="4" w:space="0" w:color="auto"/>
              <w:left w:val="nil"/>
              <w:bottom w:val="single" w:sz="4" w:space="0" w:color="auto"/>
              <w:right w:val="nil"/>
            </w:tcBorders>
          </w:tcPr>
          <w:p w14:paraId="4D3BE7CF"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204" w:history="1">
              <w:r w:rsidRPr="00910092">
                <w:rPr>
                  <w:rFonts w:eastAsia="Times New Roman"/>
                  <w:b/>
                  <w:bCs/>
                  <w:i/>
                  <w:iCs/>
                  <w:color w:val="000000"/>
                  <w:sz w:val="20"/>
                  <w:szCs w:val="20"/>
                  <w:lang w:eastAsia="en-AU"/>
                  <w14:ligatures w14:val="standardContextual"/>
                </w:rPr>
                <w:t>Public and Environmental Health Act 1987</w:t>
              </w:r>
            </w:hyperlink>
            <w:r w:rsidRPr="00910092">
              <w:rPr>
                <w:rFonts w:eastAsia="Times New Roman"/>
                <w:color w:val="000000"/>
                <w:sz w:val="20"/>
                <w:szCs w:val="20"/>
                <w:lang w:eastAsia="en-AU"/>
                <w14:ligatures w14:val="standardContextual"/>
              </w:rPr>
              <w:t xml:space="preserve"> </w:t>
            </w:r>
            <w:r w:rsidRPr="00910092">
              <w:rPr>
                <w:rFonts w:eastAsia="Times New Roman"/>
                <w:b/>
                <w:bCs/>
                <w:color w:val="000000"/>
                <w:sz w:val="20"/>
                <w:szCs w:val="20"/>
                <w:lang w:eastAsia="en-AU"/>
                <w14:ligatures w14:val="standardContextual"/>
              </w:rPr>
              <w:t>(repealed)</w:t>
            </w:r>
          </w:p>
        </w:tc>
      </w:tr>
      <w:tr w:rsidR="00910092" w:rsidRPr="00910092" w14:paraId="12192FD4" w14:textId="77777777" w:rsidTr="0001117E">
        <w:trPr>
          <w:cantSplit/>
        </w:trPr>
        <w:tc>
          <w:tcPr>
            <w:tcW w:w="3199" w:type="dxa"/>
            <w:tcBorders>
              <w:top w:val="single" w:sz="4" w:space="0" w:color="auto"/>
              <w:left w:val="nil"/>
              <w:bottom w:val="single" w:sz="4" w:space="0" w:color="auto"/>
              <w:right w:val="nil"/>
            </w:tcBorders>
          </w:tcPr>
          <w:p w14:paraId="0B1CFEA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 3—Notice</w:t>
            </w:r>
          </w:p>
        </w:tc>
        <w:tc>
          <w:tcPr>
            <w:tcW w:w="2132" w:type="dxa"/>
            <w:tcBorders>
              <w:top w:val="single" w:sz="4" w:space="0" w:color="auto"/>
              <w:left w:val="nil"/>
              <w:bottom w:val="single" w:sz="4" w:space="0" w:color="auto"/>
              <w:right w:val="nil"/>
            </w:tcBorders>
          </w:tcPr>
          <w:p w14:paraId="72611A7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242098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0A73301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council or other authority giving notice:</w:t>
            </w:r>
          </w:p>
          <w:p w14:paraId="0009C6B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w:t>
            </w:r>
          </w:p>
        </w:tc>
      </w:tr>
      <w:tr w:rsidR="00910092" w:rsidRPr="00910092" w14:paraId="6496043B" w14:textId="77777777" w:rsidTr="0001117E">
        <w:trPr>
          <w:cantSplit/>
        </w:trPr>
        <w:tc>
          <w:tcPr>
            <w:tcW w:w="3199" w:type="dxa"/>
            <w:tcBorders>
              <w:top w:val="single" w:sz="4" w:space="0" w:color="auto"/>
              <w:left w:val="nil"/>
              <w:bottom w:val="single" w:sz="4" w:space="0" w:color="auto"/>
              <w:right w:val="nil"/>
            </w:tcBorders>
          </w:tcPr>
          <w:p w14:paraId="6B4C873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205" w:history="1">
              <w:r w:rsidRPr="00910092">
                <w:rPr>
                  <w:rFonts w:eastAsia="Times New Roman"/>
                  <w:i/>
                  <w:iCs/>
                  <w:color w:val="000000"/>
                  <w:sz w:val="20"/>
                  <w:szCs w:val="20"/>
                  <w:lang w:eastAsia="en-AU"/>
                  <w14:ligatures w14:val="standardContextual"/>
                </w:rPr>
                <w:t>Public and Environmental Health (Waste Control) Regulations 2010</w:t>
              </w:r>
            </w:hyperlink>
            <w:r w:rsidRPr="00910092">
              <w:rPr>
                <w:rFonts w:eastAsia="Times New Roman"/>
                <w:color w:val="000000"/>
                <w:sz w:val="20"/>
                <w:szCs w:val="20"/>
                <w:lang w:eastAsia="en-AU"/>
                <w14:ligatures w14:val="standardContextual"/>
              </w:rPr>
              <w:t xml:space="preserve"> (or </w:t>
            </w:r>
            <w:hyperlink r:id="rId206" w:history="1">
              <w:r w:rsidRPr="00910092">
                <w:rPr>
                  <w:rFonts w:eastAsia="Times New Roman"/>
                  <w:i/>
                  <w:iCs/>
                  <w:color w:val="000000"/>
                  <w:sz w:val="20"/>
                  <w:szCs w:val="20"/>
                  <w:lang w:eastAsia="en-AU"/>
                  <w14:ligatures w14:val="standardContextual"/>
                </w:rPr>
                <w:t>1995</w:t>
              </w:r>
            </w:hyperlink>
            <w:r w:rsidRPr="00910092">
              <w:rPr>
                <w:rFonts w:eastAsia="Times New Roman"/>
                <w:color w:val="000000"/>
                <w:sz w:val="20"/>
                <w:szCs w:val="20"/>
                <w:lang w:eastAsia="en-AU"/>
                <w14:ligatures w14:val="standardContextual"/>
              </w:rPr>
              <w:t>) (revoked) Part 2—Condition (that continues to apply) of an approval</w:t>
            </w:r>
          </w:p>
        </w:tc>
        <w:tc>
          <w:tcPr>
            <w:tcW w:w="2132" w:type="dxa"/>
            <w:tcBorders>
              <w:top w:val="single" w:sz="4" w:space="0" w:color="auto"/>
              <w:left w:val="nil"/>
              <w:bottom w:val="single" w:sz="4" w:space="0" w:color="auto"/>
              <w:right w:val="nil"/>
            </w:tcBorders>
          </w:tcPr>
          <w:p w14:paraId="71EC6778"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54A65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approval:</w:t>
            </w:r>
          </w:p>
          <w:p w14:paraId="622873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granted the approval:</w:t>
            </w:r>
          </w:p>
          <w:p w14:paraId="44F420A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of approval:</w:t>
            </w:r>
          </w:p>
        </w:tc>
      </w:tr>
      <w:tr w:rsidR="00910092" w:rsidRPr="00910092" w14:paraId="0ADFC47B" w14:textId="77777777" w:rsidTr="0001117E">
        <w:trPr>
          <w:cantSplit/>
        </w:trPr>
        <w:tc>
          <w:tcPr>
            <w:tcW w:w="3199" w:type="dxa"/>
            <w:tcBorders>
              <w:top w:val="single" w:sz="4" w:space="0" w:color="auto"/>
              <w:left w:val="nil"/>
              <w:bottom w:val="single" w:sz="4" w:space="0" w:color="auto"/>
              <w:right w:val="nil"/>
            </w:tcBorders>
          </w:tcPr>
          <w:p w14:paraId="6A2D298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207" w:history="1">
              <w:r w:rsidRPr="00910092">
                <w:rPr>
                  <w:rFonts w:eastAsia="Times New Roman"/>
                  <w:i/>
                  <w:iCs/>
                  <w:color w:val="000000"/>
                  <w:sz w:val="20"/>
                  <w:szCs w:val="20"/>
                  <w:lang w:eastAsia="en-AU"/>
                  <w14:ligatures w14:val="standardContextual"/>
                </w:rPr>
                <w:t>Public and Environmental Health (Waste Control) Regulations 2010</w:t>
              </w:r>
            </w:hyperlink>
            <w:r w:rsidRPr="00910092">
              <w:rPr>
                <w:rFonts w:eastAsia="Times New Roman"/>
                <w:color w:val="000000"/>
                <w:sz w:val="20"/>
                <w:szCs w:val="20"/>
                <w:lang w:eastAsia="en-AU"/>
                <w14:ligatures w14:val="standardContextual"/>
              </w:rPr>
              <w:t xml:space="preserve"> (revoked) regulation 19— Maintenance order (that has not been complied with)</w:t>
            </w:r>
          </w:p>
        </w:tc>
        <w:tc>
          <w:tcPr>
            <w:tcW w:w="2132" w:type="dxa"/>
            <w:tcBorders>
              <w:top w:val="single" w:sz="4" w:space="0" w:color="auto"/>
              <w:left w:val="nil"/>
              <w:bottom w:val="single" w:sz="4" w:space="0" w:color="auto"/>
              <w:right w:val="nil"/>
            </w:tcBorders>
          </w:tcPr>
          <w:p w14:paraId="619F98B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2B312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order:</w:t>
            </w:r>
          </w:p>
          <w:p w14:paraId="6ADD818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giving order:</w:t>
            </w:r>
          </w:p>
          <w:p w14:paraId="4EBEDAE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order:</w:t>
            </w:r>
          </w:p>
        </w:tc>
      </w:tr>
      <w:tr w:rsidR="00910092" w:rsidRPr="00910092" w14:paraId="74BD9EF3" w14:textId="77777777" w:rsidTr="00910092">
        <w:trPr>
          <w:cantSplit/>
        </w:trPr>
        <w:tc>
          <w:tcPr>
            <w:tcW w:w="8786" w:type="dxa"/>
            <w:gridSpan w:val="3"/>
            <w:tcBorders>
              <w:top w:val="single" w:sz="4" w:space="0" w:color="auto"/>
              <w:left w:val="nil"/>
              <w:bottom w:val="single" w:sz="4" w:space="0" w:color="auto"/>
              <w:right w:val="nil"/>
            </w:tcBorders>
          </w:tcPr>
          <w:p w14:paraId="458154E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208" w:history="1">
              <w:r w:rsidRPr="00910092">
                <w:rPr>
                  <w:rFonts w:eastAsia="Times New Roman"/>
                  <w:b/>
                  <w:bCs/>
                  <w:i/>
                  <w:iCs/>
                  <w:color w:val="000000"/>
                  <w:sz w:val="20"/>
                  <w:szCs w:val="20"/>
                  <w:lang w:eastAsia="en-AU"/>
                  <w14:ligatures w14:val="standardContextual"/>
                </w:rPr>
                <w:t>South Australian Public Health Act 2011</w:t>
              </w:r>
            </w:hyperlink>
          </w:p>
        </w:tc>
      </w:tr>
      <w:tr w:rsidR="00910092" w:rsidRPr="00910092" w14:paraId="0899D95B" w14:textId="77777777" w:rsidTr="0001117E">
        <w:trPr>
          <w:cantSplit/>
        </w:trPr>
        <w:tc>
          <w:tcPr>
            <w:tcW w:w="3199" w:type="dxa"/>
            <w:tcBorders>
              <w:top w:val="single" w:sz="4" w:space="0" w:color="auto"/>
              <w:left w:val="nil"/>
              <w:bottom w:val="single" w:sz="4" w:space="0" w:color="auto"/>
              <w:right w:val="nil"/>
            </w:tcBorders>
          </w:tcPr>
          <w:p w14:paraId="2987D7E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66—Direction or requirement to avert spread of disease</w:t>
            </w:r>
          </w:p>
        </w:tc>
        <w:tc>
          <w:tcPr>
            <w:tcW w:w="2132" w:type="dxa"/>
            <w:tcBorders>
              <w:top w:val="single" w:sz="4" w:space="0" w:color="auto"/>
              <w:left w:val="nil"/>
              <w:bottom w:val="single" w:sz="4" w:space="0" w:color="auto"/>
              <w:right w:val="nil"/>
            </w:tcBorders>
          </w:tcPr>
          <w:p w14:paraId="5B7263B3"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E67BF5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direction or requirement:</w:t>
            </w:r>
          </w:p>
          <w:p w14:paraId="7D253DD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authority giving direction or making requirement:</w:t>
            </w:r>
          </w:p>
          <w:p w14:paraId="18C2EA0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direction or requirement:</w:t>
            </w:r>
          </w:p>
        </w:tc>
      </w:tr>
      <w:tr w:rsidR="00910092" w:rsidRPr="00910092" w14:paraId="47294A8D" w14:textId="77777777" w:rsidTr="0001117E">
        <w:trPr>
          <w:cantSplit/>
        </w:trPr>
        <w:tc>
          <w:tcPr>
            <w:tcW w:w="3199" w:type="dxa"/>
            <w:tcBorders>
              <w:top w:val="nil"/>
              <w:left w:val="nil"/>
              <w:bottom w:val="single" w:sz="4" w:space="0" w:color="auto"/>
              <w:right w:val="nil"/>
            </w:tcBorders>
          </w:tcPr>
          <w:p w14:paraId="1134295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section 92—Notice</w:t>
            </w:r>
          </w:p>
        </w:tc>
        <w:tc>
          <w:tcPr>
            <w:tcW w:w="2132" w:type="dxa"/>
            <w:tcBorders>
              <w:top w:val="nil"/>
              <w:left w:val="nil"/>
              <w:bottom w:val="single" w:sz="4" w:space="0" w:color="auto"/>
              <w:right w:val="nil"/>
            </w:tcBorders>
          </w:tcPr>
          <w:p w14:paraId="19239C32"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nil"/>
              <w:left w:val="nil"/>
              <w:bottom w:val="single" w:sz="4" w:space="0" w:color="auto"/>
              <w:right w:val="nil"/>
            </w:tcBorders>
          </w:tcPr>
          <w:p w14:paraId="062BE1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5C7B076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council or other relevant authority giving notice:</w:t>
            </w:r>
          </w:p>
          <w:p w14:paraId="76D792D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Requirements of notice:</w:t>
            </w:r>
          </w:p>
        </w:tc>
      </w:tr>
      <w:tr w:rsidR="00910092" w:rsidRPr="00910092" w14:paraId="371685DC" w14:textId="77777777" w:rsidTr="0001117E">
        <w:trPr>
          <w:cantSplit/>
        </w:trPr>
        <w:tc>
          <w:tcPr>
            <w:tcW w:w="3199" w:type="dxa"/>
            <w:tcBorders>
              <w:top w:val="single" w:sz="4" w:space="0" w:color="auto"/>
              <w:left w:val="nil"/>
              <w:bottom w:val="single" w:sz="4" w:space="0" w:color="auto"/>
              <w:right w:val="nil"/>
            </w:tcBorders>
          </w:tcPr>
          <w:p w14:paraId="161DD43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209" w:history="1">
              <w:r w:rsidRPr="00910092">
                <w:rPr>
                  <w:rFonts w:eastAsia="Times New Roman"/>
                  <w:i/>
                  <w:iCs/>
                  <w:color w:val="000000"/>
                  <w:sz w:val="20"/>
                  <w:szCs w:val="20"/>
                  <w:lang w:eastAsia="en-AU"/>
                  <w14:ligatures w14:val="standardContextual"/>
                </w:rPr>
                <w:t>South Australian Public Health (Wastewater) Regulations 2013</w:t>
              </w:r>
            </w:hyperlink>
            <w:r w:rsidRPr="00910092">
              <w:rPr>
                <w:rFonts w:eastAsia="Times New Roman"/>
                <w:color w:val="000000"/>
                <w:sz w:val="20"/>
                <w:szCs w:val="20"/>
                <w:lang w:eastAsia="en-AU"/>
                <w14:ligatures w14:val="standardContextual"/>
              </w:rPr>
              <w:t xml:space="preserve"> Part 4—Condition (that continues to apply) of an approval</w:t>
            </w:r>
          </w:p>
        </w:tc>
        <w:tc>
          <w:tcPr>
            <w:tcW w:w="2132" w:type="dxa"/>
            <w:tcBorders>
              <w:top w:val="single" w:sz="4" w:space="0" w:color="auto"/>
              <w:left w:val="nil"/>
              <w:bottom w:val="single" w:sz="4" w:space="0" w:color="auto"/>
              <w:right w:val="nil"/>
            </w:tcBorders>
          </w:tcPr>
          <w:p w14:paraId="11634FBF"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9F71F5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approval:</w:t>
            </w:r>
          </w:p>
          <w:p w14:paraId="087A14F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or body that granted the approval:</w:t>
            </w:r>
          </w:p>
          <w:p w14:paraId="4E83F33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of approval:</w:t>
            </w:r>
          </w:p>
        </w:tc>
      </w:tr>
      <w:tr w:rsidR="00910092" w:rsidRPr="00910092" w14:paraId="0A5A4523" w14:textId="77777777" w:rsidTr="00910092">
        <w:trPr>
          <w:cantSplit/>
        </w:trPr>
        <w:tc>
          <w:tcPr>
            <w:tcW w:w="8786" w:type="dxa"/>
            <w:gridSpan w:val="3"/>
            <w:tcBorders>
              <w:top w:val="single" w:sz="4" w:space="0" w:color="auto"/>
              <w:left w:val="nil"/>
              <w:bottom w:val="single" w:sz="4" w:space="0" w:color="auto"/>
              <w:right w:val="nil"/>
            </w:tcBorders>
          </w:tcPr>
          <w:p w14:paraId="761A0C9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210" w:history="1">
              <w:r w:rsidRPr="00910092">
                <w:rPr>
                  <w:rFonts w:eastAsia="Times New Roman"/>
                  <w:b/>
                  <w:bCs/>
                  <w:i/>
                  <w:iCs/>
                  <w:color w:val="000000"/>
                  <w:sz w:val="20"/>
                  <w:szCs w:val="20"/>
                  <w:lang w:eastAsia="en-AU"/>
                  <w14:ligatures w14:val="standardContextual"/>
                </w:rPr>
                <w:t>Upper South East Dryland Salinity and Flood Management Act 2002</w:t>
              </w:r>
            </w:hyperlink>
            <w:r w:rsidRPr="00910092">
              <w:rPr>
                <w:rFonts w:eastAsia="Times New Roman"/>
                <w:color w:val="000000"/>
                <w:sz w:val="20"/>
                <w:szCs w:val="20"/>
                <w:lang w:eastAsia="en-AU"/>
                <w14:ligatures w14:val="standardContextual"/>
              </w:rPr>
              <w:t xml:space="preserve"> </w:t>
            </w:r>
            <w:r w:rsidRPr="00910092">
              <w:rPr>
                <w:rFonts w:eastAsia="Times New Roman"/>
                <w:b/>
                <w:bCs/>
                <w:color w:val="000000"/>
                <w:sz w:val="20"/>
                <w:szCs w:val="20"/>
                <w:lang w:eastAsia="en-AU"/>
                <w14:ligatures w14:val="standardContextual"/>
              </w:rPr>
              <w:t>(expired)</w:t>
            </w:r>
          </w:p>
        </w:tc>
      </w:tr>
      <w:tr w:rsidR="00910092" w:rsidRPr="00910092" w14:paraId="79210316" w14:textId="77777777" w:rsidTr="0001117E">
        <w:trPr>
          <w:cantSplit/>
        </w:trPr>
        <w:tc>
          <w:tcPr>
            <w:tcW w:w="3199" w:type="dxa"/>
            <w:tcBorders>
              <w:top w:val="single" w:sz="4" w:space="0" w:color="auto"/>
              <w:left w:val="nil"/>
              <w:bottom w:val="single" w:sz="4" w:space="0" w:color="auto"/>
              <w:right w:val="nil"/>
            </w:tcBorders>
          </w:tcPr>
          <w:p w14:paraId="441AF37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23—Notice of contribution payable</w:t>
            </w:r>
          </w:p>
        </w:tc>
        <w:tc>
          <w:tcPr>
            <w:tcW w:w="2132" w:type="dxa"/>
            <w:tcBorders>
              <w:top w:val="single" w:sz="4" w:space="0" w:color="auto"/>
              <w:left w:val="nil"/>
              <w:bottom w:val="single" w:sz="4" w:space="0" w:color="auto"/>
              <w:right w:val="nil"/>
            </w:tcBorders>
          </w:tcPr>
          <w:p w14:paraId="58FA9BA1"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21315E4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7DFBC8F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Terms of notice:</w:t>
            </w:r>
          </w:p>
          <w:p w14:paraId="3F59F53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w:t>
            </w:r>
          </w:p>
        </w:tc>
      </w:tr>
      <w:tr w:rsidR="00910092" w:rsidRPr="00910092" w14:paraId="06622E24" w14:textId="77777777" w:rsidTr="00910092">
        <w:trPr>
          <w:cantSplit/>
        </w:trPr>
        <w:tc>
          <w:tcPr>
            <w:tcW w:w="8786" w:type="dxa"/>
            <w:gridSpan w:val="3"/>
            <w:tcBorders>
              <w:top w:val="single" w:sz="4" w:space="0" w:color="auto"/>
              <w:left w:val="nil"/>
              <w:bottom w:val="single" w:sz="4" w:space="0" w:color="auto"/>
              <w:right w:val="nil"/>
            </w:tcBorders>
          </w:tcPr>
          <w:p w14:paraId="02806778"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211" w:history="1">
              <w:r w:rsidRPr="00910092">
                <w:rPr>
                  <w:rFonts w:eastAsia="Times New Roman"/>
                  <w:b/>
                  <w:bCs/>
                  <w:i/>
                  <w:iCs/>
                  <w:color w:val="000000"/>
                  <w:sz w:val="20"/>
                  <w:szCs w:val="20"/>
                  <w:lang w:eastAsia="en-AU"/>
                  <w14:ligatures w14:val="standardContextual"/>
                </w:rPr>
                <w:t>Water Industry Act 2012</w:t>
              </w:r>
            </w:hyperlink>
          </w:p>
        </w:tc>
      </w:tr>
      <w:tr w:rsidR="00910092" w:rsidRPr="00910092" w14:paraId="2236E9DE" w14:textId="77777777" w:rsidTr="0001117E">
        <w:trPr>
          <w:cantSplit/>
        </w:trPr>
        <w:tc>
          <w:tcPr>
            <w:tcW w:w="3199" w:type="dxa"/>
            <w:tcBorders>
              <w:top w:val="single" w:sz="4" w:space="0" w:color="auto"/>
              <w:left w:val="nil"/>
              <w:bottom w:val="single" w:sz="4" w:space="0" w:color="auto"/>
              <w:right w:val="nil"/>
            </w:tcBorders>
          </w:tcPr>
          <w:p w14:paraId="7F90D4D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Notice or order under the Act requiring payment of charges or other amounts or making other requirement</w:t>
            </w:r>
          </w:p>
        </w:tc>
        <w:tc>
          <w:tcPr>
            <w:tcW w:w="2132" w:type="dxa"/>
            <w:tcBorders>
              <w:top w:val="single" w:sz="4" w:space="0" w:color="auto"/>
              <w:left w:val="nil"/>
              <w:bottom w:val="single" w:sz="4" w:space="0" w:color="auto"/>
              <w:right w:val="nil"/>
            </w:tcBorders>
          </w:tcPr>
          <w:p w14:paraId="72426464"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78124F5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 or order:</w:t>
            </w:r>
          </w:p>
          <w:p w14:paraId="717A453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person or body who served notice or order:</w:t>
            </w:r>
          </w:p>
          <w:p w14:paraId="7ABE715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payable (if any) as specified in the notice or order:</w:t>
            </w:r>
          </w:p>
          <w:p w14:paraId="770F54D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other requirement made (if any) as specified in the notice or order:</w:t>
            </w:r>
          </w:p>
        </w:tc>
      </w:tr>
      <w:tr w:rsidR="00910092" w:rsidRPr="00910092" w14:paraId="6F73A4BE" w14:textId="77777777" w:rsidTr="00910092">
        <w:trPr>
          <w:cantSplit/>
        </w:trPr>
        <w:tc>
          <w:tcPr>
            <w:tcW w:w="8786" w:type="dxa"/>
            <w:gridSpan w:val="3"/>
            <w:tcBorders>
              <w:top w:val="single" w:sz="4" w:space="0" w:color="auto"/>
              <w:left w:val="nil"/>
              <w:bottom w:val="single" w:sz="4" w:space="0" w:color="auto"/>
              <w:right w:val="nil"/>
            </w:tcBorders>
          </w:tcPr>
          <w:p w14:paraId="2FB6A5D1"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hyperlink r:id="rId212" w:history="1">
              <w:r w:rsidRPr="00910092">
                <w:rPr>
                  <w:rFonts w:eastAsia="Times New Roman"/>
                  <w:b/>
                  <w:bCs/>
                  <w:i/>
                  <w:iCs/>
                  <w:color w:val="000000"/>
                  <w:sz w:val="20"/>
                  <w:szCs w:val="20"/>
                  <w:lang w:eastAsia="en-AU"/>
                  <w14:ligatures w14:val="standardContextual"/>
                </w:rPr>
                <w:t>Water Resources Act 1997</w:t>
              </w:r>
            </w:hyperlink>
            <w:r w:rsidRPr="00910092">
              <w:rPr>
                <w:rFonts w:eastAsia="Times New Roman"/>
                <w:b/>
                <w:bCs/>
                <w:color w:val="000000"/>
                <w:sz w:val="20"/>
                <w:szCs w:val="20"/>
                <w:lang w:eastAsia="en-AU"/>
                <w14:ligatures w14:val="standardContextual"/>
              </w:rPr>
              <w:t xml:space="preserve"> (repealed)</w:t>
            </w:r>
          </w:p>
        </w:tc>
      </w:tr>
      <w:tr w:rsidR="00910092" w:rsidRPr="00910092" w14:paraId="662D8BD1" w14:textId="77777777" w:rsidTr="0001117E">
        <w:trPr>
          <w:cantSplit/>
        </w:trPr>
        <w:tc>
          <w:tcPr>
            <w:tcW w:w="3199" w:type="dxa"/>
            <w:tcBorders>
              <w:top w:val="single" w:sz="4" w:space="0" w:color="auto"/>
              <w:left w:val="nil"/>
              <w:bottom w:val="single" w:sz="4" w:space="0" w:color="auto"/>
              <w:right w:val="nil"/>
            </w:tcBorders>
          </w:tcPr>
          <w:p w14:paraId="42840CA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18—Condition (that remains in force) of a permit</w:t>
            </w:r>
          </w:p>
        </w:tc>
        <w:tc>
          <w:tcPr>
            <w:tcW w:w="2132" w:type="dxa"/>
            <w:tcBorders>
              <w:top w:val="single" w:sz="4" w:space="0" w:color="auto"/>
              <w:left w:val="nil"/>
              <w:bottom w:val="single" w:sz="4" w:space="0" w:color="auto"/>
              <w:right w:val="nil"/>
            </w:tcBorders>
          </w:tcPr>
          <w:p w14:paraId="5EE53CDA"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1B5C522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permit:</w:t>
            </w:r>
          </w:p>
          <w:p w14:paraId="3FC8B6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relevant authority that granted permit:</w:t>
            </w:r>
          </w:p>
          <w:p w14:paraId="11FB064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Condition(s) of permit:</w:t>
            </w:r>
          </w:p>
        </w:tc>
      </w:tr>
      <w:tr w:rsidR="00910092" w:rsidRPr="00910092" w14:paraId="265233F2" w14:textId="77777777" w:rsidTr="0001117E">
        <w:trPr>
          <w:cantSplit/>
        </w:trPr>
        <w:tc>
          <w:tcPr>
            <w:tcW w:w="3199" w:type="dxa"/>
            <w:tcBorders>
              <w:top w:val="single" w:sz="4" w:space="0" w:color="auto"/>
              <w:left w:val="nil"/>
              <w:bottom w:val="single" w:sz="4" w:space="0" w:color="auto"/>
              <w:right w:val="nil"/>
            </w:tcBorders>
          </w:tcPr>
          <w:p w14:paraId="7C59B49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section 125 (or a corresponding previous enactment)—Notice to pay levy</w:t>
            </w:r>
          </w:p>
        </w:tc>
        <w:tc>
          <w:tcPr>
            <w:tcW w:w="2132" w:type="dxa"/>
            <w:tcBorders>
              <w:top w:val="single" w:sz="4" w:space="0" w:color="auto"/>
              <w:left w:val="nil"/>
              <w:bottom w:val="single" w:sz="4" w:space="0" w:color="auto"/>
              <w:right w:val="nil"/>
            </w:tcBorders>
          </w:tcPr>
          <w:p w14:paraId="187181F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5592848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notice:</w:t>
            </w:r>
          </w:p>
          <w:p w14:paraId="70F29B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levy payable:</w:t>
            </w:r>
          </w:p>
        </w:tc>
      </w:tr>
      <w:tr w:rsidR="00910092" w:rsidRPr="00910092" w14:paraId="5A933190" w14:textId="77777777" w:rsidTr="00910092">
        <w:trPr>
          <w:cantSplit/>
        </w:trPr>
        <w:tc>
          <w:tcPr>
            <w:tcW w:w="8786" w:type="dxa"/>
            <w:gridSpan w:val="3"/>
            <w:tcBorders>
              <w:top w:val="single" w:sz="4" w:space="0" w:color="auto"/>
              <w:left w:val="nil"/>
              <w:bottom w:val="single" w:sz="4" w:space="0" w:color="auto"/>
              <w:right w:val="nil"/>
            </w:tcBorders>
          </w:tcPr>
          <w:p w14:paraId="3A9F897B"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Other</w:t>
            </w:r>
          </w:p>
        </w:tc>
      </w:tr>
      <w:tr w:rsidR="00910092" w:rsidRPr="00910092" w14:paraId="01795B58" w14:textId="77777777" w:rsidTr="0001117E">
        <w:trPr>
          <w:cantSplit/>
        </w:trPr>
        <w:tc>
          <w:tcPr>
            <w:tcW w:w="3199" w:type="dxa"/>
            <w:tcBorders>
              <w:top w:val="single" w:sz="4" w:space="0" w:color="auto"/>
              <w:left w:val="nil"/>
              <w:bottom w:val="single" w:sz="4" w:space="0" w:color="auto"/>
              <w:right w:val="nil"/>
            </w:tcBorders>
          </w:tcPr>
          <w:p w14:paraId="5BE13CF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Caveat</w:t>
            </w:r>
          </w:p>
        </w:tc>
        <w:tc>
          <w:tcPr>
            <w:tcW w:w="2132" w:type="dxa"/>
            <w:tcBorders>
              <w:top w:val="single" w:sz="4" w:space="0" w:color="auto"/>
              <w:left w:val="nil"/>
              <w:bottom w:val="single" w:sz="4" w:space="0" w:color="auto"/>
              <w:right w:val="nil"/>
            </w:tcBorders>
          </w:tcPr>
          <w:p w14:paraId="6AEC15BC"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7E0AB6D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and address of caveator:</w:t>
            </w:r>
          </w:p>
          <w:p w14:paraId="7C16604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Particulars of interest claimed:</w:t>
            </w:r>
          </w:p>
        </w:tc>
      </w:tr>
      <w:tr w:rsidR="00910092" w:rsidRPr="00910092" w14:paraId="725950EC" w14:textId="77777777" w:rsidTr="0001117E">
        <w:trPr>
          <w:cantSplit/>
        </w:trPr>
        <w:tc>
          <w:tcPr>
            <w:tcW w:w="3199" w:type="dxa"/>
            <w:tcBorders>
              <w:top w:val="single" w:sz="4" w:space="0" w:color="auto"/>
              <w:left w:val="nil"/>
              <w:bottom w:val="single" w:sz="4" w:space="0" w:color="auto"/>
              <w:right w:val="nil"/>
            </w:tcBorders>
          </w:tcPr>
          <w:p w14:paraId="27B1EBB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Lien or notice of a lien</w:t>
            </w:r>
          </w:p>
        </w:tc>
        <w:tc>
          <w:tcPr>
            <w:tcW w:w="2132" w:type="dxa"/>
            <w:tcBorders>
              <w:top w:val="single" w:sz="4" w:space="0" w:color="auto"/>
              <w:left w:val="nil"/>
              <w:bottom w:val="single" w:sz="4" w:space="0" w:color="auto"/>
              <w:right w:val="nil"/>
            </w:tcBorders>
          </w:tcPr>
          <w:p w14:paraId="6FAC1CB9"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38D6E3B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Land or other property subject to lien:</w:t>
            </w:r>
          </w:p>
          <w:p w14:paraId="26EB11D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lien:</w:t>
            </w:r>
          </w:p>
          <w:p w14:paraId="2318329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and address of person who has imposed lien or given notice of it:</w:t>
            </w:r>
          </w:p>
        </w:tc>
      </w:tr>
      <w:tr w:rsidR="00910092" w:rsidRPr="00910092" w14:paraId="103F90F3" w14:textId="77777777" w:rsidTr="0001117E">
        <w:trPr>
          <w:cantSplit/>
        </w:trPr>
        <w:tc>
          <w:tcPr>
            <w:tcW w:w="3199" w:type="dxa"/>
            <w:tcBorders>
              <w:top w:val="single" w:sz="4" w:space="0" w:color="auto"/>
              <w:left w:val="nil"/>
              <w:bottom w:val="single" w:sz="4" w:space="0" w:color="auto"/>
              <w:right w:val="nil"/>
            </w:tcBorders>
          </w:tcPr>
          <w:p w14:paraId="678262E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Charge of any kind affecting the land (not included in another item)</w:t>
            </w:r>
          </w:p>
        </w:tc>
        <w:tc>
          <w:tcPr>
            <w:tcW w:w="2132" w:type="dxa"/>
            <w:tcBorders>
              <w:top w:val="single" w:sz="4" w:space="0" w:color="auto"/>
              <w:left w:val="nil"/>
              <w:bottom w:val="single" w:sz="4" w:space="0" w:color="auto"/>
              <w:right w:val="nil"/>
            </w:tcBorders>
          </w:tcPr>
          <w:p w14:paraId="1019D4E0"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*YES/NO</w:t>
            </w:r>
          </w:p>
        </w:tc>
        <w:tc>
          <w:tcPr>
            <w:tcW w:w="3455" w:type="dxa"/>
            <w:tcBorders>
              <w:top w:val="single" w:sz="4" w:space="0" w:color="auto"/>
              <w:left w:val="nil"/>
              <w:bottom w:val="single" w:sz="4" w:space="0" w:color="auto"/>
              <w:right w:val="nil"/>
            </w:tcBorders>
          </w:tcPr>
          <w:p w14:paraId="4A08406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Person or body in whose favour charge exists:</w:t>
            </w:r>
          </w:p>
          <w:p w14:paraId="399AD3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Nature of charge:</w:t>
            </w:r>
          </w:p>
          <w:p w14:paraId="03AFF46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Amount of charge (if known):</w:t>
            </w:r>
          </w:p>
        </w:tc>
      </w:tr>
    </w:tbl>
    <w:p w14:paraId="71A86DFA"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†Schedule 2—Division 2—Other particulars</w:t>
      </w:r>
    </w:p>
    <w:p w14:paraId="658FF665" w14:textId="77777777" w:rsidR="00910092" w:rsidRPr="00910092" w:rsidRDefault="00910092" w:rsidP="00910092">
      <w:pPr>
        <w:keepLines/>
        <w:autoSpaceDE w:val="0"/>
        <w:autoSpaceDN w:val="0"/>
        <w:adjustRightInd w:val="0"/>
        <w:spacing w:before="12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(section 7(1)(b) and section 8(1)(b))</w:t>
      </w:r>
    </w:p>
    <w:p w14:paraId="5EEC7428"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†Particulars of transactions in last 12 months</w:t>
      </w:r>
    </w:p>
    <w:p w14:paraId="3030F8DA"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the vendor, within 12 months before the date of the contract of sale—</w:t>
      </w:r>
    </w:p>
    <w:p w14:paraId="61C78043"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obtained title to the land; or</w:t>
      </w:r>
    </w:p>
    <w:p w14:paraId="3D90659A"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obtained an option to purchase the land; or</w:t>
      </w:r>
    </w:p>
    <w:p w14:paraId="6796A7E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entered into a contract to purchase the land (whether on the vendor's own behalf or on behalf of another),</w:t>
      </w:r>
    </w:p>
    <w:p w14:paraId="19B506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vendor must provide the following particulars of all transactions relating to the acquisition of the interest that occurred within that 12 month period:</w:t>
      </w:r>
    </w:p>
    <w:p w14:paraId="50D7145A"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w:t>
      </w:r>
      <w:r w:rsidRPr="00910092">
        <w:rPr>
          <w:rFonts w:eastAsia="Times New Roman"/>
          <w:color w:val="000000"/>
          <w:sz w:val="23"/>
          <w:szCs w:val="23"/>
          <w:lang w:eastAsia="en-AU"/>
          <w14:ligatures w14:val="standardContextual"/>
        </w:rPr>
        <w:tab/>
        <w:t>The name and address of each party to the transaction and of each person in whom an interest vested as a result of the transaction:</w:t>
      </w:r>
    </w:p>
    <w:p w14:paraId="66349643"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2</w:t>
      </w:r>
      <w:r w:rsidRPr="00910092">
        <w:rPr>
          <w:rFonts w:eastAsia="Times New Roman"/>
          <w:color w:val="000000"/>
          <w:sz w:val="23"/>
          <w:szCs w:val="23"/>
          <w:lang w:eastAsia="en-AU"/>
          <w14:ligatures w14:val="standardContextual"/>
        </w:rPr>
        <w:tab/>
        <w:t>The date and nature of each instrument registered on the certificate of title or, if no such instrument has been registered, the date and nature of each document forming the whole or part of a contract relating to the transaction:</w:t>
      </w:r>
    </w:p>
    <w:p w14:paraId="0A7572D1"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3</w:t>
      </w:r>
      <w:r w:rsidRPr="00910092">
        <w:rPr>
          <w:rFonts w:eastAsia="Times New Roman"/>
          <w:color w:val="000000"/>
          <w:sz w:val="23"/>
          <w:szCs w:val="23"/>
          <w:lang w:eastAsia="en-AU"/>
          <w14:ligatures w14:val="standardContextual"/>
        </w:rPr>
        <w:tab/>
        <w:t>Particulars of the consideration provided for the purposes of the transaction:</w:t>
      </w:r>
    </w:p>
    <w:p w14:paraId="56C273AC"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above particulars must be provided for </w:t>
      </w:r>
      <w:r w:rsidRPr="00910092">
        <w:rPr>
          <w:rFonts w:eastAsia="Times New Roman"/>
          <w:color w:val="000000"/>
          <w:sz w:val="23"/>
          <w:szCs w:val="23"/>
          <w:u w:val="single"/>
          <w:lang w:eastAsia="en-AU"/>
          <w14:ligatures w14:val="standardContextual"/>
        </w:rPr>
        <w:t>each</w:t>
      </w:r>
      <w:r w:rsidRPr="00910092">
        <w:rPr>
          <w:rFonts w:eastAsia="Times New Roman"/>
          <w:color w:val="000000"/>
          <w:sz w:val="23"/>
          <w:szCs w:val="23"/>
          <w:lang w:eastAsia="en-AU"/>
          <w14:ligatures w14:val="standardContextual"/>
        </w:rPr>
        <w:t xml:space="preserve"> transaction.</w:t>
      </w:r>
    </w:p>
    <w:p w14:paraId="7CDC6CB7" w14:textId="77777777" w:rsidR="00910092" w:rsidRPr="00910092" w:rsidRDefault="00910092" w:rsidP="00910092">
      <w:pPr>
        <w:keepNext/>
        <w:keepLines/>
        <w:autoSpaceDE w:val="0"/>
        <w:autoSpaceDN w:val="0"/>
        <w:adjustRightInd w:val="0"/>
        <w:spacing w:before="160" w:after="0" w:line="240" w:lineRule="auto"/>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†Particulars relating to community lot (including strata lot) or development lot</w:t>
      </w:r>
    </w:p>
    <w:p w14:paraId="2F43A384"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w:t>
      </w:r>
      <w:r w:rsidRPr="00910092">
        <w:rPr>
          <w:rFonts w:eastAsia="Times New Roman"/>
          <w:color w:val="000000"/>
          <w:sz w:val="23"/>
          <w:szCs w:val="23"/>
          <w:lang w:eastAsia="en-AU"/>
          <w14:ligatures w14:val="standardContextual"/>
        </w:rPr>
        <w:tab/>
        <w:t>Name of community corporation:</w:t>
      </w:r>
    </w:p>
    <w:p w14:paraId="50E4BC52"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 of community corporation:</w:t>
      </w:r>
    </w:p>
    <w:p w14:paraId="7219668F"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2</w:t>
      </w:r>
      <w:r w:rsidRPr="00910092">
        <w:rPr>
          <w:rFonts w:eastAsia="Times New Roman"/>
          <w:color w:val="000000"/>
          <w:sz w:val="23"/>
          <w:szCs w:val="23"/>
          <w:lang w:eastAsia="en-AU"/>
          <w14:ligatures w14:val="standardContextual"/>
        </w:rPr>
        <w:tab/>
        <w:t xml:space="preserve">Application must be made in writing to the community corporation for the particulars and documents referred to in </w:t>
      </w:r>
      <w:hyperlink w:anchor="id15862217_32cd_4f8a_a9fe_d2a5c2b2512e_b" w:history="1">
        <w:r w:rsidRPr="00910092">
          <w:rPr>
            <w:rFonts w:eastAsia="Times New Roman"/>
            <w:color w:val="000000"/>
            <w:sz w:val="23"/>
            <w:szCs w:val="23"/>
            <w:lang w:eastAsia="en-AU"/>
            <w14:ligatures w14:val="standardContextual"/>
          </w:rPr>
          <w:t>1</w:t>
        </w:r>
      </w:hyperlink>
      <w:r w:rsidRPr="00910092">
        <w:rPr>
          <w:rFonts w:eastAsia="Times New Roman"/>
          <w:color w:val="000000"/>
          <w:sz w:val="23"/>
          <w:szCs w:val="23"/>
          <w:lang w:eastAsia="en-AU"/>
          <w14:ligatures w14:val="standardContextual"/>
        </w:rPr>
        <w:t xml:space="preserve"> and </w:t>
      </w:r>
      <w:hyperlink w:anchor="idb0280c7c_ac04_4b5e_a3f7_a4ccd2d7a218_0" w:history="1">
        <w:r w:rsidRPr="00910092">
          <w:rPr>
            <w:rFonts w:eastAsia="Times New Roman"/>
            <w:color w:val="000000"/>
            <w:sz w:val="23"/>
            <w:szCs w:val="23"/>
            <w:lang w:eastAsia="en-AU"/>
            <w14:ligatures w14:val="standardContextual"/>
          </w:rPr>
          <w:t>2</w:t>
        </w:r>
      </w:hyperlink>
      <w:r w:rsidRPr="00910092">
        <w:rPr>
          <w:rFonts w:eastAsia="Times New Roman"/>
          <w:color w:val="000000"/>
          <w:sz w:val="23"/>
          <w:szCs w:val="23"/>
          <w:lang w:eastAsia="en-AU"/>
          <w14:ligatures w14:val="standardContextual"/>
        </w:rPr>
        <w:t xml:space="preserve">. Application must also be made in writing to the community corporation for the documents referred to in </w:t>
      </w:r>
      <w:hyperlink w:anchor="idd75e3aa4_c08e_4b8e_89e6_f0159b1b3995_5" w:history="1">
        <w:r w:rsidRPr="00910092">
          <w:rPr>
            <w:rFonts w:eastAsia="Times New Roman"/>
            <w:color w:val="000000"/>
            <w:sz w:val="23"/>
            <w:szCs w:val="23"/>
            <w:lang w:eastAsia="en-AU"/>
            <w14:ligatures w14:val="standardContextual"/>
          </w:rPr>
          <w:t>3</w:t>
        </w:r>
      </w:hyperlink>
      <w:r w:rsidRPr="00910092">
        <w:rPr>
          <w:rFonts w:eastAsia="Times New Roman"/>
          <w:color w:val="000000"/>
          <w:sz w:val="23"/>
          <w:szCs w:val="23"/>
          <w:lang w:eastAsia="en-AU"/>
          <w14:ligatures w14:val="standardContextual"/>
        </w:rPr>
        <w:t xml:space="preserve"> unless those documents are obtained from the Lands Titles Registration Office.</w:t>
      </w:r>
    </w:p>
    <w:p w14:paraId="538074CF"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bookmarkStart w:id="215" w:name="id15862217_32cd_4f8a_a9fe_d2a5c2b2512e_b"/>
      <w:r w:rsidRPr="00910092">
        <w:rPr>
          <w:rFonts w:eastAsia="Times New Roman"/>
          <w:color w:val="000000"/>
          <w:sz w:val="23"/>
          <w:szCs w:val="23"/>
          <w:lang w:eastAsia="en-AU"/>
          <w14:ligatures w14:val="standardContextual"/>
        </w:rPr>
        <w:t>1</w:t>
      </w:r>
      <w:r w:rsidRPr="00910092">
        <w:rPr>
          <w:rFonts w:eastAsia="Times New Roman"/>
          <w:color w:val="000000"/>
          <w:sz w:val="23"/>
          <w:szCs w:val="23"/>
          <w:lang w:eastAsia="en-AU"/>
          <w14:ligatures w14:val="standardContextual"/>
        </w:rPr>
        <w:tab/>
        <w:t>Particulars supplied by the community corporation or known to the vendor:</w:t>
      </w:r>
      <w:bookmarkEnd w:id="215"/>
    </w:p>
    <w:p w14:paraId="020E029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16" w:name="idc3cf1e6f_e2e7_4b46_993b_46e06afba693_d"/>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particulars of contributions payable in relation to the lot (including details of arrears of contributions related to the lot):</w:t>
      </w:r>
      <w:bookmarkEnd w:id="216"/>
    </w:p>
    <w:p w14:paraId="6E86291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particulars of assets and liabilities of the community corporation:</w:t>
      </w:r>
    </w:p>
    <w:p w14:paraId="2BE2D663" w14:textId="0B4BDF47" w:rsidR="00EC1B78"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17" w:name="id941d9766_eef8_4b36_991c_d1227587077a_9"/>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particulars of expenditure that the community corporation has incurred, or has resolved to incur, and to which the owner of the lot must contribute, or is likely to be required to contribute:</w:t>
      </w:r>
      <w:bookmarkEnd w:id="217"/>
    </w:p>
    <w:p w14:paraId="78C16F05" w14:textId="77777777" w:rsidR="00EC1B78" w:rsidRDefault="00EC1B78">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847509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(d)</w:t>
      </w:r>
      <w:r w:rsidRPr="00910092">
        <w:rPr>
          <w:rFonts w:eastAsia="Times New Roman"/>
          <w:color w:val="000000"/>
          <w:sz w:val="23"/>
          <w:szCs w:val="23"/>
          <w:lang w:eastAsia="en-AU"/>
          <w14:ligatures w14:val="standardContextual"/>
        </w:rPr>
        <w:tab/>
        <w:t>if the lot is a development lot, particulars of the scheme description relating to the development lot and particulars of the obligations of the owner of the development lot under the development contract:</w:t>
      </w:r>
    </w:p>
    <w:p w14:paraId="22EB3BF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if the lot is a community lot, particulars of the lot entitlement of the lot:</w:t>
      </w:r>
    </w:p>
    <w:p w14:paraId="35678842"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[State "not known" next to any particulars not supplied by the community corporation by the date of this statement and not known to the vendor.]</w:t>
      </w:r>
    </w:p>
    <w:p w14:paraId="5FE3218B"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bookmarkStart w:id="218" w:name="idb0280c7c_ac04_4b5e_a3f7_a4ccd2d7a218_0"/>
      <w:r w:rsidRPr="00910092">
        <w:rPr>
          <w:rFonts w:eastAsia="Times New Roman"/>
          <w:color w:val="000000"/>
          <w:sz w:val="23"/>
          <w:szCs w:val="23"/>
          <w:lang w:eastAsia="en-AU"/>
          <w14:ligatures w14:val="standardContextual"/>
        </w:rPr>
        <w:t>2</w:t>
      </w:r>
      <w:r w:rsidRPr="00910092">
        <w:rPr>
          <w:rFonts w:eastAsia="Times New Roman"/>
          <w:color w:val="000000"/>
          <w:sz w:val="23"/>
          <w:szCs w:val="23"/>
          <w:lang w:eastAsia="en-AU"/>
          <w14:ligatures w14:val="standardContextual"/>
        </w:rPr>
        <w:tab/>
        <w:t>Documents supplied by the community corporation that are enclosed:</w:t>
      </w:r>
      <w:bookmarkEnd w:id="218"/>
    </w:p>
    <w:p w14:paraId="278ABBF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 copy of the minutes of the general meetings of the community corporation and management committee *for the 2 years preceding this statement/since the deposit of the community plan;</w:t>
      </w:r>
    </w:p>
    <w:p w14:paraId="1059F735"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(*Strike out whichever is the greater period)</w:t>
      </w:r>
    </w:p>
    <w:p w14:paraId="666D651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 copy of the statement of accounts of the community corporation last prepared;</w:t>
      </w:r>
    </w:p>
    <w:p w14:paraId="0DCD514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a copy of current policies of insurance taken out by the community corporation.</w:t>
      </w:r>
    </w:p>
    <w:p w14:paraId="18B48DD4"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[State "not supplied" next to any document not supplied by the community corporation by the date of this statement.]</w:t>
      </w:r>
    </w:p>
    <w:p w14:paraId="61B1C0DA"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5</w:t>
      </w:r>
      <w:r w:rsidRPr="00910092">
        <w:rPr>
          <w:rFonts w:eastAsia="Times New Roman"/>
          <w:color w:val="000000"/>
          <w:sz w:val="23"/>
          <w:szCs w:val="23"/>
          <w:lang w:eastAsia="en-AU"/>
          <w14:ligatures w14:val="standardContextual"/>
        </w:rPr>
        <w:tab/>
        <w:t xml:space="preserve">If "not known" or "not supplied" has been specified for an item in </w:t>
      </w:r>
      <w:hyperlink w:anchor="id15862217_32cd_4f8a_a9fe_d2a5c2b2512e_b" w:history="1">
        <w:r w:rsidRPr="00910092">
          <w:rPr>
            <w:rFonts w:eastAsia="Times New Roman"/>
            <w:color w:val="000000"/>
            <w:sz w:val="23"/>
            <w:szCs w:val="23"/>
            <w:lang w:eastAsia="en-AU"/>
            <w14:ligatures w14:val="standardContextual"/>
          </w:rPr>
          <w:t>1</w:t>
        </w:r>
      </w:hyperlink>
      <w:r w:rsidRPr="00910092">
        <w:rPr>
          <w:rFonts w:eastAsia="Times New Roman"/>
          <w:color w:val="000000"/>
          <w:sz w:val="23"/>
          <w:szCs w:val="23"/>
          <w:lang w:eastAsia="en-AU"/>
          <w14:ligatures w14:val="standardContextual"/>
        </w:rPr>
        <w:t xml:space="preserve"> or </w:t>
      </w:r>
      <w:hyperlink w:anchor="idb0280c7c_ac04_4b5e_a3f7_a4ccd2d7a218_0" w:history="1">
        <w:r w:rsidRPr="00910092">
          <w:rPr>
            <w:rFonts w:eastAsia="Times New Roman"/>
            <w:color w:val="000000"/>
            <w:sz w:val="23"/>
            <w:szCs w:val="23"/>
            <w:lang w:eastAsia="en-AU"/>
            <w14:ligatures w14:val="standardContextual"/>
          </w:rPr>
          <w:t>2</w:t>
        </w:r>
      </w:hyperlink>
      <w:r w:rsidRPr="00910092">
        <w:rPr>
          <w:rFonts w:eastAsia="Times New Roman"/>
          <w:color w:val="000000"/>
          <w:sz w:val="23"/>
          <w:szCs w:val="23"/>
          <w:lang w:eastAsia="en-AU"/>
          <w14:ligatures w14:val="standardContextual"/>
        </w:rPr>
        <w:t>, set out the date of the application made to the community corporation and give details of any other steps taken to obtain the particulars or documents concerned:</w:t>
      </w:r>
    </w:p>
    <w:p w14:paraId="7B4045EE"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bookmarkStart w:id="219" w:name="idd75e3aa4_c08e_4b8e_89e6_f0159b1b3995_5"/>
      <w:r w:rsidRPr="00910092">
        <w:rPr>
          <w:rFonts w:eastAsia="Times New Roman"/>
          <w:color w:val="000000"/>
          <w:sz w:val="23"/>
          <w:szCs w:val="23"/>
          <w:lang w:eastAsia="en-AU"/>
          <w14:ligatures w14:val="standardContextual"/>
        </w:rPr>
        <w:t>3</w:t>
      </w:r>
      <w:r w:rsidRPr="00910092">
        <w:rPr>
          <w:rFonts w:eastAsia="Times New Roman"/>
          <w:color w:val="000000"/>
          <w:sz w:val="23"/>
          <w:szCs w:val="23"/>
          <w:lang w:eastAsia="en-AU"/>
          <w14:ligatures w14:val="standardContextual"/>
        </w:rPr>
        <w:tab/>
        <w:t>The following documents are enclosed:</w:t>
      </w:r>
      <w:bookmarkEnd w:id="219"/>
    </w:p>
    <w:p w14:paraId="6BC7BA6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 copy of the scheme description (if any) and the development contract (if any);</w:t>
      </w:r>
    </w:p>
    <w:p w14:paraId="68465CC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 copy of the by</w:t>
      </w:r>
      <w:r w:rsidRPr="00910092">
        <w:rPr>
          <w:rFonts w:eastAsia="Times New Roman"/>
          <w:color w:val="000000"/>
          <w:sz w:val="23"/>
          <w:szCs w:val="23"/>
          <w:lang w:eastAsia="en-AU"/>
          <w14:ligatures w14:val="standardContextual"/>
        </w:rPr>
        <w:noBreakHyphen/>
        <w:t>laws of the community scheme.</w:t>
      </w:r>
    </w:p>
    <w:p w14:paraId="6E621F06"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†7</w:t>
      </w:r>
      <w:r w:rsidRPr="00910092">
        <w:rPr>
          <w:rFonts w:eastAsia="Times New Roman"/>
          <w:color w:val="000000"/>
          <w:sz w:val="23"/>
          <w:szCs w:val="23"/>
          <w:lang w:eastAsia="en-AU"/>
          <w14:ligatures w14:val="standardContextual"/>
        </w:rPr>
        <w:tab/>
        <w:t>The following additional particulars are known to the vendor or have been supplied by the community corporation:</w:t>
      </w:r>
    </w:p>
    <w:p w14:paraId="454D1620"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8</w:t>
      </w:r>
      <w:r w:rsidRPr="00910092">
        <w:rPr>
          <w:rFonts w:eastAsia="Times New Roman"/>
          <w:color w:val="000000"/>
          <w:sz w:val="23"/>
          <w:szCs w:val="23"/>
          <w:lang w:eastAsia="en-AU"/>
          <w14:ligatures w14:val="standardContextual"/>
        </w:rPr>
        <w:tab/>
        <w:t>Further inquiries may be made to the secretary of the community corporation or the appointed community scheme manager.</w:t>
      </w:r>
    </w:p>
    <w:p w14:paraId="3956A7A9"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Name:</w:t>
      </w:r>
    </w:p>
    <w:p w14:paraId="4C6AD6A9"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w:t>
      </w:r>
    </w:p>
    <w:p w14:paraId="39B9EA2F" w14:textId="77777777" w:rsidR="00910092" w:rsidRPr="00910092" w:rsidRDefault="00910092" w:rsidP="00910092">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2C59F048" w14:textId="77777777" w:rsidR="00910092" w:rsidRPr="00910092" w:rsidRDefault="00910092" w:rsidP="00910092">
      <w:pPr>
        <w:keepLines/>
        <w:tabs>
          <w:tab w:val="left" w:pos="1588"/>
        </w:tabs>
        <w:autoSpaceDE w:val="0"/>
        <w:autoSpaceDN w:val="0"/>
        <w:adjustRightInd w:val="0"/>
        <w:spacing w:before="8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1</w:t>
      </w:r>
      <w:r w:rsidRPr="00910092">
        <w:rPr>
          <w:rFonts w:eastAsia="Times New Roman"/>
          <w:color w:val="000000"/>
          <w:sz w:val="20"/>
          <w:szCs w:val="20"/>
          <w:lang w:eastAsia="en-AU"/>
          <w14:ligatures w14:val="standardContextual"/>
        </w:rPr>
        <w:tab/>
        <w:t xml:space="preserve">A community corporation must (on application by or on behalf of a current or prospective owner or other relevant person) provide the particulars and documents referred to in </w:t>
      </w:r>
      <w:hyperlink w:anchor="idc3cf1e6f_e2e7_4b46_993b_46e06afba693_d" w:history="1">
        <w:r w:rsidRPr="00910092">
          <w:rPr>
            <w:rFonts w:eastAsia="Times New Roman"/>
            <w:color w:val="000000"/>
            <w:sz w:val="20"/>
            <w:szCs w:val="20"/>
            <w:lang w:eastAsia="en-AU"/>
            <w14:ligatures w14:val="standardContextual"/>
          </w:rPr>
          <w:t>1(a)</w:t>
        </w:r>
      </w:hyperlink>
      <w:r w:rsidRPr="00910092">
        <w:rPr>
          <w:rFonts w:eastAsia="Times New Roman"/>
          <w:color w:val="000000"/>
          <w:sz w:val="20"/>
          <w:szCs w:val="20"/>
          <w:lang w:eastAsia="en-AU"/>
          <w14:ligatures w14:val="standardContextual"/>
        </w:rPr>
        <w:t>—</w:t>
      </w:r>
      <w:hyperlink w:anchor="id941d9766_eef8_4b36_991c_d1227587077a_9" w:history="1">
        <w:r w:rsidRPr="00910092">
          <w:rPr>
            <w:rFonts w:eastAsia="Times New Roman"/>
            <w:color w:val="000000"/>
            <w:sz w:val="20"/>
            <w:szCs w:val="20"/>
            <w:lang w:eastAsia="en-AU"/>
            <w14:ligatures w14:val="standardContextual"/>
          </w:rPr>
          <w:t>(c)</w:t>
        </w:r>
      </w:hyperlink>
      <w:r w:rsidRPr="00910092">
        <w:rPr>
          <w:rFonts w:eastAsia="Times New Roman"/>
          <w:color w:val="000000"/>
          <w:sz w:val="20"/>
          <w:szCs w:val="20"/>
          <w:lang w:eastAsia="en-AU"/>
          <w14:ligatures w14:val="standardContextual"/>
        </w:rPr>
        <w:t xml:space="preserve"> and </w:t>
      </w:r>
      <w:hyperlink w:anchor="idb0280c7c_ac04_4b5e_a3f7_a4ccd2d7a218_0" w:history="1">
        <w:r w:rsidRPr="00910092">
          <w:rPr>
            <w:rFonts w:eastAsia="Times New Roman"/>
            <w:color w:val="000000"/>
            <w:sz w:val="20"/>
            <w:szCs w:val="20"/>
            <w:lang w:eastAsia="en-AU"/>
            <w14:ligatures w14:val="standardContextual"/>
          </w:rPr>
          <w:t>2</w:t>
        </w:r>
      </w:hyperlink>
      <w:r w:rsidRPr="00910092">
        <w:rPr>
          <w:rFonts w:eastAsia="Times New Roman"/>
          <w:color w:val="000000"/>
          <w:sz w:val="20"/>
          <w:szCs w:val="20"/>
          <w:lang w:eastAsia="en-AU"/>
          <w14:ligatures w14:val="standardContextual"/>
        </w:rPr>
        <w:t xml:space="preserve"> and must also make available for inspection any information required to establish the current financial position of the corporation, a copy of any contract with a body corporate manager and the register of owners and lot entitlements that the corporation maintains: see sections 139 and 140 of the </w:t>
      </w:r>
      <w:r w:rsidRPr="00910092">
        <w:rPr>
          <w:rFonts w:eastAsia="Times New Roman"/>
          <w:i/>
          <w:iCs/>
          <w:color w:val="000000"/>
          <w:sz w:val="20"/>
          <w:szCs w:val="20"/>
          <w:lang w:eastAsia="en-AU"/>
          <w14:ligatures w14:val="standardContextual"/>
        </w:rPr>
        <w:t>Community Titles Act 1996</w:t>
      </w:r>
      <w:r w:rsidRPr="00910092">
        <w:rPr>
          <w:rFonts w:eastAsia="Times New Roman"/>
          <w:color w:val="000000"/>
          <w:sz w:val="20"/>
          <w:szCs w:val="20"/>
          <w:lang w:eastAsia="en-AU"/>
          <w14:ligatures w14:val="standardContextual"/>
        </w:rPr>
        <w:t>.</w:t>
      </w:r>
    </w:p>
    <w:p w14:paraId="1163C084" w14:textId="77777777" w:rsidR="00910092" w:rsidRPr="00910092" w:rsidRDefault="00910092" w:rsidP="00910092">
      <w:pPr>
        <w:keepLines/>
        <w:tabs>
          <w:tab w:val="left" w:pos="1588"/>
        </w:tabs>
        <w:autoSpaceDE w:val="0"/>
        <w:autoSpaceDN w:val="0"/>
        <w:adjustRightInd w:val="0"/>
        <w:spacing w:before="8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2</w:t>
      </w:r>
      <w:r w:rsidRPr="00910092">
        <w:rPr>
          <w:rFonts w:eastAsia="Times New Roman"/>
          <w:color w:val="000000"/>
          <w:sz w:val="20"/>
          <w:szCs w:val="20"/>
          <w:lang w:eastAsia="en-AU"/>
          <w14:ligatures w14:val="standardContextual"/>
        </w:rPr>
        <w:tab/>
        <w:t>Copies of the scheme description, the development contract or the by</w:t>
      </w:r>
      <w:r w:rsidRPr="00910092">
        <w:rPr>
          <w:rFonts w:eastAsia="Times New Roman"/>
          <w:color w:val="000000"/>
          <w:sz w:val="20"/>
          <w:szCs w:val="20"/>
          <w:lang w:eastAsia="en-AU"/>
          <w14:ligatures w14:val="standardContextual"/>
        </w:rPr>
        <w:noBreakHyphen/>
        <w:t>laws of the community scheme may be obtained from the community corporation or from the Lands Titles Registration Office.</w:t>
      </w:r>
    </w:p>
    <w:p w14:paraId="3ADD50EF" w14:textId="77777777" w:rsidR="00910092" w:rsidRPr="00910092" w:rsidRDefault="00910092" w:rsidP="00910092">
      <w:pPr>
        <w:keepLines/>
        <w:tabs>
          <w:tab w:val="left" w:pos="1588"/>
        </w:tabs>
        <w:autoSpaceDE w:val="0"/>
        <w:autoSpaceDN w:val="0"/>
        <w:adjustRightInd w:val="0"/>
        <w:spacing w:before="8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3</w:t>
      </w:r>
      <w:r w:rsidRPr="00910092">
        <w:rPr>
          <w:rFonts w:eastAsia="Times New Roman"/>
          <w:color w:val="000000"/>
          <w:sz w:val="20"/>
          <w:szCs w:val="20"/>
          <w:lang w:eastAsia="en-AU"/>
          <w14:ligatures w14:val="standardContextual"/>
        </w:rPr>
        <w:tab/>
        <w:t>All owners of a community lot are bound by the by</w:t>
      </w:r>
      <w:r w:rsidRPr="00910092">
        <w:rPr>
          <w:rFonts w:eastAsia="Times New Roman"/>
          <w:color w:val="000000"/>
          <w:sz w:val="20"/>
          <w:szCs w:val="20"/>
          <w:lang w:eastAsia="en-AU"/>
          <w14:ligatures w14:val="standardContextual"/>
        </w:rPr>
        <w:noBreakHyphen/>
        <w:t>laws of the community scheme. The by</w:t>
      </w:r>
      <w:r w:rsidRPr="00910092">
        <w:rPr>
          <w:rFonts w:eastAsia="Times New Roman"/>
          <w:color w:val="000000"/>
          <w:sz w:val="20"/>
          <w:szCs w:val="20"/>
          <w:lang w:eastAsia="en-AU"/>
          <w14:ligatures w14:val="standardContextual"/>
        </w:rPr>
        <w:noBreakHyphen/>
        <w:t>laws regulate the rights and liabilities of owners of lots in relation to their lots and the common property and matters of common concern.</w:t>
      </w:r>
    </w:p>
    <w:p w14:paraId="5776B784" w14:textId="74EE8EFB" w:rsidR="00EC1B78" w:rsidRDefault="00910092" w:rsidP="00910092">
      <w:pPr>
        <w:keepLines/>
        <w:tabs>
          <w:tab w:val="left" w:pos="1588"/>
        </w:tabs>
        <w:autoSpaceDE w:val="0"/>
        <w:autoSpaceDN w:val="0"/>
        <w:adjustRightInd w:val="0"/>
        <w:spacing w:before="8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4</w:t>
      </w:r>
      <w:r w:rsidRPr="00910092">
        <w:rPr>
          <w:rFonts w:eastAsia="Times New Roman"/>
          <w:color w:val="000000"/>
          <w:sz w:val="20"/>
          <w:szCs w:val="20"/>
          <w:lang w:eastAsia="en-AU"/>
          <w14:ligatures w14:val="standardContextual"/>
        </w:rPr>
        <w:tab/>
        <w:t>For a brief description of some of the matters that need to be considered before purchasing a community lot, see Division 3 of this Schedule.</w:t>
      </w:r>
    </w:p>
    <w:p w14:paraId="7EF03721" w14:textId="77777777" w:rsidR="00EC1B78" w:rsidRDefault="00EC1B78">
      <w:pPr>
        <w:spacing w:after="0" w:line="240" w:lineRule="auto"/>
        <w:jc w:val="left"/>
        <w:rPr>
          <w:rFonts w:eastAsia="Times New Roman"/>
          <w:color w:val="000000"/>
          <w:sz w:val="20"/>
          <w:szCs w:val="20"/>
          <w:lang w:eastAsia="en-AU"/>
          <w14:ligatures w14:val="standardContextual"/>
        </w:rPr>
      </w:pPr>
      <w:r>
        <w:rPr>
          <w:rFonts w:eastAsia="Times New Roman"/>
          <w:color w:val="000000"/>
          <w:sz w:val="20"/>
          <w:szCs w:val="20"/>
          <w:lang w:eastAsia="en-AU"/>
          <w14:ligatures w14:val="standardContextual"/>
        </w:rPr>
        <w:br w:type="page"/>
      </w:r>
    </w:p>
    <w:p w14:paraId="006B22DE" w14:textId="77777777" w:rsidR="00910092" w:rsidRPr="00910092" w:rsidRDefault="00910092" w:rsidP="00910092">
      <w:pPr>
        <w:keepNext/>
        <w:keepLines/>
        <w:autoSpaceDE w:val="0"/>
        <w:autoSpaceDN w:val="0"/>
        <w:adjustRightInd w:val="0"/>
        <w:spacing w:before="160" w:after="0" w:line="240" w:lineRule="auto"/>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lastRenderedPageBreak/>
        <w:t>†Particulars relating to strata unit</w:t>
      </w:r>
    </w:p>
    <w:p w14:paraId="29253EF2"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w:t>
      </w:r>
      <w:r w:rsidRPr="00910092">
        <w:rPr>
          <w:rFonts w:eastAsia="Times New Roman"/>
          <w:color w:val="000000"/>
          <w:sz w:val="23"/>
          <w:szCs w:val="23"/>
          <w:lang w:eastAsia="en-AU"/>
          <w14:ligatures w14:val="standardContextual"/>
        </w:rPr>
        <w:tab/>
        <w:t>Name of strata corporation:</w:t>
      </w:r>
    </w:p>
    <w:p w14:paraId="14EC8869"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 of strata corporation:</w:t>
      </w:r>
    </w:p>
    <w:p w14:paraId="5139CF7D"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2</w:t>
      </w:r>
      <w:r w:rsidRPr="00910092">
        <w:rPr>
          <w:rFonts w:eastAsia="Times New Roman"/>
          <w:color w:val="000000"/>
          <w:sz w:val="23"/>
          <w:szCs w:val="23"/>
          <w:lang w:eastAsia="en-AU"/>
          <w14:ligatures w14:val="standardContextual"/>
        </w:rPr>
        <w:tab/>
        <w:t xml:space="preserve">Application must be made in writing to the strata corporation for the particulars and documents referred to in </w:t>
      </w:r>
      <w:hyperlink w:anchor="idd0d19b01_2251_4800_9292_ee2f35f805b4_4" w:history="1">
        <w:r w:rsidRPr="00910092">
          <w:rPr>
            <w:rFonts w:eastAsia="Times New Roman"/>
            <w:color w:val="000000"/>
            <w:sz w:val="23"/>
            <w:szCs w:val="23"/>
            <w:lang w:eastAsia="en-AU"/>
            <w14:ligatures w14:val="standardContextual"/>
          </w:rPr>
          <w:t>1</w:t>
        </w:r>
      </w:hyperlink>
      <w:r w:rsidRPr="00910092">
        <w:rPr>
          <w:rFonts w:eastAsia="Times New Roman"/>
          <w:color w:val="000000"/>
          <w:sz w:val="23"/>
          <w:szCs w:val="23"/>
          <w:lang w:eastAsia="en-AU"/>
          <w14:ligatures w14:val="standardContextual"/>
        </w:rPr>
        <w:t xml:space="preserve"> and </w:t>
      </w:r>
      <w:hyperlink w:anchor="ide5072f89_eb5e_44b4_96c0_13b76eab014a_a" w:history="1">
        <w:r w:rsidRPr="00910092">
          <w:rPr>
            <w:rFonts w:eastAsia="Times New Roman"/>
            <w:color w:val="000000"/>
            <w:sz w:val="23"/>
            <w:szCs w:val="23"/>
            <w:lang w:eastAsia="en-AU"/>
            <w14:ligatures w14:val="standardContextual"/>
          </w:rPr>
          <w:t>2</w:t>
        </w:r>
      </w:hyperlink>
      <w:r w:rsidRPr="00910092">
        <w:rPr>
          <w:rFonts w:eastAsia="Times New Roman"/>
          <w:color w:val="000000"/>
          <w:sz w:val="23"/>
          <w:szCs w:val="23"/>
          <w:lang w:eastAsia="en-AU"/>
          <w14:ligatures w14:val="standardContextual"/>
        </w:rPr>
        <w:t xml:space="preserve">. Application must also be made in writing to the strata corporation for the articles referred to in </w:t>
      </w:r>
      <w:hyperlink w:anchor="ida09294fa_9694_4451_9313_066a3e540c29_e" w:history="1">
        <w:r w:rsidRPr="00910092">
          <w:rPr>
            <w:rFonts w:eastAsia="Times New Roman"/>
            <w:color w:val="000000"/>
            <w:sz w:val="23"/>
            <w:szCs w:val="23"/>
            <w:lang w:eastAsia="en-AU"/>
            <w14:ligatures w14:val="standardContextual"/>
          </w:rPr>
          <w:t>3</w:t>
        </w:r>
      </w:hyperlink>
      <w:r w:rsidRPr="00910092">
        <w:rPr>
          <w:rFonts w:eastAsia="Times New Roman"/>
          <w:color w:val="000000"/>
          <w:sz w:val="23"/>
          <w:szCs w:val="23"/>
          <w:lang w:eastAsia="en-AU"/>
          <w14:ligatures w14:val="standardContextual"/>
        </w:rPr>
        <w:t xml:space="preserve"> unless the articles are obtained from the Lands Titles Registration Office.</w:t>
      </w:r>
    </w:p>
    <w:p w14:paraId="31D9DE77"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bookmarkStart w:id="220" w:name="idd0d19b01_2251_4800_9292_ee2f35f805b4_4"/>
      <w:r w:rsidRPr="00910092">
        <w:rPr>
          <w:rFonts w:eastAsia="Times New Roman"/>
          <w:color w:val="000000"/>
          <w:sz w:val="23"/>
          <w:szCs w:val="23"/>
          <w:lang w:eastAsia="en-AU"/>
          <w14:ligatures w14:val="standardContextual"/>
        </w:rPr>
        <w:t>1</w:t>
      </w:r>
      <w:r w:rsidRPr="00910092">
        <w:rPr>
          <w:rFonts w:eastAsia="Times New Roman"/>
          <w:color w:val="000000"/>
          <w:sz w:val="23"/>
          <w:szCs w:val="23"/>
          <w:lang w:eastAsia="en-AU"/>
          <w14:ligatures w14:val="standardContextual"/>
        </w:rPr>
        <w:tab/>
        <w:t>Particulars supplied by the strata corporation or known to the vendor:</w:t>
      </w:r>
      <w:bookmarkEnd w:id="220"/>
    </w:p>
    <w:p w14:paraId="0E385A8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21" w:name="id24f6b40b_517c_49df_a73b_9401870b11d4_9"/>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particulars of contributions payable in relation to the unit (including details of arrears of contributions related to the unit):</w:t>
      </w:r>
      <w:bookmarkEnd w:id="221"/>
    </w:p>
    <w:p w14:paraId="22F63BC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particulars of the assets and liabilities of the strata corporation:</w:t>
      </w:r>
    </w:p>
    <w:p w14:paraId="5B5FD40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22" w:name="idbdf899b4_b61c_4f40_aac8_aa8459d32849_8"/>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particulars of expenditure that the strata corporation has incurred, or has resolved to incur, and to which the unit holder of the unit must contribute, or is likely to be required to contribute:</w:t>
      </w:r>
      <w:bookmarkEnd w:id="222"/>
    </w:p>
    <w:p w14:paraId="0655D3C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particulars of the unit entitlement of the unit:</w:t>
      </w:r>
    </w:p>
    <w:p w14:paraId="25A96A55"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[State "not known" next to any particulars not supplied by the strata corporation by the date of this statement and not known to the vendor.]</w:t>
      </w:r>
    </w:p>
    <w:p w14:paraId="6F6102D6"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bookmarkStart w:id="223" w:name="ide5072f89_eb5e_44b4_96c0_13b76eab014a_a"/>
      <w:r w:rsidRPr="00910092">
        <w:rPr>
          <w:rFonts w:eastAsia="Times New Roman"/>
          <w:color w:val="000000"/>
          <w:sz w:val="23"/>
          <w:szCs w:val="23"/>
          <w:lang w:eastAsia="en-AU"/>
          <w14:ligatures w14:val="standardContextual"/>
        </w:rPr>
        <w:t>2</w:t>
      </w:r>
      <w:r w:rsidRPr="00910092">
        <w:rPr>
          <w:rFonts w:eastAsia="Times New Roman"/>
          <w:color w:val="000000"/>
          <w:sz w:val="23"/>
          <w:szCs w:val="23"/>
          <w:lang w:eastAsia="en-AU"/>
          <w14:ligatures w14:val="standardContextual"/>
        </w:rPr>
        <w:tab/>
        <w:t>Documents supplied by the strata corporation that are enclosed:</w:t>
      </w:r>
      <w:bookmarkEnd w:id="223"/>
    </w:p>
    <w:p w14:paraId="77B6C24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 copy of the minutes of the general meetings of the strata corporation and management committee *for the 2 years preceding this statement/since the deposit of the strata plan;</w:t>
      </w:r>
    </w:p>
    <w:p w14:paraId="3948056B"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(*Strike out whichever is the greater period)</w:t>
      </w:r>
    </w:p>
    <w:p w14:paraId="1B04BBC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 copy of the statement of accounts of the strata corporation last prepared;</w:t>
      </w:r>
    </w:p>
    <w:p w14:paraId="1FA590D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a copy of current policies of insurance taken out by the strata corporation.</w:t>
      </w:r>
    </w:p>
    <w:p w14:paraId="2DB1B0F7"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[State "not supplied" next to any document not supplied by the strata corporation by the date of this statement.]</w:t>
      </w:r>
    </w:p>
    <w:p w14:paraId="14DEC40E"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5</w:t>
      </w:r>
      <w:r w:rsidRPr="00910092">
        <w:rPr>
          <w:rFonts w:eastAsia="Times New Roman"/>
          <w:color w:val="000000"/>
          <w:sz w:val="23"/>
          <w:szCs w:val="23"/>
          <w:lang w:eastAsia="en-AU"/>
          <w14:ligatures w14:val="standardContextual"/>
        </w:rPr>
        <w:tab/>
        <w:t xml:space="preserve">If "not known" or "not supplied" has been specified for an item in </w:t>
      </w:r>
      <w:hyperlink w:anchor="idd0d19b01_2251_4800_9292_ee2f35f805b4_4" w:history="1">
        <w:r w:rsidRPr="00910092">
          <w:rPr>
            <w:rFonts w:eastAsia="Times New Roman"/>
            <w:color w:val="000000"/>
            <w:sz w:val="23"/>
            <w:szCs w:val="23"/>
            <w:lang w:eastAsia="en-AU"/>
            <w14:ligatures w14:val="standardContextual"/>
          </w:rPr>
          <w:t>1</w:t>
        </w:r>
      </w:hyperlink>
      <w:r w:rsidRPr="00910092">
        <w:rPr>
          <w:rFonts w:eastAsia="Times New Roman"/>
          <w:color w:val="000000"/>
          <w:sz w:val="23"/>
          <w:szCs w:val="23"/>
          <w:lang w:eastAsia="en-AU"/>
          <w14:ligatures w14:val="standardContextual"/>
        </w:rPr>
        <w:t xml:space="preserve"> or </w:t>
      </w:r>
      <w:hyperlink w:anchor="ide5072f89_eb5e_44b4_96c0_13b76eab014a_a" w:history="1">
        <w:r w:rsidRPr="00910092">
          <w:rPr>
            <w:rFonts w:eastAsia="Times New Roman"/>
            <w:color w:val="000000"/>
            <w:sz w:val="23"/>
            <w:szCs w:val="23"/>
            <w:lang w:eastAsia="en-AU"/>
            <w14:ligatures w14:val="standardContextual"/>
          </w:rPr>
          <w:t>2</w:t>
        </w:r>
      </w:hyperlink>
      <w:r w:rsidRPr="00910092">
        <w:rPr>
          <w:rFonts w:eastAsia="Times New Roman"/>
          <w:color w:val="000000"/>
          <w:sz w:val="23"/>
          <w:szCs w:val="23"/>
          <w:lang w:eastAsia="en-AU"/>
          <w14:ligatures w14:val="standardContextual"/>
        </w:rPr>
        <w:t>, set out the date of the application made to the strata corporation and give details of any other steps taken to obtain the particulars or documents concerned:</w:t>
      </w:r>
    </w:p>
    <w:p w14:paraId="41141C23"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bookmarkStart w:id="224" w:name="ida09294fa_9694_4451_9313_066a3e540c29_e"/>
      <w:r w:rsidRPr="00910092">
        <w:rPr>
          <w:rFonts w:eastAsia="Times New Roman"/>
          <w:color w:val="000000"/>
          <w:sz w:val="23"/>
          <w:szCs w:val="23"/>
          <w:lang w:eastAsia="en-AU"/>
          <w14:ligatures w14:val="standardContextual"/>
        </w:rPr>
        <w:t>3</w:t>
      </w:r>
      <w:r w:rsidRPr="00910092">
        <w:rPr>
          <w:rFonts w:eastAsia="Times New Roman"/>
          <w:color w:val="000000"/>
          <w:sz w:val="23"/>
          <w:szCs w:val="23"/>
          <w:lang w:eastAsia="en-AU"/>
          <w14:ligatures w14:val="standardContextual"/>
        </w:rPr>
        <w:tab/>
        <w:t>A copy of the articles of the strata corporation is enclosed.</w:t>
      </w:r>
      <w:bookmarkEnd w:id="224"/>
    </w:p>
    <w:p w14:paraId="3B883665"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†7</w:t>
      </w:r>
      <w:r w:rsidRPr="00910092">
        <w:rPr>
          <w:rFonts w:eastAsia="Times New Roman"/>
          <w:color w:val="000000"/>
          <w:sz w:val="23"/>
          <w:szCs w:val="23"/>
          <w:lang w:eastAsia="en-AU"/>
          <w14:ligatures w14:val="standardContextual"/>
        </w:rPr>
        <w:tab/>
        <w:t>The following additional particulars are known to the vendor or have been supplied by the strata corporation:</w:t>
      </w:r>
    </w:p>
    <w:p w14:paraId="739B85B3"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8</w:t>
      </w:r>
      <w:r w:rsidRPr="00910092">
        <w:rPr>
          <w:rFonts w:eastAsia="Times New Roman"/>
          <w:color w:val="000000"/>
          <w:sz w:val="23"/>
          <w:szCs w:val="23"/>
          <w:lang w:eastAsia="en-AU"/>
          <w14:ligatures w14:val="standardContextual"/>
        </w:rPr>
        <w:tab/>
        <w:t>Further inquiries may be made to the secretary of the strata corporation or the appointed strata manager.</w:t>
      </w:r>
    </w:p>
    <w:p w14:paraId="30650908"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Name:</w:t>
      </w:r>
    </w:p>
    <w:p w14:paraId="2F184C0D"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w:t>
      </w:r>
    </w:p>
    <w:p w14:paraId="522A67E3" w14:textId="77777777" w:rsidR="00910092" w:rsidRPr="00910092" w:rsidRDefault="00910092" w:rsidP="00910092">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3FE04F26" w14:textId="0ACD8870" w:rsidR="00EC1B78" w:rsidRDefault="00910092" w:rsidP="00910092">
      <w:pPr>
        <w:keepLines/>
        <w:tabs>
          <w:tab w:val="left" w:pos="1588"/>
        </w:tabs>
        <w:autoSpaceDE w:val="0"/>
        <w:autoSpaceDN w:val="0"/>
        <w:adjustRightInd w:val="0"/>
        <w:spacing w:before="8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1</w:t>
      </w:r>
      <w:r w:rsidRPr="00910092">
        <w:rPr>
          <w:rFonts w:eastAsia="Times New Roman"/>
          <w:color w:val="000000"/>
          <w:sz w:val="20"/>
          <w:szCs w:val="20"/>
          <w:lang w:eastAsia="en-AU"/>
          <w14:ligatures w14:val="standardContextual"/>
        </w:rPr>
        <w:tab/>
        <w:t xml:space="preserve">A strata corporation must (on application by or on behalf of a current owner, prospective purchaser or other relevant person) provide the particulars and documents referred to in </w:t>
      </w:r>
      <w:hyperlink w:anchor="id24f6b40b_517c_49df_a73b_9401870b11d4_9" w:history="1">
        <w:r w:rsidRPr="00910092">
          <w:rPr>
            <w:rFonts w:eastAsia="Times New Roman"/>
            <w:color w:val="000000"/>
            <w:sz w:val="20"/>
            <w:szCs w:val="20"/>
            <w:lang w:eastAsia="en-AU"/>
            <w14:ligatures w14:val="standardContextual"/>
          </w:rPr>
          <w:t>1(a)</w:t>
        </w:r>
      </w:hyperlink>
      <w:r w:rsidRPr="00910092">
        <w:rPr>
          <w:rFonts w:eastAsia="Times New Roman"/>
          <w:color w:val="000000"/>
          <w:sz w:val="20"/>
          <w:szCs w:val="20"/>
          <w:lang w:eastAsia="en-AU"/>
          <w14:ligatures w14:val="standardContextual"/>
        </w:rPr>
        <w:t>—</w:t>
      </w:r>
      <w:hyperlink w:anchor="idbdf899b4_b61c_4f40_aac8_aa8459d32849_8" w:history="1">
        <w:r w:rsidRPr="00910092">
          <w:rPr>
            <w:rFonts w:eastAsia="Times New Roman"/>
            <w:color w:val="000000"/>
            <w:sz w:val="20"/>
            <w:szCs w:val="20"/>
            <w:lang w:eastAsia="en-AU"/>
            <w14:ligatures w14:val="standardContextual"/>
          </w:rPr>
          <w:t>(c)</w:t>
        </w:r>
      </w:hyperlink>
      <w:r w:rsidRPr="00910092">
        <w:rPr>
          <w:rFonts w:eastAsia="Times New Roman"/>
          <w:color w:val="000000"/>
          <w:sz w:val="20"/>
          <w:szCs w:val="20"/>
          <w:lang w:eastAsia="en-AU"/>
          <w14:ligatures w14:val="standardContextual"/>
        </w:rPr>
        <w:t xml:space="preserve">, </w:t>
      </w:r>
      <w:hyperlink w:anchor="ide5072f89_eb5e_44b4_96c0_13b76eab014a_a" w:history="1">
        <w:r w:rsidRPr="00910092">
          <w:rPr>
            <w:rFonts w:eastAsia="Times New Roman"/>
            <w:color w:val="000000"/>
            <w:sz w:val="20"/>
            <w:szCs w:val="20"/>
            <w:lang w:eastAsia="en-AU"/>
            <w14:ligatures w14:val="standardContextual"/>
          </w:rPr>
          <w:t>2</w:t>
        </w:r>
      </w:hyperlink>
      <w:r w:rsidRPr="00910092">
        <w:rPr>
          <w:rFonts w:eastAsia="Times New Roman"/>
          <w:color w:val="000000"/>
          <w:sz w:val="20"/>
          <w:szCs w:val="20"/>
          <w:lang w:eastAsia="en-AU"/>
          <w14:ligatures w14:val="standardContextual"/>
        </w:rPr>
        <w:t xml:space="preserve"> and </w:t>
      </w:r>
      <w:hyperlink w:anchor="ida09294fa_9694_4451_9313_066a3e540c29_e" w:history="1">
        <w:r w:rsidRPr="00910092">
          <w:rPr>
            <w:rFonts w:eastAsia="Times New Roman"/>
            <w:color w:val="000000"/>
            <w:sz w:val="20"/>
            <w:szCs w:val="20"/>
            <w:lang w:eastAsia="en-AU"/>
            <w14:ligatures w14:val="standardContextual"/>
          </w:rPr>
          <w:t>3</w:t>
        </w:r>
      </w:hyperlink>
      <w:r w:rsidRPr="00910092">
        <w:rPr>
          <w:rFonts w:eastAsia="Times New Roman"/>
          <w:color w:val="000000"/>
          <w:sz w:val="20"/>
          <w:szCs w:val="20"/>
          <w:lang w:eastAsia="en-AU"/>
          <w14:ligatures w14:val="standardContextual"/>
        </w:rPr>
        <w:t xml:space="preserve"> and must also make available for inspection its accountancy records and minute books, any contract with a body corporate manager, the register of unit holders and unit holder entitlements that it maintains, and any documents in its possession relating to the design and construction of the buildings or improvements on the site or relating to the strata scheme.</w:t>
      </w:r>
    </w:p>
    <w:p w14:paraId="09F7E212" w14:textId="77777777" w:rsidR="00EC1B78" w:rsidRDefault="00EC1B78">
      <w:pPr>
        <w:spacing w:after="0" w:line="240" w:lineRule="auto"/>
        <w:jc w:val="left"/>
        <w:rPr>
          <w:rFonts w:eastAsia="Times New Roman"/>
          <w:color w:val="000000"/>
          <w:sz w:val="20"/>
          <w:szCs w:val="20"/>
          <w:lang w:eastAsia="en-AU"/>
          <w14:ligatures w14:val="standardContextual"/>
        </w:rPr>
      </w:pPr>
      <w:r>
        <w:rPr>
          <w:rFonts w:eastAsia="Times New Roman"/>
          <w:color w:val="000000"/>
          <w:sz w:val="20"/>
          <w:szCs w:val="20"/>
          <w:lang w:eastAsia="en-AU"/>
          <w14:ligatures w14:val="standardContextual"/>
        </w:rPr>
        <w:br w:type="page"/>
      </w:r>
    </w:p>
    <w:p w14:paraId="1B493CEC" w14:textId="77777777" w:rsidR="00910092" w:rsidRPr="00910092" w:rsidRDefault="00910092" w:rsidP="00910092">
      <w:pPr>
        <w:keepLines/>
        <w:tabs>
          <w:tab w:val="left" w:pos="1588"/>
        </w:tabs>
        <w:autoSpaceDE w:val="0"/>
        <w:autoSpaceDN w:val="0"/>
        <w:adjustRightInd w:val="0"/>
        <w:spacing w:before="8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2</w:t>
      </w:r>
      <w:r w:rsidRPr="00910092">
        <w:rPr>
          <w:rFonts w:eastAsia="Times New Roman"/>
          <w:color w:val="000000"/>
          <w:sz w:val="20"/>
          <w:szCs w:val="20"/>
          <w:lang w:eastAsia="en-AU"/>
          <w14:ligatures w14:val="standardContextual"/>
        </w:rPr>
        <w:tab/>
        <w:t>Copies of the articles of the strata corporation may also be obtained from the Lands Titles Registration Office.</w:t>
      </w:r>
    </w:p>
    <w:p w14:paraId="63B2F496" w14:textId="77777777" w:rsidR="00910092" w:rsidRPr="00910092" w:rsidRDefault="00910092" w:rsidP="00910092">
      <w:pPr>
        <w:keepLines/>
        <w:tabs>
          <w:tab w:val="left" w:pos="1588"/>
        </w:tabs>
        <w:autoSpaceDE w:val="0"/>
        <w:autoSpaceDN w:val="0"/>
        <w:adjustRightInd w:val="0"/>
        <w:spacing w:before="8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3</w:t>
      </w:r>
      <w:r w:rsidRPr="00910092">
        <w:rPr>
          <w:rFonts w:eastAsia="Times New Roman"/>
          <w:color w:val="000000"/>
          <w:sz w:val="20"/>
          <w:szCs w:val="20"/>
          <w:lang w:eastAsia="en-AU"/>
          <w14:ligatures w14:val="standardContextual"/>
        </w:rPr>
        <w:tab/>
        <w:t>All owners of a strata unit are bound by the articles of the strata corporation. The articles regulate the rights and liabilities of owners of units in relation to their units and the common property and matters of common concern.</w:t>
      </w:r>
    </w:p>
    <w:p w14:paraId="635E09F0" w14:textId="77777777" w:rsidR="00910092" w:rsidRPr="00910092" w:rsidRDefault="00910092" w:rsidP="00910092">
      <w:pPr>
        <w:keepLines/>
        <w:tabs>
          <w:tab w:val="left" w:pos="1588"/>
        </w:tabs>
        <w:autoSpaceDE w:val="0"/>
        <w:autoSpaceDN w:val="0"/>
        <w:adjustRightInd w:val="0"/>
        <w:spacing w:before="8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4</w:t>
      </w:r>
      <w:r w:rsidRPr="00910092">
        <w:rPr>
          <w:rFonts w:eastAsia="Times New Roman"/>
          <w:color w:val="000000"/>
          <w:sz w:val="20"/>
          <w:szCs w:val="20"/>
          <w:lang w:eastAsia="en-AU"/>
          <w14:ligatures w14:val="standardContextual"/>
        </w:rPr>
        <w:tab/>
        <w:t>For a brief description of some of the matters that need to be considered before purchasing a strata unit, see Division 3 of this Schedule.</w:t>
      </w:r>
    </w:p>
    <w:p w14:paraId="29B02829"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†Particulars of building indemnity insurance</w:t>
      </w:r>
    </w:p>
    <w:p w14:paraId="66017CEA" w14:textId="77777777" w:rsidR="00910092" w:rsidRPr="00910092" w:rsidRDefault="00910092" w:rsidP="0091009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62221CE9"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Building indemnity insurance is not required for—</w:t>
      </w:r>
    </w:p>
    <w:p w14:paraId="51BBF2C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t xml:space="preserve">domestic building work for which approval under the </w:t>
      </w:r>
      <w:hyperlink r:id="rId213" w:history="1">
        <w:r w:rsidRPr="00910092">
          <w:rPr>
            <w:rFonts w:eastAsia="Times New Roman"/>
            <w:i/>
            <w:iCs/>
            <w:color w:val="000000"/>
            <w:sz w:val="20"/>
            <w:szCs w:val="20"/>
            <w:lang w:eastAsia="en-AU"/>
            <w14:ligatures w14:val="standardContextual"/>
          </w:rPr>
          <w:t>Planning, Development and Infrastructure Act 2016</w:t>
        </w:r>
      </w:hyperlink>
      <w:r w:rsidRPr="00910092">
        <w:rPr>
          <w:rFonts w:eastAsia="Times New Roman"/>
          <w:color w:val="000000"/>
          <w:sz w:val="20"/>
          <w:szCs w:val="20"/>
          <w:lang w:eastAsia="en-AU"/>
          <w14:ligatures w14:val="standardContextual"/>
        </w:rPr>
        <w:t xml:space="preserve">, the repealed </w:t>
      </w:r>
      <w:r w:rsidRPr="00910092">
        <w:rPr>
          <w:rFonts w:eastAsia="Times New Roman"/>
          <w:i/>
          <w:iCs/>
          <w:color w:val="000000"/>
          <w:sz w:val="20"/>
          <w:szCs w:val="20"/>
          <w:lang w:eastAsia="en-AU"/>
          <w14:ligatures w14:val="standardContextual"/>
        </w:rPr>
        <w:t>Development Act 1993</w:t>
      </w:r>
      <w:r w:rsidRPr="00910092">
        <w:rPr>
          <w:rFonts w:eastAsia="Times New Roman"/>
          <w:color w:val="000000"/>
          <w:sz w:val="20"/>
          <w:szCs w:val="20"/>
          <w:lang w:eastAsia="en-AU"/>
          <w14:ligatures w14:val="standardContextual"/>
        </w:rPr>
        <w:t xml:space="preserve"> or the repealed </w:t>
      </w:r>
      <w:r w:rsidRPr="00910092">
        <w:rPr>
          <w:rFonts w:eastAsia="Times New Roman"/>
          <w:i/>
          <w:iCs/>
          <w:color w:val="000000"/>
          <w:sz w:val="20"/>
          <w:szCs w:val="20"/>
          <w:lang w:eastAsia="en-AU"/>
          <w14:ligatures w14:val="standardContextual"/>
        </w:rPr>
        <w:t>Building Act 1971</w:t>
      </w:r>
      <w:r w:rsidRPr="00910092">
        <w:rPr>
          <w:rFonts w:eastAsia="Times New Roman"/>
          <w:color w:val="000000"/>
          <w:sz w:val="20"/>
          <w:szCs w:val="20"/>
          <w:lang w:eastAsia="en-AU"/>
          <w14:ligatures w14:val="standardContextual"/>
        </w:rPr>
        <w:t xml:space="preserve"> is or was not required; or</w:t>
      </w:r>
    </w:p>
    <w:p w14:paraId="325EB2B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t xml:space="preserve">minor domestic building work (see section 3 of the </w:t>
      </w:r>
      <w:r w:rsidRPr="00910092">
        <w:rPr>
          <w:rFonts w:eastAsia="Times New Roman"/>
          <w:i/>
          <w:iCs/>
          <w:color w:val="000000"/>
          <w:sz w:val="20"/>
          <w:szCs w:val="20"/>
          <w:lang w:eastAsia="en-AU"/>
          <w14:ligatures w14:val="standardContextual"/>
        </w:rPr>
        <w:t>Building Work Contractors Act 1995</w:t>
      </w:r>
      <w:r w:rsidRPr="00910092">
        <w:rPr>
          <w:rFonts w:eastAsia="Times New Roman"/>
          <w:color w:val="000000"/>
          <w:sz w:val="20"/>
          <w:szCs w:val="20"/>
          <w:lang w:eastAsia="en-AU"/>
          <w14:ligatures w14:val="standardContextual"/>
        </w:rPr>
        <w:t>); or</w:t>
      </w:r>
    </w:p>
    <w:p w14:paraId="75FABCD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(c)</w:t>
      </w:r>
      <w:r w:rsidRPr="00910092">
        <w:rPr>
          <w:rFonts w:eastAsia="Times New Roman"/>
          <w:color w:val="000000"/>
          <w:sz w:val="20"/>
          <w:szCs w:val="20"/>
          <w:lang w:eastAsia="en-AU"/>
          <w14:ligatures w14:val="standardContextual"/>
        </w:rPr>
        <w:tab/>
        <w:t>domestic building work commenced before 1 May 1987; or</w:t>
      </w:r>
    </w:p>
    <w:p w14:paraId="2F2B844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(d)</w:t>
      </w:r>
      <w:r w:rsidRPr="00910092">
        <w:rPr>
          <w:rFonts w:eastAsia="Times New Roman"/>
          <w:color w:val="000000"/>
          <w:sz w:val="20"/>
          <w:szCs w:val="20"/>
          <w:lang w:eastAsia="en-AU"/>
          <w14:ligatures w14:val="standardContextual"/>
        </w:rPr>
        <w:tab/>
        <w:t xml:space="preserve">building work in respect of which an exemption from the application of Division 3 of Part 5 of the </w:t>
      </w:r>
      <w:r w:rsidRPr="00910092">
        <w:rPr>
          <w:rFonts w:eastAsia="Times New Roman"/>
          <w:i/>
          <w:iCs/>
          <w:color w:val="000000"/>
          <w:sz w:val="20"/>
          <w:szCs w:val="20"/>
          <w:lang w:eastAsia="en-AU"/>
          <w14:ligatures w14:val="standardContextual"/>
        </w:rPr>
        <w:t>Building Work Contractors Act 1995</w:t>
      </w:r>
      <w:r w:rsidRPr="00910092">
        <w:rPr>
          <w:rFonts w:eastAsia="Times New Roman"/>
          <w:color w:val="000000"/>
          <w:sz w:val="20"/>
          <w:szCs w:val="20"/>
          <w:lang w:eastAsia="en-AU"/>
          <w14:ligatures w14:val="standardContextual"/>
        </w:rPr>
        <w:t xml:space="preserve"> applies under the </w:t>
      </w:r>
      <w:r w:rsidRPr="00910092">
        <w:rPr>
          <w:rFonts w:eastAsia="Times New Roman"/>
          <w:i/>
          <w:iCs/>
          <w:color w:val="000000"/>
          <w:sz w:val="20"/>
          <w:szCs w:val="20"/>
          <w:lang w:eastAsia="en-AU"/>
          <w14:ligatures w14:val="standardContextual"/>
        </w:rPr>
        <w:t>Building Work Contractors Regulations 2011</w:t>
      </w:r>
      <w:r w:rsidRPr="00910092">
        <w:rPr>
          <w:rFonts w:eastAsia="Times New Roman"/>
          <w:color w:val="000000"/>
          <w:sz w:val="20"/>
          <w:szCs w:val="20"/>
          <w:lang w:eastAsia="en-AU"/>
          <w14:ligatures w14:val="standardContextual"/>
        </w:rPr>
        <w:t>; or</w:t>
      </w:r>
    </w:p>
    <w:p w14:paraId="337F9C7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(e)</w:t>
      </w:r>
      <w:r w:rsidRPr="00910092">
        <w:rPr>
          <w:rFonts w:eastAsia="Times New Roman"/>
          <w:color w:val="000000"/>
          <w:sz w:val="20"/>
          <w:szCs w:val="20"/>
          <w:lang w:eastAsia="en-AU"/>
          <w14:ligatures w14:val="standardContextual"/>
        </w:rPr>
        <w:tab/>
        <w:t xml:space="preserve">building work in respect of which an exemption from the application of Division 3 of Part 5 of the </w:t>
      </w:r>
      <w:r w:rsidRPr="00910092">
        <w:rPr>
          <w:rFonts w:eastAsia="Times New Roman"/>
          <w:i/>
          <w:iCs/>
          <w:color w:val="000000"/>
          <w:sz w:val="20"/>
          <w:szCs w:val="20"/>
          <w:lang w:eastAsia="en-AU"/>
          <w14:ligatures w14:val="standardContextual"/>
        </w:rPr>
        <w:t>Building Work Contractors Act 1995</w:t>
      </w:r>
      <w:r w:rsidRPr="00910092">
        <w:rPr>
          <w:rFonts w:eastAsia="Times New Roman"/>
          <w:color w:val="000000"/>
          <w:sz w:val="20"/>
          <w:szCs w:val="20"/>
          <w:lang w:eastAsia="en-AU"/>
          <w14:ligatures w14:val="standardContextual"/>
        </w:rPr>
        <w:t xml:space="preserve"> has been granted under section 45 of that Act.</w:t>
      </w:r>
    </w:p>
    <w:p w14:paraId="41A1A1C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8130"/>
        <w:gridCol w:w="656"/>
      </w:tblGrid>
      <w:tr w:rsidR="00910092" w:rsidRPr="00910092" w14:paraId="01224D84" w14:textId="77777777" w:rsidTr="0001117E">
        <w:trPr>
          <w:cantSplit/>
        </w:trPr>
        <w:tc>
          <w:tcPr>
            <w:tcW w:w="8130" w:type="dxa"/>
            <w:tcBorders>
              <w:top w:val="nil"/>
              <w:left w:val="nil"/>
              <w:bottom w:val="nil"/>
              <w:right w:val="nil"/>
            </w:tcBorders>
            <w:vAlign w:val="center"/>
          </w:tcPr>
          <w:p w14:paraId="70C7F30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Details of building indemnity insurance still in existence for building work on the land:</w:t>
            </w:r>
          </w:p>
        </w:tc>
        <w:tc>
          <w:tcPr>
            <w:tcW w:w="656" w:type="dxa"/>
            <w:tcBorders>
              <w:top w:val="nil"/>
              <w:left w:val="nil"/>
              <w:bottom w:val="nil"/>
              <w:right w:val="nil"/>
            </w:tcBorders>
            <w:vAlign w:val="center"/>
          </w:tcPr>
          <w:p w14:paraId="41C36C66" w14:textId="77777777" w:rsidR="00910092" w:rsidRPr="00910092" w:rsidRDefault="00910092" w:rsidP="00910092">
            <w:pPr>
              <w:keepLines/>
              <w:autoSpaceDE w:val="0"/>
              <w:autoSpaceDN w:val="0"/>
              <w:adjustRightInd w:val="0"/>
              <w:spacing w:before="120" w:after="0" w:line="240" w:lineRule="auto"/>
              <w:jc w:val="center"/>
              <w:rPr>
                <w:rFonts w:eastAsia="Times New Roman"/>
                <w:color w:val="000000"/>
                <w:sz w:val="26"/>
                <w:szCs w:val="26"/>
                <w:lang w:eastAsia="en-AU"/>
                <w14:ligatures w14:val="standardContextual"/>
              </w:rPr>
            </w:pPr>
          </w:p>
        </w:tc>
      </w:tr>
    </w:tbl>
    <w:p w14:paraId="1C0466D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6"/>
          <w:szCs w:val="26"/>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697"/>
        <w:gridCol w:w="7418"/>
        <w:gridCol w:w="670"/>
      </w:tblGrid>
      <w:tr w:rsidR="00910092" w:rsidRPr="00910092" w14:paraId="4F1146DE" w14:textId="77777777" w:rsidTr="0001117E">
        <w:trPr>
          <w:cantSplit/>
        </w:trPr>
        <w:tc>
          <w:tcPr>
            <w:tcW w:w="697" w:type="dxa"/>
            <w:tcBorders>
              <w:top w:val="nil"/>
              <w:left w:val="nil"/>
              <w:bottom w:val="nil"/>
              <w:right w:val="nil"/>
            </w:tcBorders>
          </w:tcPr>
          <w:p w14:paraId="6FEB290A"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1</w:t>
            </w:r>
          </w:p>
        </w:tc>
        <w:tc>
          <w:tcPr>
            <w:tcW w:w="7418" w:type="dxa"/>
            <w:tcBorders>
              <w:top w:val="nil"/>
              <w:left w:val="nil"/>
              <w:bottom w:val="nil"/>
              <w:right w:val="nil"/>
            </w:tcBorders>
            <w:vAlign w:val="center"/>
          </w:tcPr>
          <w:p w14:paraId="2B925A8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Name(s) of person(s) insured:</w:t>
            </w:r>
          </w:p>
        </w:tc>
        <w:tc>
          <w:tcPr>
            <w:tcW w:w="670" w:type="dxa"/>
            <w:tcBorders>
              <w:top w:val="nil"/>
              <w:left w:val="nil"/>
              <w:bottom w:val="nil"/>
              <w:right w:val="nil"/>
            </w:tcBorders>
            <w:vAlign w:val="center"/>
          </w:tcPr>
          <w:p w14:paraId="28A7F93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52C8AD5C" w14:textId="77777777" w:rsidTr="0001117E">
        <w:trPr>
          <w:cantSplit/>
        </w:trPr>
        <w:tc>
          <w:tcPr>
            <w:tcW w:w="697" w:type="dxa"/>
            <w:tcBorders>
              <w:top w:val="nil"/>
              <w:left w:val="nil"/>
              <w:bottom w:val="nil"/>
              <w:right w:val="nil"/>
            </w:tcBorders>
          </w:tcPr>
          <w:p w14:paraId="64D884D8"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1</w:t>
            </w:r>
          </w:p>
        </w:tc>
        <w:tc>
          <w:tcPr>
            <w:tcW w:w="7418" w:type="dxa"/>
            <w:tcBorders>
              <w:top w:val="nil"/>
              <w:left w:val="nil"/>
              <w:bottom w:val="nil"/>
              <w:right w:val="nil"/>
            </w:tcBorders>
            <w:vAlign w:val="center"/>
          </w:tcPr>
          <w:p w14:paraId="616D364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insurer:</w:t>
            </w:r>
          </w:p>
        </w:tc>
        <w:tc>
          <w:tcPr>
            <w:tcW w:w="670" w:type="dxa"/>
            <w:tcBorders>
              <w:top w:val="nil"/>
              <w:left w:val="nil"/>
              <w:bottom w:val="nil"/>
              <w:right w:val="nil"/>
            </w:tcBorders>
            <w:vAlign w:val="center"/>
          </w:tcPr>
          <w:p w14:paraId="35C7F32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4E4F6081" w14:textId="77777777" w:rsidTr="0001117E">
        <w:trPr>
          <w:cantSplit/>
        </w:trPr>
        <w:tc>
          <w:tcPr>
            <w:tcW w:w="697" w:type="dxa"/>
            <w:tcBorders>
              <w:top w:val="nil"/>
              <w:left w:val="nil"/>
              <w:bottom w:val="nil"/>
              <w:right w:val="nil"/>
            </w:tcBorders>
          </w:tcPr>
          <w:p w14:paraId="77AF7C1C"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1</w:t>
            </w:r>
          </w:p>
        </w:tc>
        <w:tc>
          <w:tcPr>
            <w:tcW w:w="7418" w:type="dxa"/>
            <w:tcBorders>
              <w:top w:val="nil"/>
              <w:left w:val="nil"/>
              <w:bottom w:val="nil"/>
              <w:right w:val="nil"/>
            </w:tcBorders>
            <w:vAlign w:val="center"/>
          </w:tcPr>
          <w:p w14:paraId="2239284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Limitations on the liability of the insurer:</w:t>
            </w:r>
          </w:p>
        </w:tc>
        <w:tc>
          <w:tcPr>
            <w:tcW w:w="670" w:type="dxa"/>
            <w:tcBorders>
              <w:top w:val="nil"/>
              <w:left w:val="nil"/>
              <w:bottom w:val="nil"/>
              <w:right w:val="nil"/>
            </w:tcBorders>
            <w:vAlign w:val="center"/>
          </w:tcPr>
          <w:p w14:paraId="05CAC0B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190EB222" w14:textId="77777777" w:rsidTr="0001117E">
        <w:trPr>
          <w:cantSplit/>
        </w:trPr>
        <w:tc>
          <w:tcPr>
            <w:tcW w:w="697" w:type="dxa"/>
            <w:tcBorders>
              <w:top w:val="nil"/>
              <w:left w:val="nil"/>
              <w:bottom w:val="nil"/>
              <w:right w:val="nil"/>
            </w:tcBorders>
          </w:tcPr>
          <w:p w14:paraId="563607A8"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1</w:t>
            </w:r>
          </w:p>
        </w:tc>
        <w:tc>
          <w:tcPr>
            <w:tcW w:w="7418" w:type="dxa"/>
            <w:tcBorders>
              <w:top w:val="nil"/>
              <w:left w:val="nil"/>
              <w:bottom w:val="nil"/>
              <w:right w:val="nil"/>
            </w:tcBorders>
            <w:vAlign w:val="center"/>
          </w:tcPr>
          <w:p w14:paraId="71D0AD3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builder:</w:t>
            </w:r>
          </w:p>
        </w:tc>
        <w:tc>
          <w:tcPr>
            <w:tcW w:w="670" w:type="dxa"/>
            <w:tcBorders>
              <w:top w:val="nil"/>
              <w:left w:val="nil"/>
              <w:bottom w:val="nil"/>
              <w:right w:val="nil"/>
            </w:tcBorders>
            <w:vAlign w:val="center"/>
          </w:tcPr>
          <w:p w14:paraId="6D921A7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4314970C" w14:textId="77777777" w:rsidTr="0001117E">
        <w:trPr>
          <w:cantSplit/>
        </w:trPr>
        <w:tc>
          <w:tcPr>
            <w:tcW w:w="697" w:type="dxa"/>
            <w:tcBorders>
              <w:top w:val="nil"/>
              <w:left w:val="nil"/>
              <w:bottom w:val="nil"/>
              <w:right w:val="nil"/>
            </w:tcBorders>
          </w:tcPr>
          <w:p w14:paraId="63D486E9"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1</w:t>
            </w:r>
          </w:p>
        </w:tc>
        <w:tc>
          <w:tcPr>
            <w:tcW w:w="7418" w:type="dxa"/>
            <w:tcBorders>
              <w:top w:val="nil"/>
              <w:left w:val="nil"/>
              <w:bottom w:val="nil"/>
              <w:right w:val="nil"/>
            </w:tcBorders>
            <w:vAlign w:val="center"/>
          </w:tcPr>
          <w:p w14:paraId="6B487A3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Builder's licence number:</w:t>
            </w:r>
          </w:p>
        </w:tc>
        <w:tc>
          <w:tcPr>
            <w:tcW w:w="670" w:type="dxa"/>
            <w:tcBorders>
              <w:top w:val="nil"/>
              <w:left w:val="nil"/>
              <w:bottom w:val="nil"/>
              <w:right w:val="nil"/>
            </w:tcBorders>
            <w:vAlign w:val="center"/>
          </w:tcPr>
          <w:p w14:paraId="5684E36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59511DA2" w14:textId="77777777" w:rsidTr="0001117E">
        <w:trPr>
          <w:cantSplit/>
        </w:trPr>
        <w:tc>
          <w:tcPr>
            <w:tcW w:w="697" w:type="dxa"/>
            <w:tcBorders>
              <w:top w:val="nil"/>
              <w:left w:val="nil"/>
              <w:bottom w:val="nil"/>
              <w:right w:val="nil"/>
            </w:tcBorders>
          </w:tcPr>
          <w:p w14:paraId="07F37CC8"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1</w:t>
            </w:r>
          </w:p>
        </w:tc>
        <w:tc>
          <w:tcPr>
            <w:tcW w:w="7418" w:type="dxa"/>
            <w:tcBorders>
              <w:top w:val="nil"/>
              <w:left w:val="nil"/>
              <w:bottom w:val="nil"/>
              <w:right w:val="nil"/>
            </w:tcBorders>
            <w:vAlign w:val="center"/>
          </w:tcPr>
          <w:p w14:paraId="2306BAD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 of issue of insurance:</w:t>
            </w:r>
          </w:p>
        </w:tc>
        <w:tc>
          <w:tcPr>
            <w:tcW w:w="670" w:type="dxa"/>
            <w:tcBorders>
              <w:top w:val="nil"/>
              <w:left w:val="nil"/>
              <w:bottom w:val="nil"/>
              <w:right w:val="nil"/>
            </w:tcBorders>
            <w:vAlign w:val="center"/>
          </w:tcPr>
          <w:p w14:paraId="543A3D5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1DABA921" w14:textId="77777777" w:rsidTr="0001117E">
        <w:trPr>
          <w:cantSplit/>
        </w:trPr>
        <w:tc>
          <w:tcPr>
            <w:tcW w:w="697" w:type="dxa"/>
            <w:tcBorders>
              <w:top w:val="nil"/>
              <w:left w:val="nil"/>
              <w:bottom w:val="nil"/>
              <w:right w:val="nil"/>
            </w:tcBorders>
          </w:tcPr>
          <w:p w14:paraId="17EAAB91" w14:textId="77777777" w:rsidR="00910092" w:rsidRPr="00910092" w:rsidRDefault="00910092" w:rsidP="00910092">
            <w:pPr>
              <w:keepLines/>
              <w:tabs>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1</w:t>
            </w:r>
          </w:p>
        </w:tc>
        <w:tc>
          <w:tcPr>
            <w:tcW w:w="7418" w:type="dxa"/>
            <w:tcBorders>
              <w:top w:val="nil"/>
              <w:left w:val="nil"/>
              <w:bottom w:val="nil"/>
              <w:right w:val="nil"/>
            </w:tcBorders>
            <w:vAlign w:val="center"/>
          </w:tcPr>
          <w:p w14:paraId="20C499B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Description of insured building work:</w:t>
            </w:r>
          </w:p>
        </w:tc>
        <w:tc>
          <w:tcPr>
            <w:tcW w:w="670" w:type="dxa"/>
            <w:tcBorders>
              <w:top w:val="nil"/>
              <w:left w:val="nil"/>
              <w:bottom w:val="nil"/>
              <w:right w:val="nil"/>
            </w:tcBorders>
            <w:vAlign w:val="center"/>
          </w:tcPr>
          <w:p w14:paraId="314ACD1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bl>
    <w:p w14:paraId="5D84176D"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Exemption from holding insurance:</w:t>
      </w:r>
    </w:p>
    <w:p w14:paraId="2F8392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If particulars of insurance are not given, has an exemption been granted under section 45 of the </w:t>
      </w:r>
      <w:hyperlink r:id="rId214" w:history="1">
        <w:r w:rsidRPr="00910092">
          <w:rPr>
            <w:rFonts w:eastAsia="Times New Roman"/>
            <w:i/>
            <w:iCs/>
            <w:color w:val="000000"/>
            <w:sz w:val="23"/>
            <w:szCs w:val="23"/>
            <w:lang w:eastAsia="en-AU"/>
            <w14:ligatures w14:val="standardContextual"/>
          </w:rPr>
          <w:t>Building Work Contractors Act 1995</w:t>
        </w:r>
      </w:hyperlink>
      <w:r w:rsidRPr="00910092">
        <w:rPr>
          <w:rFonts w:eastAsia="Times New Roman"/>
          <w:color w:val="000000"/>
          <w:sz w:val="23"/>
          <w:szCs w:val="23"/>
          <w:lang w:eastAsia="en-AU"/>
          <w14:ligatures w14:val="standardContextual"/>
        </w:rPr>
        <w:t xml:space="preserve"> from the requirement to hold an insurance policy in accordance with Division 3 of Part 5 of that Act? *YES/NO</w:t>
      </w:r>
    </w:p>
    <w:p w14:paraId="65992E6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w:t>
      </w:r>
    </w:p>
    <w:p w14:paraId="40959B0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Date of the exemption:</w:t>
      </w:r>
    </w:p>
    <w:p w14:paraId="466845B0"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Name of builder granted the exemption:</w:t>
      </w:r>
    </w:p>
    <w:p w14:paraId="29463FF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Licence number of builder granted the exemption:</w:t>
      </w:r>
    </w:p>
    <w:p w14:paraId="07119897"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 xml:space="preserve">Details of building work to which the exemption applies: </w:t>
      </w:r>
    </w:p>
    <w:p w14:paraId="49179DDD" w14:textId="5C8ABABE" w:rsidR="00EC1B78"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 xml:space="preserve">Details of conditions (if any) to which the exemption is subject: </w:t>
      </w:r>
    </w:p>
    <w:p w14:paraId="512AECA7" w14:textId="77777777" w:rsidR="00EC1B78" w:rsidRDefault="00EC1B78" w:rsidP="00EC1B78">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2A100C4A" w14:textId="77777777" w:rsidR="00910092" w:rsidRPr="00910092" w:rsidRDefault="00910092" w:rsidP="00910092">
      <w:pPr>
        <w:keepNext/>
        <w:keepLines/>
        <w:autoSpaceDE w:val="0"/>
        <w:autoSpaceDN w:val="0"/>
        <w:adjustRightInd w:val="0"/>
        <w:spacing w:before="160" w:after="0" w:line="240" w:lineRule="auto"/>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lastRenderedPageBreak/>
        <w:t>†Particulars relating to asbestos at workplaces</w:t>
      </w:r>
    </w:p>
    <w:p w14:paraId="44B44707"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w:t>
      </w:r>
      <w:r w:rsidRPr="00910092">
        <w:rPr>
          <w:rFonts w:eastAsia="Times New Roman"/>
          <w:color w:val="000000"/>
          <w:sz w:val="23"/>
          <w:szCs w:val="23"/>
          <w:lang w:eastAsia="en-AU"/>
          <w14:ligatures w14:val="standardContextual"/>
        </w:rPr>
        <w:tab/>
        <w:t>In these particulars—</w:t>
      </w:r>
    </w:p>
    <w:p w14:paraId="5315B0B5"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asbestos</w:t>
      </w:r>
      <w:r w:rsidRPr="00910092">
        <w:rPr>
          <w:rFonts w:eastAsia="Times New Roman"/>
          <w:color w:val="000000"/>
          <w:sz w:val="23"/>
          <w:szCs w:val="23"/>
          <w:lang w:eastAsia="en-AU"/>
          <w14:ligatures w14:val="standardContextual"/>
        </w:rPr>
        <w:t xml:space="preserve"> and </w:t>
      </w:r>
      <w:r w:rsidRPr="00910092">
        <w:rPr>
          <w:rFonts w:eastAsia="Times New Roman"/>
          <w:b/>
          <w:bCs/>
          <w:i/>
          <w:iCs/>
          <w:color w:val="000000"/>
          <w:sz w:val="23"/>
          <w:szCs w:val="23"/>
          <w:lang w:eastAsia="en-AU"/>
          <w14:ligatures w14:val="standardContextual"/>
        </w:rPr>
        <w:t>asbestos containing material</w:t>
      </w:r>
      <w:r w:rsidRPr="00910092">
        <w:rPr>
          <w:rFonts w:eastAsia="Times New Roman"/>
          <w:color w:val="000000"/>
          <w:sz w:val="23"/>
          <w:szCs w:val="23"/>
          <w:lang w:eastAsia="en-AU"/>
          <w14:ligatures w14:val="standardContextual"/>
        </w:rPr>
        <w:t xml:space="preserve"> have the same meaning as in the </w:t>
      </w:r>
      <w:hyperlink r:id="rId215" w:history="1">
        <w:r w:rsidRPr="00910092">
          <w:rPr>
            <w:rFonts w:eastAsia="Times New Roman"/>
            <w:i/>
            <w:iCs/>
            <w:color w:val="000000"/>
            <w:sz w:val="23"/>
            <w:szCs w:val="23"/>
            <w:lang w:eastAsia="en-AU"/>
            <w14:ligatures w14:val="standardContextual"/>
          </w:rPr>
          <w:t>Work Health and Safety Regulations 2012</w:t>
        </w:r>
      </w:hyperlink>
      <w:r w:rsidRPr="00910092">
        <w:rPr>
          <w:rFonts w:eastAsia="Times New Roman"/>
          <w:color w:val="000000"/>
          <w:sz w:val="23"/>
          <w:szCs w:val="23"/>
          <w:lang w:eastAsia="en-AU"/>
          <w14:ligatures w14:val="standardContextual"/>
        </w:rPr>
        <w:t>;</w:t>
      </w:r>
    </w:p>
    <w:p w14:paraId="0228EF71"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workplace</w:t>
      </w:r>
      <w:r w:rsidRPr="00910092">
        <w:rPr>
          <w:rFonts w:eastAsia="Times New Roman"/>
          <w:color w:val="000000"/>
          <w:sz w:val="23"/>
          <w:szCs w:val="23"/>
          <w:lang w:eastAsia="en-AU"/>
          <w14:ligatures w14:val="standardContextual"/>
        </w:rPr>
        <w:t xml:space="preserve"> has the same meaning as in the </w:t>
      </w:r>
      <w:hyperlink r:id="rId216" w:history="1">
        <w:r w:rsidRPr="00910092">
          <w:rPr>
            <w:rFonts w:eastAsia="Times New Roman"/>
            <w:i/>
            <w:iCs/>
            <w:color w:val="000000"/>
            <w:sz w:val="23"/>
            <w:szCs w:val="23"/>
            <w:lang w:eastAsia="en-AU"/>
            <w14:ligatures w14:val="standardContextual"/>
          </w:rPr>
          <w:t>Work Health and Safety Act 2012</w:t>
        </w:r>
      </w:hyperlink>
      <w:r w:rsidRPr="00910092">
        <w:rPr>
          <w:rFonts w:eastAsia="Times New Roman"/>
          <w:color w:val="000000"/>
          <w:sz w:val="23"/>
          <w:szCs w:val="23"/>
          <w:lang w:eastAsia="en-AU"/>
          <w14:ligatures w14:val="standardContextual"/>
        </w:rPr>
        <w:t>.</w:t>
      </w:r>
    </w:p>
    <w:p w14:paraId="777673CD"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2</w:t>
      </w:r>
      <w:r w:rsidRPr="00910092">
        <w:rPr>
          <w:rFonts w:eastAsia="Times New Roman"/>
          <w:color w:val="000000"/>
          <w:sz w:val="23"/>
          <w:szCs w:val="23"/>
          <w:lang w:eastAsia="en-AU"/>
          <w14:ligatures w14:val="standardContextual"/>
        </w:rPr>
        <w:tab/>
        <w:t>Is there a workplace on the land? *YES/NO</w:t>
      </w:r>
    </w:p>
    <w:p w14:paraId="164570B2"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3</w:t>
      </w:r>
      <w:r w:rsidRPr="00910092">
        <w:rPr>
          <w:rFonts w:eastAsia="Times New Roman"/>
          <w:color w:val="000000"/>
          <w:sz w:val="23"/>
          <w:szCs w:val="23"/>
          <w:lang w:eastAsia="en-AU"/>
          <w14:ligatures w14:val="standardContextual"/>
        </w:rPr>
        <w:tab/>
        <w:t>If YES, is there an asbestos register for the workplace? *YES/NO</w:t>
      </w:r>
    </w:p>
    <w:p w14:paraId="01011264"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4</w:t>
      </w:r>
      <w:r w:rsidRPr="00910092">
        <w:rPr>
          <w:rFonts w:eastAsia="Times New Roman"/>
          <w:color w:val="000000"/>
          <w:sz w:val="23"/>
          <w:szCs w:val="23"/>
          <w:lang w:eastAsia="en-AU"/>
          <w14:ligatures w14:val="standardContextual"/>
        </w:rPr>
        <w:tab/>
        <w:t>If YES, does that register record any asbestos or asbestos containing material at the workplace (or likely to be present at the workplace from time to time) and specify the location, type and condition of that asbestos or asbestos containing material? *YES/NO</w:t>
      </w:r>
    </w:p>
    <w:p w14:paraId="212B42DF"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5</w:t>
      </w:r>
      <w:r w:rsidRPr="00910092">
        <w:rPr>
          <w:rFonts w:eastAsia="Times New Roman"/>
          <w:color w:val="000000"/>
          <w:sz w:val="23"/>
          <w:szCs w:val="23"/>
          <w:lang w:eastAsia="en-AU"/>
          <w14:ligatures w14:val="standardContextual"/>
        </w:rPr>
        <w:tab/>
        <w:t>If YES—</w:t>
      </w:r>
    </w:p>
    <w:p w14:paraId="13B135D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give details of the location, type and condition of the asbestos or asbestos containing material:</w:t>
      </w:r>
    </w:p>
    <w:p w14:paraId="106C1DE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has a plan been prepared for the management of asbestos at the workplace? *YES/NO</w:t>
      </w:r>
    </w:p>
    <w:p w14:paraId="1EC3714F"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w:t>
      </w:r>
    </w:p>
    <w:p w14:paraId="4ADEABB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is any asbestos or asbestos containing material to be removed before settlement? *YES/NO</w:t>
      </w:r>
    </w:p>
    <w:p w14:paraId="5B6F7785"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w:t>
      </w:r>
    </w:p>
    <w:p w14:paraId="5E49033B" w14:textId="77777777" w:rsidR="00910092" w:rsidRPr="00910092" w:rsidRDefault="00910092" w:rsidP="00910092">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320DC71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t>A register is not required to be prepared for a workplace—</w:t>
      </w:r>
    </w:p>
    <w:p w14:paraId="559AF92B"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w:t>
      </w:r>
      <w:r w:rsidRPr="00910092">
        <w:rPr>
          <w:rFonts w:eastAsia="Times New Roman"/>
          <w:color w:val="000000"/>
          <w:sz w:val="20"/>
          <w:szCs w:val="20"/>
          <w:lang w:eastAsia="en-AU"/>
          <w14:ligatures w14:val="standardContextual"/>
        </w:rPr>
        <w:tab/>
        <w:t>if a register has already been prepared for the workplace; or</w:t>
      </w:r>
    </w:p>
    <w:p w14:paraId="3555DB96"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(ii)</w:t>
      </w:r>
      <w:r w:rsidRPr="00910092">
        <w:rPr>
          <w:rFonts w:eastAsia="Times New Roman"/>
          <w:color w:val="000000"/>
          <w:sz w:val="20"/>
          <w:szCs w:val="20"/>
          <w:lang w:eastAsia="en-AU"/>
          <w14:ligatures w14:val="standardContextual"/>
        </w:rPr>
        <w:tab/>
        <w:t>if—</w:t>
      </w:r>
    </w:p>
    <w:p w14:paraId="39D5D1B9"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(A)</w:t>
      </w:r>
      <w:r w:rsidRPr="00910092">
        <w:rPr>
          <w:rFonts w:eastAsia="Times New Roman"/>
          <w:color w:val="000000"/>
          <w:sz w:val="20"/>
          <w:szCs w:val="20"/>
          <w:lang w:eastAsia="en-AU"/>
          <w14:ligatures w14:val="standardContextual"/>
        </w:rPr>
        <w:tab/>
        <w:t>the workplace is a building that was constructed after 31 December 2003; and</w:t>
      </w:r>
    </w:p>
    <w:p w14:paraId="5ADB83F1"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t>no asbestos has been identified at the workplace; and</w:t>
      </w:r>
    </w:p>
    <w:p w14:paraId="3261974F"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(C)</w:t>
      </w:r>
      <w:r w:rsidRPr="00910092">
        <w:rPr>
          <w:rFonts w:eastAsia="Times New Roman"/>
          <w:color w:val="000000"/>
          <w:sz w:val="20"/>
          <w:szCs w:val="20"/>
          <w:lang w:eastAsia="en-AU"/>
          <w14:ligatures w14:val="standardContextual"/>
        </w:rPr>
        <w:tab/>
        <w:t>no asbestos is likely to be present at the workplace from time to time.</w:t>
      </w:r>
    </w:p>
    <w:p w14:paraId="64F6749C"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See regulation 425 of the </w:t>
      </w:r>
      <w:hyperlink r:id="rId217" w:history="1">
        <w:r w:rsidRPr="00910092">
          <w:rPr>
            <w:rFonts w:eastAsia="Times New Roman"/>
            <w:i/>
            <w:iCs/>
            <w:color w:val="000000"/>
            <w:sz w:val="20"/>
            <w:szCs w:val="20"/>
            <w:lang w:eastAsia="en-AU"/>
            <w14:ligatures w14:val="standardContextual"/>
          </w:rPr>
          <w:t>Work Health and Safety Regulations 2012</w:t>
        </w:r>
      </w:hyperlink>
      <w:r w:rsidRPr="00910092">
        <w:rPr>
          <w:rFonts w:eastAsia="Times New Roman"/>
          <w:color w:val="000000"/>
          <w:sz w:val="20"/>
          <w:szCs w:val="20"/>
          <w:lang w:eastAsia="en-AU"/>
          <w14:ligatures w14:val="standardContextual"/>
        </w:rPr>
        <w:t>.</w:t>
      </w:r>
    </w:p>
    <w:p w14:paraId="5DE4666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(b)</w:t>
      </w:r>
      <w:r w:rsidRPr="00910092">
        <w:rPr>
          <w:rFonts w:eastAsia="Times New Roman"/>
          <w:color w:val="000000"/>
          <w:sz w:val="20"/>
          <w:szCs w:val="20"/>
          <w:lang w:eastAsia="en-AU"/>
          <w14:ligatures w14:val="standardContextual"/>
        </w:rPr>
        <w:tab/>
        <w:t>A person with management or control of a workplace who plans to relinquish management or control must ensure (so far as is reasonably practicable) that the asbestos register is given to the person assuming management or control of the workplace.</w:t>
      </w:r>
    </w:p>
    <w:p w14:paraId="1E386BAF"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See regulation 428 of the </w:t>
      </w:r>
      <w:hyperlink r:id="rId218" w:history="1">
        <w:r w:rsidRPr="00910092">
          <w:rPr>
            <w:rFonts w:eastAsia="Times New Roman"/>
            <w:i/>
            <w:iCs/>
            <w:color w:val="000000"/>
            <w:sz w:val="20"/>
            <w:szCs w:val="20"/>
            <w:lang w:eastAsia="en-AU"/>
            <w14:ligatures w14:val="standardContextual"/>
          </w:rPr>
          <w:t>Work Health and Safety Regulations 2012</w:t>
        </w:r>
      </w:hyperlink>
      <w:r w:rsidRPr="00910092">
        <w:rPr>
          <w:rFonts w:eastAsia="Times New Roman"/>
          <w:color w:val="000000"/>
          <w:sz w:val="20"/>
          <w:szCs w:val="20"/>
          <w:lang w:eastAsia="en-AU"/>
          <w14:ligatures w14:val="standardContextual"/>
        </w:rPr>
        <w:t>.</w:t>
      </w:r>
    </w:p>
    <w:p w14:paraId="7587E73F"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†Particulars relating to aluminium composite panels</w:t>
      </w:r>
    </w:p>
    <w:p w14:paraId="79BF5172"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Has the vendor been notified that a building on the land has been identified, as part of a South Australian Building Cladding Audit initiated in 2017 and conducted by the former Department of Planning, Transport and Infrastructure in conjunction with the Metropolitan Fire Service, Country Fire Service and councils—</w:t>
      </w:r>
    </w:p>
    <w:p w14:paraId="3BA4827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as having aluminium composite panels installed on the exterior of the building; and</w:t>
      </w:r>
    </w:p>
    <w:p w14:paraId="312DF96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as constituting a moderate, high or extreme risk as a result of that installation; and</w:t>
      </w:r>
    </w:p>
    <w:p w14:paraId="4BC5CD04" w14:textId="427CD543" w:rsidR="00EC1B78"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as requiring remediation to reduce the risk to an acceptable level; and</w:t>
      </w:r>
    </w:p>
    <w:p w14:paraId="4A0E549D" w14:textId="77777777" w:rsidR="00EC1B78" w:rsidRDefault="00EC1B78">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7E57022B"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(d)</w:t>
      </w:r>
      <w:r w:rsidRPr="00910092">
        <w:rPr>
          <w:rFonts w:eastAsia="Times New Roman"/>
          <w:color w:val="000000"/>
          <w:sz w:val="23"/>
          <w:szCs w:val="23"/>
          <w:lang w:eastAsia="en-AU"/>
          <w14:ligatures w14:val="standardContextual"/>
        </w:rPr>
        <w:tab/>
        <w:t xml:space="preserve">as not having had the necessary remedial work performed or a determination made by the appropriate authority of the relevant council (within the meaning of section 157 of the </w:t>
      </w:r>
      <w:hyperlink r:id="rId219" w:history="1">
        <w:r w:rsidRPr="00910092">
          <w:rPr>
            <w:rFonts w:eastAsia="Times New Roman"/>
            <w:i/>
            <w:iCs/>
            <w:color w:val="000000"/>
            <w:sz w:val="23"/>
            <w:szCs w:val="23"/>
            <w:lang w:eastAsia="en-AU"/>
            <w14:ligatures w14:val="standardContextual"/>
          </w:rPr>
          <w:t>Planning, Development and Infrastructure Act 2016</w:t>
        </w:r>
      </w:hyperlink>
      <w:r w:rsidRPr="00910092">
        <w:rPr>
          <w:rFonts w:eastAsia="Times New Roman"/>
          <w:color w:val="000000"/>
          <w:sz w:val="23"/>
          <w:szCs w:val="23"/>
          <w:lang w:eastAsia="en-AU"/>
          <w14:ligatures w14:val="standardContextual"/>
        </w:rPr>
        <w:t>) that no further action is required?</w:t>
      </w:r>
    </w:p>
    <w:p w14:paraId="6AFB252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3FCD3AFC"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the following:</w:t>
      </w:r>
    </w:p>
    <w:p w14:paraId="3F5CAC17"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the actions required to remediate the risk (if known):</w:t>
      </w:r>
    </w:p>
    <w:p w14:paraId="6142C053"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the estimated costs of remediation (if known):</w:t>
      </w:r>
    </w:p>
    <w:p w14:paraId="58D9256A"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†Particulars relating to court or tribunal process</w:t>
      </w:r>
    </w:p>
    <w:p w14:paraId="1D7D379D"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process has issued out of any court or tribunal in relation to a claim—</w:t>
      </w:r>
    </w:p>
    <w:p w14:paraId="67CB4F49"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that is stated to affect the land or the value of which is $5 000 or more; and</w:t>
      </w:r>
    </w:p>
    <w:p w14:paraId="7DAD87C5"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that presently affects (or may prospectively affect) title to, or the possession or enjoyment of, the land,</w:t>
      </w:r>
    </w:p>
    <w:p w14:paraId="053E921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vendor must provide the following particulars:</w:t>
      </w:r>
    </w:p>
    <w:p w14:paraId="4C7864F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Name of court or tribunal:</w:t>
      </w:r>
    </w:p>
    <w:p w14:paraId="41C6FA74"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Names of parties:</w:t>
      </w:r>
    </w:p>
    <w:p w14:paraId="098304FE"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Nature of claim:</w:t>
      </w:r>
    </w:p>
    <w:p w14:paraId="0263376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Amount of claim (if applicable):</w:t>
      </w:r>
    </w:p>
    <w:p w14:paraId="33503312"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5</w:t>
      </w:r>
      <w:r w:rsidRPr="00910092">
        <w:rPr>
          <w:rFonts w:eastAsia="Times New Roman"/>
          <w:color w:val="000000"/>
          <w:sz w:val="23"/>
          <w:szCs w:val="23"/>
          <w:lang w:eastAsia="en-AU"/>
          <w14:ligatures w14:val="standardContextual"/>
        </w:rPr>
        <w:tab/>
        <w:t>Amount of judgment (if applicable):</w:t>
      </w:r>
    </w:p>
    <w:p w14:paraId="26C4012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6</w:t>
      </w:r>
      <w:r w:rsidRPr="00910092">
        <w:rPr>
          <w:rFonts w:eastAsia="Times New Roman"/>
          <w:color w:val="000000"/>
          <w:sz w:val="23"/>
          <w:szCs w:val="23"/>
          <w:lang w:eastAsia="en-AU"/>
          <w14:ligatures w14:val="standardContextual"/>
        </w:rPr>
        <w:tab/>
        <w:t>Name of judgment creditor (if applicable):</w:t>
      </w:r>
    </w:p>
    <w:p w14:paraId="486DD857" w14:textId="77777777" w:rsidR="00910092" w:rsidRPr="00910092" w:rsidRDefault="00910092" w:rsidP="00910092">
      <w:pPr>
        <w:keepNext/>
        <w:keepLines/>
        <w:autoSpaceDE w:val="0"/>
        <w:autoSpaceDN w:val="0"/>
        <w:adjustRightInd w:val="0"/>
        <w:spacing w:before="160" w:after="0" w:line="240" w:lineRule="auto"/>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†Particulars relating to land irrigated or drained under Irrigation Acts</w:t>
      </w:r>
    </w:p>
    <w:p w14:paraId="391155E7"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 xml:space="preserve">†1—Land irrigated or drained under </w:t>
      </w:r>
      <w:r w:rsidRPr="00910092">
        <w:rPr>
          <w:rFonts w:eastAsia="Times New Roman"/>
          <w:b/>
          <w:bCs/>
          <w:i/>
          <w:iCs/>
          <w:color w:val="000000"/>
          <w:sz w:val="26"/>
          <w:szCs w:val="26"/>
          <w:lang w:eastAsia="en-AU"/>
          <w14:ligatures w14:val="standardContextual"/>
        </w:rPr>
        <w:t>Irrigation Act 2009</w:t>
      </w:r>
    </w:p>
    <w:p w14:paraId="69193FA7"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If the land is land in respect of which water is supplied or delivered, or is drained, through an irrigation or drainage system provided by an irrigation trust under the </w:t>
      </w:r>
      <w:hyperlink r:id="rId220" w:history="1">
        <w:r w:rsidRPr="00910092">
          <w:rPr>
            <w:rFonts w:eastAsia="Times New Roman"/>
            <w:i/>
            <w:iCs/>
            <w:color w:val="000000"/>
            <w:sz w:val="23"/>
            <w:szCs w:val="23"/>
            <w:lang w:eastAsia="en-AU"/>
            <w14:ligatures w14:val="standardContextual"/>
          </w:rPr>
          <w:t>Irrigation Act 2009</w:t>
        </w:r>
      </w:hyperlink>
      <w:r w:rsidRPr="00910092">
        <w:rPr>
          <w:rFonts w:eastAsia="Times New Roman"/>
          <w:color w:val="000000"/>
          <w:sz w:val="23"/>
          <w:szCs w:val="23"/>
          <w:lang w:eastAsia="en-AU"/>
          <w14:ligatures w14:val="standardContextual"/>
        </w:rPr>
        <w:t>—</w:t>
      </w:r>
    </w:p>
    <w:p w14:paraId="08ABE77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has the trust given notice under section 40 of that Act in respect of the land? *YES/NO</w:t>
      </w:r>
    </w:p>
    <w:p w14:paraId="45DBE5D2"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specify—</w:t>
      </w:r>
    </w:p>
    <w:p w14:paraId="200C9377"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date on which notice was given:</w:t>
      </w:r>
    </w:p>
    <w:p w14:paraId="1D81FE7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requirements of the notice:</w:t>
      </w:r>
    </w:p>
    <w:p w14:paraId="1F0C0AF3"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the amount (if any) payable under section 40(7) of the Act:</w:t>
      </w:r>
    </w:p>
    <w:p w14:paraId="2C0CDF7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has the trust given notice under section 50 of that Act? *YES/NO</w:t>
      </w:r>
    </w:p>
    <w:p w14:paraId="04E50A16"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specify—</w:t>
      </w:r>
    </w:p>
    <w:p w14:paraId="61C0902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date on which notice was given:</w:t>
      </w:r>
    </w:p>
    <w:p w14:paraId="33674824" w14:textId="42D30F45" w:rsidR="00EC1B78"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amount payable (including interest, if any):</w:t>
      </w:r>
    </w:p>
    <w:p w14:paraId="35FD9944" w14:textId="77777777" w:rsidR="00EC1B78" w:rsidRDefault="00EC1B78">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1C475F5A"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lastRenderedPageBreak/>
        <w:t xml:space="preserve">†2—Land irrigated or drained under </w:t>
      </w:r>
      <w:r w:rsidRPr="00910092">
        <w:rPr>
          <w:rFonts w:eastAsia="Times New Roman"/>
          <w:b/>
          <w:bCs/>
          <w:i/>
          <w:iCs/>
          <w:color w:val="000000"/>
          <w:sz w:val="26"/>
          <w:szCs w:val="26"/>
          <w:lang w:eastAsia="en-AU"/>
          <w14:ligatures w14:val="standardContextual"/>
        </w:rPr>
        <w:t>Renmark Irrigation Trust Act 2009</w:t>
      </w:r>
    </w:p>
    <w:p w14:paraId="7921C41A"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If the land is land in respect of which water is supplied or delivered, or is drained, through an irrigation or drainage system provided by the Renmark Irrigation Trust under the </w:t>
      </w:r>
      <w:hyperlink r:id="rId221" w:history="1">
        <w:r w:rsidRPr="00910092">
          <w:rPr>
            <w:rFonts w:eastAsia="Times New Roman"/>
            <w:i/>
            <w:iCs/>
            <w:color w:val="000000"/>
            <w:sz w:val="23"/>
            <w:szCs w:val="23"/>
            <w:lang w:eastAsia="en-AU"/>
            <w14:ligatures w14:val="standardContextual"/>
          </w:rPr>
          <w:t>Renmark Irrigation Trust Act 2009</w:t>
        </w:r>
      </w:hyperlink>
      <w:r w:rsidRPr="00910092">
        <w:rPr>
          <w:rFonts w:eastAsia="Times New Roman"/>
          <w:color w:val="000000"/>
          <w:sz w:val="23"/>
          <w:szCs w:val="23"/>
          <w:lang w:eastAsia="en-AU"/>
          <w14:ligatures w14:val="standardContextual"/>
        </w:rPr>
        <w:t>—</w:t>
      </w:r>
    </w:p>
    <w:p w14:paraId="1F6D136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has the Trust given notice under section 41 of that Act in respect of the land? *YES/NO</w:t>
      </w:r>
    </w:p>
    <w:p w14:paraId="368F31B6"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specify—</w:t>
      </w:r>
    </w:p>
    <w:p w14:paraId="2E72E949"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date on which notice was given:</w:t>
      </w:r>
    </w:p>
    <w:p w14:paraId="096C6B04"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requirements of the notice:</w:t>
      </w:r>
    </w:p>
    <w:p w14:paraId="1F523599"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the amount (if any) payable under section 41(7) of the Act:</w:t>
      </w:r>
    </w:p>
    <w:p w14:paraId="2FDEEA7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has the Trust given notice under section 52 of that Act in respect of the land? *YES/NO</w:t>
      </w:r>
    </w:p>
    <w:p w14:paraId="15D51CA4"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specify—</w:t>
      </w:r>
    </w:p>
    <w:p w14:paraId="2BB8716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date on which notice was given:</w:t>
      </w:r>
    </w:p>
    <w:p w14:paraId="5DE3749A"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amount payable (including interest, if any):</w:t>
      </w:r>
    </w:p>
    <w:p w14:paraId="79FD1F45" w14:textId="77777777" w:rsidR="00910092" w:rsidRPr="00910092" w:rsidRDefault="00910092" w:rsidP="00910092">
      <w:pPr>
        <w:keepNext/>
        <w:keepLines/>
        <w:autoSpaceDE w:val="0"/>
        <w:autoSpaceDN w:val="0"/>
        <w:adjustRightInd w:val="0"/>
        <w:spacing w:before="160" w:after="0" w:line="240" w:lineRule="auto"/>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†Particulars relating to environment protection</w:t>
      </w:r>
    </w:p>
    <w:p w14:paraId="7EA58669"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25" w:name="idee2772a4_5537_471c_a389_144d79672aab_9"/>
      <w:r w:rsidRPr="00910092">
        <w:rPr>
          <w:rFonts w:eastAsia="Times New Roman"/>
          <w:b/>
          <w:bCs/>
          <w:color w:val="000000"/>
          <w:sz w:val="26"/>
          <w:szCs w:val="26"/>
          <w:lang w:eastAsia="en-AU"/>
          <w14:ligatures w14:val="standardContextual"/>
        </w:rPr>
        <w:t>1—Interpretation</w:t>
      </w:r>
      <w:bookmarkEnd w:id="225"/>
    </w:p>
    <w:p w14:paraId="2F225D29"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 xml:space="preserve">In this and the following items (items </w:t>
      </w:r>
      <w:hyperlink w:anchor="idee2772a4_5537_471c_a389_144d79672aab_9" w:history="1">
        <w:r w:rsidRPr="00910092">
          <w:rPr>
            <w:rFonts w:eastAsia="Times New Roman"/>
            <w:color w:val="000000"/>
            <w:sz w:val="23"/>
            <w:szCs w:val="23"/>
            <w:lang w:eastAsia="en-AU"/>
            <w14:ligatures w14:val="standardContextual"/>
          </w:rPr>
          <w:t>1</w:t>
        </w:r>
      </w:hyperlink>
      <w:r w:rsidRPr="00910092">
        <w:rPr>
          <w:rFonts w:eastAsia="Times New Roman"/>
          <w:color w:val="000000"/>
          <w:sz w:val="23"/>
          <w:szCs w:val="23"/>
          <w:lang w:eastAsia="en-AU"/>
          <w14:ligatures w14:val="standardContextual"/>
        </w:rPr>
        <w:t xml:space="preserve"> to </w:t>
      </w:r>
      <w:hyperlink w:anchor="id729c4351_0f64_403c_8e91_e00c9896c6ae_f" w:history="1">
        <w:r w:rsidRPr="00910092">
          <w:rPr>
            <w:rFonts w:eastAsia="Times New Roman"/>
            <w:color w:val="000000"/>
            <w:sz w:val="23"/>
            <w:szCs w:val="23"/>
            <w:lang w:eastAsia="en-AU"/>
            <w14:ligatures w14:val="standardContextual"/>
          </w:rPr>
          <w:t>4</w:t>
        </w:r>
      </w:hyperlink>
      <w:r w:rsidRPr="00910092">
        <w:rPr>
          <w:rFonts w:eastAsia="Times New Roman"/>
          <w:color w:val="000000"/>
          <w:sz w:val="23"/>
          <w:szCs w:val="23"/>
          <w:lang w:eastAsia="en-AU"/>
          <w14:ligatures w14:val="standardContextual"/>
        </w:rPr>
        <w:t xml:space="preserve"> inclusive)—</w:t>
      </w:r>
    </w:p>
    <w:p w14:paraId="545CC0D7"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domestic activity</w:t>
      </w:r>
      <w:r w:rsidRPr="00910092">
        <w:rPr>
          <w:rFonts w:eastAsia="Times New Roman"/>
          <w:color w:val="000000"/>
          <w:sz w:val="23"/>
          <w:szCs w:val="23"/>
          <w:lang w:eastAsia="en-AU"/>
          <w14:ligatures w14:val="standardContextual"/>
        </w:rPr>
        <w:t xml:space="preserve"> has the same meaning as in the </w:t>
      </w:r>
      <w:hyperlink r:id="rId222"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055ED4DF"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environmental assessment</w:t>
      </w:r>
      <w:r w:rsidRPr="00910092">
        <w:rPr>
          <w:rFonts w:eastAsia="Times New Roman"/>
          <w:color w:val="000000"/>
          <w:sz w:val="23"/>
          <w:szCs w:val="23"/>
          <w:lang w:eastAsia="en-AU"/>
          <w14:ligatures w14:val="standardContextual"/>
        </w:rPr>
        <w:t>, in relation to land, means an assessment of the existence or nature or extent of—</w:t>
      </w:r>
    </w:p>
    <w:p w14:paraId="22191D8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site contamination (within the meaning of the </w:t>
      </w:r>
      <w:hyperlink r:id="rId223"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at the land; or</w:t>
      </w:r>
    </w:p>
    <w:p w14:paraId="388F2F9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any other contamination of the land by chemical substances,</w:t>
      </w:r>
    </w:p>
    <w:p w14:paraId="68229D3C"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and includes such an assessment in relation to water on or below the surface of the land;</w:t>
      </w:r>
    </w:p>
    <w:p w14:paraId="12F6E2A9"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EPA</w:t>
      </w:r>
      <w:r w:rsidRPr="00910092">
        <w:rPr>
          <w:rFonts w:eastAsia="Times New Roman"/>
          <w:color w:val="000000"/>
          <w:sz w:val="23"/>
          <w:szCs w:val="23"/>
          <w:lang w:eastAsia="en-AU"/>
          <w14:ligatures w14:val="standardContextual"/>
        </w:rPr>
        <w:t xml:space="preserve"> means the Environment Protection Authority established under the </w:t>
      </w:r>
      <w:hyperlink r:id="rId224"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24623B66"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pre-1 July 2009 site audit</w:t>
      </w:r>
      <w:r w:rsidRPr="00910092">
        <w:rPr>
          <w:rFonts w:eastAsia="Times New Roman"/>
          <w:color w:val="000000"/>
          <w:sz w:val="23"/>
          <w:szCs w:val="23"/>
          <w:lang w:eastAsia="en-AU"/>
          <w14:ligatures w14:val="standardContextual"/>
        </w:rPr>
        <w:t>, in relation to land, means a review (carried out by a person recognised by the EPA as an environmental auditor) that examines environmental assessments or remediation of the land for the purposes of determining—</w:t>
      </w:r>
    </w:p>
    <w:p w14:paraId="678D6EE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nature and extent of contamination of the land by chemical substances present or remaining on or below the surface of the land; and</w:t>
      </w:r>
    </w:p>
    <w:p w14:paraId="37E46C4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suitability of the land for a particular use; and</w:t>
      </w:r>
    </w:p>
    <w:p w14:paraId="5119FFB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what remediation is or remains necessary for a particular use,</w:t>
      </w:r>
    </w:p>
    <w:p w14:paraId="6D74AE61"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but does not include a site contamination audit (as defined below) completed on or after 1 July 2009;</w:t>
      </w:r>
    </w:p>
    <w:p w14:paraId="3052AC56" w14:textId="30123257" w:rsidR="00EC1B78"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pre-1 July 2009 site audit report</w:t>
      </w:r>
      <w:r w:rsidRPr="00910092">
        <w:rPr>
          <w:rFonts w:eastAsia="Times New Roman"/>
          <w:color w:val="000000"/>
          <w:sz w:val="23"/>
          <w:szCs w:val="23"/>
          <w:lang w:eastAsia="en-AU"/>
          <w14:ligatures w14:val="standardContextual"/>
        </w:rPr>
        <w:t xml:space="preserve"> means a detailed written report that sets out the findings of a pre</w:t>
      </w:r>
      <w:r w:rsidRPr="00910092">
        <w:rPr>
          <w:rFonts w:eastAsia="Times New Roman"/>
          <w:color w:val="000000"/>
          <w:sz w:val="23"/>
          <w:szCs w:val="23"/>
          <w:lang w:eastAsia="en-AU"/>
          <w14:ligatures w14:val="standardContextual"/>
        </w:rPr>
        <w:noBreakHyphen/>
        <w:t>1 July 2009 site audit;</w:t>
      </w:r>
    </w:p>
    <w:p w14:paraId="452200B5" w14:textId="77777777" w:rsidR="00EC1B78" w:rsidRDefault="00EC1B78">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EAA24B3"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lastRenderedPageBreak/>
        <w:t>prescribed commercial or industrial activity</w:t>
      </w:r>
      <w:r w:rsidRPr="00910092">
        <w:rPr>
          <w:rFonts w:eastAsia="Times New Roman"/>
          <w:color w:val="000000"/>
          <w:sz w:val="23"/>
          <w:szCs w:val="23"/>
          <w:lang w:eastAsia="en-AU"/>
          <w14:ligatures w14:val="standardContextual"/>
        </w:rPr>
        <w:t xml:space="preserve">—see </w:t>
      </w:r>
      <w:hyperlink w:anchor="id3fcff53f_c70d_47c7_914c_13ca45839dc2_8" w:history="1">
        <w:r w:rsidRPr="00910092">
          <w:rPr>
            <w:rFonts w:eastAsia="Times New Roman"/>
            <w:color w:val="000000"/>
            <w:sz w:val="23"/>
            <w:szCs w:val="23"/>
            <w:lang w:eastAsia="en-AU"/>
            <w14:ligatures w14:val="standardContextual"/>
          </w:rPr>
          <w:t>item 1(2)</w:t>
        </w:r>
      </w:hyperlink>
      <w:r w:rsidRPr="00910092">
        <w:rPr>
          <w:rFonts w:eastAsia="Times New Roman"/>
          <w:color w:val="000000"/>
          <w:sz w:val="23"/>
          <w:szCs w:val="23"/>
          <w:lang w:eastAsia="en-AU"/>
          <w14:ligatures w14:val="standardContextual"/>
        </w:rPr>
        <w:t>;</w:t>
      </w:r>
    </w:p>
    <w:p w14:paraId="104ECF7B"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prescribed fee</w:t>
      </w:r>
      <w:r w:rsidRPr="00910092">
        <w:rPr>
          <w:rFonts w:eastAsia="Times New Roman"/>
          <w:color w:val="000000"/>
          <w:sz w:val="23"/>
          <w:szCs w:val="23"/>
          <w:lang w:eastAsia="en-AU"/>
          <w14:ligatures w14:val="standardContextual"/>
        </w:rPr>
        <w:t xml:space="preserve"> means the fee prescribed under the </w:t>
      </w:r>
      <w:hyperlink r:id="rId225"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for inspection of, or obtaining copies of information on, the public register;</w:t>
      </w:r>
    </w:p>
    <w:p w14:paraId="3A7A5D41"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public register</w:t>
      </w:r>
      <w:r w:rsidRPr="00910092">
        <w:rPr>
          <w:rFonts w:eastAsia="Times New Roman"/>
          <w:color w:val="000000"/>
          <w:sz w:val="23"/>
          <w:szCs w:val="23"/>
          <w:lang w:eastAsia="en-AU"/>
          <w14:ligatures w14:val="standardContextual"/>
        </w:rPr>
        <w:t xml:space="preserve"> means the public register kept by the EPA under section 109 of the </w:t>
      </w:r>
      <w:hyperlink r:id="rId226"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0358499A"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site contamination audit</w:t>
      </w:r>
      <w:r w:rsidRPr="00910092">
        <w:rPr>
          <w:rFonts w:eastAsia="Times New Roman"/>
          <w:color w:val="000000"/>
          <w:sz w:val="23"/>
          <w:szCs w:val="23"/>
          <w:lang w:eastAsia="en-AU"/>
          <w14:ligatures w14:val="standardContextual"/>
        </w:rPr>
        <w:t xml:space="preserve"> has the same meaning as in the </w:t>
      </w:r>
      <w:hyperlink r:id="rId227"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6D0C5B41"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site contamination audit report</w:t>
      </w:r>
      <w:r w:rsidRPr="00910092">
        <w:rPr>
          <w:rFonts w:eastAsia="Times New Roman"/>
          <w:color w:val="000000"/>
          <w:sz w:val="23"/>
          <w:szCs w:val="23"/>
          <w:lang w:eastAsia="en-AU"/>
          <w14:ligatures w14:val="standardContextual"/>
        </w:rPr>
        <w:t xml:space="preserve"> has the same meaning as in the </w:t>
      </w:r>
      <w:hyperlink r:id="rId228"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0E15C34E"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26" w:name="id3fcff53f_c70d_47c7_914c_13ca45839dc2_8"/>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For the purposes of this and the following items (items </w:t>
      </w:r>
      <w:hyperlink w:anchor="idee2772a4_5537_471c_a389_144d79672aab_9" w:history="1">
        <w:r w:rsidRPr="00910092">
          <w:rPr>
            <w:rFonts w:eastAsia="Times New Roman"/>
            <w:color w:val="000000"/>
            <w:sz w:val="23"/>
            <w:szCs w:val="23"/>
            <w:lang w:eastAsia="en-AU"/>
            <w14:ligatures w14:val="standardContextual"/>
          </w:rPr>
          <w:t>1</w:t>
        </w:r>
      </w:hyperlink>
      <w:r w:rsidRPr="00910092">
        <w:rPr>
          <w:rFonts w:eastAsia="Times New Roman"/>
          <w:color w:val="000000"/>
          <w:sz w:val="23"/>
          <w:szCs w:val="23"/>
          <w:lang w:eastAsia="en-AU"/>
          <w14:ligatures w14:val="standardContextual"/>
        </w:rPr>
        <w:t xml:space="preserve"> to </w:t>
      </w:r>
      <w:hyperlink w:anchor="id729c4351_0f64_403c_8e91_e00c9896c6ae_f" w:history="1">
        <w:r w:rsidRPr="00910092">
          <w:rPr>
            <w:rFonts w:eastAsia="Times New Roman"/>
            <w:color w:val="000000"/>
            <w:sz w:val="23"/>
            <w:szCs w:val="23"/>
            <w:lang w:eastAsia="en-AU"/>
            <w14:ligatures w14:val="standardContextual"/>
          </w:rPr>
          <w:t>4</w:t>
        </w:r>
      </w:hyperlink>
      <w:r w:rsidRPr="00910092">
        <w:rPr>
          <w:rFonts w:eastAsia="Times New Roman"/>
          <w:color w:val="000000"/>
          <w:sz w:val="23"/>
          <w:szCs w:val="23"/>
          <w:lang w:eastAsia="en-AU"/>
          <w14:ligatures w14:val="standardContextual"/>
        </w:rPr>
        <w:t xml:space="preserve"> inclusive), each of the following activities (as defined in Schedule 3 clause 2 of the </w:t>
      </w:r>
      <w:hyperlink r:id="rId229" w:history="1">
        <w:r w:rsidRPr="00910092">
          <w:rPr>
            <w:rFonts w:eastAsia="Times New Roman"/>
            <w:i/>
            <w:iCs/>
            <w:color w:val="000000"/>
            <w:sz w:val="23"/>
            <w:szCs w:val="23"/>
            <w:lang w:eastAsia="en-AU"/>
            <w14:ligatures w14:val="standardContextual"/>
          </w:rPr>
          <w:t>Environment Protection Regulations 2023</w:t>
        </w:r>
      </w:hyperlink>
      <w:r w:rsidRPr="00910092">
        <w:rPr>
          <w:rFonts w:eastAsia="Times New Roman"/>
          <w:color w:val="000000"/>
          <w:sz w:val="23"/>
          <w:szCs w:val="23"/>
          <w:lang w:eastAsia="en-AU"/>
          <w14:ligatures w14:val="standardContextual"/>
        </w:rPr>
        <w:t>) is a prescribed commercial or industrial activity:</w:t>
      </w:r>
      <w:bookmarkEnd w:id="226"/>
    </w:p>
    <w:p w14:paraId="73F23005"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
          <w:szCs w:val="2"/>
          <w:lang w:eastAsia="en-AU"/>
          <w14:ligatures w14:val="standardContextual"/>
        </w:rPr>
      </w:pPr>
    </w:p>
    <w:tbl>
      <w:tblPr>
        <w:tblW w:w="0" w:type="auto"/>
        <w:tblInd w:w="789" w:type="dxa"/>
        <w:tblLayout w:type="fixed"/>
        <w:tblCellMar>
          <w:left w:w="60" w:type="dxa"/>
          <w:right w:w="60" w:type="dxa"/>
        </w:tblCellMar>
        <w:tblLook w:val="0000" w:firstRow="0" w:lastRow="0" w:firstColumn="0" w:lastColumn="0" w:noHBand="0" w:noVBand="0"/>
      </w:tblPr>
      <w:tblGrid>
        <w:gridCol w:w="2570"/>
        <w:gridCol w:w="2775"/>
        <w:gridCol w:w="2647"/>
      </w:tblGrid>
      <w:tr w:rsidR="00910092" w:rsidRPr="00910092" w14:paraId="22D3B129"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2D2921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abrasive blasting</w:t>
            </w:r>
          </w:p>
        </w:tc>
        <w:tc>
          <w:tcPr>
            <w:tcW w:w="2775" w:type="dxa"/>
            <w:tcBorders>
              <w:top w:val="single" w:sz="4" w:space="0" w:color="auto"/>
              <w:left w:val="nil"/>
              <w:bottom w:val="single" w:sz="4" w:space="0" w:color="auto"/>
              <w:right w:val="single" w:sz="4" w:space="0" w:color="auto"/>
            </w:tcBorders>
          </w:tcPr>
          <w:p w14:paraId="1E04BA1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acid sulphate soil generation</w:t>
            </w:r>
          </w:p>
        </w:tc>
        <w:tc>
          <w:tcPr>
            <w:tcW w:w="2647" w:type="dxa"/>
            <w:tcBorders>
              <w:top w:val="single" w:sz="4" w:space="0" w:color="auto"/>
              <w:left w:val="nil"/>
              <w:bottom w:val="single" w:sz="4" w:space="0" w:color="auto"/>
              <w:right w:val="single" w:sz="4" w:space="0" w:color="auto"/>
            </w:tcBorders>
          </w:tcPr>
          <w:p w14:paraId="3663843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agricultural activities</w:t>
            </w:r>
          </w:p>
        </w:tc>
      </w:tr>
      <w:tr w:rsidR="00910092" w:rsidRPr="00910092" w14:paraId="1F397ED0"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2E40257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airports, aerodromes or aerospace industry</w:t>
            </w:r>
          </w:p>
        </w:tc>
        <w:tc>
          <w:tcPr>
            <w:tcW w:w="2775" w:type="dxa"/>
            <w:tcBorders>
              <w:top w:val="single" w:sz="4" w:space="0" w:color="auto"/>
              <w:left w:val="nil"/>
              <w:bottom w:val="single" w:sz="4" w:space="0" w:color="auto"/>
              <w:right w:val="single" w:sz="4" w:space="0" w:color="auto"/>
            </w:tcBorders>
          </w:tcPr>
          <w:p w14:paraId="6DE95F0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animal burial</w:t>
            </w:r>
          </w:p>
        </w:tc>
        <w:tc>
          <w:tcPr>
            <w:tcW w:w="2647" w:type="dxa"/>
            <w:tcBorders>
              <w:top w:val="single" w:sz="4" w:space="0" w:color="auto"/>
              <w:left w:val="nil"/>
              <w:bottom w:val="single" w:sz="4" w:space="0" w:color="auto"/>
              <w:right w:val="single" w:sz="4" w:space="0" w:color="auto"/>
            </w:tcBorders>
          </w:tcPr>
          <w:p w14:paraId="2CF0715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animal dips or spray race facilities</w:t>
            </w:r>
          </w:p>
        </w:tc>
      </w:tr>
      <w:tr w:rsidR="00910092" w:rsidRPr="00910092" w14:paraId="2F8FCACF"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7BC2A15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animal feedlots</w:t>
            </w:r>
          </w:p>
        </w:tc>
        <w:tc>
          <w:tcPr>
            <w:tcW w:w="2775" w:type="dxa"/>
            <w:tcBorders>
              <w:top w:val="single" w:sz="4" w:space="0" w:color="auto"/>
              <w:left w:val="nil"/>
              <w:bottom w:val="single" w:sz="4" w:space="0" w:color="auto"/>
              <w:right w:val="single" w:sz="4" w:space="0" w:color="auto"/>
            </w:tcBorders>
          </w:tcPr>
          <w:p w14:paraId="74B568A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animal saleyards</w:t>
            </w:r>
          </w:p>
        </w:tc>
        <w:tc>
          <w:tcPr>
            <w:tcW w:w="2647" w:type="dxa"/>
            <w:tcBorders>
              <w:top w:val="single" w:sz="4" w:space="0" w:color="auto"/>
              <w:left w:val="nil"/>
              <w:bottom w:val="single" w:sz="4" w:space="0" w:color="auto"/>
              <w:right w:val="single" w:sz="4" w:space="0" w:color="auto"/>
            </w:tcBorders>
          </w:tcPr>
          <w:p w14:paraId="6E7C3F2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asbestos disposal</w:t>
            </w:r>
          </w:p>
        </w:tc>
      </w:tr>
      <w:tr w:rsidR="00910092" w:rsidRPr="00910092" w14:paraId="25291E79"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3A64229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asphalt or bitumen works</w:t>
            </w:r>
          </w:p>
        </w:tc>
        <w:tc>
          <w:tcPr>
            <w:tcW w:w="2775" w:type="dxa"/>
            <w:tcBorders>
              <w:top w:val="single" w:sz="4" w:space="0" w:color="auto"/>
              <w:left w:val="nil"/>
              <w:bottom w:val="single" w:sz="4" w:space="0" w:color="auto"/>
              <w:right w:val="single" w:sz="4" w:space="0" w:color="auto"/>
            </w:tcBorders>
          </w:tcPr>
          <w:p w14:paraId="2E90E2D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battery manufacture, recycling or disposal</w:t>
            </w:r>
          </w:p>
        </w:tc>
        <w:tc>
          <w:tcPr>
            <w:tcW w:w="2647" w:type="dxa"/>
            <w:tcBorders>
              <w:top w:val="single" w:sz="4" w:space="0" w:color="auto"/>
              <w:left w:val="nil"/>
              <w:bottom w:val="single" w:sz="4" w:space="0" w:color="auto"/>
              <w:right w:val="single" w:sz="4" w:space="0" w:color="auto"/>
            </w:tcBorders>
          </w:tcPr>
          <w:p w14:paraId="075A101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breweries</w:t>
            </w:r>
          </w:p>
        </w:tc>
      </w:tr>
      <w:tr w:rsidR="00910092" w:rsidRPr="00910092" w14:paraId="285F5A86"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3582DE0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brickworks</w:t>
            </w:r>
          </w:p>
        </w:tc>
        <w:tc>
          <w:tcPr>
            <w:tcW w:w="2775" w:type="dxa"/>
            <w:tcBorders>
              <w:top w:val="single" w:sz="4" w:space="0" w:color="auto"/>
              <w:left w:val="nil"/>
              <w:bottom w:val="single" w:sz="4" w:space="0" w:color="auto"/>
              <w:right w:val="single" w:sz="4" w:space="0" w:color="auto"/>
            </w:tcBorders>
          </w:tcPr>
          <w:p w14:paraId="788D673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bulk shipping facilities</w:t>
            </w:r>
          </w:p>
        </w:tc>
        <w:tc>
          <w:tcPr>
            <w:tcW w:w="2647" w:type="dxa"/>
            <w:tcBorders>
              <w:top w:val="single" w:sz="4" w:space="0" w:color="auto"/>
              <w:left w:val="nil"/>
              <w:bottom w:val="single" w:sz="4" w:space="0" w:color="auto"/>
              <w:right w:val="single" w:sz="4" w:space="0" w:color="auto"/>
            </w:tcBorders>
          </w:tcPr>
          <w:p w14:paraId="63BEC38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cement works</w:t>
            </w:r>
          </w:p>
        </w:tc>
      </w:tr>
      <w:tr w:rsidR="00910092" w:rsidRPr="00910092" w14:paraId="10EE983A"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6D2089A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ceramic works</w:t>
            </w:r>
          </w:p>
        </w:tc>
        <w:tc>
          <w:tcPr>
            <w:tcW w:w="2775" w:type="dxa"/>
            <w:tcBorders>
              <w:top w:val="single" w:sz="4" w:space="0" w:color="auto"/>
              <w:left w:val="nil"/>
              <w:bottom w:val="single" w:sz="4" w:space="0" w:color="auto"/>
              <w:right w:val="single" w:sz="4" w:space="0" w:color="auto"/>
            </w:tcBorders>
          </w:tcPr>
          <w:p w14:paraId="144E277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charcoal manufacture</w:t>
            </w:r>
          </w:p>
        </w:tc>
        <w:tc>
          <w:tcPr>
            <w:tcW w:w="2647" w:type="dxa"/>
            <w:tcBorders>
              <w:top w:val="single" w:sz="4" w:space="0" w:color="auto"/>
              <w:left w:val="nil"/>
              <w:bottom w:val="single" w:sz="4" w:space="0" w:color="auto"/>
              <w:right w:val="single" w:sz="4" w:space="0" w:color="auto"/>
            </w:tcBorders>
          </w:tcPr>
          <w:p w14:paraId="154B9D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coal handling or storage</w:t>
            </w:r>
          </w:p>
        </w:tc>
      </w:tr>
      <w:tr w:rsidR="00910092" w:rsidRPr="00910092" w14:paraId="495FA0C0"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2C52B0A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coke works</w:t>
            </w:r>
          </w:p>
        </w:tc>
        <w:tc>
          <w:tcPr>
            <w:tcW w:w="2775" w:type="dxa"/>
            <w:tcBorders>
              <w:top w:val="single" w:sz="4" w:space="0" w:color="auto"/>
              <w:left w:val="nil"/>
              <w:bottom w:val="single" w:sz="4" w:space="0" w:color="auto"/>
              <w:right w:val="single" w:sz="4" w:space="0" w:color="auto"/>
            </w:tcBorders>
          </w:tcPr>
          <w:p w14:paraId="7B4ED5D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compost or mulch production or storage</w:t>
            </w:r>
          </w:p>
        </w:tc>
        <w:tc>
          <w:tcPr>
            <w:tcW w:w="2647" w:type="dxa"/>
            <w:tcBorders>
              <w:top w:val="single" w:sz="4" w:space="0" w:color="auto"/>
              <w:left w:val="nil"/>
              <w:bottom w:val="single" w:sz="4" w:space="0" w:color="auto"/>
              <w:right w:val="single" w:sz="4" w:space="0" w:color="auto"/>
            </w:tcBorders>
          </w:tcPr>
          <w:p w14:paraId="1A6FAD7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concrete batching works</w:t>
            </w:r>
          </w:p>
        </w:tc>
      </w:tr>
      <w:tr w:rsidR="00910092" w:rsidRPr="00910092" w14:paraId="4812F785"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74A6C7C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curing or drying works</w:t>
            </w:r>
          </w:p>
        </w:tc>
        <w:tc>
          <w:tcPr>
            <w:tcW w:w="2775" w:type="dxa"/>
            <w:tcBorders>
              <w:top w:val="single" w:sz="4" w:space="0" w:color="auto"/>
              <w:left w:val="nil"/>
              <w:bottom w:val="single" w:sz="4" w:space="0" w:color="auto"/>
              <w:right w:val="single" w:sz="4" w:space="0" w:color="auto"/>
            </w:tcBorders>
          </w:tcPr>
          <w:p w14:paraId="3D4A27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defence works</w:t>
            </w:r>
          </w:p>
        </w:tc>
        <w:tc>
          <w:tcPr>
            <w:tcW w:w="2647" w:type="dxa"/>
            <w:tcBorders>
              <w:top w:val="single" w:sz="4" w:space="0" w:color="auto"/>
              <w:left w:val="nil"/>
              <w:bottom w:val="single" w:sz="4" w:space="0" w:color="auto"/>
              <w:right w:val="single" w:sz="4" w:space="0" w:color="auto"/>
            </w:tcBorders>
          </w:tcPr>
          <w:p w14:paraId="60D78B9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desalination plants</w:t>
            </w:r>
          </w:p>
        </w:tc>
      </w:tr>
      <w:tr w:rsidR="00910092" w:rsidRPr="00910092" w14:paraId="19506152"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1AAE971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dredge spoil disposal or storage</w:t>
            </w:r>
          </w:p>
        </w:tc>
        <w:tc>
          <w:tcPr>
            <w:tcW w:w="2775" w:type="dxa"/>
            <w:tcBorders>
              <w:top w:val="single" w:sz="4" w:space="0" w:color="auto"/>
              <w:left w:val="nil"/>
              <w:bottom w:val="single" w:sz="4" w:space="0" w:color="auto"/>
              <w:right w:val="single" w:sz="4" w:space="0" w:color="auto"/>
            </w:tcBorders>
          </w:tcPr>
          <w:p w14:paraId="36E704C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drum reconditioning or recycling works</w:t>
            </w:r>
          </w:p>
        </w:tc>
        <w:tc>
          <w:tcPr>
            <w:tcW w:w="2647" w:type="dxa"/>
            <w:tcBorders>
              <w:top w:val="single" w:sz="4" w:space="0" w:color="auto"/>
              <w:left w:val="nil"/>
              <w:bottom w:val="single" w:sz="4" w:space="0" w:color="auto"/>
              <w:right w:val="single" w:sz="4" w:space="0" w:color="auto"/>
            </w:tcBorders>
          </w:tcPr>
          <w:p w14:paraId="57B0163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dry cleaning</w:t>
            </w:r>
          </w:p>
        </w:tc>
      </w:tr>
      <w:tr w:rsidR="00910092" w:rsidRPr="00910092" w14:paraId="5F03F53B"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3BB2428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electrical or electronics component manufacture</w:t>
            </w:r>
          </w:p>
        </w:tc>
        <w:tc>
          <w:tcPr>
            <w:tcW w:w="2775" w:type="dxa"/>
            <w:tcBorders>
              <w:top w:val="single" w:sz="4" w:space="0" w:color="auto"/>
              <w:left w:val="nil"/>
              <w:bottom w:val="single" w:sz="4" w:space="0" w:color="auto"/>
              <w:right w:val="single" w:sz="4" w:space="0" w:color="auto"/>
            </w:tcBorders>
          </w:tcPr>
          <w:p w14:paraId="40AE462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electrical substations</w:t>
            </w:r>
          </w:p>
        </w:tc>
        <w:tc>
          <w:tcPr>
            <w:tcW w:w="2647" w:type="dxa"/>
            <w:tcBorders>
              <w:top w:val="single" w:sz="4" w:space="0" w:color="auto"/>
              <w:left w:val="nil"/>
              <w:bottom w:val="single" w:sz="4" w:space="0" w:color="auto"/>
              <w:right w:val="single" w:sz="4" w:space="0" w:color="auto"/>
            </w:tcBorders>
          </w:tcPr>
          <w:p w14:paraId="78C6003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electrical transformer or capacitor works</w:t>
            </w:r>
          </w:p>
        </w:tc>
      </w:tr>
      <w:tr w:rsidR="00910092" w:rsidRPr="00910092" w14:paraId="0CDEDF02"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35E3C6F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electricity generation or power plants</w:t>
            </w:r>
          </w:p>
        </w:tc>
        <w:tc>
          <w:tcPr>
            <w:tcW w:w="2775" w:type="dxa"/>
            <w:tcBorders>
              <w:top w:val="single" w:sz="4" w:space="0" w:color="auto"/>
              <w:left w:val="nil"/>
              <w:bottom w:val="single" w:sz="4" w:space="0" w:color="auto"/>
              <w:right w:val="single" w:sz="4" w:space="0" w:color="auto"/>
            </w:tcBorders>
          </w:tcPr>
          <w:p w14:paraId="7E54556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explosives or pyrotechnics facilities</w:t>
            </w:r>
          </w:p>
        </w:tc>
        <w:tc>
          <w:tcPr>
            <w:tcW w:w="2647" w:type="dxa"/>
            <w:tcBorders>
              <w:top w:val="single" w:sz="4" w:space="0" w:color="auto"/>
              <w:left w:val="nil"/>
              <w:bottom w:val="single" w:sz="4" w:space="0" w:color="auto"/>
              <w:right w:val="single" w:sz="4" w:space="0" w:color="auto"/>
            </w:tcBorders>
          </w:tcPr>
          <w:p w14:paraId="045D5DA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fertiliser manufacture</w:t>
            </w:r>
          </w:p>
        </w:tc>
      </w:tr>
      <w:tr w:rsidR="00910092" w:rsidRPr="00910092" w14:paraId="5628AD4B"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5D1E15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fibreglass manufacture</w:t>
            </w:r>
          </w:p>
        </w:tc>
        <w:tc>
          <w:tcPr>
            <w:tcW w:w="2775" w:type="dxa"/>
            <w:tcBorders>
              <w:top w:val="single" w:sz="4" w:space="0" w:color="auto"/>
              <w:left w:val="nil"/>
              <w:bottom w:val="single" w:sz="4" w:space="0" w:color="auto"/>
              <w:right w:val="single" w:sz="4" w:space="0" w:color="auto"/>
            </w:tcBorders>
          </w:tcPr>
          <w:p w14:paraId="662DF3E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fill or soil importation</w:t>
            </w:r>
          </w:p>
        </w:tc>
        <w:tc>
          <w:tcPr>
            <w:tcW w:w="2647" w:type="dxa"/>
            <w:tcBorders>
              <w:top w:val="single" w:sz="4" w:space="0" w:color="auto"/>
              <w:left w:val="nil"/>
              <w:bottom w:val="single" w:sz="4" w:space="0" w:color="auto"/>
              <w:right w:val="single" w:sz="4" w:space="0" w:color="auto"/>
            </w:tcBorders>
          </w:tcPr>
          <w:p w14:paraId="0BF1CB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fire extinguisher or retardant manufacture</w:t>
            </w:r>
          </w:p>
        </w:tc>
      </w:tr>
      <w:tr w:rsidR="00910092" w:rsidRPr="00910092" w14:paraId="0466DAB5"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718CF58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fire stations</w:t>
            </w:r>
          </w:p>
        </w:tc>
        <w:tc>
          <w:tcPr>
            <w:tcW w:w="2775" w:type="dxa"/>
            <w:tcBorders>
              <w:top w:val="single" w:sz="4" w:space="0" w:color="auto"/>
              <w:left w:val="nil"/>
              <w:bottom w:val="single" w:sz="4" w:space="0" w:color="auto"/>
              <w:right w:val="single" w:sz="4" w:space="0" w:color="auto"/>
            </w:tcBorders>
          </w:tcPr>
          <w:p w14:paraId="47B5243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fire training areas</w:t>
            </w:r>
          </w:p>
        </w:tc>
        <w:tc>
          <w:tcPr>
            <w:tcW w:w="2647" w:type="dxa"/>
            <w:tcBorders>
              <w:top w:val="single" w:sz="4" w:space="0" w:color="auto"/>
              <w:left w:val="nil"/>
              <w:bottom w:val="single" w:sz="4" w:space="0" w:color="auto"/>
              <w:right w:val="single" w:sz="4" w:space="0" w:color="auto"/>
            </w:tcBorders>
          </w:tcPr>
          <w:p w14:paraId="0B3B7E3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foundry</w:t>
            </w:r>
          </w:p>
        </w:tc>
      </w:tr>
      <w:tr w:rsidR="00910092" w:rsidRPr="00910092" w14:paraId="69753B80"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78E0FE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fuel burning facilities</w:t>
            </w:r>
          </w:p>
        </w:tc>
        <w:tc>
          <w:tcPr>
            <w:tcW w:w="2775" w:type="dxa"/>
            <w:tcBorders>
              <w:top w:val="single" w:sz="4" w:space="0" w:color="auto"/>
              <w:left w:val="nil"/>
              <w:bottom w:val="single" w:sz="4" w:space="0" w:color="auto"/>
              <w:right w:val="single" w:sz="4" w:space="0" w:color="auto"/>
            </w:tcBorders>
          </w:tcPr>
          <w:p w14:paraId="6A8FC5B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furniture restoration</w:t>
            </w:r>
          </w:p>
        </w:tc>
        <w:tc>
          <w:tcPr>
            <w:tcW w:w="2647" w:type="dxa"/>
            <w:tcBorders>
              <w:top w:val="single" w:sz="4" w:space="0" w:color="auto"/>
              <w:left w:val="nil"/>
              <w:bottom w:val="single" w:sz="4" w:space="0" w:color="auto"/>
              <w:right w:val="single" w:sz="4" w:space="0" w:color="auto"/>
            </w:tcBorders>
          </w:tcPr>
          <w:p w14:paraId="28A1FD0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gasworks</w:t>
            </w:r>
          </w:p>
        </w:tc>
      </w:tr>
      <w:tr w:rsidR="00910092" w:rsidRPr="00910092" w14:paraId="6200052A"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517899A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glass works</w:t>
            </w:r>
          </w:p>
        </w:tc>
        <w:tc>
          <w:tcPr>
            <w:tcW w:w="2775" w:type="dxa"/>
            <w:tcBorders>
              <w:top w:val="single" w:sz="4" w:space="0" w:color="auto"/>
              <w:left w:val="nil"/>
              <w:bottom w:val="single" w:sz="4" w:space="0" w:color="auto"/>
              <w:right w:val="single" w:sz="4" w:space="0" w:color="auto"/>
            </w:tcBorders>
          </w:tcPr>
          <w:p w14:paraId="1AAB9B0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glazing</w:t>
            </w:r>
          </w:p>
        </w:tc>
        <w:tc>
          <w:tcPr>
            <w:tcW w:w="2647" w:type="dxa"/>
            <w:tcBorders>
              <w:top w:val="single" w:sz="4" w:space="0" w:color="auto"/>
              <w:left w:val="nil"/>
              <w:bottom w:val="single" w:sz="4" w:space="0" w:color="auto"/>
              <w:right w:val="single" w:sz="4" w:space="0" w:color="auto"/>
            </w:tcBorders>
          </w:tcPr>
          <w:p w14:paraId="4467ED1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hat manufacture or felt processing</w:t>
            </w:r>
          </w:p>
        </w:tc>
      </w:tr>
      <w:tr w:rsidR="00910092" w:rsidRPr="00910092" w14:paraId="1A312F67"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35D30CB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incineration</w:t>
            </w:r>
          </w:p>
        </w:tc>
        <w:tc>
          <w:tcPr>
            <w:tcW w:w="2775" w:type="dxa"/>
            <w:tcBorders>
              <w:top w:val="single" w:sz="4" w:space="0" w:color="auto"/>
              <w:left w:val="nil"/>
              <w:bottom w:val="single" w:sz="4" w:space="0" w:color="auto"/>
              <w:right w:val="single" w:sz="4" w:space="0" w:color="auto"/>
            </w:tcBorders>
          </w:tcPr>
          <w:p w14:paraId="7C9C07B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iron or steel works</w:t>
            </w:r>
          </w:p>
        </w:tc>
        <w:tc>
          <w:tcPr>
            <w:tcW w:w="2647" w:type="dxa"/>
            <w:tcBorders>
              <w:top w:val="single" w:sz="4" w:space="0" w:color="auto"/>
              <w:left w:val="nil"/>
              <w:bottom w:val="single" w:sz="4" w:space="0" w:color="auto"/>
              <w:right w:val="single" w:sz="4" w:space="0" w:color="auto"/>
            </w:tcBorders>
          </w:tcPr>
          <w:p w14:paraId="08E0267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laboratories</w:t>
            </w:r>
          </w:p>
        </w:tc>
      </w:tr>
      <w:tr w:rsidR="00910092" w:rsidRPr="00910092" w14:paraId="7ED1CA78"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6BF4396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landfill sites</w:t>
            </w:r>
          </w:p>
        </w:tc>
        <w:tc>
          <w:tcPr>
            <w:tcW w:w="2775" w:type="dxa"/>
            <w:tcBorders>
              <w:top w:val="single" w:sz="4" w:space="0" w:color="auto"/>
              <w:left w:val="nil"/>
              <w:bottom w:val="single" w:sz="4" w:space="0" w:color="auto"/>
              <w:right w:val="single" w:sz="4" w:space="0" w:color="auto"/>
            </w:tcBorders>
          </w:tcPr>
          <w:p w14:paraId="134B7DC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lime burner</w:t>
            </w:r>
          </w:p>
        </w:tc>
        <w:tc>
          <w:tcPr>
            <w:tcW w:w="2647" w:type="dxa"/>
            <w:tcBorders>
              <w:top w:val="single" w:sz="4" w:space="0" w:color="auto"/>
              <w:left w:val="nil"/>
              <w:bottom w:val="single" w:sz="4" w:space="0" w:color="auto"/>
              <w:right w:val="single" w:sz="4" w:space="0" w:color="auto"/>
            </w:tcBorders>
          </w:tcPr>
          <w:p w14:paraId="52255F9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metal coating, finishing or spray painting</w:t>
            </w:r>
          </w:p>
        </w:tc>
      </w:tr>
      <w:tr w:rsidR="00910092" w:rsidRPr="00910092" w14:paraId="2FA7B060"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515165E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metal forging</w:t>
            </w:r>
          </w:p>
        </w:tc>
        <w:tc>
          <w:tcPr>
            <w:tcW w:w="2775" w:type="dxa"/>
            <w:tcBorders>
              <w:top w:val="single" w:sz="4" w:space="0" w:color="auto"/>
              <w:left w:val="nil"/>
              <w:bottom w:val="single" w:sz="4" w:space="0" w:color="auto"/>
              <w:right w:val="single" w:sz="4" w:space="0" w:color="auto"/>
            </w:tcBorders>
          </w:tcPr>
          <w:p w14:paraId="3ABE9EE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metal processing, smelting, refining or metallurgical works </w:t>
            </w:r>
          </w:p>
        </w:tc>
        <w:tc>
          <w:tcPr>
            <w:tcW w:w="2647" w:type="dxa"/>
            <w:tcBorders>
              <w:top w:val="single" w:sz="4" w:space="0" w:color="auto"/>
              <w:left w:val="nil"/>
              <w:bottom w:val="single" w:sz="4" w:space="0" w:color="auto"/>
              <w:right w:val="single" w:sz="4" w:space="0" w:color="auto"/>
            </w:tcBorders>
          </w:tcPr>
          <w:p w14:paraId="3DE25A1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mineral processing, metallurgical laboratories or mining or extractive industries</w:t>
            </w:r>
          </w:p>
        </w:tc>
      </w:tr>
      <w:tr w:rsidR="00910092" w:rsidRPr="00910092" w14:paraId="594086FD"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4F26224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mirror manufacture</w:t>
            </w:r>
          </w:p>
        </w:tc>
        <w:tc>
          <w:tcPr>
            <w:tcW w:w="2775" w:type="dxa"/>
            <w:tcBorders>
              <w:top w:val="single" w:sz="4" w:space="0" w:color="auto"/>
              <w:left w:val="nil"/>
              <w:bottom w:val="single" w:sz="4" w:space="0" w:color="auto"/>
              <w:right w:val="single" w:sz="4" w:space="0" w:color="auto"/>
            </w:tcBorders>
          </w:tcPr>
          <w:p w14:paraId="04FEAC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motor vehicle manufacture</w:t>
            </w:r>
          </w:p>
        </w:tc>
        <w:tc>
          <w:tcPr>
            <w:tcW w:w="2647" w:type="dxa"/>
            <w:tcBorders>
              <w:top w:val="single" w:sz="4" w:space="0" w:color="auto"/>
              <w:left w:val="nil"/>
              <w:bottom w:val="single" w:sz="4" w:space="0" w:color="auto"/>
              <w:right w:val="single" w:sz="4" w:space="0" w:color="auto"/>
            </w:tcBorders>
          </w:tcPr>
          <w:p w14:paraId="391E44C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motor vehicle racing or testing venues</w:t>
            </w:r>
          </w:p>
        </w:tc>
      </w:tr>
      <w:tr w:rsidR="00910092" w:rsidRPr="00910092" w14:paraId="08DB6D1C"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1B8780D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motor vehicle repair or maintenance</w:t>
            </w:r>
          </w:p>
        </w:tc>
        <w:tc>
          <w:tcPr>
            <w:tcW w:w="2775" w:type="dxa"/>
            <w:tcBorders>
              <w:top w:val="single" w:sz="4" w:space="0" w:color="auto"/>
              <w:left w:val="nil"/>
              <w:bottom w:val="single" w:sz="4" w:space="0" w:color="auto"/>
              <w:right w:val="single" w:sz="4" w:space="0" w:color="auto"/>
            </w:tcBorders>
          </w:tcPr>
          <w:p w14:paraId="38656A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motor vehicle wrecking yards</w:t>
            </w:r>
          </w:p>
        </w:tc>
        <w:tc>
          <w:tcPr>
            <w:tcW w:w="2647" w:type="dxa"/>
            <w:tcBorders>
              <w:top w:val="single" w:sz="4" w:space="0" w:color="auto"/>
              <w:left w:val="nil"/>
              <w:bottom w:val="single" w:sz="4" w:space="0" w:color="auto"/>
              <w:right w:val="single" w:sz="4" w:space="0" w:color="auto"/>
            </w:tcBorders>
          </w:tcPr>
          <w:p w14:paraId="25B0C0A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mushroom farming</w:t>
            </w:r>
          </w:p>
        </w:tc>
      </w:tr>
      <w:tr w:rsidR="00910092" w:rsidRPr="00910092" w14:paraId="777587B2"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64F585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oil recycling works</w:t>
            </w:r>
          </w:p>
        </w:tc>
        <w:tc>
          <w:tcPr>
            <w:tcW w:w="2775" w:type="dxa"/>
            <w:tcBorders>
              <w:top w:val="single" w:sz="4" w:space="0" w:color="auto"/>
              <w:left w:val="nil"/>
              <w:bottom w:val="single" w:sz="4" w:space="0" w:color="auto"/>
              <w:right w:val="single" w:sz="4" w:space="0" w:color="auto"/>
            </w:tcBorders>
          </w:tcPr>
          <w:p w14:paraId="3A13CBF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oil refineries</w:t>
            </w:r>
          </w:p>
        </w:tc>
        <w:tc>
          <w:tcPr>
            <w:tcW w:w="2647" w:type="dxa"/>
            <w:tcBorders>
              <w:top w:val="single" w:sz="4" w:space="0" w:color="auto"/>
              <w:left w:val="nil"/>
              <w:bottom w:val="single" w:sz="4" w:space="0" w:color="auto"/>
              <w:right w:val="single" w:sz="4" w:space="0" w:color="auto"/>
            </w:tcBorders>
          </w:tcPr>
          <w:p w14:paraId="2484030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paint manufacture</w:t>
            </w:r>
          </w:p>
        </w:tc>
      </w:tr>
      <w:tr w:rsidR="00910092" w:rsidRPr="00910092" w14:paraId="11DD7CBF"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72E3BB8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pest control works</w:t>
            </w:r>
          </w:p>
        </w:tc>
        <w:tc>
          <w:tcPr>
            <w:tcW w:w="2775" w:type="dxa"/>
            <w:tcBorders>
              <w:top w:val="single" w:sz="4" w:space="0" w:color="auto"/>
              <w:left w:val="nil"/>
              <w:bottom w:val="single" w:sz="4" w:space="0" w:color="auto"/>
              <w:right w:val="single" w:sz="4" w:space="0" w:color="auto"/>
            </w:tcBorders>
          </w:tcPr>
          <w:p w14:paraId="259E6AF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plastics manufacture works</w:t>
            </w:r>
          </w:p>
        </w:tc>
        <w:tc>
          <w:tcPr>
            <w:tcW w:w="2647" w:type="dxa"/>
            <w:tcBorders>
              <w:top w:val="single" w:sz="4" w:space="0" w:color="auto"/>
              <w:left w:val="nil"/>
              <w:bottom w:val="single" w:sz="4" w:space="0" w:color="auto"/>
              <w:right w:val="single" w:sz="4" w:space="0" w:color="auto"/>
            </w:tcBorders>
          </w:tcPr>
          <w:p w14:paraId="497B14E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printing works</w:t>
            </w:r>
          </w:p>
        </w:tc>
      </w:tr>
      <w:tr w:rsidR="00910092" w:rsidRPr="00910092" w14:paraId="2FC220C2"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79075FE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pulp or paper works</w:t>
            </w:r>
          </w:p>
        </w:tc>
        <w:tc>
          <w:tcPr>
            <w:tcW w:w="2775" w:type="dxa"/>
            <w:tcBorders>
              <w:top w:val="single" w:sz="4" w:space="0" w:color="auto"/>
              <w:left w:val="nil"/>
              <w:bottom w:val="single" w:sz="4" w:space="0" w:color="auto"/>
              <w:right w:val="single" w:sz="4" w:space="0" w:color="auto"/>
            </w:tcBorders>
          </w:tcPr>
          <w:p w14:paraId="2AF7542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railway operations</w:t>
            </w:r>
          </w:p>
        </w:tc>
        <w:tc>
          <w:tcPr>
            <w:tcW w:w="2647" w:type="dxa"/>
            <w:tcBorders>
              <w:top w:val="single" w:sz="4" w:space="0" w:color="auto"/>
              <w:left w:val="nil"/>
              <w:bottom w:val="single" w:sz="4" w:space="0" w:color="auto"/>
              <w:right w:val="single" w:sz="4" w:space="0" w:color="auto"/>
            </w:tcBorders>
          </w:tcPr>
          <w:p w14:paraId="6D63FBD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rubber manufacture or processing</w:t>
            </w:r>
          </w:p>
        </w:tc>
      </w:tr>
      <w:tr w:rsidR="00910092" w:rsidRPr="00910092" w14:paraId="02C53DDE"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456F737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scrap metal recovery</w:t>
            </w:r>
          </w:p>
        </w:tc>
        <w:tc>
          <w:tcPr>
            <w:tcW w:w="2775" w:type="dxa"/>
            <w:tcBorders>
              <w:top w:val="single" w:sz="4" w:space="0" w:color="auto"/>
              <w:left w:val="nil"/>
              <w:bottom w:val="single" w:sz="4" w:space="0" w:color="auto"/>
              <w:right w:val="single" w:sz="4" w:space="0" w:color="auto"/>
            </w:tcBorders>
          </w:tcPr>
          <w:p w14:paraId="5FAC7C0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service stations</w:t>
            </w:r>
          </w:p>
        </w:tc>
        <w:tc>
          <w:tcPr>
            <w:tcW w:w="2647" w:type="dxa"/>
            <w:tcBorders>
              <w:top w:val="single" w:sz="4" w:space="0" w:color="auto"/>
              <w:left w:val="nil"/>
              <w:bottom w:val="single" w:sz="4" w:space="0" w:color="auto"/>
              <w:right w:val="single" w:sz="4" w:space="0" w:color="auto"/>
            </w:tcBorders>
          </w:tcPr>
          <w:p w14:paraId="771F31C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ship breaking</w:t>
            </w:r>
          </w:p>
        </w:tc>
      </w:tr>
      <w:tr w:rsidR="00910092" w:rsidRPr="00910092" w14:paraId="4501E4E1"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63E3255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spray painting</w:t>
            </w:r>
          </w:p>
        </w:tc>
        <w:tc>
          <w:tcPr>
            <w:tcW w:w="2775" w:type="dxa"/>
            <w:tcBorders>
              <w:top w:val="single" w:sz="4" w:space="0" w:color="auto"/>
              <w:left w:val="nil"/>
              <w:bottom w:val="single" w:sz="4" w:space="0" w:color="auto"/>
              <w:right w:val="single" w:sz="4" w:space="0" w:color="auto"/>
            </w:tcBorders>
          </w:tcPr>
          <w:p w14:paraId="1C1B930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tannery, fellmongery or hide curing</w:t>
            </w:r>
          </w:p>
        </w:tc>
        <w:tc>
          <w:tcPr>
            <w:tcW w:w="2647" w:type="dxa"/>
            <w:tcBorders>
              <w:top w:val="single" w:sz="4" w:space="0" w:color="auto"/>
              <w:left w:val="nil"/>
              <w:bottom w:val="single" w:sz="4" w:space="0" w:color="auto"/>
              <w:right w:val="single" w:sz="4" w:space="0" w:color="auto"/>
            </w:tcBorders>
          </w:tcPr>
          <w:p w14:paraId="68E56FE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textile operations</w:t>
            </w:r>
          </w:p>
        </w:tc>
      </w:tr>
      <w:tr w:rsidR="00910092" w:rsidRPr="00910092" w14:paraId="10DDB4E0"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74B652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transport depots or loading sites</w:t>
            </w:r>
          </w:p>
        </w:tc>
        <w:tc>
          <w:tcPr>
            <w:tcW w:w="2775" w:type="dxa"/>
            <w:tcBorders>
              <w:top w:val="single" w:sz="4" w:space="0" w:color="auto"/>
              <w:left w:val="nil"/>
              <w:bottom w:val="single" w:sz="4" w:space="0" w:color="auto"/>
              <w:right w:val="single" w:sz="4" w:space="0" w:color="auto"/>
            </w:tcBorders>
          </w:tcPr>
          <w:p w14:paraId="1197F0A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tyre manufacture or retreading</w:t>
            </w:r>
          </w:p>
        </w:tc>
        <w:tc>
          <w:tcPr>
            <w:tcW w:w="2647" w:type="dxa"/>
            <w:tcBorders>
              <w:top w:val="single" w:sz="4" w:space="0" w:color="auto"/>
              <w:left w:val="nil"/>
              <w:bottom w:val="single" w:sz="4" w:space="0" w:color="auto"/>
              <w:right w:val="single" w:sz="4" w:space="0" w:color="auto"/>
            </w:tcBorders>
          </w:tcPr>
          <w:p w14:paraId="0CF7936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vermiculture</w:t>
            </w:r>
          </w:p>
        </w:tc>
      </w:tr>
      <w:tr w:rsidR="00910092" w:rsidRPr="00910092" w14:paraId="7A663F99"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2470B78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vessel construction, repair or maintenance</w:t>
            </w:r>
          </w:p>
        </w:tc>
        <w:tc>
          <w:tcPr>
            <w:tcW w:w="2775" w:type="dxa"/>
            <w:tcBorders>
              <w:top w:val="single" w:sz="4" w:space="0" w:color="auto"/>
              <w:left w:val="nil"/>
              <w:bottom w:val="single" w:sz="4" w:space="0" w:color="auto"/>
              <w:right w:val="single" w:sz="4" w:space="0" w:color="auto"/>
            </w:tcBorders>
          </w:tcPr>
          <w:p w14:paraId="133DEB8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waste depots</w:t>
            </w:r>
          </w:p>
        </w:tc>
        <w:tc>
          <w:tcPr>
            <w:tcW w:w="2647" w:type="dxa"/>
            <w:tcBorders>
              <w:top w:val="single" w:sz="4" w:space="0" w:color="auto"/>
              <w:left w:val="nil"/>
              <w:bottom w:val="single" w:sz="4" w:space="0" w:color="auto"/>
              <w:right w:val="single" w:sz="4" w:space="0" w:color="auto"/>
            </w:tcBorders>
          </w:tcPr>
          <w:p w14:paraId="4981249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wastewater storage, treatment or disposal</w:t>
            </w:r>
          </w:p>
        </w:tc>
      </w:tr>
      <w:tr w:rsidR="00910092" w:rsidRPr="00910092" w14:paraId="58901C1B"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3FA2C2F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water discharge to underground aquifer</w:t>
            </w:r>
          </w:p>
        </w:tc>
        <w:tc>
          <w:tcPr>
            <w:tcW w:w="2775" w:type="dxa"/>
            <w:tcBorders>
              <w:top w:val="single" w:sz="4" w:space="0" w:color="auto"/>
              <w:left w:val="nil"/>
              <w:bottom w:val="single" w:sz="4" w:space="0" w:color="auto"/>
              <w:right w:val="single" w:sz="4" w:space="0" w:color="auto"/>
            </w:tcBorders>
          </w:tcPr>
          <w:p w14:paraId="621F98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wetlands or detention basins</w:t>
            </w:r>
          </w:p>
        </w:tc>
        <w:tc>
          <w:tcPr>
            <w:tcW w:w="2647" w:type="dxa"/>
            <w:tcBorders>
              <w:top w:val="single" w:sz="4" w:space="0" w:color="auto"/>
              <w:left w:val="nil"/>
              <w:bottom w:val="single" w:sz="4" w:space="0" w:color="auto"/>
              <w:right w:val="single" w:sz="4" w:space="0" w:color="auto"/>
            </w:tcBorders>
          </w:tcPr>
          <w:p w14:paraId="712CA3A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wineries or distilleries</w:t>
            </w:r>
          </w:p>
        </w:tc>
      </w:tr>
      <w:tr w:rsidR="00910092" w:rsidRPr="00910092" w14:paraId="71561B66" w14:textId="77777777" w:rsidTr="0001117E">
        <w:trPr>
          <w:cantSplit/>
        </w:trPr>
        <w:tc>
          <w:tcPr>
            <w:tcW w:w="2570" w:type="dxa"/>
            <w:tcBorders>
              <w:top w:val="single" w:sz="4" w:space="0" w:color="auto"/>
              <w:left w:val="single" w:sz="4" w:space="0" w:color="auto"/>
              <w:bottom w:val="single" w:sz="4" w:space="0" w:color="auto"/>
              <w:right w:val="single" w:sz="4" w:space="0" w:color="auto"/>
            </w:tcBorders>
          </w:tcPr>
          <w:p w14:paraId="2B93262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wood preservation works</w:t>
            </w:r>
          </w:p>
        </w:tc>
        <w:tc>
          <w:tcPr>
            <w:tcW w:w="2775" w:type="dxa"/>
            <w:tcBorders>
              <w:top w:val="single" w:sz="4" w:space="0" w:color="auto"/>
              <w:left w:val="nil"/>
              <w:bottom w:val="single" w:sz="4" w:space="0" w:color="auto"/>
              <w:right w:val="single" w:sz="4" w:space="0" w:color="auto"/>
            </w:tcBorders>
          </w:tcPr>
          <w:p w14:paraId="472C7B8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woolscouring or wool carbonising works</w:t>
            </w:r>
          </w:p>
        </w:tc>
        <w:tc>
          <w:tcPr>
            <w:tcW w:w="2647" w:type="dxa"/>
            <w:tcBorders>
              <w:top w:val="single" w:sz="4" w:space="0" w:color="auto"/>
              <w:left w:val="nil"/>
              <w:bottom w:val="single" w:sz="4" w:space="0" w:color="auto"/>
              <w:right w:val="single" w:sz="4" w:space="0" w:color="auto"/>
            </w:tcBorders>
          </w:tcPr>
          <w:p w14:paraId="108C4C4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works depots (operated by councils or utilities)</w:t>
            </w:r>
          </w:p>
        </w:tc>
      </w:tr>
    </w:tbl>
    <w:p w14:paraId="0F660454"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27" w:name="id97084b58_6076_4069_a9fc_d90437228c29_d"/>
      <w:r w:rsidRPr="00910092">
        <w:rPr>
          <w:rFonts w:eastAsia="Times New Roman"/>
          <w:b/>
          <w:bCs/>
          <w:color w:val="000000"/>
          <w:sz w:val="26"/>
          <w:szCs w:val="26"/>
          <w:lang w:eastAsia="en-AU"/>
          <w14:ligatures w14:val="standardContextual"/>
        </w:rPr>
        <w:t>2—Pollution and site contamination on the land—questions for vendor</w:t>
      </w:r>
      <w:bookmarkEnd w:id="227"/>
    </w:p>
    <w:p w14:paraId="57C0D01F"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28" w:name="id8eebc676_ba53_42df_9089_93baa032254a_1"/>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Is the vendor aware of any of the following activities ever having taken place at the land:</w:t>
      </w:r>
      <w:bookmarkEnd w:id="228"/>
    </w:p>
    <w:p w14:paraId="1AFD2BA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29" w:name="id37b9a21e_c50a_44d2_9a19_f6b81426f09e_5"/>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storage, handling or disposal of waste or fuel or other chemicals (other than in the ordinary course of domestic activities)?</w:t>
      </w:r>
      <w:bookmarkEnd w:id="229"/>
    </w:p>
    <w:p w14:paraId="7D8058D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importation of soil or other fill from a site at which—</w:t>
      </w:r>
    </w:p>
    <w:p w14:paraId="3FDD32A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 xml:space="preserve">an activity of a kind listed in </w:t>
      </w:r>
      <w:hyperlink w:anchor="id37b9a21e_c50a_44d2_9a19_f6b81426f09e_5" w:history="1">
        <w:r w:rsidRPr="00910092">
          <w:rPr>
            <w:rFonts w:eastAsia="Times New Roman"/>
            <w:color w:val="000000"/>
            <w:sz w:val="23"/>
            <w:szCs w:val="23"/>
            <w:lang w:eastAsia="en-AU"/>
            <w14:ligatures w14:val="standardContextual"/>
          </w:rPr>
          <w:t>paragraph (a)</w:t>
        </w:r>
      </w:hyperlink>
      <w:r w:rsidRPr="00910092">
        <w:rPr>
          <w:rFonts w:eastAsia="Times New Roman"/>
          <w:color w:val="000000"/>
          <w:sz w:val="23"/>
          <w:szCs w:val="23"/>
          <w:lang w:eastAsia="en-AU"/>
          <w14:ligatures w14:val="standardContextual"/>
        </w:rPr>
        <w:t xml:space="preserve"> has taken place; or</w:t>
      </w:r>
    </w:p>
    <w:p w14:paraId="23EC3484"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 xml:space="preserve">a prescribed commercial or industrial activity (see </w:t>
      </w:r>
      <w:hyperlink w:anchor="id3fcff53f_c70d_47c7_914c_13ca45839dc2_8" w:history="1">
        <w:r w:rsidRPr="00910092">
          <w:rPr>
            <w:rFonts w:eastAsia="Times New Roman"/>
            <w:color w:val="000000"/>
            <w:sz w:val="23"/>
            <w:szCs w:val="23"/>
            <w:lang w:eastAsia="en-AU"/>
            <w14:ligatures w14:val="standardContextual"/>
          </w:rPr>
          <w:t>item 1(2)</w:t>
        </w:r>
      </w:hyperlink>
      <w:r w:rsidRPr="00910092">
        <w:rPr>
          <w:rFonts w:eastAsia="Times New Roman"/>
          <w:color w:val="000000"/>
          <w:sz w:val="23"/>
          <w:szCs w:val="23"/>
          <w:lang w:eastAsia="en-AU"/>
          <w14:ligatures w14:val="standardContextual"/>
        </w:rPr>
        <w:t xml:space="preserve"> above) has taken place?</w:t>
      </w:r>
    </w:p>
    <w:p w14:paraId="37A76041"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2B246F36"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all activities that the vendor is aware of and whether they have taken place before or after the vendor acquired an interest in the land:</w:t>
      </w:r>
    </w:p>
    <w:p w14:paraId="2FCB3D0A"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30" w:name="idbda429d1_a114_4ca5_9108_2dbb577938e3_4"/>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 xml:space="preserve">Is the vendor aware of any prescribed commercial or industrial activities (see </w:t>
      </w:r>
      <w:hyperlink w:anchor="id3fcff53f_c70d_47c7_914c_13ca45839dc2_8" w:history="1">
        <w:r w:rsidRPr="00910092">
          <w:rPr>
            <w:rFonts w:eastAsia="Times New Roman"/>
            <w:color w:val="000000"/>
            <w:sz w:val="23"/>
            <w:szCs w:val="23"/>
            <w:lang w:eastAsia="en-AU"/>
            <w14:ligatures w14:val="standardContextual"/>
          </w:rPr>
          <w:t>item 1(2)</w:t>
        </w:r>
      </w:hyperlink>
      <w:r w:rsidRPr="00910092">
        <w:rPr>
          <w:rFonts w:eastAsia="Times New Roman"/>
          <w:color w:val="000000"/>
          <w:sz w:val="23"/>
          <w:szCs w:val="23"/>
          <w:lang w:eastAsia="en-AU"/>
          <w14:ligatures w14:val="standardContextual"/>
        </w:rPr>
        <w:t xml:space="preserve"> above) ever having taken place at the land?</w:t>
      </w:r>
      <w:bookmarkEnd w:id="230"/>
    </w:p>
    <w:p w14:paraId="22F17AFB"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2507BA90"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all activities that the vendor is aware of and whether they have taken place before or after the vendor acquired an interest in the land:</w:t>
      </w:r>
    </w:p>
    <w:p w14:paraId="348CF5D0"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 xml:space="preserve">Is the vendor aware of any dangerous substances ever having been kept at the land pursuant to a licence under the </w:t>
      </w:r>
      <w:hyperlink r:id="rId230" w:history="1">
        <w:r w:rsidRPr="00910092">
          <w:rPr>
            <w:rFonts w:eastAsia="Times New Roman"/>
            <w:i/>
            <w:iCs/>
            <w:color w:val="000000"/>
            <w:sz w:val="23"/>
            <w:szCs w:val="23"/>
            <w:lang w:eastAsia="en-AU"/>
            <w14:ligatures w14:val="standardContextual"/>
          </w:rPr>
          <w:t>Dangerous Substances Act 1979</w:t>
        </w:r>
      </w:hyperlink>
      <w:r w:rsidRPr="00910092">
        <w:rPr>
          <w:rFonts w:eastAsia="Times New Roman"/>
          <w:color w:val="000000"/>
          <w:sz w:val="23"/>
          <w:szCs w:val="23"/>
          <w:lang w:eastAsia="en-AU"/>
          <w14:ligatures w14:val="standardContextual"/>
        </w:rPr>
        <w:t>?</w:t>
      </w:r>
    </w:p>
    <w:p w14:paraId="1EBEFBB0"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1FCA6196" w14:textId="06A14C5C" w:rsidR="00EC1B78"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all dangerous substances that the vendor is aware of and whether they were kept at the land before or after the vendor acquired an interest in the land:</w:t>
      </w:r>
    </w:p>
    <w:p w14:paraId="74FB2209" w14:textId="77777777" w:rsidR="00EC1B78" w:rsidRDefault="00EC1B78">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20E7862"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(4)</w:t>
      </w:r>
      <w:r w:rsidRPr="00910092">
        <w:rPr>
          <w:rFonts w:eastAsia="Times New Roman"/>
          <w:color w:val="000000"/>
          <w:sz w:val="23"/>
          <w:szCs w:val="23"/>
          <w:lang w:eastAsia="en-AU"/>
          <w14:ligatures w14:val="standardContextual"/>
        </w:rPr>
        <w:tab/>
        <w:t xml:space="preserve">Is the vendor aware of the sale or transfer of the land or part of the land ever having occurred subject to an agreement for the exclusion or limitation of liability for site contamination to which section 103E of the </w:t>
      </w:r>
      <w:hyperlink r:id="rId231"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applies?</w:t>
      </w:r>
    </w:p>
    <w:p w14:paraId="702D069D"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0A63AC06"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each sale or transfer and agreement that the vendor is aware of:</w:t>
      </w:r>
    </w:p>
    <w:p w14:paraId="2CCB26BE"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(5)</w:t>
      </w:r>
      <w:r w:rsidRPr="00910092">
        <w:rPr>
          <w:rFonts w:eastAsia="Times New Roman"/>
          <w:color w:val="000000"/>
          <w:sz w:val="23"/>
          <w:szCs w:val="23"/>
          <w:lang w:eastAsia="en-AU"/>
          <w14:ligatures w14:val="standardContextual"/>
        </w:rPr>
        <w:tab/>
        <w:t>Is the vendor aware of an environmental assessment of the land or part of the land ever having been carried out or commenced (whether or not completed)?</w:t>
      </w:r>
    </w:p>
    <w:p w14:paraId="089A0238"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1753E4DB"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all environmental assessments that the vendor is aware of and whether they were carried out or commenced before or after the vendor acquired an interest in the land:</w:t>
      </w:r>
    </w:p>
    <w:p w14:paraId="087F561E" w14:textId="77777777" w:rsidR="00910092" w:rsidRPr="00910092" w:rsidRDefault="00910092" w:rsidP="00910092">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181764FD"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These questions relate to details about the land that may be known by the vendor. A "YES" answer to the questions at </w:t>
      </w:r>
      <w:hyperlink w:anchor="id8eebc676_ba53_42df_9089_93baa032254a_1" w:history="1">
        <w:r w:rsidRPr="00910092">
          <w:rPr>
            <w:rFonts w:eastAsia="Times New Roman"/>
            <w:color w:val="000000"/>
            <w:sz w:val="20"/>
            <w:szCs w:val="20"/>
            <w:lang w:eastAsia="en-AU"/>
            <w14:ligatures w14:val="standardContextual"/>
          </w:rPr>
          <w:t>items 2(1)</w:t>
        </w:r>
      </w:hyperlink>
      <w:r w:rsidRPr="00910092">
        <w:rPr>
          <w:rFonts w:eastAsia="Times New Roman"/>
          <w:color w:val="000000"/>
          <w:sz w:val="20"/>
          <w:szCs w:val="20"/>
          <w:lang w:eastAsia="en-AU"/>
          <w14:ligatures w14:val="standardContextual"/>
        </w:rPr>
        <w:t xml:space="preserve"> or </w:t>
      </w:r>
      <w:hyperlink w:anchor="idbda429d1_a114_4ca5_9108_2dbb577938e3_4" w:history="1">
        <w:r w:rsidRPr="00910092">
          <w:rPr>
            <w:rFonts w:eastAsia="Times New Roman"/>
            <w:color w:val="000000"/>
            <w:sz w:val="20"/>
            <w:szCs w:val="20"/>
            <w:lang w:eastAsia="en-AU"/>
            <w14:ligatures w14:val="standardContextual"/>
          </w:rPr>
          <w:t>2(2)</w:t>
        </w:r>
      </w:hyperlink>
      <w:r w:rsidRPr="00910092">
        <w:rPr>
          <w:rFonts w:eastAsia="Times New Roman"/>
          <w:color w:val="000000"/>
          <w:sz w:val="20"/>
          <w:szCs w:val="20"/>
          <w:lang w:eastAsia="en-AU"/>
          <w14:ligatures w14:val="standardContextual"/>
        </w:rPr>
        <w:t xml:space="preserve"> may indicate that a </w:t>
      </w:r>
      <w:r w:rsidRPr="00910092">
        <w:rPr>
          <w:rFonts w:eastAsia="Times New Roman"/>
          <w:b/>
          <w:bCs/>
          <w:i/>
          <w:iCs/>
          <w:color w:val="000000"/>
          <w:sz w:val="20"/>
          <w:szCs w:val="20"/>
          <w:lang w:eastAsia="en-AU"/>
          <w14:ligatures w14:val="standardContextual"/>
        </w:rPr>
        <w:t>potentially contaminating activity</w:t>
      </w:r>
      <w:r w:rsidRPr="00910092">
        <w:rPr>
          <w:rFonts w:eastAsia="Times New Roman"/>
          <w:color w:val="000000"/>
          <w:sz w:val="20"/>
          <w:szCs w:val="20"/>
          <w:lang w:eastAsia="en-AU"/>
          <w14:ligatures w14:val="standardContextual"/>
        </w:rPr>
        <w:t xml:space="preserve"> has taken place at the land (see sections 103C and 103H of the </w:t>
      </w:r>
      <w:hyperlink r:id="rId232"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 and that assessments or remediation of the land may be required at some future time.</w:t>
      </w:r>
    </w:p>
    <w:p w14:paraId="5489F834"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 "YES" answer to any of the questions in this item may indicate the need for the purchaser to seek further information regarding the activities, for example, from the council or the EPA.</w:t>
      </w:r>
    </w:p>
    <w:p w14:paraId="4C03C8DE"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31" w:name="id68b267bf_9df7_4ff5_a4e4_c05be60b594c_1"/>
      <w:r w:rsidRPr="00910092">
        <w:rPr>
          <w:rFonts w:eastAsia="Times New Roman"/>
          <w:b/>
          <w:bCs/>
          <w:color w:val="000000"/>
          <w:sz w:val="26"/>
          <w:szCs w:val="26"/>
          <w:lang w:eastAsia="en-AU"/>
          <w14:ligatures w14:val="standardContextual"/>
        </w:rPr>
        <w:t>3—Licences and exemptions recorded by EPA in public register</w:t>
      </w:r>
      <w:bookmarkEnd w:id="231"/>
    </w:p>
    <w:p w14:paraId="483DCEA8"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Does the EPA hold any of the following details in the public register:</w:t>
      </w:r>
    </w:p>
    <w:p w14:paraId="062DCCF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32" w:name="id741f017a_0893_4761_8f10_1a952cdd6ceb_d"/>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details of a current licence issued under Part 6 of the </w:t>
      </w:r>
      <w:hyperlink r:id="rId233"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to conduct any prescribed activity of environmental significance under Schedule 1 of that Act at the land?</w:t>
      </w:r>
      <w:bookmarkEnd w:id="232"/>
    </w:p>
    <w:p w14:paraId="261DC41A"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5EF8EA24" w14:textId="77777777" w:rsidR="00910092" w:rsidRPr="00910092" w:rsidRDefault="00910092" w:rsidP="00EC1B78">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bookmarkStart w:id="233" w:name="id0fefc716_b793_42ea_8a04_51a8418c3ef3_c"/>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details of a licence no longer in force issued under Part 6 of the </w:t>
      </w:r>
      <w:hyperlink r:id="rId234"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to conduct any prescribed activity of environmental significance under Schedule 1 of that Act at the land?</w:t>
      </w:r>
      <w:bookmarkEnd w:id="233"/>
    </w:p>
    <w:p w14:paraId="0E3B58F9"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15D0FF8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 xml:space="preserve">details of a current exemption issued under Part 6 of the </w:t>
      </w:r>
      <w:hyperlink r:id="rId235"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from the application of a specified provision of that Act in relation to an activity carried on at the land?</w:t>
      </w:r>
    </w:p>
    <w:p w14:paraId="0DE7CB4B"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106EA94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 xml:space="preserve">details of an exemption no longer in force issued under Part 6 of the </w:t>
      </w:r>
      <w:hyperlink r:id="rId236"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from the application of a specified provision of that Act in relation to an activity carried on at the land?</w:t>
      </w:r>
    </w:p>
    <w:p w14:paraId="0060E901"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20D7878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 xml:space="preserve">details of a licence issued under the repealed </w:t>
      </w:r>
      <w:hyperlink r:id="rId237" w:history="1">
        <w:r w:rsidRPr="00910092">
          <w:rPr>
            <w:rFonts w:eastAsia="Times New Roman"/>
            <w:i/>
            <w:iCs/>
            <w:color w:val="000000"/>
            <w:sz w:val="23"/>
            <w:szCs w:val="23"/>
            <w:lang w:eastAsia="en-AU"/>
            <w14:ligatures w14:val="standardContextual"/>
          </w:rPr>
          <w:t>South Australian Waste Management Commission Act 1979</w:t>
        </w:r>
      </w:hyperlink>
      <w:r w:rsidRPr="00910092">
        <w:rPr>
          <w:rFonts w:eastAsia="Times New Roman"/>
          <w:color w:val="000000"/>
          <w:sz w:val="23"/>
          <w:szCs w:val="23"/>
          <w:lang w:eastAsia="en-AU"/>
          <w14:ligatures w14:val="standardContextual"/>
        </w:rPr>
        <w:t xml:space="preserve"> to operate a waste depot at the land?</w:t>
      </w:r>
    </w:p>
    <w:p w14:paraId="077740C8"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04FCE86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(f)</w:t>
      </w:r>
      <w:r w:rsidRPr="00910092">
        <w:rPr>
          <w:rFonts w:eastAsia="Times New Roman"/>
          <w:color w:val="000000"/>
          <w:sz w:val="23"/>
          <w:szCs w:val="23"/>
          <w:lang w:eastAsia="en-AU"/>
          <w14:ligatures w14:val="standardContextual"/>
        </w:rPr>
        <w:tab/>
        <w:t xml:space="preserve">details of a licence issued under the repealed </w:t>
      </w:r>
      <w:hyperlink r:id="rId238" w:history="1">
        <w:r w:rsidRPr="00910092">
          <w:rPr>
            <w:rFonts w:eastAsia="Times New Roman"/>
            <w:i/>
            <w:iCs/>
            <w:color w:val="000000"/>
            <w:sz w:val="23"/>
            <w:szCs w:val="23"/>
            <w:lang w:eastAsia="en-AU"/>
            <w14:ligatures w14:val="standardContextual"/>
          </w:rPr>
          <w:t>Waste Management Act 1987</w:t>
        </w:r>
      </w:hyperlink>
      <w:r w:rsidRPr="00910092">
        <w:rPr>
          <w:rFonts w:eastAsia="Times New Roman"/>
          <w:color w:val="000000"/>
          <w:sz w:val="23"/>
          <w:szCs w:val="23"/>
          <w:lang w:eastAsia="en-AU"/>
          <w14:ligatures w14:val="standardContextual"/>
        </w:rPr>
        <w:t xml:space="preserve"> to operate a waste depot at the land?</w:t>
      </w:r>
    </w:p>
    <w:p w14:paraId="756BEC7D" w14:textId="694C52B5" w:rsidR="00EC1B78"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485C5F09" w14:textId="57E30DDB" w:rsidR="00EC1B78"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(g)</w:t>
      </w:r>
      <w:r w:rsidRPr="00910092">
        <w:rPr>
          <w:rFonts w:eastAsia="Times New Roman"/>
          <w:color w:val="000000"/>
          <w:sz w:val="23"/>
          <w:szCs w:val="23"/>
          <w:lang w:eastAsia="en-AU"/>
          <w14:ligatures w14:val="standardContextual"/>
        </w:rPr>
        <w:tab/>
        <w:t xml:space="preserve">details of a licence issued under the repealed </w:t>
      </w:r>
      <w:hyperlink r:id="rId239" w:history="1">
        <w:r w:rsidRPr="00910092">
          <w:rPr>
            <w:rFonts w:eastAsia="Times New Roman"/>
            <w:i/>
            <w:iCs/>
            <w:color w:val="000000"/>
            <w:sz w:val="23"/>
            <w:szCs w:val="23"/>
            <w:lang w:eastAsia="en-AU"/>
            <w14:ligatures w14:val="standardContextual"/>
          </w:rPr>
          <w:t>South Australian Waste Management Commission Act 1979</w:t>
        </w:r>
      </w:hyperlink>
      <w:r w:rsidRPr="00910092">
        <w:rPr>
          <w:rFonts w:eastAsia="Times New Roman"/>
          <w:color w:val="000000"/>
          <w:sz w:val="23"/>
          <w:szCs w:val="23"/>
          <w:lang w:eastAsia="en-AU"/>
          <w14:ligatures w14:val="standardContextual"/>
        </w:rPr>
        <w:t xml:space="preserve"> to produce waste of a prescribed kind (within the meaning of that Act) at the land?</w:t>
      </w:r>
    </w:p>
    <w:p w14:paraId="3C97740F" w14:textId="77777777" w:rsidR="00EC1B78" w:rsidRDefault="00EC1B78" w:rsidP="00EC1B78">
      <w:pPr>
        <w:spacing w:after="0" w:line="6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1AB6BE34"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*YES/NO</w:t>
      </w:r>
    </w:p>
    <w:p w14:paraId="6FAB93E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(h)</w:t>
      </w:r>
      <w:r w:rsidRPr="00910092">
        <w:rPr>
          <w:rFonts w:eastAsia="Times New Roman"/>
          <w:color w:val="000000"/>
          <w:sz w:val="23"/>
          <w:szCs w:val="23"/>
          <w:lang w:eastAsia="en-AU"/>
          <w14:ligatures w14:val="standardContextual"/>
        </w:rPr>
        <w:tab/>
        <w:t xml:space="preserve">details of a licence issued under the repealed </w:t>
      </w:r>
      <w:hyperlink r:id="rId240" w:history="1">
        <w:r w:rsidRPr="00910092">
          <w:rPr>
            <w:rFonts w:eastAsia="Times New Roman"/>
            <w:i/>
            <w:iCs/>
            <w:color w:val="000000"/>
            <w:sz w:val="23"/>
            <w:szCs w:val="23"/>
            <w:lang w:eastAsia="en-AU"/>
            <w14:ligatures w14:val="standardContextual"/>
          </w:rPr>
          <w:t>Waste Management Act 1987</w:t>
        </w:r>
      </w:hyperlink>
      <w:r w:rsidRPr="00910092">
        <w:rPr>
          <w:rFonts w:eastAsia="Times New Roman"/>
          <w:color w:val="000000"/>
          <w:sz w:val="23"/>
          <w:szCs w:val="23"/>
          <w:lang w:eastAsia="en-AU"/>
          <w14:ligatures w14:val="standardContextual"/>
        </w:rPr>
        <w:t xml:space="preserve"> to produce prescribed waste (within the meaning of that Act) at the land?</w:t>
      </w:r>
    </w:p>
    <w:p w14:paraId="2454E10D"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674A801E" w14:textId="77777777" w:rsidR="00910092" w:rsidRPr="00910092" w:rsidRDefault="00910092" w:rsidP="00910092">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3021FB48"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These questions relate to details about licences and exemptions required to be recorded by the EPA in the public register. If the EPA answers "YES" to any of the questions—</w:t>
      </w:r>
    </w:p>
    <w:p w14:paraId="22B1C0B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 xml:space="preserve">in the case of a licence or exemption under the </w:t>
      </w:r>
      <w:hyperlink r:id="rId241"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w:t>
      </w:r>
    </w:p>
    <w:p w14:paraId="183AF1DE"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the purchaser may obtain a copy of the licence or exemption from the public register on payment of the prescribed fee; and</w:t>
      </w:r>
    </w:p>
    <w:p w14:paraId="285D8CC5"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 xml:space="preserve">the purchaser should note that transfer of a licence or exemption is subject to the conditions of the licence or exemption and the approval of the EPA (see section 49 of the </w:t>
      </w:r>
      <w:hyperlink r:id="rId242"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 and</w:t>
      </w:r>
    </w:p>
    <w:p w14:paraId="27EE211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in the case of a licence under a repealed Act—the purchaser may obtain details about the licence from the public register on payment of the prescribed fee.</w:t>
      </w:r>
    </w:p>
    <w:p w14:paraId="7578E3D8"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A "YES" answer to any of these questions may indicate that a </w:t>
      </w:r>
      <w:r w:rsidRPr="00910092">
        <w:rPr>
          <w:rFonts w:eastAsia="Times New Roman"/>
          <w:b/>
          <w:bCs/>
          <w:i/>
          <w:iCs/>
          <w:color w:val="000000"/>
          <w:sz w:val="20"/>
          <w:szCs w:val="20"/>
          <w:lang w:eastAsia="en-AU"/>
          <w14:ligatures w14:val="standardContextual"/>
        </w:rPr>
        <w:t>potentially contaminating activity</w:t>
      </w:r>
      <w:r w:rsidRPr="00910092">
        <w:rPr>
          <w:rFonts w:eastAsia="Times New Roman"/>
          <w:color w:val="000000"/>
          <w:sz w:val="20"/>
          <w:szCs w:val="20"/>
          <w:lang w:eastAsia="en-AU"/>
          <w14:ligatures w14:val="standardContextual"/>
        </w:rPr>
        <w:t xml:space="preserve"> has taken place at the land (see sections 103C and 103H of the </w:t>
      </w:r>
      <w:hyperlink r:id="rId243"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 and that assessments or remediation of the land may be required at some future time.</w:t>
      </w:r>
    </w:p>
    <w:p w14:paraId="39C9C9E8"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The EPA will not provide details about licences to conduct the following prescribed activities of environmental significance (within the meaning of Schedule 1 Part A of the </w:t>
      </w:r>
      <w:hyperlink r:id="rId244"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 waste transport business (category A), waste transport business (category B), dredging, earthworks drainage, any other activities referred to in Schedule 1 Part A undertaken by means of mobile works, helicopter landing facilities, marinas and boating facilities or discharges to marine or inland waters.</w:t>
      </w:r>
    </w:p>
    <w:p w14:paraId="0D53AD9D"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The EPA will not provide details about exemptions relating to—</w:t>
      </w:r>
    </w:p>
    <w:p w14:paraId="5E381BD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the conduct of any of the licensed activities in the immediately preceding paragraph in this note; or</w:t>
      </w:r>
    </w:p>
    <w:p w14:paraId="29906BE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noise.</w:t>
      </w:r>
    </w:p>
    <w:p w14:paraId="24887F98"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4—Pollution and site contamination on the land—details recorded by EPA in public register</w:t>
      </w:r>
    </w:p>
    <w:p w14:paraId="2393BBAB"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Does the EPA hold any of the following details in the public register in relation to the land or part of the land:</w:t>
      </w:r>
    </w:p>
    <w:p w14:paraId="7593539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details of serious or material environmental harm caused or threatened in the course of an activity (whether or not notified under section 83 of the </w:t>
      </w:r>
      <w:hyperlink r:id="rId245"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2FFB3BE6"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5435B14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details of site contamination notified to the EPA under section 83A of the </w:t>
      </w:r>
      <w:hyperlink r:id="rId246"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2ADE0E7D"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23DE9F4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a copy of a report of an environmental assessment (whether prepared by the EPA or some other person or body and whether or not required under legislation) that forms part of the information required to be recorded in the public register?</w:t>
      </w:r>
    </w:p>
    <w:p w14:paraId="2E909C9E"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7CD5139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a copy of a site contamination audit report?</w:t>
      </w:r>
    </w:p>
    <w:p w14:paraId="155E7369" w14:textId="1F6FAD2A" w:rsidR="00EC1B78"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1A52DE08" w14:textId="77777777" w:rsidR="00EC1B78" w:rsidRDefault="00EC1B78">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37E42E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(e)</w:t>
      </w:r>
      <w:r w:rsidRPr="00910092">
        <w:rPr>
          <w:rFonts w:eastAsia="Times New Roman"/>
          <w:color w:val="000000"/>
          <w:sz w:val="23"/>
          <w:szCs w:val="23"/>
          <w:lang w:eastAsia="en-AU"/>
          <w14:ligatures w14:val="standardContextual"/>
        </w:rPr>
        <w:tab/>
        <w:t xml:space="preserve">details of an agreement for the exclusion or limitation of liability for site contamination to which section 103E of the </w:t>
      </w:r>
      <w:hyperlink r:id="rId247"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applies?</w:t>
      </w:r>
    </w:p>
    <w:p w14:paraId="7DD9AE38"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22FDA8C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(f)</w:t>
      </w:r>
      <w:r w:rsidRPr="00910092">
        <w:rPr>
          <w:rFonts w:eastAsia="Times New Roman"/>
          <w:color w:val="000000"/>
          <w:sz w:val="23"/>
          <w:szCs w:val="23"/>
          <w:lang w:eastAsia="en-AU"/>
          <w14:ligatures w14:val="standardContextual"/>
        </w:rPr>
        <w:tab/>
        <w:t xml:space="preserve">details of an agreement entered into with the EPA relating to an approved voluntary site contamination assessment proposal under section 103I of the </w:t>
      </w:r>
      <w:hyperlink r:id="rId248"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7840E608"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6CC5B7E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(g)</w:t>
      </w:r>
      <w:r w:rsidRPr="00910092">
        <w:rPr>
          <w:rFonts w:eastAsia="Times New Roman"/>
          <w:color w:val="000000"/>
          <w:sz w:val="23"/>
          <w:szCs w:val="23"/>
          <w:lang w:eastAsia="en-AU"/>
          <w14:ligatures w14:val="standardContextual"/>
        </w:rPr>
        <w:tab/>
        <w:t xml:space="preserve">details of an agreement entered into with the EPA relating to an approved voluntary site remediation proposal under section 103K of the </w:t>
      </w:r>
      <w:hyperlink r:id="rId249"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782C90BF"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60B9F76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(h)</w:t>
      </w:r>
      <w:r w:rsidRPr="00910092">
        <w:rPr>
          <w:rFonts w:eastAsia="Times New Roman"/>
          <w:color w:val="000000"/>
          <w:sz w:val="23"/>
          <w:szCs w:val="23"/>
          <w:lang w:eastAsia="en-AU"/>
          <w14:ligatures w14:val="standardContextual"/>
        </w:rPr>
        <w:tab/>
        <w:t xml:space="preserve">details of a notification under section 103Z(1) of the </w:t>
      </w:r>
      <w:hyperlink r:id="rId250"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relating to the commencement of a site contamination audit?</w:t>
      </w:r>
    </w:p>
    <w:p w14:paraId="59543827"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0EFB09E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 xml:space="preserve">details of a notification under section 103Z(2) of the </w:t>
      </w:r>
      <w:hyperlink r:id="rId251"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 xml:space="preserve"> relating to the termination before completion of a site contamination audit?</w:t>
      </w:r>
    </w:p>
    <w:p w14:paraId="4FB8E087"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028A788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(j)</w:t>
      </w:r>
      <w:r w:rsidRPr="00910092">
        <w:rPr>
          <w:rFonts w:eastAsia="Times New Roman"/>
          <w:color w:val="000000"/>
          <w:sz w:val="23"/>
          <w:szCs w:val="23"/>
          <w:lang w:eastAsia="en-AU"/>
          <w14:ligatures w14:val="standardContextual"/>
        </w:rPr>
        <w:tab/>
        <w:t xml:space="preserve">details of records, held by the former South Australian Waste Management Commission under the repealed </w:t>
      </w:r>
      <w:r w:rsidRPr="00910092">
        <w:rPr>
          <w:rFonts w:eastAsia="Times New Roman"/>
          <w:i/>
          <w:iCs/>
          <w:color w:val="000000"/>
          <w:sz w:val="23"/>
          <w:szCs w:val="23"/>
          <w:lang w:eastAsia="en-AU"/>
          <w14:ligatures w14:val="standardContextual"/>
        </w:rPr>
        <w:t>Waste Management Act 1987</w:t>
      </w:r>
      <w:r w:rsidRPr="00910092">
        <w:rPr>
          <w:rFonts w:eastAsia="Times New Roman"/>
          <w:color w:val="000000"/>
          <w:sz w:val="23"/>
          <w:szCs w:val="23"/>
          <w:lang w:eastAsia="en-AU"/>
          <w14:ligatures w14:val="standardContextual"/>
        </w:rPr>
        <w:t>, of waste (within the meaning of that Act) having been deposited on the land between 1 January 1983 and 30 April 1995?</w:t>
      </w:r>
    </w:p>
    <w:p w14:paraId="153FAD70"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46ED70F7" w14:textId="77777777" w:rsidR="00910092" w:rsidRPr="00910092" w:rsidRDefault="00910092" w:rsidP="00910092">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1E1384F5"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These questions relate to details required to be recorded by the EPA in the public register. If the EPA answers "YES" to any of the questions, the purchaser may obtain those details from the public register on payment of the prescribed fee.</w:t>
      </w:r>
    </w:p>
    <w:p w14:paraId="6DE05A95"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5—Pollution and site contamination on the land—other details held by EPA</w:t>
      </w:r>
    </w:p>
    <w:p w14:paraId="52FFED14"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Does the EPA hold any of the following details in relation to the land or part of the land:</w:t>
      </w:r>
    </w:p>
    <w:p w14:paraId="3F37084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a copy of a report known as a "Health Commission Report" prepared by or on behalf of the South Australian Health Commission (under the repealed </w:t>
      </w:r>
      <w:hyperlink r:id="rId252" w:history="1">
        <w:r w:rsidRPr="00910092">
          <w:rPr>
            <w:rFonts w:eastAsia="Times New Roman"/>
            <w:i/>
            <w:iCs/>
            <w:color w:val="000000"/>
            <w:sz w:val="23"/>
            <w:szCs w:val="23"/>
            <w:lang w:eastAsia="en-AU"/>
            <w14:ligatures w14:val="standardContextual"/>
          </w:rPr>
          <w:t>South Australian Health Commission Act 1976</w:t>
        </w:r>
      </w:hyperlink>
      <w:r w:rsidRPr="00910092">
        <w:rPr>
          <w:rFonts w:eastAsia="Times New Roman"/>
          <w:color w:val="000000"/>
          <w:sz w:val="23"/>
          <w:szCs w:val="23"/>
          <w:lang w:eastAsia="en-AU"/>
          <w14:ligatures w14:val="standardContextual"/>
        </w:rPr>
        <w:t>)?</w:t>
      </w:r>
    </w:p>
    <w:p w14:paraId="3D45A133"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334602B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details (which may include a report of an environmental assessment) relevant to an agreement entered into with the EPA relating to an approved voluntary site contamination assessment proposal under section 103I of the </w:t>
      </w:r>
      <w:hyperlink r:id="rId253"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1FE2CA26"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5A71D8F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 xml:space="preserve">details (which may include a report of an environmental assessment) relevant to an agreement entered into with the EPA relating to an approved voluntary site remediation proposal under section 103K of the </w:t>
      </w:r>
      <w:hyperlink r:id="rId254" w:history="1">
        <w:r w:rsidRPr="00910092">
          <w:rPr>
            <w:rFonts w:eastAsia="Times New Roman"/>
            <w:i/>
            <w:iCs/>
            <w:color w:val="000000"/>
            <w:sz w:val="23"/>
            <w:szCs w:val="23"/>
            <w:lang w:eastAsia="en-AU"/>
            <w14:ligatures w14:val="standardContextual"/>
          </w:rPr>
          <w:t>Environment Protection Act 1993</w:t>
        </w:r>
      </w:hyperlink>
      <w:r w:rsidRPr="00910092">
        <w:rPr>
          <w:rFonts w:eastAsia="Times New Roman"/>
          <w:color w:val="000000"/>
          <w:sz w:val="23"/>
          <w:szCs w:val="23"/>
          <w:lang w:eastAsia="en-AU"/>
          <w14:ligatures w14:val="standardContextual"/>
        </w:rPr>
        <w:t>?</w:t>
      </w:r>
    </w:p>
    <w:p w14:paraId="5C9D484E"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18EBCA9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34" w:name="id7e2c4194_4d44_4c12_9aca_3643294d5002_1"/>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a copy of a pre</w:t>
      </w:r>
      <w:r w:rsidRPr="00910092">
        <w:rPr>
          <w:rFonts w:eastAsia="Times New Roman"/>
          <w:color w:val="000000"/>
          <w:sz w:val="23"/>
          <w:szCs w:val="23"/>
          <w:lang w:eastAsia="en-AU"/>
          <w14:ligatures w14:val="standardContextual"/>
        </w:rPr>
        <w:noBreakHyphen/>
        <w:t>1 July 2009 site audit report?</w:t>
      </w:r>
      <w:bookmarkEnd w:id="234"/>
    </w:p>
    <w:p w14:paraId="28C84FDC" w14:textId="4754A361" w:rsidR="00EC1B78"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150C9E20" w14:textId="77777777" w:rsidR="00EC1B78" w:rsidRDefault="00EC1B78" w:rsidP="00EC1B78">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27AC839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(e)</w:t>
      </w:r>
      <w:r w:rsidRPr="00910092">
        <w:rPr>
          <w:rFonts w:eastAsia="Times New Roman"/>
          <w:color w:val="000000"/>
          <w:sz w:val="23"/>
          <w:szCs w:val="23"/>
          <w:lang w:eastAsia="en-AU"/>
          <w14:ligatures w14:val="standardContextual"/>
        </w:rPr>
        <w:tab/>
        <w:t>details relating to the termination before completion of a pre</w:t>
      </w:r>
      <w:r w:rsidRPr="00910092">
        <w:rPr>
          <w:rFonts w:eastAsia="Times New Roman"/>
          <w:color w:val="000000"/>
          <w:sz w:val="23"/>
          <w:szCs w:val="23"/>
          <w:lang w:eastAsia="en-AU"/>
          <w14:ligatures w14:val="standardContextual"/>
        </w:rPr>
        <w:noBreakHyphen/>
        <w:t>1 July 2009 site audit?</w:t>
      </w:r>
    </w:p>
    <w:p w14:paraId="20400095" w14:textId="77777777" w:rsidR="00910092" w:rsidRPr="00910092" w:rsidRDefault="00910092" w:rsidP="00910092">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526322BA" w14:textId="77777777" w:rsidR="00910092" w:rsidRPr="00910092" w:rsidRDefault="00910092" w:rsidP="00910092">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4038282A"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These questions relate to details that the EPA may hold. If the EPA answers "YES" to any of the questions, the purchaser may obtain those details from the EPA (on payment of any fee fixed by the EPA).</w:t>
      </w:r>
    </w:p>
    <w:p w14:paraId="4569B0FE"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6—Further information held by councils</w:t>
      </w:r>
    </w:p>
    <w:p w14:paraId="02B7E308"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Does the council hold details of any development approvals relating to—</w:t>
      </w:r>
    </w:p>
    <w:p w14:paraId="638D6CD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commercial or industrial activity at the land; or</w:t>
      </w:r>
    </w:p>
    <w:p w14:paraId="43946FA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a change in the use of the land or part of the land (within the meaning of the repealed </w:t>
      </w:r>
      <w:hyperlink r:id="rId255" w:history="1">
        <w:r w:rsidRPr="00910092">
          <w:rPr>
            <w:rFonts w:eastAsia="Times New Roman"/>
            <w:i/>
            <w:iCs/>
            <w:color w:val="000000"/>
            <w:sz w:val="23"/>
            <w:szCs w:val="23"/>
            <w:lang w:eastAsia="en-AU"/>
            <w14:ligatures w14:val="standardContextual"/>
          </w:rPr>
          <w:t>Development Act 1993</w:t>
        </w:r>
      </w:hyperlink>
      <w:r w:rsidRPr="00910092">
        <w:rPr>
          <w:rFonts w:eastAsia="Times New Roman"/>
          <w:color w:val="000000"/>
          <w:sz w:val="23"/>
          <w:szCs w:val="23"/>
          <w:lang w:eastAsia="en-AU"/>
          <w14:ligatures w14:val="standardContextual"/>
        </w:rPr>
        <w:t xml:space="preserve"> or the </w:t>
      </w:r>
      <w:hyperlink r:id="rId256" w:history="1">
        <w:r w:rsidRPr="00910092">
          <w:rPr>
            <w:rFonts w:eastAsia="Times New Roman"/>
            <w:i/>
            <w:iCs/>
            <w:color w:val="000000"/>
            <w:sz w:val="23"/>
            <w:szCs w:val="23"/>
            <w:lang w:eastAsia="en-AU"/>
            <w14:ligatures w14:val="standardContextual"/>
          </w:rPr>
          <w:t>Planning, Development and Infrastructure Act 2016</w:t>
        </w:r>
      </w:hyperlink>
      <w:r w:rsidRPr="00910092">
        <w:rPr>
          <w:rFonts w:eastAsia="Times New Roman"/>
          <w:color w:val="000000"/>
          <w:sz w:val="23"/>
          <w:szCs w:val="23"/>
          <w:lang w:eastAsia="en-AU"/>
          <w14:ligatures w14:val="standardContextual"/>
        </w:rPr>
        <w:t>)?</w:t>
      </w:r>
    </w:p>
    <w:p w14:paraId="308B854D"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*YES/NO</w:t>
      </w:r>
    </w:p>
    <w:p w14:paraId="7385A094" w14:textId="77777777" w:rsidR="00910092" w:rsidRPr="00910092" w:rsidRDefault="00910092" w:rsidP="00910092">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686E4426"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The question relates to information that the council for the area in which the land is situated may hold. If the council answers "YES" to the question, it will provide a description of the nature of each development approved in respect of the land. The purchaser may then obtain further details from the council (on payment of any fee fixed by the council). However, it is expected that the ability to supply further details will vary considerably between councils.</w:t>
      </w:r>
    </w:p>
    <w:p w14:paraId="693965B5"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A "YES" answer to paragraph (a) of the question may indicate that a </w:t>
      </w:r>
      <w:r w:rsidRPr="00910092">
        <w:rPr>
          <w:rFonts w:eastAsia="Times New Roman"/>
          <w:b/>
          <w:bCs/>
          <w:i/>
          <w:iCs/>
          <w:color w:val="000000"/>
          <w:sz w:val="20"/>
          <w:szCs w:val="20"/>
          <w:lang w:eastAsia="en-AU"/>
          <w14:ligatures w14:val="standardContextual"/>
        </w:rPr>
        <w:t>potentially contaminating activity</w:t>
      </w:r>
      <w:r w:rsidRPr="00910092">
        <w:rPr>
          <w:rFonts w:eastAsia="Times New Roman"/>
          <w:color w:val="000000"/>
          <w:sz w:val="20"/>
          <w:szCs w:val="20"/>
          <w:lang w:eastAsia="en-AU"/>
          <w14:ligatures w14:val="standardContextual"/>
        </w:rPr>
        <w:t xml:space="preserve"> has taken place at the land (see sections 103C and 103H of the </w:t>
      </w:r>
      <w:hyperlink r:id="rId257"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 and that assessments or remediation of the land may be required at some future time.</w:t>
      </w:r>
    </w:p>
    <w:p w14:paraId="59FFACEA"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It should be noted that:</w:t>
      </w:r>
    </w:p>
    <w:p w14:paraId="409976E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the approval of development by a council does not necessarily mean that the development has taken place;</w:t>
      </w:r>
    </w:p>
    <w:p w14:paraId="5A7288D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the council will not necessarily be able to provide a complete history of all such development that has taken place at the land.</w:t>
      </w:r>
    </w:p>
    <w:p w14:paraId="76F806DA"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35" w:name="id729c4351_0f64_403c_8e91_e00c9896c6ae_f"/>
      <w:r w:rsidRPr="00910092">
        <w:rPr>
          <w:rFonts w:eastAsia="Times New Roman"/>
          <w:b/>
          <w:bCs/>
          <w:color w:val="000000"/>
          <w:sz w:val="26"/>
          <w:szCs w:val="26"/>
          <w:lang w:eastAsia="en-AU"/>
          <w14:ligatures w14:val="standardContextual"/>
        </w:rPr>
        <w:t>4—Further information for purchasers</w:t>
      </w:r>
      <w:bookmarkEnd w:id="235"/>
    </w:p>
    <w:p w14:paraId="242BD13C" w14:textId="77777777" w:rsidR="00910092" w:rsidRPr="00910092" w:rsidRDefault="00910092" w:rsidP="00910092">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40069DF9"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The purchaser is advised that other matters under the </w:t>
      </w:r>
      <w:hyperlink r:id="rId258"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 xml:space="preserve"> (that is, matters other than those referred to in this Statement) that may be relevant to the purchaser's further enquiries may also be recorded in the public register. These include:</w:t>
      </w:r>
    </w:p>
    <w:p w14:paraId="58E7359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details relating to environmental authorisations such as applications, applicants, locations of activities, conditions, suspension, cancellation or surrender of authorisations, disqualifications, testing requirements and test results;</w:t>
      </w:r>
    </w:p>
    <w:p w14:paraId="3900D84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details relating to activities undertaken on the land under licences or other environmental authorisations no longer in force;</w:t>
      </w:r>
    </w:p>
    <w:p w14:paraId="7075C22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 xml:space="preserve">written warnings relating to alleged contraventions of the </w:t>
      </w:r>
      <w:hyperlink r:id="rId259"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w:t>
      </w:r>
    </w:p>
    <w:p w14:paraId="70A6525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details of prosecutions and other enforcement action;</w:t>
      </w:r>
    </w:p>
    <w:p w14:paraId="37B2D84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details of civil proceedings;</w:t>
      </w:r>
    </w:p>
    <w:p w14:paraId="631F3C6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 xml:space="preserve">other details prescribed under the </w:t>
      </w:r>
      <w:hyperlink r:id="rId260"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 xml:space="preserve"> (see section 109(3)(l)).</w:t>
      </w:r>
    </w:p>
    <w:p w14:paraId="405D5938" w14:textId="00C5DECF" w:rsidR="00EC1B78"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Details of these matters may be obtained from the public register on payment to the EPA of the prescribed fee.</w:t>
      </w:r>
    </w:p>
    <w:p w14:paraId="42015263" w14:textId="77777777" w:rsidR="00EC1B78" w:rsidRDefault="00EC1B78">
      <w:pPr>
        <w:spacing w:after="0" w:line="240" w:lineRule="auto"/>
        <w:jc w:val="left"/>
        <w:rPr>
          <w:rFonts w:eastAsia="Times New Roman"/>
          <w:color w:val="000000"/>
          <w:sz w:val="20"/>
          <w:szCs w:val="20"/>
          <w:lang w:eastAsia="en-AU"/>
          <w14:ligatures w14:val="standardContextual"/>
        </w:rPr>
      </w:pPr>
      <w:r>
        <w:rPr>
          <w:rFonts w:eastAsia="Times New Roman"/>
          <w:color w:val="000000"/>
          <w:sz w:val="20"/>
          <w:szCs w:val="20"/>
          <w:lang w:eastAsia="en-AU"/>
          <w14:ligatures w14:val="standardContextual"/>
        </w:rPr>
        <w:br w:type="page"/>
      </w:r>
    </w:p>
    <w:p w14:paraId="58348159"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If—</w:t>
      </w:r>
    </w:p>
    <w:p w14:paraId="7153228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an environment performance agreement, environment protection order, clean</w:t>
      </w:r>
      <w:r w:rsidRPr="00910092">
        <w:rPr>
          <w:rFonts w:eastAsia="Times New Roman"/>
          <w:color w:val="000000"/>
          <w:sz w:val="20"/>
          <w:szCs w:val="20"/>
          <w:lang w:eastAsia="en-AU"/>
          <w14:ligatures w14:val="standardContextual"/>
        </w:rPr>
        <w:noBreakHyphen/>
        <w:t>up order, clean</w:t>
      </w:r>
      <w:r w:rsidRPr="00910092">
        <w:rPr>
          <w:rFonts w:eastAsia="Times New Roman"/>
          <w:color w:val="000000"/>
          <w:sz w:val="20"/>
          <w:szCs w:val="20"/>
          <w:lang w:eastAsia="en-AU"/>
          <w14:ligatures w14:val="standardContextual"/>
        </w:rPr>
        <w:noBreakHyphen/>
        <w:t>up authorisation, site contamination assessment order or site remediation order has been registered on the certificate of title for the land; or</w:t>
      </w:r>
    </w:p>
    <w:p w14:paraId="1D605DC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a notice of declaration of special management area in relation to the land has been gazetted; or</w:t>
      </w:r>
    </w:p>
    <w:p w14:paraId="14FB435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a notation has been made on the certificate of title for the land that a site contamination audit report has been prepared in respect of the land; or</w:t>
      </w:r>
    </w:p>
    <w:p w14:paraId="0653071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a notice of prohibition or restriction on taking water affected by site contamination in relation to the land has been gazetted,</w:t>
      </w:r>
    </w:p>
    <w:p w14:paraId="3A44F1AD"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it will be noted in the items under the heading </w:t>
      </w:r>
      <w:hyperlink r:id="rId261" w:history="1">
        <w:r w:rsidRPr="00910092">
          <w:rPr>
            <w:rFonts w:eastAsia="Times New Roman"/>
            <w:i/>
            <w:iCs/>
            <w:color w:val="000000"/>
            <w:sz w:val="20"/>
            <w:szCs w:val="20"/>
            <w:lang w:eastAsia="en-AU"/>
            <w14:ligatures w14:val="standardContextual"/>
          </w:rPr>
          <w:t>Environment Protection Act 1993</w:t>
        </w:r>
      </w:hyperlink>
      <w:r w:rsidRPr="00910092">
        <w:rPr>
          <w:rFonts w:eastAsia="Times New Roman"/>
          <w:color w:val="000000"/>
          <w:sz w:val="20"/>
          <w:szCs w:val="20"/>
          <w:lang w:eastAsia="en-AU"/>
          <w14:ligatures w14:val="standardContextual"/>
        </w:rPr>
        <w:t xml:space="preserve"> under the Table of Particulars in this Statement. Details of any registered documents may be obtained from the Lands Titles Registration Office.</w:t>
      </w:r>
    </w:p>
    <w:p w14:paraId="01F84348" w14:textId="77777777" w:rsidR="00910092" w:rsidRPr="00910092" w:rsidRDefault="00910092" w:rsidP="00910092">
      <w:pPr>
        <w:keepNext/>
        <w:keepLines/>
        <w:autoSpaceDE w:val="0"/>
        <w:autoSpaceDN w:val="0"/>
        <w:adjustRightInd w:val="0"/>
        <w:spacing w:before="160" w:after="0" w:line="240" w:lineRule="auto"/>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 xml:space="preserve">†Particulars relating to </w:t>
      </w:r>
      <w:r w:rsidRPr="00910092">
        <w:rPr>
          <w:rFonts w:eastAsia="Times New Roman"/>
          <w:b/>
          <w:bCs/>
          <w:i/>
          <w:iCs/>
          <w:color w:val="000000"/>
          <w:sz w:val="26"/>
          <w:szCs w:val="26"/>
          <w:lang w:eastAsia="en-AU"/>
          <w14:ligatures w14:val="standardContextual"/>
        </w:rPr>
        <w:t>Livestock Act 1997</w:t>
      </w:r>
    </w:p>
    <w:p w14:paraId="2C39D4EF"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†1—Sale of land</w:t>
      </w:r>
    </w:p>
    <w:p w14:paraId="41AA9C02"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 xml:space="preserve">Has any notice under section 33 or 37 of the </w:t>
      </w:r>
      <w:r w:rsidRPr="00910092">
        <w:rPr>
          <w:rFonts w:eastAsia="Times New Roman"/>
          <w:i/>
          <w:iCs/>
          <w:color w:val="000000"/>
          <w:sz w:val="23"/>
          <w:szCs w:val="23"/>
          <w:lang w:eastAsia="en-AU"/>
          <w14:ligatures w14:val="standardContextual"/>
        </w:rPr>
        <w:t>Livestock Act 1997</w:t>
      </w:r>
      <w:r w:rsidRPr="00910092">
        <w:rPr>
          <w:rFonts w:eastAsia="Times New Roman"/>
          <w:color w:val="000000"/>
          <w:sz w:val="23"/>
          <w:szCs w:val="23"/>
          <w:lang w:eastAsia="en-AU"/>
          <w14:ligatures w14:val="standardContextual"/>
        </w:rPr>
        <w:t xml:space="preserve"> been made that affects, presently or prospectively, enjoyment of the land? *YES/NO</w:t>
      </w:r>
    </w:p>
    <w:p w14:paraId="492FD8A2"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the following:</w:t>
      </w:r>
    </w:p>
    <w:p w14:paraId="4B96ABDF"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 of notice:</w:t>
      </w:r>
    </w:p>
    <w:p w14:paraId="6E4C6EDD"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Terms of notice:</w:t>
      </w:r>
    </w:p>
    <w:p w14:paraId="054600DC"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 xml:space="preserve">Has any order under section 38, or notice under section 72, of the </w:t>
      </w:r>
      <w:r w:rsidRPr="00910092">
        <w:rPr>
          <w:rFonts w:eastAsia="Times New Roman"/>
          <w:i/>
          <w:iCs/>
          <w:color w:val="000000"/>
          <w:sz w:val="23"/>
          <w:szCs w:val="23"/>
          <w:lang w:eastAsia="en-AU"/>
          <w14:ligatures w14:val="standardContextual"/>
        </w:rPr>
        <w:t>Livestock Act 1997</w:t>
      </w:r>
      <w:r w:rsidRPr="00910092">
        <w:rPr>
          <w:rFonts w:eastAsia="Times New Roman"/>
          <w:color w:val="000000"/>
          <w:sz w:val="23"/>
          <w:szCs w:val="23"/>
          <w:lang w:eastAsia="en-AU"/>
          <w14:ligatures w14:val="standardContextual"/>
        </w:rPr>
        <w:t xml:space="preserve"> been issued to the vendor in relation to the land or any building on the land? *YES/NO</w:t>
      </w:r>
    </w:p>
    <w:p w14:paraId="699BB30A"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the following:</w:t>
      </w:r>
    </w:p>
    <w:p w14:paraId="15306C8A"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 of order or notice:</w:t>
      </w:r>
    </w:p>
    <w:p w14:paraId="7DC09ECE"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Terms of order or notice:</w:t>
      </w:r>
    </w:p>
    <w:p w14:paraId="61993946"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†2—Sale of small business</w:t>
      </w:r>
    </w:p>
    <w:p w14:paraId="4E3716C2"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Does the small business the subject of the sale involve the keeping or handling of livestock, the handling of livestock products or the handling of property in connection with such an activity? *YES/NO</w:t>
      </w:r>
    </w:p>
    <w:p w14:paraId="3270F2A2"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If YES, has any notice or order been issued under the </w:t>
      </w:r>
      <w:r w:rsidRPr="00910092">
        <w:rPr>
          <w:rFonts w:eastAsia="Times New Roman"/>
          <w:i/>
          <w:iCs/>
          <w:color w:val="000000"/>
          <w:sz w:val="23"/>
          <w:szCs w:val="23"/>
          <w:lang w:eastAsia="en-AU"/>
          <w14:ligatures w14:val="standardContextual"/>
        </w:rPr>
        <w:t>Livestock Act 1997</w:t>
      </w:r>
      <w:r w:rsidRPr="00910092">
        <w:rPr>
          <w:rFonts w:eastAsia="Times New Roman"/>
          <w:color w:val="000000"/>
          <w:sz w:val="23"/>
          <w:szCs w:val="23"/>
          <w:lang w:eastAsia="en-AU"/>
          <w14:ligatures w14:val="standardContextual"/>
        </w:rPr>
        <w:t xml:space="preserve"> in relation to any livestock, livestock products or other property (other than land or any building on the land) included in the sale? *YES/NO</w:t>
      </w:r>
    </w:p>
    <w:p w14:paraId="321908BE"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YES, give details of the following:</w:t>
      </w:r>
    </w:p>
    <w:p w14:paraId="05713D57"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 of notice or order:</w:t>
      </w:r>
    </w:p>
    <w:p w14:paraId="644ADDB0"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Terms of notice or order:</w:t>
      </w:r>
    </w:p>
    <w:p w14:paraId="272793C9"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†Schedule 2—Division 3—Community lots and strata units</w:t>
      </w:r>
    </w:p>
    <w:p w14:paraId="345D609C"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Matters to be considered in purchasing a community lot or strata unit</w:t>
      </w:r>
    </w:p>
    <w:p w14:paraId="7D500B4C" w14:textId="3B96A7F0" w:rsidR="00EC1B78"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property you are buying is on strata or community title. There are </w:t>
      </w:r>
      <w:r w:rsidRPr="00910092">
        <w:rPr>
          <w:rFonts w:eastAsia="Times New Roman"/>
          <w:b/>
          <w:bCs/>
          <w:color w:val="000000"/>
          <w:sz w:val="23"/>
          <w:szCs w:val="23"/>
          <w:lang w:eastAsia="en-AU"/>
          <w14:ligatures w14:val="standardContextual"/>
        </w:rPr>
        <w:t>special obligations and restrictions</w:t>
      </w:r>
      <w:r w:rsidRPr="00910092">
        <w:rPr>
          <w:rFonts w:eastAsia="Times New Roman"/>
          <w:color w:val="000000"/>
          <w:sz w:val="23"/>
          <w:szCs w:val="23"/>
          <w:lang w:eastAsia="en-AU"/>
          <w14:ligatures w14:val="standardContextual"/>
        </w:rPr>
        <w:t xml:space="preserve"> that go with this kind of title. Make sure you understand these. If unsure, seek legal advice before signing a contract. For example:</w:t>
      </w:r>
    </w:p>
    <w:p w14:paraId="1DB585B2" w14:textId="77777777" w:rsidR="00EC1B78" w:rsidRDefault="00EC1B78">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2CE5F85"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lastRenderedPageBreak/>
        <w:t>Governance</w:t>
      </w:r>
    </w:p>
    <w:p w14:paraId="42331D0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You will automatically become a member of the </w:t>
      </w:r>
      <w:r w:rsidRPr="00910092">
        <w:rPr>
          <w:rFonts w:eastAsia="Times New Roman"/>
          <w:b/>
          <w:bCs/>
          <w:color w:val="000000"/>
          <w:sz w:val="23"/>
          <w:szCs w:val="23"/>
          <w:lang w:eastAsia="en-AU"/>
          <w14:ligatures w14:val="standardContextual"/>
        </w:rPr>
        <w:t>body corporate</w:t>
      </w:r>
      <w:r w:rsidRPr="00910092">
        <w:rPr>
          <w:rFonts w:eastAsia="Times New Roman"/>
          <w:color w:val="000000"/>
          <w:sz w:val="23"/>
          <w:szCs w:val="23"/>
          <w:lang w:eastAsia="en-AU"/>
          <w14:ligatures w14:val="standardContextual"/>
        </w:rPr>
        <w:t>, which includes all owners and has the job of maintaining the common property and enforcing the rules. Decisions, such as the amount you must pay in levies, will be made by vote of the body corporate. You will need to take part in meetings if you wish to have a say. If outvoted, you will have to live with decisions that you might not agree with.</w:t>
      </w:r>
    </w:p>
    <w:p w14:paraId="3DEC5ED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you are buying into a mixed use development (one that includes commercial as well as residential lots), owners of some types of lots may be in a position to outvote owners of other types of lots. Make sure you fully understand your voting rights, see later.</w:t>
      </w:r>
    </w:p>
    <w:p w14:paraId="300061A3"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Use of your property</w:t>
      </w:r>
    </w:p>
    <w:p w14:paraId="19AE6EC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You, and anyone who visits or occupies your property, will be bound by rules in the form of </w:t>
      </w:r>
      <w:r w:rsidRPr="00910092">
        <w:rPr>
          <w:rFonts w:eastAsia="Times New Roman"/>
          <w:b/>
          <w:bCs/>
          <w:color w:val="000000"/>
          <w:sz w:val="23"/>
          <w:szCs w:val="23"/>
          <w:lang w:eastAsia="en-AU"/>
          <w14:ligatures w14:val="standardContextual"/>
        </w:rPr>
        <w:t>articles or by</w:t>
      </w:r>
      <w:r w:rsidRPr="00910092">
        <w:rPr>
          <w:rFonts w:eastAsia="Times New Roman"/>
          <w:b/>
          <w:bCs/>
          <w:color w:val="000000"/>
          <w:sz w:val="23"/>
          <w:szCs w:val="23"/>
          <w:lang w:eastAsia="en-AU"/>
          <w14:ligatures w14:val="standardContextual"/>
        </w:rPr>
        <w:noBreakHyphen/>
        <w:t>laws</w:t>
      </w:r>
      <w:r w:rsidRPr="00910092">
        <w:rPr>
          <w:rFonts w:eastAsia="Times New Roman"/>
          <w:color w:val="000000"/>
          <w:sz w:val="23"/>
          <w:szCs w:val="23"/>
          <w:lang w:eastAsia="en-AU"/>
          <w14:ligatures w14:val="standardContextual"/>
        </w:rPr>
        <w:t>. These can restrict the use of the property, for example, they can deal with keeping pets, car parking, noise, rubbish disposal, short</w:t>
      </w:r>
      <w:r w:rsidRPr="00910092">
        <w:rPr>
          <w:rFonts w:eastAsia="Times New Roman"/>
          <w:color w:val="000000"/>
          <w:sz w:val="23"/>
          <w:szCs w:val="23"/>
          <w:lang w:eastAsia="en-AU"/>
          <w14:ligatures w14:val="standardContextual"/>
        </w:rPr>
        <w:noBreakHyphen/>
        <w:t>term letting, upkeep of buildings and so on. Make sure that you have read the articles or by</w:t>
      </w:r>
      <w:r w:rsidRPr="00910092">
        <w:rPr>
          <w:rFonts w:eastAsia="Times New Roman"/>
          <w:color w:val="000000"/>
          <w:sz w:val="23"/>
          <w:szCs w:val="23"/>
          <w:lang w:eastAsia="en-AU"/>
          <w14:ligatures w14:val="standardContextual"/>
        </w:rPr>
        <w:noBreakHyphen/>
        <w:t>laws before you decide whether this property will suit you.</w:t>
      </w:r>
    </w:p>
    <w:p w14:paraId="53DC837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Depending on the rules, you might not be permitted to make changes to the exterior of your unit, such as installing a television aerial or an air</w:t>
      </w:r>
      <w:r w:rsidRPr="00910092">
        <w:rPr>
          <w:rFonts w:eastAsia="Times New Roman"/>
          <w:color w:val="000000"/>
          <w:sz w:val="23"/>
          <w:szCs w:val="23"/>
          <w:lang w:eastAsia="en-AU"/>
          <w14:ligatures w14:val="standardContextual"/>
        </w:rPr>
        <w:noBreakHyphen/>
        <w:t>conditioner, building a pergola, attaching external blinds etc without the permission of the body corporate. A meeting may be needed before permission can be granted. Permission may be refused.</w:t>
      </w:r>
    </w:p>
    <w:p w14:paraId="4DAD18E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Note that the articles or by</w:t>
      </w:r>
      <w:r w:rsidRPr="00910092">
        <w:rPr>
          <w:rFonts w:eastAsia="Times New Roman"/>
          <w:color w:val="000000"/>
          <w:sz w:val="23"/>
          <w:szCs w:val="23"/>
          <w:lang w:eastAsia="en-AU"/>
          <w14:ligatures w14:val="standardContextual"/>
        </w:rPr>
        <w:noBreakHyphen/>
        <w:t xml:space="preserve">laws </w:t>
      </w:r>
      <w:r w:rsidRPr="00910092">
        <w:rPr>
          <w:rFonts w:eastAsia="Times New Roman"/>
          <w:b/>
          <w:bCs/>
          <w:color w:val="000000"/>
          <w:sz w:val="23"/>
          <w:szCs w:val="23"/>
          <w:lang w:eastAsia="en-AU"/>
          <w14:ligatures w14:val="standardContextual"/>
        </w:rPr>
        <w:t>could change</w:t>
      </w:r>
      <w:r w:rsidRPr="00910092">
        <w:rPr>
          <w:rFonts w:eastAsia="Times New Roman"/>
          <w:color w:val="000000"/>
          <w:sz w:val="23"/>
          <w:szCs w:val="23"/>
          <w:lang w:eastAsia="en-AU"/>
          <w14:ligatures w14:val="standardContextual"/>
        </w:rPr>
        <w:t xml:space="preserve"> between now and when you become the owner: the body corporate might vote to change them. Also, if you are buying before the community plan is registered, then any by</w:t>
      </w:r>
      <w:r w:rsidRPr="00910092">
        <w:rPr>
          <w:rFonts w:eastAsia="Times New Roman"/>
          <w:color w:val="000000"/>
          <w:sz w:val="23"/>
          <w:szCs w:val="23"/>
          <w:lang w:eastAsia="en-AU"/>
          <w14:ligatures w14:val="standardContextual"/>
        </w:rPr>
        <w:noBreakHyphen/>
        <w:t>laws you have been shown are just a draft.</w:t>
      </w:r>
    </w:p>
    <w:p w14:paraId="04A1C64B"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Are you buying a debt?</w:t>
      </w:r>
    </w:p>
    <w:p w14:paraId="4D40D35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If there are unpaid contributions owing on this property, you can be made to pay them. You are entitled to </w:t>
      </w:r>
      <w:r w:rsidRPr="00910092">
        <w:rPr>
          <w:rFonts w:eastAsia="Times New Roman"/>
          <w:b/>
          <w:bCs/>
          <w:color w:val="000000"/>
          <w:sz w:val="23"/>
          <w:szCs w:val="23"/>
          <w:lang w:eastAsia="en-AU"/>
          <w14:ligatures w14:val="standardContextual"/>
        </w:rPr>
        <w:t>know the financial state of the body corporate</w:t>
      </w:r>
      <w:r w:rsidRPr="00910092">
        <w:rPr>
          <w:rFonts w:eastAsia="Times New Roman"/>
          <w:color w:val="000000"/>
          <w:sz w:val="23"/>
          <w:szCs w:val="23"/>
          <w:lang w:eastAsia="en-AU"/>
          <w14:ligatures w14:val="standardContextual"/>
        </w:rPr>
        <w:t xml:space="preserve"> and you should make sure you see its records before deciding whether to buy. As a prospective owner, you can write to the body corporate requiring to see the records, including minutes of meetings, details of assets and liabilities, contributions payable, outstanding or planned expenses and insurance policies. There is a fee. To make a request, write to the secretary or management committee of the body corporate.</w:t>
      </w:r>
    </w:p>
    <w:p w14:paraId="4AF84489"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Expenses</w:t>
      </w:r>
    </w:p>
    <w:p w14:paraId="316A21C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body corporate can </w:t>
      </w:r>
      <w:r w:rsidRPr="00910092">
        <w:rPr>
          <w:rFonts w:eastAsia="Times New Roman"/>
          <w:b/>
          <w:bCs/>
          <w:color w:val="000000"/>
          <w:sz w:val="23"/>
          <w:szCs w:val="23"/>
          <w:lang w:eastAsia="en-AU"/>
          <w14:ligatures w14:val="standardContextual"/>
        </w:rPr>
        <w:t>require you to maintain your property</w:t>
      </w:r>
      <w:r w:rsidRPr="00910092">
        <w:rPr>
          <w:rFonts w:eastAsia="Times New Roman"/>
          <w:color w:val="000000"/>
          <w:sz w:val="23"/>
          <w:szCs w:val="23"/>
          <w:lang w:eastAsia="en-AU"/>
          <w14:ligatures w14:val="standardContextual"/>
        </w:rPr>
        <w:t>, even if you do not agree, or can carry out maintenance and bill you for it.</w:t>
      </w:r>
    </w:p>
    <w:p w14:paraId="4F9D7E6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body corporate can </w:t>
      </w:r>
      <w:r w:rsidRPr="00910092">
        <w:rPr>
          <w:rFonts w:eastAsia="Times New Roman"/>
          <w:b/>
          <w:bCs/>
          <w:color w:val="000000"/>
          <w:sz w:val="23"/>
          <w:szCs w:val="23"/>
          <w:lang w:eastAsia="en-AU"/>
          <w14:ligatures w14:val="standardContextual"/>
        </w:rPr>
        <w:t>require you to contribute</w:t>
      </w:r>
      <w:r w:rsidRPr="00910092">
        <w:rPr>
          <w:rFonts w:eastAsia="Times New Roman"/>
          <w:color w:val="000000"/>
          <w:sz w:val="23"/>
          <w:szCs w:val="23"/>
          <w:lang w:eastAsia="en-AU"/>
          <w14:ligatures w14:val="standardContextual"/>
        </w:rPr>
        <w:t xml:space="preserve"> to the cost of upkeep of the common property, even if you do not agree. Consider what future maintenance or repairs might be needed on the property in the long term.</w:t>
      </w:r>
    </w:p>
    <w:p w14:paraId="6806B2A5"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Guarantee</w:t>
      </w:r>
    </w:p>
    <w:p w14:paraId="6400487E" w14:textId="6AD789E4" w:rsidR="00EC1B78"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As an owner, you are a </w:t>
      </w:r>
      <w:r w:rsidRPr="00910092">
        <w:rPr>
          <w:rFonts w:eastAsia="Times New Roman"/>
          <w:b/>
          <w:bCs/>
          <w:color w:val="000000"/>
          <w:sz w:val="23"/>
          <w:szCs w:val="23"/>
          <w:lang w:eastAsia="en-AU"/>
          <w14:ligatures w14:val="standardContextual"/>
        </w:rPr>
        <w:t>guarantor</w:t>
      </w:r>
      <w:r w:rsidRPr="00910092">
        <w:rPr>
          <w:rFonts w:eastAsia="Times New Roman"/>
          <w:color w:val="000000"/>
          <w:sz w:val="23"/>
          <w:szCs w:val="23"/>
          <w:lang w:eastAsia="en-AU"/>
          <w14:ligatures w14:val="standardContextual"/>
        </w:rPr>
        <w:t xml:space="preserve"> of the liabilities of the body corporate. If it does not pay its debts, you can be called on to do so. Make sure you know what the liabilities are before you decide to buy. Ask the body corporate for copies of the financial records.</w:t>
      </w:r>
    </w:p>
    <w:p w14:paraId="69D1E803" w14:textId="77777777" w:rsidR="00EC1B78" w:rsidRDefault="00EC1B78">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79EA00D5"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lastRenderedPageBreak/>
        <w:t>Contracts</w:t>
      </w:r>
    </w:p>
    <w:p w14:paraId="212EDD4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body corporate can make contracts. For example, it may engage a body corporate manager to do some or all of its work. It may contract with traders for maintenance work. It might engage a caretaker to look after the property. It might make any other kind of contract to buy services or products for the body corporate. Find out </w:t>
      </w:r>
      <w:r w:rsidRPr="00910092">
        <w:rPr>
          <w:rFonts w:eastAsia="Times New Roman"/>
          <w:b/>
          <w:bCs/>
          <w:color w:val="000000"/>
          <w:sz w:val="23"/>
          <w:szCs w:val="23"/>
          <w:lang w:eastAsia="en-AU"/>
          <w14:ligatures w14:val="standardContextual"/>
        </w:rPr>
        <w:t>what contracts the body corporate is committed to and the cost</w:t>
      </w:r>
      <w:r w:rsidRPr="00910092">
        <w:rPr>
          <w:rFonts w:eastAsia="Times New Roman"/>
          <w:color w:val="000000"/>
          <w:sz w:val="23"/>
          <w:szCs w:val="23"/>
          <w:lang w:eastAsia="en-AU"/>
          <w14:ligatures w14:val="standardContextual"/>
        </w:rPr>
        <w:t>.</w:t>
      </w:r>
    </w:p>
    <w:p w14:paraId="1DEB7D8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body corporate will have to raise funds from the owners to pay the money due under these contracts. As a guarantor, you could be liable if the body corporate owes money under a contract.</w:t>
      </w:r>
    </w:p>
    <w:p w14:paraId="6E3A84BE"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Buying off the plan</w:t>
      </w:r>
    </w:p>
    <w:p w14:paraId="560366C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If you are buying a property that has not been built yet, then you </w:t>
      </w:r>
      <w:r w:rsidRPr="00910092">
        <w:rPr>
          <w:rFonts w:eastAsia="Times New Roman"/>
          <w:b/>
          <w:bCs/>
          <w:color w:val="000000"/>
          <w:sz w:val="23"/>
          <w:szCs w:val="23"/>
          <w:lang w:eastAsia="en-AU"/>
          <w14:ligatures w14:val="standardContextual"/>
        </w:rPr>
        <w:t>cannot be certain</w:t>
      </w:r>
      <w:r w:rsidRPr="00910092">
        <w:rPr>
          <w:rFonts w:eastAsia="Times New Roman"/>
          <w:color w:val="000000"/>
          <w:sz w:val="23"/>
          <w:szCs w:val="23"/>
          <w:lang w:eastAsia="en-AU"/>
          <w14:ligatures w14:val="standardContextual"/>
        </w:rPr>
        <w:t xml:space="preserve"> what the end product of the development process will be. If you are buying before a community plan has been deposited, then any proposed development contract, scheme description or by</w:t>
      </w:r>
      <w:r w:rsidRPr="00910092">
        <w:rPr>
          <w:rFonts w:eastAsia="Times New Roman"/>
          <w:color w:val="000000"/>
          <w:sz w:val="23"/>
          <w:szCs w:val="23"/>
          <w:lang w:eastAsia="en-AU"/>
          <w14:ligatures w14:val="standardContextual"/>
        </w:rPr>
        <w:noBreakHyphen/>
        <w:t>laws you have been shown could change.</w:t>
      </w:r>
    </w:p>
    <w:p w14:paraId="5B8AE6F0"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Mixed use developments—voting rights</w:t>
      </w:r>
    </w:p>
    <w:p w14:paraId="7ACA6EA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You may be buying into a group that is run by several different community corporations. This is common in mixed use developments, for example, where a group of apartments is combined with a hotel or a group of shops. If there is more than 1 corporation, then you should not expect that all lot owners in the group will have equal voting rights. The corporations may be structured so that, even though there are more apartments than shops in the group, the shop</w:t>
      </w:r>
      <w:r w:rsidRPr="00910092">
        <w:rPr>
          <w:rFonts w:eastAsia="Times New Roman"/>
          <w:color w:val="000000"/>
          <w:sz w:val="23"/>
          <w:szCs w:val="23"/>
          <w:lang w:eastAsia="en-AU"/>
          <w14:ligatures w14:val="standardContextual"/>
        </w:rPr>
        <w:noBreakHyphen/>
        <w:t>owners can outvote the apartment owners on some matters. Make enquiries so that you understand how many corporations there are and what voting rights you will have.</w:t>
      </w:r>
    </w:p>
    <w:p w14:paraId="43052630"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Further information</w:t>
      </w:r>
    </w:p>
    <w:p w14:paraId="3796C79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Real Estate Institute of South Australia provides an information service for enquiries about real estate transactions, see www.reisa.com.au.</w:t>
      </w:r>
    </w:p>
    <w:p w14:paraId="2E73E8F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Australian Institute of Conveyancers (SA Division) (AICSA) provides information and operates a Public Advice Service with respect to conveyancers and the conveyancing process, see www.aicsa.com.au.</w:t>
      </w:r>
    </w:p>
    <w:p w14:paraId="2FBDF26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Information and a booklet about strata and community titles is available from the Legal Services Commission of South Australia at www.lsc.sa.gov.au.</w:t>
      </w:r>
    </w:p>
    <w:p w14:paraId="250A022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You can also seek advice from a legal practitioner.</w:t>
      </w:r>
    </w:p>
    <w:p w14:paraId="0C00B795"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b/>
          <w:bCs/>
          <w:color w:val="000000"/>
          <w:sz w:val="32"/>
          <w:szCs w:val="32"/>
          <w:lang w:eastAsia="en-AU"/>
          <w14:ligatures w14:val="standardContextual"/>
        </w:rPr>
        <w:t>Form 3—Certificate of legal practitioner and waiver by purchaser</w:t>
      </w:r>
    </w:p>
    <w:p w14:paraId="128F91D1"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 xml:space="preserve">Land and Business (Sale and Conveyancing) Act 1994 </w:t>
      </w:r>
    </w:p>
    <w:p w14:paraId="28D9CBBB" w14:textId="77777777" w:rsidR="00910092" w:rsidRPr="00910092" w:rsidRDefault="00910092" w:rsidP="00910092">
      <w:pPr>
        <w:keepNext/>
        <w:keepLines/>
        <w:autoSpaceDE w:val="0"/>
        <w:autoSpaceDN w:val="0"/>
        <w:adjustRightInd w:val="0"/>
        <w:spacing w:before="160" w:after="0" w:line="240" w:lineRule="auto"/>
        <w:jc w:val="left"/>
        <w:rPr>
          <w:rFonts w:eastAsia="Times New Roman"/>
          <w:b/>
          <w:bCs/>
          <w:color w:val="000000"/>
          <w:sz w:val="28"/>
          <w:szCs w:val="28"/>
          <w:lang w:eastAsia="en-AU"/>
          <w14:ligatures w14:val="standardContextual"/>
        </w:rPr>
      </w:pPr>
      <w:r w:rsidRPr="00910092">
        <w:rPr>
          <w:rFonts w:eastAsia="Times New Roman"/>
          <w:b/>
          <w:bCs/>
          <w:color w:val="000000"/>
          <w:sz w:val="28"/>
          <w:szCs w:val="28"/>
          <w:lang w:eastAsia="en-AU"/>
          <w14:ligatures w14:val="standardContextual"/>
        </w:rPr>
        <w:t>Part A—Certificate of legal practitioner</w:t>
      </w:r>
    </w:p>
    <w:p w14:paraId="46697F61" w14:textId="77777777" w:rsidR="00910092" w:rsidRPr="00910092" w:rsidRDefault="00910092" w:rsidP="00910092">
      <w:pPr>
        <w:keepLines/>
        <w:autoSpaceDE w:val="0"/>
        <w:autoSpaceDN w:val="0"/>
        <w:adjustRightInd w:val="0"/>
        <w:spacing w:before="16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(sections 5 and 16)</w:t>
      </w:r>
    </w:p>
    <w:p w14:paraId="584879CA"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1</w:t>
      </w:r>
      <w:r w:rsidRPr="00910092">
        <w:rPr>
          <w:rFonts w:eastAsia="Times New Roman"/>
          <w:color w:val="000000"/>
          <w:sz w:val="23"/>
          <w:szCs w:val="23"/>
          <w:lang w:eastAsia="en-AU"/>
          <w14:ligatures w14:val="standardContextual"/>
        </w:rPr>
        <w:tab/>
        <w:t>I certify that—</w:t>
      </w:r>
    </w:p>
    <w:p w14:paraId="6F751425" w14:textId="77777777" w:rsidR="00910092" w:rsidRPr="00910092"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[Name(s) of purchaser(s)]</w:t>
      </w:r>
      <w:r w:rsidRPr="00910092">
        <w:rPr>
          <w:rFonts w:eastAsia="Times New Roman"/>
          <w:color w:val="000000"/>
          <w:sz w:val="23"/>
          <w:szCs w:val="23"/>
          <w:lang w:eastAsia="en-AU"/>
          <w14:ligatures w14:val="standardContextual"/>
        </w:rPr>
        <w:t xml:space="preserve"> of </w:t>
      </w:r>
      <w:r w:rsidRPr="00910092">
        <w:rPr>
          <w:rFonts w:eastAsia="Times New Roman"/>
          <w:i/>
          <w:iCs/>
          <w:color w:val="000000"/>
          <w:sz w:val="23"/>
          <w:szCs w:val="23"/>
          <w:lang w:eastAsia="en-AU"/>
          <w14:ligatures w14:val="standardContextual"/>
        </w:rPr>
        <w:t>[Address(es) of purchaser(s)]</w:t>
      </w:r>
    </w:p>
    <w:p w14:paraId="7992C081" w14:textId="407FA610" w:rsidR="00EC1B78" w:rsidRDefault="00910092" w:rsidP="00910092">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*has/have received independent advice from me in relation to the land or business described below concerning—</w:t>
      </w:r>
    </w:p>
    <w:p w14:paraId="7C1278BE" w14:textId="77777777" w:rsidR="00EC1B78" w:rsidRDefault="00EC1B78">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DF018D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w:t>
      </w:r>
      <w:r w:rsidRPr="00910092">
        <w:rPr>
          <w:rFonts w:eastAsia="Times New Roman"/>
          <w:color w:val="000000"/>
          <w:sz w:val="23"/>
          <w:szCs w:val="23"/>
          <w:lang w:eastAsia="en-AU"/>
          <w14:ligatures w14:val="standardContextual"/>
        </w:rPr>
        <w:tab/>
        <w:t>the signing of a proposed contract for the purchase of the land or business and the loss by the purchaser, on the provision of my advice and the execution of this certificate, of any cooling</w:t>
      </w:r>
      <w:r w:rsidRPr="00910092">
        <w:rPr>
          <w:rFonts w:eastAsia="Times New Roman"/>
          <w:color w:val="000000"/>
          <w:sz w:val="23"/>
          <w:szCs w:val="23"/>
          <w:lang w:eastAsia="en-AU"/>
          <w14:ligatures w14:val="standardContextual"/>
        </w:rPr>
        <w:noBreakHyphen/>
        <w:t xml:space="preserve">off period otherwise applicable to the proposed contract under section 5 of the </w:t>
      </w:r>
      <w:r w:rsidRPr="00910092">
        <w:rPr>
          <w:rFonts w:eastAsia="Times New Roman"/>
          <w:i/>
          <w:iCs/>
          <w:color w:val="000000"/>
          <w:sz w:val="23"/>
          <w:szCs w:val="23"/>
          <w:lang w:eastAsia="en-AU"/>
          <w14:ligatures w14:val="standardContextual"/>
        </w:rPr>
        <w:t>Land and Business (Sale and Conveyancing) Act 1994</w:t>
      </w:r>
      <w:r w:rsidRPr="00910092">
        <w:rPr>
          <w:rFonts w:eastAsia="Times New Roman"/>
          <w:color w:val="000000"/>
          <w:sz w:val="23"/>
          <w:szCs w:val="23"/>
          <w:lang w:eastAsia="en-AU"/>
          <w14:ligatures w14:val="standardContextual"/>
        </w:rPr>
        <w:t>.</w:t>
      </w:r>
    </w:p>
    <w:p w14:paraId="4EF4B87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the waiving of compliance with the requirement under section 7 of the </w:t>
      </w:r>
      <w:r w:rsidRPr="00910092">
        <w:rPr>
          <w:rFonts w:eastAsia="Times New Roman"/>
          <w:i/>
          <w:iCs/>
          <w:color w:val="000000"/>
          <w:sz w:val="23"/>
          <w:szCs w:val="23"/>
          <w:lang w:eastAsia="en-AU"/>
          <w14:ligatures w14:val="standardContextual"/>
        </w:rPr>
        <w:t>Land and Business (Sale and Conveyancing) Act 1994</w:t>
      </w:r>
      <w:r w:rsidRPr="00910092">
        <w:rPr>
          <w:rFonts w:eastAsia="Times New Roman"/>
          <w:color w:val="000000"/>
          <w:sz w:val="23"/>
          <w:szCs w:val="23"/>
          <w:lang w:eastAsia="en-AU"/>
          <w14:ligatures w14:val="standardContextual"/>
        </w:rPr>
        <w:t xml:space="preserve"> that the vendor, at least 10 clear days before the date of settlement, serve or cause to be served on the purchaser a vendor's statement.</w:t>
      </w:r>
    </w:p>
    <w:p w14:paraId="1D5532A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the waiving of compliance with the requirement under section 8 of the </w:t>
      </w:r>
      <w:r w:rsidRPr="00910092">
        <w:rPr>
          <w:rFonts w:eastAsia="Times New Roman"/>
          <w:i/>
          <w:iCs/>
          <w:color w:val="000000"/>
          <w:sz w:val="23"/>
          <w:szCs w:val="23"/>
          <w:lang w:eastAsia="en-AU"/>
          <w14:ligatures w14:val="standardContextual"/>
        </w:rPr>
        <w:t>Land and Business (Sale and Conveyancing) Act 1994</w:t>
      </w:r>
      <w:r w:rsidRPr="00910092">
        <w:rPr>
          <w:rFonts w:eastAsia="Times New Roman"/>
          <w:color w:val="000000"/>
          <w:sz w:val="23"/>
          <w:szCs w:val="23"/>
          <w:lang w:eastAsia="en-AU"/>
          <w14:ligatures w14:val="standardContextual"/>
        </w:rPr>
        <w:t xml:space="preserve"> that the vendor, at least 5 clear business days before the date of settlement, serve or cause to be served on the purchaser a vendor's statement.</w:t>
      </w:r>
    </w:p>
    <w:p w14:paraId="688400F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the waiving of compliance with </w:t>
      </w:r>
      <w:r w:rsidRPr="00910092">
        <w:rPr>
          <w:rFonts w:eastAsia="Times New Roman"/>
          <w:i/>
          <w:iCs/>
          <w:color w:val="000000"/>
          <w:sz w:val="23"/>
          <w:szCs w:val="23"/>
          <w:lang w:eastAsia="en-AU"/>
          <w14:ligatures w14:val="standardContextual"/>
        </w:rPr>
        <w:t xml:space="preserve">[Describe the requirement to be waived and specify the section in Part 2 of the </w:t>
      </w:r>
      <w:hyperlink r:id="rId262"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i/>
          <w:iCs/>
          <w:color w:val="000000"/>
          <w:sz w:val="23"/>
          <w:szCs w:val="23"/>
          <w:lang w:eastAsia="en-AU"/>
          <w14:ligatures w14:val="standardContextual"/>
        </w:rPr>
        <w:t xml:space="preserve"> in which it occurs. Use separate items for each requirement].</w:t>
      </w:r>
    </w:p>
    <w:p w14:paraId="2B25B93B"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†2</w:t>
      </w:r>
      <w:r w:rsidRPr="00910092">
        <w:rPr>
          <w:rFonts w:eastAsia="Times New Roman"/>
          <w:color w:val="000000"/>
          <w:sz w:val="23"/>
          <w:szCs w:val="23"/>
          <w:lang w:eastAsia="en-AU"/>
          <w14:ligatures w14:val="standardContextual"/>
        </w:rPr>
        <w:tab/>
        <w:t>Description of the land:</w:t>
      </w:r>
    </w:p>
    <w:p w14:paraId="613FDA6F"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†3</w:t>
      </w:r>
      <w:r w:rsidRPr="00910092">
        <w:rPr>
          <w:rFonts w:eastAsia="Times New Roman"/>
          <w:color w:val="000000"/>
          <w:sz w:val="23"/>
          <w:szCs w:val="23"/>
          <w:lang w:eastAsia="en-AU"/>
          <w14:ligatures w14:val="standardContextual"/>
        </w:rPr>
        <w:tab/>
        <w:t>Description of the business:</w:t>
      </w:r>
    </w:p>
    <w:p w14:paraId="69ABB188"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[include the address of any premises at which the business is conducted]</w:t>
      </w:r>
    </w:p>
    <w:p w14:paraId="7AC6AD1B" w14:textId="77777777" w:rsidR="00910092" w:rsidRPr="00910092" w:rsidRDefault="00910092" w:rsidP="00910092">
      <w:pPr>
        <w:keepLines/>
        <w:tabs>
          <w:tab w:val="left" w:pos="794"/>
        </w:tabs>
        <w:autoSpaceDE w:val="0"/>
        <w:autoSpaceDN w:val="0"/>
        <w:adjustRightInd w:val="0"/>
        <w:spacing w:before="8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4</w:t>
      </w:r>
      <w:r w:rsidRPr="00910092">
        <w:rPr>
          <w:rFonts w:eastAsia="Times New Roman"/>
          <w:color w:val="000000"/>
          <w:sz w:val="23"/>
          <w:szCs w:val="23"/>
          <w:lang w:eastAsia="en-AU"/>
          <w14:ligatures w14:val="standardContextual"/>
        </w:rPr>
        <w:tab/>
        <w:t>Name(s) of vendor(s):</w:t>
      </w:r>
    </w:p>
    <w:p w14:paraId="32EBEAE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w:t>
      </w:r>
    </w:p>
    <w:p w14:paraId="1FA08BB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Signed:</w:t>
      </w:r>
    </w:p>
    <w:p w14:paraId="6D1C0055"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Name of legal practitioner:</w:t>
      </w:r>
    </w:p>
    <w:p w14:paraId="6645A075"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Name of firm: </w:t>
      </w:r>
    </w:p>
    <w:p w14:paraId="182991C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Address of firm:</w:t>
      </w:r>
    </w:p>
    <w:p w14:paraId="0DCA6101"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Strike out the option that is not applicable.</w:t>
      </w:r>
    </w:p>
    <w:p w14:paraId="27F81172"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Strike out or omit the item if it is not applicable.</w:t>
      </w:r>
    </w:p>
    <w:p w14:paraId="72C21116"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8"/>
          <w:szCs w:val="28"/>
          <w:lang w:eastAsia="en-AU"/>
          <w14:ligatures w14:val="standardContextual"/>
        </w:rPr>
        <w:t>Part B—Instrument of waiver by purchaser</w:t>
      </w:r>
    </w:p>
    <w:p w14:paraId="1A166E8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(section 16)</w:t>
      </w:r>
    </w:p>
    <w:p w14:paraId="699C174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To the vendor(s):</w:t>
      </w:r>
    </w:p>
    <w:p w14:paraId="2435C28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*I/We—</w:t>
      </w:r>
    </w:p>
    <w:p w14:paraId="3D7496AD"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[Name(s) of purchaser(s)]</w:t>
      </w:r>
      <w:r w:rsidRPr="00910092">
        <w:rPr>
          <w:rFonts w:eastAsia="Times New Roman"/>
          <w:color w:val="000000"/>
          <w:sz w:val="23"/>
          <w:szCs w:val="23"/>
          <w:lang w:eastAsia="en-AU"/>
          <w14:ligatures w14:val="standardContextual"/>
        </w:rPr>
        <w:t xml:space="preserve"> of </w:t>
      </w:r>
      <w:r w:rsidRPr="00910092">
        <w:rPr>
          <w:rFonts w:eastAsia="Times New Roman"/>
          <w:i/>
          <w:iCs/>
          <w:color w:val="000000"/>
          <w:sz w:val="23"/>
          <w:szCs w:val="23"/>
          <w:lang w:eastAsia="en-AU"/>
          <w14:ligatures w14:val="standardContextual"/>
        </w:rPr>
        <w:t>[Address(es) of purchaser(s)]</w:t>
      </w:r>
    </w:p>
    <w:p w14:paraId="3CC5385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being the purchaser(s) of the land or business described in Part A above, having sought and obtained independent advice from:</w:t>
      </w:r>
    </w:p>
    <w:p w14:paraId="750E9AF2"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[Name of legal practitioner]</w:t>
      </w:r>
    </w:p>
    <w:p w14:paraId="4C5B2B1A"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being the legal practitioner whose certificate in relation to the giving of that advice is contained in Part A above—</w:t>
      </w:r>
    </w:p>
    <w:p w14:paraId="60916194" w14:textId="65F6C783" w:rsidR="00696A70"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waive the requirement under section 7 of the </w:t>
      </w:r>
      <w:r w:rsidRPr="00910092">
        <w:rPr>
          <w:rFonts w:eastAsia="Times New Roman"/>
          <w:i/>
          <w:iCs/>
          <w:color w:val="000000"/>
          <w:sz w:val="23"/>
          <w:szCs w:val="23"/>
          <w:lang w:eastAsia="en-AU"/>
          <w14:ligatures w14:val="standardContextual"/>
        </w:rPr>
        <w:t>Land and Business (Sale and Conveyancing) Act 1994</w:t>
      </w:r>
      <w:r w:rsidRPr="00910092">
        <w:rPr>
          <w:rFonts w:eastAsia="Times New Roman"/>
          <w:color w:val="000000"/>
          <w:sz w:val="23"/>
          <w:szCs w:val="23"/>
          <w:lang w:eastAsia="en-AU"/>
          <w14:ligatures w14:val="standardContextual"/>
        </w:rPr>
        <w:t xml:space="preserve"> that the vendor, at least 10 clear days before the date of settlement, serve, or cause to be served, on the purchaser a vendor's statement setting out the purchaser's cooling</w:t>
      </w:r>
      <w:r w:rsidRPr="00910092">
        <w:rPr>
          <w:rFonts w:eastAsia="Times New Roman"/>
          <w:color w:val="000000"/>
          <w:sz w:val="23"/>
          <w:szCs w:val="23"/>
          <w:lang w:eastAsia="en-AU"/>
          <w14:ligatures w14:val="standardContextual"/>
        </w:rPr>
        <w:noBreakHyphen/>
        <w:t>off rights under section 5 of the Act and the particulars required by section 7.</w:t>
      </w:r>
    </w:p>
    <w:p w14:paraId="4750C9A7" w14:textId="77777777" w:rsidR="00696A70" w:rsidRDefault="00696A70">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4596280"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w:t>
      </w:r>
      <w:r w:rsidRPr="00910092">
        <w:rPr>
          <w:rFonts w:eastAsia="Times New Roman"/>
          <w:color w:val="000000"/>
          <w:sz w:val="23"/>
          <w:szCs w:val="23"/>
          <w:lang w:eastAsia="en-AU"/>
          <w14:ligatures w14:val="standardContextual"/>
        </w:rPr>
        <w:tab/>
        <w:t xml:space="preserve">waive the requirement under section 8 of the </w:t>
      </w:r>
      <w:r w:rsidRPr="00910092">
        <w:rPr>
          <w:rFonts w:eastAsia="Times New Roman"/>
          <w:i/>
          <w:iCs/>
          <w:color w:val="000000"/>
          <w:sz w:val="23"/>
          <w:szCs w:val="23"/>
          <w:lang w:eastAsia="en-AU"/>
          <w14:ligatures w14:val="standardContextual"/>
        </w:rPr>
        <w:t>Land and Business (Sale and Conveyancing) Act 1994</w:t>
      </w:r>
      <w:r w:rsidRPr="00910092">
        <w:rPr>
          <w:rFonts w:eastAsia="Times New Roman"/>
          <w:color w:val="000000"/>
          <w:sz w:val="23"/>
          <w:szCs w:val="23"/>
          <w:lang w:eastAsia="en-AU"/>
          <w14:ligatures w14:val="standardContextual"/>
        </w:rPr>
        <w:t xml:space="preserve"> that the vendor, at least 5 clear business days before the date of settlement, serve, or cause to be served, on the purchaser a vendor's statement setting out the purchaser's cooling</w:t>
      </w:r>
      <w:r w:rsidRPr="00910092">
        <w:rPr>
          <w:rFonts w:eastAsia="Times New Roman"/>
          <w:color w:val="000000"/>
          <w:sz w:val="23"/>
          <w:szCs w:val="23"/>
          <w:lang w:eastAsia="en-AU"/>
          <w14:ligatures w14:val="standardContextual"/>
        </w:rPr>
        <w:noBreakHyphen/>
        <w:t>off rights under section 5 of the Act and the particulars required by section 8.</w:t>
      </w:r>
    </w:p>
    <w:p w14:paraId="3424AC6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waive the requirement </w:t>
      </w:r>
      <w:r w:rsidRPr="00910092">
        <w:rPr>
          <w:rFonts w:eastAsia="Times New Roman"/>
          <w:i/>
          <w:iCs/>
          <w:color w:val="000000"/>
          <w:sz w:val="23"/>
          <w:szCs w:val="23"/>
          <w:lang w:eastAsia="en-AU"/>
          <w14:ligatures w14:val="standardContextual"/>
        </w:rPr>
        <w:t xml:space="preserve">[Describe (in the same terms as in Part A above) the requirement to be waived and specify the section in Part 2 of the </w:t>
      </w:r>
      <w:hyperlink r:id="rId263"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i/>
          <w:iCs/>
          <w:color w:val="000000"/>
          <w:sz w:val="23"/>
          <w:szCs w:val="23"/>
          <w:lang w:eastAsia="en-AU"/>
          <w14:ligatures w14:val="standardContextual"/>
        </w:rPr>
        <w:t xml:space="preserve"> in which it occurs. Use separate items for each requirement.]</w:t>
      </w:r>
    </w:p>
    <w:p w14:paraId="7DF5E3F2"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w:t>
      </w:r>
    </w:p>
    <w:p w14:paraId="5D36AB88"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Signed:</w:t>
      </w:r>
    </w:p>
    <w:p w14:paraId="155F5A8C"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Strike out the option that is not applicable.</w:t>
      </w:r>
    </w:p>
    <w:p w14:paraId="0621740C"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Strike out or omit the item if it is not applicable.</w:t>
      </w:r>
    </w:p>
    <w:p w14:paraId="4C6D92E7"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36" w:name="Elkera_Print_TOC55"/>
      <w:bookmarkStart w:id="237" w:name="id31e84bc9_315f_40e2_8c44_c1c1de3cc20f_6"/>
      <w:r w:rsidRPr="00910092">
        <w:rPr>
          <w:rFonts w:eastAsia="Times New Roman"/>
          <w:b/>
          <w:bCs/>
          <w:color w:val="000000"/>
          <w:sz w:val="32"/>
          <w:szCs w:val="32"/>
          <w:lang w:eastAsia="en-AU"/>
          <w14:ligatures w14:val="standardContextual"/>
        </w:rPr>
        <w:br w:type="page"/>
      </w:r>
      <w:r w:rsidRPr="00910092">
        <w:rPr>
          <w:rFonts w:eastAsia="Times New Roman"/>
          <w:b/>
          <w:bCs/>
          <w:color w:val="000000"/>
          <w:sz w:val="32"/>
          <w:szCs w:val="32"/>
          <w:lang w:eastAsia="en-AU"/>
          <w14:ligatures w14:val="standardContextual"/>
        </w:rPr>
        <w:lastRenderedPageBreak/>
        <w:t>Schedule 2—Prescribed notice to be given to purchaser</w:t>
      </w:r>
      <w:bookmarkEnd w:id="236"/>
      <w:bookmarkEnd w:id="237"/>
    </w:p>
    <w:p w14:paraId="22A977A5"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hyperlink r:id="rId264"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color w:val="000000"/>
          <w:sz w:val="23"/>
          <w:szCs w:val="23"/>
          <w:lang w:eastAsia="en-AU"/>
          <w14:ligatures w14:val="standardContextual"/>
        </w:rPr>
        <w:t xml:space="preserve"> section 13A</w:t>
      </w:r>
    </w:p>
    <w:p w14:paraId="5A5FB29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hyperlink r:id="rId265" w:history="1">
        <w:r w:rsidRPr="00910092">
          <w:rPr>
            <w:rFonts w:eastAsia="Times New Roman"/>
            <w:i/>
            <w:iCs/>
            <w:color w:val="000000"/>
            <w:sz w:val="23"/>
            <w:szCs w:val="23"/>
            <w:lang w:eastAsia="en-AU"/>
            <w14:ligatures w14:val="standardContextual"/>
          </w:rPr>
          <w:t>Land and Business (Sale and Conveyancing) Regulations 2025</w:t>
        </w:r>
      </w:hyperlink>
      <w:r w:rsidRPr="00910092">
        <w:rPr>
          <w:rFonts w:eastAsia="Times New Roman"/>
          <w:color w:val="000000"/>
          <w:sz w:val="23"/>
          <w:szCs w:val="23"/>
          <w:lang w:eastAsia="en-AU"/>
          <w14:ligatures w14:val="standardContextual"/>
        </w:rPr>
        <w:t xml:space="preserve"> </w:t>
      </w:r>
      <w:hyperlink w:anchor="id61733fda_151a_48e0_9114_1c7defdd968c_f" w:history="1">
        <w:r w:rsidRPr="00910092">
          <w:rPr>
            <w:rFonts w:eastAsia="Times New Roman"/>
            <w:color w:val="000000"/>
            <w:sz w:val="23"/>
            <w:szCs w:val="23"/>
            <w:lang w:eastAsia="en-AU"/>
            <w14:ligatures w14:val="standardContextual"/>
          </w:rPr>
          <w:t>regulation 16</w:t>
        </w:r>
      </w:hyperlink>
    </w:p>
    <w:p w14:paraId="2453D0F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Before you buy a home there are a number of things that you should investigate and consider. Though it may not be obvious at the time, there could be matters that may affect your enjoyment of the property, the safety of people on the property or the value of the property.</w:t>
      </w:r>
    </w:p>
    <w:p w14:paraId="3E84090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following questions may help you to identify if a property is appropriate to purchase. In many cases the questions relate to a variety of laws and standards. These laws and standards change over time, so it is important to seek the most up to date information. Various government agencies can provide up to date and relevant information on many of these questions. To find out more, Consumer and Business Services recommends that you check the Consumer and Business Advice section on the following website: www.cbs.sa.gov.au</w:t>
      </w:r>
    </w:p>
    <w:p w14:paraId="6A5AB9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Consider having a professional building inspection done before proceeding with a purchase. A building inspection will help you answer some of the questions below.</w:t>
      </w:r>
    </w:p>
    <w:p w14:paraId="3582453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questions have been categorised under the headings </w:t>
      </w:r>
      <w:r w:rsidRPr="00910092">
        <w:rPr>
          <w:rFonts w:eastAsia="Times New Roman"/>
          <w:b/>
          <w:bCs/>
          <w:color w:val="000000"/>
          <w:sz w:val="23"/>
          <w:szCs w:val="23"/>
          <w:lang w:eastAsia="en-AU"/>
          <w14:ligatures w14:val="standardContextual"/>
        </w:rPr>
        <w:t>Safety</w:t>
      </w:r>
      <w:r w:rsidRPr="00910092">
        <w:rPr>
          <w:rFonts w:eastAsia="Times New Roman"/>
          <w:color w:val="000000"/>
          <w:sz w:val="23"/>
          <w:szCs w:val="23"/>
          <w:lang w:eastAsia="en-AU"/>
          <w14:ligatures w14:val="standardContextual"/>
        </w:rPr>
        <w:t xml:space="preserve">, </w:t>
      </w:r>
      <w:r w:rsidRPr="00910092">
        <w:rPr>
          <w:rFonts w:eastAsia="Times New Roman"/>
          <w:b/>
          <w:bCs/>
          <w:color w:val="000000"/>
          <w:sz w:val="23"/>
          <w:szCs w:val="23"/>
          <w:lang w:eastAsia="en-AU"/>
          <w14:ligatures w14:val="standardContextual"/>
        </w:rPr>
        <w:t>Enjoyment</w:t>
      </w:r>
      <w:r w:rsidRPr="00910092">
        <w:rPr>
          <w:rFonts w:eastAsia="Times New Roman"/>
          <w:color w:val="000000"/>
          <w:sz w:val="23"/>
          <w:szCs w:val="23"/>
          <w:lang w:eastAsia="en-AU"/>
          <w14:ligatures w14:val="standardContextual"/>
        </w:rPr>
        <w:t xml:space="preserve"> and </w:t>
      </w:r>
      <w:r w:rsidRPr="00910092">
        <w:rPr>
          <w:rFonts w:eastAsia="Times New Roman"/>
          <w:b/>
          <w:bCs/>
          <w:color w:val="000000"/>
          <w:sz w:val="23"/>
          <w:szCs w:val="23"/>
          <w:lang w:eastAsia="en-AU"/>
          <w14:ligatures w14:val="standardContextual"/>
        </w:rPr>
        <w:t>Value</w:t>
      </w:r>
      <w:r w:rsidRPr="00910092">
        <w:rPr>
          <w:rFonts w:eastAsia="Times New Roman"/>
          <w:color w:val="000000"/>
          <w:sz w:val="23"/>
          <w:szCs w:val="23"/>
          <w:lang w:eastAsia="en-AU"/>
          <w14:ligatures w14:val="standardContextual"/>
        </w:rPr>
        <w:t>, but all of the issues are relevant to each heading.</w:t>
      </w:r>
    </w:p>
    <w:p w14:paraId="61A6FF5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Safety</w:t>
      </w:r>
    </w:p>
    <w:p w14:paraId="5E9E7FB3"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Is there </w:t>
      </w:r>
      <w:r w:rsidRPr="00910092">
        <w:rPr>
          <w:rFonts w:eastAsia="Times New Roman"/>
          <w:b/>
          <w:bCs/>
          <w:color w:val="000000"/>
          <w:sz w:val="23"/>
          <w:szCs w:val="23"/>
          <w:lang w:eastAsia="en-AU"/>
          <w14:ligatures w14:val="standardContextual"/>
        </w:rPr>
        <w:t>asbestos</w:t>
      </w:r>
      <w:r w:rsidRPr="00910092">
        <w:rPr>
          <w:rFonts w:eastAsia="Times New Roman"/>
          <w:color w:val="000000"/>
          <w:sz w:val="23"/>
          <w:szCs w:val="23"/>
          <w:lang w:eastAsia="en-AU"/>
          <w14:ligatures w14:val="standardContextual"/>
        </w:rPr>
        <w:t xml:space="preserve"> in any of the buildings or elsewhere on the property eg sheds and fences?</w:t>
      </w:r>
    </w:p>
    <w:p w14:paraId="0195E0BB"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Does the property have any significant </w:t>
      </w:r>
      <w:r w:rsidRPr="00910092">
        <w:rPr>
          <w:rFonts w:eastAsia="Times New Roman"/>
          <w:b/>
          <w:bCs/>
          <w:color w:val="000000"/>
          <w:sz w:val="23"/>
          <w:szCs w:val="23"/>
          <w:lang w:eastAsia="en-AU"/>
          <w14:ligatures w14:val="standardContextual"/>
        </w:rPr>
        <w:t>defects</w:t>
      </w:r>
      <w:r w:rsidRPr="00910092">
        <w:rPr>
          <w:rFonts w:eastAsia="Times New Roman"/>
          <w:color w:val="000000"/>
          <w:sz w:val="23"/>
          <w:szCs w:val="23"/>
          <w:lang w:eastAsia="en-AU"/>
          <w14:ligatures w14:val="standardContextual"/>
        </w:rPr>
        <w:t xml:space="preserve"> eg </w:t>
      </w:r>
      <w:r w:rsidRPr="00910092">
        <w:rPr>
          <w:rFonts w:eastAsia="Times New Roman"/>
          <w:b/>
          <w:bCs/>
          <w:color w:val="000000"/>
          <w:sz w:val="23"/>
          <w:szCs w:val="23"/>
          <w:lang w:eastAsia="en-AU"/>
          <w14:ligatures w14:val="standardContextual"/>
        </w:rPr>
        <w:t>cracking</w:t>
      </w:r>
      <w:r w:rsidRPr="00910092">
        <w:rPr>
          <w:rFonts w:eastAsia="Times New Roman"/>
          <w:color w:val="000000"/>
          <w:sz w:val="23"/>
          <w:szCs w:val="23"/>
          <w:lang w:eastAsia="en-AU"/>
          <w14:ligatures w14:val="standardContextual"/>
        </w:rPr>
        <w:t xml:space="preserve"> or </w:t>
      </w:r>
      <w:r w:rsidRPr="00910092">
        <w:rPr>
          <w:rFonts w:eastAsia="Times New Roman"/>
          <w:b/>
          <w:bCs/>
          <w:color w:val="000000"/>
          <w:sz w:val="23"/>
          <w:szCs w:val="23"/>
          <w:lang w:eastAsia="en-AU"/>
          <w14:ligatures w14:val="standardContextual"/>
        </w:rPr>
        <w:t>salt damp</w:t>
      </w:r>
      <w:r w:rsidRPr="00910092">
        <w:rPr>
          <w:rFonts w:eastAsia="Times New Roman"/>
          <w:color w:val="000000"/>
          <w:sz w:val="23"/>
          <w:szCs w:val="23"/>
          <w:lang w:eastAsia="en-AU"/>
          <w14:ligatures w14:val="standardContextual"/>
        </w:rPr>
        <w:t>? Have the wet areas been waterproofed?</w:t>
      </w:r>
    </w:p>
    <w:p w14:paraId="6DDB0C3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Is the property in a </w:t>
      </w:r>
      <w:r w:rsidRPr="00910092">
        <w:rPr>
          <w:rFonts w:eastAsia="Times New Roman"/>
          <w:b/>
          <w:bCs/>
          <w:color w:val="000000"/>
          <w:sz w:val="23"/>
          <w:szCs w:val="23"/>
          <w:lang w:eastAsia="en-AU"/>
          <w14:ligatures w14:val="standardContextual"/>
        </w:rPr>
        <w:t>bushfire</w:t>
      </w:r>
      <w:r w:rsidRPr="00910092">
        <w:rPr>
          <w:rFonts w:eastAsia="Times New Roman"/>
          <w:color w:val="000000"/>
          <w:sz w:val="23"/>
          <w:szCs w:val="23"/>
          <w:lang w:eastAsia="en-AU"/>
          <w14:ligatures w14:val="standardContextual"/>
        </w:rPr>
        <w:t xml:space="preserve"> prone area?</w:t>
      </w:r>
    </w:p>
    <w:p w14:paraId="0770B995"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Are the </w:t>
      </w:r>
      <w:r w:rsidRPr="00910092">
        <w:rPr>
          <w:rFonts w:eastAsia="Times New Roman"/>
          <w:b/>
          <w:bCs/>
          <w:color w:val="000000"/>
          <w:sz w:val="23"/>
          <w:szCs w:val="23"/>
          <w:lang w:eastAsia="en-AU"/>
          <w14:ligatures w14:val="standardContextual"/>
        </w:rPr>
        <w:t>electrical wiring</w:t>
      </w:r>
      <w:r w:rsidRPr="00910092">
        <w:rPr>
          <w:rFonts w:eastAsia="Times New Roman"/>
          <w:color w:val="000000"/>
          <w:sz w:val="23"/>
          <w:szCs w:val="23"/>
          <w:lang w:eastAsia="en-AU"/>
          <w14:ligatures w14:val="standardContextual"/>
        </w:rPr>
        <w:t xml:space="preserve">, </w:t>
      </w:r>
      <w:r w:rsidRPr="00910092">
        <w:rPr>
          <w:rFonts w:eastAsia="Times New Roman"/>
          <w:b/>
          <w:bCs/>
          <w:color w:val="000000"/>
          <w:sz w:val="23"/>
          <w:szCs w:val="23"/>
          <w:lang w:eastAsia="en-AU"/>
          <w14:ligatures w14:val="standardContextual"/>
        </w:rPr>
        <w:t>gas installation</w:t>
      </w:r>
      <w:r w:rsidRPr="00910092">
        <w:rPr>
          <w:rFonts w:eastAsia="Times New Roman"/>
          <w:color w:val="000000"/>
          <w:sz w:val="23"/>
          <w:szCs w:val="23"/>
          <w:lang w:eastAsia="en-AU"/>
          <w14:ligatures w14:val="standardContextual"/>
        </w:rPr>
        <w:t xml:space="preserve">, </w:t>
      </w:r>
      <w:r w:rsidRPr="00910092">
        <w:rPr>
          <w:rFonts w:eastAsia="Times New Roman"/>
          <w:b/>
          <w:bCs/>
          <w:color w:val="000000"/>
          <w:sz w:val="23"/>
          <w:szCs w:val="23"/>
          <w:lang w:eastAsia="en-AU"/>
          <w14:ligatures w14:val="standardContextual"/>
        </w:rPr>
        <w:t>plumbing and appliances</w:t>
      </w:r>
      <w:r w:rsidRPr="00910092">
        <w:rPr>
          <w:rFonts w:eastAsia="Times New Roman"/>
          <w:color w:val="000000"/>
          <w:sz w:val="23"/>
          <w:szCs w:val="23"/>
          <w:lang w:eastAsia="en-AU"/>
          <w14:ligatures w14:val="standardContextual"/>
        </w:rPr>
        <w:t xml:space="preserve"> in good working order and in good condition? Is a </w:t>
      </w:r>
      <w:r w:rsidRPr="00910092">
        <w:rPr>
          <w:rFonts w:eastAsia="Times New Roman"/>
          <w:b/>
          <w:bCs/>
          <w:color w:val="000000"/>
          <w:sz w:val="23"/>
          <w:szCs w:val="23"/>
          <w:lang w:eastAsia="en-AU"/>
          <w14:ligatures w14:val="standardContextual"/>
        </w:rPr>
        <w:t>safety switch</w:t>
      </w:r>
      <w:r w:rsidRPr="00910092">
        <w:rPr>
          <w:rFonts w:eastAsia="Times New Roman"/>
          <w:color w:val="000000"/>
          <w:sz w:val="23"/>
          <w:szCs w:val="23"/>
          <w:lang w:eastAsia="en-AU"/>
          <w14:ligatures w14:val="standardContextual"/>
        </w:rPr>
        <w:t xml:space="preserve"> (RCD) installed? Is it working?</w:t>
      </w:r>
    </w:p>
    <w:p w14:paraId="0A8C441A"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Are there any prohibited </w:t>
      </w:r>
      <w:r w:rsidRPr="00910092">
        <w:rPr>
          <w:rFonts w:eastAsia="Times New Roman"/>
          <w:b/>
          <w:bCs/>
          <w:color w:val="000000"/>
          <w:sz w:val="23"/>
          <w:szCs w:val="23"/>
          <w:lang w:eastAsia="en-AU"/>
          <w14:ligatures w14:val="standardContextual"/>
        </w:rPr>
        <w:t>gas appliances</w:t>
      </w:r>
      <w:r w:rsidRPr="00910092">
        <w:rPr>
          <w:rFonts w:eastAsia="Times New Roman"/>
          <w:color w:val="000000"/>
          <w:sz w:val="23"/>
          <w:szCs w:val="23"/>
          <w:lang w:eastAsia="en-AU"/>
          <w14:ligatures w14:val="standardContextual"/>
        </w:rPr>
        <w:t xml:space="preserve"> in bedrooms or bathrooms?</w:t>
      </w:r>
    </w:p>
    <w:p w14:paraId="421D4B0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Are </w:t>
      </w:r>
      <w:r w:rsidRPr="00910092">
        <w:rPr>
          <w:rFonts w:eastAsia="Times New Roman"/>
          <w:b/>
          <w:bCs/>
          <w:color w:val="000000"/>
          <w:sz w:val="23"/>
          <w:szCs w:val="23"/>
          <w:lang w:eastAsia="en-AU"/>
          <w14:ligatures w14:val="standardContextual"/>
        </w:rPr>
        <w:t>smoke alarms</w:t>
      </w:r>
      <w:r w:rsidRPr="00910092">
        <w:rPr>
          <w:rFonts w:eastAsia="Times New Roman"/>
          <w:color w:val="000000"/>
          <w:sz w:val="23"/>
          <w:szCs w:val="23"/>
          <w:lang w:eastAsia="en-AU"/>
          <w14:ligatures w14:val="standardContextual"/>
        </w:rPr>
        <w:t xml:space="preserve"> installed in the house? If so, are they hardwired? Are they in good working order and in good condition? Are they compliant?</w:t>
      </w:r>
    </w:p>
    <w:p w14:paraId="78D4EEA3"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Is there a </w:t>
      </w:r>
      <w:r w:rsidRPr="00910092">
        <w:rPr>
          <w:rFonts w:eastAsia="Times New Roman"/>
          <w:b/>
          <w:bCs/>
          <w:color w:val="000000"/>
          <w:sz w:val="23"/>
          <w:szCs w:val="23"/>
          <w:lang w:eastAsia="en-AU"/>
          <w14:ligatures w14:val="standardContextual"/>
        </w:rPr>
        <w:t>swimming pool and/or spa pool</w:t>
      </w:r>
      <w:r w:rsidRPr="00910092">
        <w:rPr>
          <w:rFonts w:eastAsia="Times New Roman"/>
          <w:color w:val="000000"/>
          <w:sz w:val="23"/>
          <w:szCs w:val="23"/>
          <w:lang w:eastAsia="en-AU"/>
          <w14:ligatures w14:val="standardContextual"/>
        </w:rPr>
        <w:t xml:space="preserve"> installed on the property? Are there any safety barriers or fences in place? Do they conform to current standards?</w:t>
      </w:r>
    </w:p>
    <w:p w14:paraId="1BD3D6E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Does the property have any </w:t>
      </w:r>
      <w:r w:rsidRPr="00910092">
        <w:rPr>
          <w:rFonts w:eastAsia="Times New Roman"/>
          <w:b/>
          <w:bCs/>
          <w:color w:val="000000"/>
          <w:sz w:val="23"/>
          <w:szCs w:val="23"/>
          <w:lang w:eastAsia="en-AU"/>
          <w14:ligatures w14:val="standardContextual"/>
        </w:rPr>
        <w:t>termite</w:t>
      </w:r>
      <w:r w:rsidRPr="00910092">
        <w:rPr>
          <w:rFonts w:eastAsia="Times New Roman"/>
          <w:color w:val="000000"/>
          <w:sz w:val="23"/>
          <w:szCs w:val="23"/>
          <w:lang w:eastAsia="en-AU"/>
          <w14:ligatures w14:val="standardContextual"/>
        </w:rPr>
        <w:t xml:space="preserve"> or other pest infestations? Is there a current preventive termite treatment program in place? Was the property treated at some stage with persistent organochlorins (now banned) or other </w:t>
      </w:r>
      <w:r w:rsidRPr="00910092">
        <w:rPr>
          <w:rFonts w:eastAsia="Times New Roman"/>
          <w:b/>
          <w:bCs/>
          <w:color w:val="000000"/>
          <w:sz w:val="23"/>
          <w:szCs w:val="23"/>
          <w:lang w:eastAsia="en-AU"/>
          <w14:ligatures w14:val="standardContextual"/>
        </w:rPr>
        <w:t>toxic</w:t>
      </w:r>
      <w:r w:rsidRPr="00910092">
        <w:rPr>
          <w:rFonts w:eastAsia="Times New Roman"/>
          <w:color w:val="000000"/>
          <w:sz w:val="23"/>
          <w:szCs w:val="23"/>
          <w:lang w:eastAsia="en-AU"/>
          <w14:ligatures w14:val="standardContextual"/>
        </w:rPr>
        <w:t xml:space="preserve"> termiticides?</w:t>
      </w:r>
    </w:p>
    <w:p w14:paraId="28E84724"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Has fill been used on the site? Is the soil contaminated by </w:t>
      </w:r>
      <w:r w:rsidRPr="00910092">
        <w:rPr>
          <w:rFonts w:eastAsia="Times New Roman"/>
          <w:b/>
          <w:bCs/>
          <w:color w:val="000000"/>
          <w:sz w:val="23"/>
          <w:szCs w:val="23"/>
          <w:lang w:eastAsia="en-AU"/>
          <w14:ligatures w14:val="standardContextual"/>
        </w:rPr>
        <w:t>chemical residues</w:t>
      </w:r>
      <w:r w:rsidRPr="00910092">
        <w:rPr>
          <w:rFonts w:eastAsia="Times New Roman"/>
          <w:color w:val="000000"/>
          <w:sz w:val="23"/>
          <w:szCs w:val="23"/>
          <w:lang w:eastAsia="en-AU"/>
          <w14:ligatures w14:val="standardContextual"/>
        </w:rPr>
        <w:t xml:space="preserve"> or waste?</w:t>
      </w:r>
    </w:p>
    <w:p w14:paraId="71FE0724"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Does the property use </w:t>
      </w:r>
      <w:r w:rsidRPr="00910092">
        <w:rPr>
          <w:rFonts w:eastAsia="Times New Roman"/>
          <w:b/>
          <w:bCs/>
          <w:color w:val="000000"/>
          <w:sz w:val="23"/>
          <w:szCs w:val="23"/>
          <w:lang w:eastAsia="en-AU"/>
          <w14:ligatures w14:val="standardContextual"/>
        </w:rPr>
        <w:t>cooling towers</w:t>
      </w:r>
      <w:r w:rsidRPr="00910092">
        <w:rPr>
          <w:rFonts w:eastAsia="Times New Roman"/>
          <w:color w:val="000000"/>
          <w:sz w:val="23"/>
          <w:szCs w:val="23"/>
          <w:lang w:eastAsia="en-AU"/>
          <w14:ligatures w14:val="standardContextual"/>
        </w:rPr>
        <w:t xml:space="preserve"> or manufactured warm water systems? If so, what are the maintenance requirements?</w:t>
      </w:r>
    </w:p>
    <w:p w14:paraId="3964F2D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Enjoyment</w:t>
      </w:r>
    </w:p>
    <w:p w14:paraId="70C4878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Does the property have any </w:t>
      </w:r>
      <w:r w:rsidRPr="00910092">
        <w:rPr>
          <w:rFonts w:eastAsia="Times New Roman"/>
          <w:b/>
          <w:bCs/>
          <w:color w:val="000000"/>
          <w:sz w:val="23"/>
          <w:szCs w:val="23"/>
          <w:lang w:eastAsia="en-AU"/>
          <w14:ligatures w14:val="standardContextual"/>
        </w:rPr>
        <w:t>stormwater</w:t>
      </w:r>
      <w:r w:rsidRPr="00910092">
        <w:rPr>
          <w:rFonts w:eastAsia="Times New Roman"/>
          <w:color w:val="000000"/>
          <w:sz w:val="23"/>
          <w:szCs w:val="23"/>
          <w:lang w:eastAsia="en-AU"/>
          <w14:ligatures w14:val="standardContextual"/>
        </w:rPr>
        <w:t xml:space="preserve"> problems?</w:t>
      </w:r>
    </w:p>
    <w:p w14:paraId="3E8F4D8F"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Is the property in a </w:t>
      </w:r>
      <w:r w:rsidRPr="00910092">
        <w:rPr>
          <w:rFonts w:eastAsia="Times New Roman"/>
          <w:b/>
          <w:bCs/>
          <w:color w:val="000000"/>
          <w:sz w:val="23"/>
          <w:szCs w:val="23"/>
          <w:lang w:eastAsia="en-AU"/>
          <w14:ligatures w14:val="standardContextual"/>
        </w:rPr>
        <w:t>flood prone</w:t>
      </w:r>
      <w:r w:rsidRPr="00910092">
        <w:rPr>
          <w:rFonts w:eastAsia="Times New Roman"/>
          <w:color w:val="000000"/>
          <w:sz w:val="23"/>
          <w:szCs w:val="23"/>
          <w:lang w:eastAsia="en-AU"/>
          <w14:ligatures w14:val="standardContextual"/>
        </w:rPr>
        <w:t xml:space="preserve"> area? Is the property prone to coastal flooding?</w:t>
      </w:r>
    </w:p>
    <w:p w14:paraId="1A9F3DCB"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Does the property have an on</w:t>
      </w:r>
      <w:r w:rsidRPr="00910092">
        <w:rPr>
          <w:rFonts w:eastAsia="Times New Roman"/>
          <w:color w:val="000000"/>
          <w:sz w:val="23"/>
          <w:szCs w:val="23"/>
          <w:lang w:eastAsia="en-AU"/>
          <w14:ligatures w14:val="standardContextual"/>
        </w:rPr>
        <w:noBreakHyphen/>
        <w:t xml:space="preserve">site </w:t>
      </w:r>
      <w:r w:rsidRPr="00910092">
        <w:rPr>
          <w:rFonts w:eastAsia="Times New Roman"/>
          <w:b/>
          <w:bCs/>
          <w:color w:val="000000"/>
          <w:sz w:val="23"/>
          <w:szCs w:val="23"/>
          <w:lang w:eastAsia="en-AU"/>
          <w14:ligatures w14:val="standardContextual"/>
        </w:rPr>
        <w:t>wastewater treatment facility</w:t>
      </w:r>
      <w:r w:rsidRPr="00910092">
        <w:rPr>
          <w:rFonts w:eastAsia="Times New Roman"/>
          <w:color w:val="000000"/>
          <w:sz w:val="23"/>
          <w:szCs w:val="23"/>
          <w:lang w:eastAsia="en-AU"/>
          <w14:ligatures w14:val="standardContextual"/>
        </w:rPr>
        <w:t xml:space="preserve"> such as a septic tank installed? If so, what are the maintenance requirements? Is it compliant?</w:t>
      </w:r>
    </w:p>
    <w:p w14:paraId="6A125C3A" w14:textId="18428479" w:rsidR="00696A70"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Is a </w:t>
      </w:r>
      <w:r w:rsidRPr="00910092">
        <w:rPr>
          <w:rFonts w:eastAsia="Times New Roman"/>
          <w:b/>
          <w:bCs/>
          <w:color w:val="000000"/>
          <w:sz w:val="23"/>
          <w:szCs w:val="23"/>
          <w:lang w:eastAsia="en-AU"/>
          <w14:ligatures w14:val="standardContextual"/>
        </w:rPr>
        <w:t>sewer mains connection</w:t>
      </w:r>
      <w:r w:rsidRPr="00910092">
        <w:rPr>
          <w:rFonts w:eastAsia="Times New Roman"/>
          <w:color w:val="000000"/>
          <w:sz w:val="23"/>
          <w:szCs w:val="23"/>
          <w:lang w:eastAsia="en-AU"/>
          <w14:ligatures w14:val="standardContextual"/>
        </w:rPr>
        <w:t xml:space="preserve"> available?</w:t>
      </w:r>
    </w:p>
    <w:p w14:paraId="4AE0C8DF" w14:textId="77777777" w:rsidR="00696A70" w:rsidRDefault="00696A70">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5D6901D9"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w:t>
      </w:r>
      <w:r w:rsidRPr="00910092">
        <w:rPr>
          <w:rFonts w:eastAsia="Times New Roman"/>
          <w:color w:val="000000"/>
          <w:sz w:val="23"/>
          <w:szCs w:val="23"/>
          <w:lang w:eastAsia="en-AU"/>
          <w14:ligatures w14:val="standardContextual"/>
        </w:rPr>
        <w:tab/>
        <w:t>Are all gutters, downpipes and stormwater systems in good working order and in good condition?</w:t>
      </w:r>
    </w:p>
    <w:p w14:paraId="2078C770"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Is the property near </w:t>
      </w:r>
      <w:r w:rsidRPr="00910092">
        <w:rPr>
          <w:rFonts w:eastAsia="Times New Roman"/>
          <w:b/>
          <w:bCs/>
          <w:color w:val="000000"/>
          <w:sz w:val="23"/>
          <w:szCs w:val="23"/>
          <w:lang w:eastAsia="en-AU"/>
          <w14:ligatures w14:val="standardContextual"/>
        </w:rPr>
        <w:t>power lines</w:t>
      </w:r>
      <w:r w:rsidRPr="00910092">
        <w:rPr>
          <w:rFonts w:eastAsia="Times New Roman"/>
          <w:color w:val="000000"/>
          <w:sz w:val="23"/>
          <w:szCs w:val="23"/>
          <w:lang w:eastAsia="en-AU"/>
          <w14:ligatures w14:val="standardContextual"/>
        </w:rPr>
        <w:t xml:space="preserve">? Are there any trees on the property near power lines? Are you considering planting any trees? Do all structures and trees maintain the required clearance from any power lines? </w:t>
      </w:r>
    </w:p>
    <w:p w14:paraId="5487D2DA"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Are there any </w:t>
      </w:r>
      <w:r w:rsidRPr="00910092">
        <w:rPr>
          <w:rFonts w:eastAsia="Times New Roman"/>
          <w:b/>
          <w:bCs/>
          <w:color w:val="000000"/>
          <w:sz w:val="23"/>
          <w:szCs w:val="23"/>
          <w:lang w:eastAsia="en-AU"/>
          <w14:ligatures w14:val="standardContextual"/>
        </w:rPr>
        <w:t>significant</w:t>
      </w:r>
      <w:r w:rsidRPr="00910092">
        <w:rPr>
          <w:rFonts w:eastAsia="Times New Roman"/>
          <w:color w:val="000000"/>
          <w:sz w:val="23"/>
          <w:szCs w:val="23"/>
          <w:lang w:eastAsia="en-AU"/>
          <w14:ligatures w14:val="standardContextual"/>
        </w:rPr>
        <w:t xml:space="preserve"> trees on the property?</w:t>
      </w:r>
    </w:p>
    <w:p w14:paraId="79B0D3C0"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Is this property a unit on </w:t>
      </w:r>
      <w:r w:rsidRPr="00910092">
        <w:rPr>
          <w:rFonts w:eastAsia="Times New Roman"/>
          <w:b/>
          <w:bCs/>
          <w:color w:val="000000"/>
          <w:sz w:val="23"/>
          <w:szCs w:val="23"/>
          <w:lang w:eastAsia="en-AU"/>
          <w14:ligatures w14:val="standardContextual"/>
        </w:rPr>
        <w:t>strata or community title</w:t>
      </w:r>
      <w:r w:rsidRPr="00910092">
        <w:rPr>
          <w:rFonts w:eastAsia="Times New Roman"/>
          <w:color w:val="000000"/>
          <w:sz w:val="23"/>
          <w:szCs w:val="23"/>
          <w:lang w:eastAsia="en-AU"/>
          <w14:ligatures w14:val="standardContextual"/>
        </w:rPr>
        <w:t>? What could this mean for you? Is this property on strata or community title? Do you understand the restrictions of use and the financial obligations of ownership? Will you have to pay a previous owner's debt or the cost of planned improvements?</w:t>
      </w:r>
    </w:p>
    <w:p w14:paraId="0FB875C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Is the property close to a hotel, restaurant or other venue with entertainment consent for live music? Is the property close to any industrial or commercial activity, a busy road or airport etc that may result in the generation of </w:t>
      </w:r>
      <w:r w:rsidRPr="00910092">
        <w:rPr>
          <w:rFonts w:eastAsia="Times New Roman"/>
          <w:b/>
          <w:bCs/>
          <w:color w:val="000000"/>
          <w:sz w:val="23"/>
          <w:szCs w:val="23"/>
          <w:lang w:eastAsia="en-AU"/>
          <w14:ligatures w14:val="standardContextual"/>
        </w:rPr>
        <w:t>noise</w:t>
      </w:r>
      <w:r w:rsidRPr="00910092">
        <w:rPr>
          <w:rFonts w:eastAsia="Times New Roman"/>
          <w:color w:val="000000"/>
          <w:sz w:val="23"/>
          <w:szCs w:val="23"/>
          <w:lang w:eastAsia="en-AU"/>
          <w14:ligatures w14:val="standardContextual"/>
        </w:rPr>
        <w:t xml:space="preserve"> or the </w:t>
      </w:r>
      <w:r w:rsidRPr="00910092">
        <w:rPr>
          <w:rFonts w:eastAsia="Times New Roman"/>
          <w:b/>
          <w:bCs/>
          <w:color w:val="000000"/>
          <w:sz w:val="23"/>
          <w:szCs w:val="23"/>
          <w:lang w:eastAsia="en-AU"/>
          <w14:ligatures w14:val="standardContextual"/>
        </w:rPr>
        <w:t>emission of materials or odours</w:t>
      </w:r>
      <w:r w:rsidRPr="00910092">
        <w:rPr>
          <w:rFonts w:eastAsia="Times New Roman"/>
          <w:color w:val="000000"/>
          <w:sz w:val="23"/>
          <w:szCs w:val="23"/>
          <w:lang w:eastAsia="en-AU"/>
          <w14:ligatures w14:val="standardContextual"/>
        </w:rPr>
        <w:t xml:space="preserve"> into the air?</w:t>
      </w:r>
    </w:p>
    <w:p w14:paraId="328BCF2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What appliances, equipment and fittings are included in the sale of the property?</w:t>
      </w:r>
    </w:p>
    <w:p w14:paraId="3895EB6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Is there sufficient car parking space available to the property?</w:t>
      </w:r>
    </w:p>
    <w:p w14:paraId="6A755E2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Value</w:t>
      </w:r>
    </w:p>
    <w:p w14:paraId="33AB03A5"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Are there any </w:t>
      </w:r>
      <w:r w:rsidRPr="00910092">
        <w:rPr>
          <w:rFonts w:eastAsia="Times New Roman"/>
          <w:b/>
          <w:bCs/>
          <w:color w:val="000000"/>
          <w:sz w:val="23"/>
          <w:szCs w:val="23"/>
          <w:lang w:eastAsia="en-AU"/>
          <w14:ligatures w14:val="standardContextual"/>
        </w:rPr>
        <w:t>illegal or unapproved additions</w:t>
      </w:r>
      <w:r w:rsidRPr="00910092">
        <w:rPr>
          <w:rFonts w:eastAsia="Times New Roman"/>
          <w:color w:val="000000"/>
          <w:sz w:val="23"/>
          <w:szCs w:val="23"/>
          <w:lang w:eastAsia="en-AU"/>
          <w14:ligatures w14:val="standardContextual"/>
        </w:rPr>
        <w:t>, extensions or alterations to the buildings on the property?</w:t>
      </w:r>
    </w:p>
    <w:p w14:paraId="42B7B139"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How </w:t>
      </w:r>
      <w:r w:rsidRPr="00910092">
        <w:rPr>
          <w:rFonts w:eastAsia="Times New Roman"/>
          <w:b/>
          <w:bCs/>
          <w:color w:val="000000"/>
          <w:sz w:val="23"/>
          <w:szCs w:val="23"/>
          <w:lang w:eastAsia="en-AU"/>
          <w14:ligatures w14:val="standardContextual"/>
        </w:rPr>
        <w:t>energy efficient</w:t>
      </w:r>
      <w:r w:rsidRPr="00910092">
        <w:rPr>
          <w:rFonts w:eastAsia="Times New Roman"/>
          <w:color w:val="000000"/>
          <w:sz w:val="23"/>
          <w:szCs w:val="23"/>
          <w:lang w:eastAsia="en-AU"/>
          <w14:ligatures w14:val="standardContextual"/>
        </w:rPr>
        <w:t xml:space="preserve"> is the home, including appliances and lighting? What </w:t>
      </w:r>
      <w:r w:rsidRPr="00910092">
        <w:rPr>
          <w:rFonts w:eastAsia="Times New Roman"/>
          <w:b/>
          <w:bCs/>
          <w:color w:val="000000"/>
          <w:sz w:val="23"/>
          <w:szCs w:val="23"/>
          <w:lang w:eastAsia="en-AU"/>
          <w14:ligatures w14:val="standardContextual"/>
        </w:rPr>
        <w:t>energy sources</w:t>
      </w:r>
      <w:r w:rsidRPr="00910092">
        <w:rPr>
          <w:rFonts w:eastAsia="Times New Roman"/>
          <w:color w:val="000000"/>
          <w:sz w:val="23"/>
          <w:szCs w:val="23"/>
          <w:lang w:eastAsia="en-AU"/>
          <w14:ligatures w14:val="standardContextual"/>
        </w:rPr>
        <w:t xml:space="preserve"> (eg electricity, gas) are available?</w:t>
      </w:r>
    </w:p>
    <w:p w14:paraId="1C16C135"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Is the property connected to SA Water operated and maintained </w:t>
      </w:r>
      <w:r w:rsidRPr="00910092">
        <w:rPr>
          <w:rFonts w:eastAsia="Times New Roman"/>
          <w:b/>
          <w:bCs/>
          <w:color w:val="000000"/>
          <w:sz w:val="23"/>
          <w:szCs w:val="23"/>
          <w:lang w:eastAsia="en-AU"/>
          <w14:ligatures w14:val="standardContextual"/>
        </w:rPr>
        <w:t>mains water</w:t>
      </w:r>
      <w:r w:rsidRPr="00910092">
        <w:rPr>
          <w:rFonts w:eastAsia="Times New Roman"/>
          <w:color w:val="000000"/>
          <w:sz w:val="23"/>
          <w:szCs w:val="23"/>
          <w:lang w:eastAsia="en-AU"/>
          <w14:ligatures w14:val="standardContextual"/>
        </w:rPr>
        <w:t xml:space="preserve">? Is a mains water connection available? Does the property have a </w:t>
      </w:r>
      <w:r w:rsidRPr="00910092">
        <w:rPr>
          <w:rFonts w:eastAsia="Times New Roman"/>
          <w:b/>
          <w:bCs/>
          <w:color w:val="000000"/>
          <w:sz w:val="23"/>
          <w:szCs w:val="23"/>
          <w:lang w:eastAsia="en-AU"/>
          <w14:ligatures w14:val="standardContextual"/>
        </w:rPr>
        <w:t>recycled water</w:t>
      </w:r>
      <w:r w:rsidRPr="00910092">
        <w:rPr>
          <w:rFonts w:eastAsia="Times New Roman"/>
          <w:color w:val="000000"/>
          <w:sz w:val="23"/>
          <w:szCs w:val="23"/>
          <w:lang w:eastAsia="en-AU"/>
          <w14:ligatures w14:val="standardContextual"/>
        </w:rPr>
        <w:t xml:space="preserve"> connection? What sort of water meter is located on the property (a </w:t>
      </w:r>
      <w:r w:rsidRPr="00910092">
        <w:rPr>
          <w:rFonts w:eastAsia="Times New Roman"/>
          <w:b/>
          <w:bCs/>
          <w:color w:val="000000"/>
          <w:sz w:val="23"/>
          <w:szCs w:val="23"/>
          <w:lang w:eastAsia="en-AU"/>
          <w14:ligatures w14:val="standardContextual"/>
        </w:rPr>
        <w:t>direct or indirect meter</w:t>
      </w:r>
      <w:r w:rsidRPr="00910092">
        <w:rPr>
          <w:rFonts w:eastAsia="Times New Roman"/>
          <w:color w:val="000000"/>
          <w:sz w:val="23"/>
          <w:szCs w:val="23"/>
          <w:lang w:eastAsia="en-AU"/>
          <w14:ligatures w14:val="standardContextual"/>
        </w:rPr>
        <w:t xml:space="preserve"> – an indirect meter can be located some distance from the property)? Is the property connected to a water meter that is also serving another property?</w:t>
      </w:r>
    </w:p>
    <w:p w14:paraId="2FFEDE8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Are there water taps outside the building? Is there a watering system installed? Are they in good working order and in good condition?</w:t>
      </w:r>
    </w:p>
    <w:p w14:paraId="5FAAC2F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 xml:space="preserve">Does the property have </w:t>
      </w:r>
      <w:r w:rsidRPr="00910092">
        <w:rPr>
          <w:rFonts w:eastAsia="Times New Roman"/>
          <w:b/>
          <w:bCs/>
          <w:color w:val="000000"/>
          <w:sz w:val="23"/>
          <w:szCs w:val="23"/>
          <w:lang w:eastAsia="en-AU"/>
          <w14:ligatures w14:val="standardContextual"/>
        </w:rPr>
        <w:t>alternative sources</w:t>
      </w:r>
      <w:r w:rsidRPr="00910092">
        <w:rPr>
          <w:rFonts w:eastAsia="Times New Roman"/>
          <w:color w:val="000000"/>
          <w:sz w:val="23"/>
          <w:szCs w:val="23"/>
          <w:lang w:eastAsia="en-AU"/>
          <w14:ligatures w14:val="standardContextual"/>
        </w:rPr>
        <w:t xml:space="preserve"> of water other than mains water supply (including </w:t>
      </w:r>
      <w:r w:rsidRPr="00910092">
        <w:rPr>
          <w:rFonts w:eastAsia="Times New Roman"/>
          <w:b/>
          <w:bCs/>
          <w:color w:val="000000"/>
          <w:sz w:val="23"/>
          <w:szCs w:val="23"/>
          <w:lang w:eastAsia="en-AU"/>
          <w14:ligatures w14:val="standardContextual"/>
        </w:rPr>
        <w:t>bore or rainwater</w:t>
      </w:r>
      <w:r w:rsidRPr="00910092">
        <w:rPr>
          <w:rFonts w:eastAsia="Times New Roman"/>
          <w:color w:val="000000"/>
          <w:sz w:val="23"/>
          <w:szCs w:val="23"/>
          <w:lang w:eastAsia="en-AU"/>
          <w14:ligatures w14:val="standardContextual"/>
        </w:rPr>
        <w:t>)? If so, are there any special maintenance requirements?</w:t>
      </w:r>
    </w:p>
    <w:p w14:paraId="35058DB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more information on these matters visit the Consumer and Business Advice section on the following website: www.cbs.sa.gov.au</w:t>
      </w:r>
    </w:p>
    <w:p w14:paraId="311A6A1E" w14:textId="4BB1F92F" w:rsidR="00696A70"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Disclaimer: There may be other issues relevant to the purchase of real estate. If you are unable to ascertain enough information about the questions raised in this form and any other concerns you may have we strongly recommend you obtain independent advice through a building inspection, a lawyer, and a financial adviser.</w:t>
      </w:r>
    </w:p>
    <w:p w14:paraId="05B15100" w14:textId="77777777" w:rsidR="00696A70" w:rsidRDefault="00696A70">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5D65C30F"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38" w:name="Elkera_Print_TOC57"/>
      <w:bookmarkStart w:id="239" w:name="id8479a2a8_bf81_4b36_a888_9029405e42"/>
      <w:r w:rsidRPr="00910092">
        <w:rPr>
          <w:rFonts w:eastAsia="Times New Roman"/>
          <w:b/>
          <w:bCs/>
          <w:color w:val="000000"/>
          <w:sz w:val="32"/>
          <w:szCs w:val="32"/>
          <w:lang w:eastAsia="en-AU"/>
          <w14:ligatures w14:val="standardContextual"/>
        </w:rPr>
        <w:lastRenderedPageBreak/>
        <w:t>Schedule 3—Contracts for sale of land or businesses—inquiries</w:t>
      </w:r>
      <w:bookmarkEnd w:id="238"/>
      <w:bookmarkEnd w:id="239"/>
    </w:p>
    <w:p w14:paraId="23F8FF3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p w14:paraId="22631ED2" w14:textId="77777777" w:rsidR="00910092" w:rsidRPr="00910092" w:rsidRDefault="00910092" w:rsidP="00910092">
      <w:pPr>
        <w:keepNext/>
        <w:keepLines/>
        <w:autoSpaceDE w:val="0"/>
        <w:autoSpaceDN w:val="0"/>
        <w:adjustRightInd w:val="0"/>
        <w:spacing w:before="120" w:after="4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Table 1—Mortgages, charges and prescribed encumbrances</w:t>
      </w:r>
    </w:p>
    <w:tbl>
      <w:tblPr>
        <w:tblW w:w="0" w:type="auto"/>
        <w:tblLayout w:type="fixed"/>
        <w:tblCellMar>
          <w:left w:w="60" w:type="dxa"/>
          <w:right w:w="60" w:type="dxa"/>
        </w:tblCellMar>
        <w:tblLook w:val="0000" w:firstRow="0" w:lastRow="0" w:firstColumn="0" w:lastColumn="0" w:noHBand="0" w:noVBand="0"/>
      </w:tblPr>
      <w:tblGrid>
        <w:gridCol w:w="4393"/>
        <w:gridCol w:w="4393"/>
      </w:tblGrid>
      <w:tr w:rsidR="00910092" w:rsidRPr="00910092" w14:paraId="6DF1FE48" w14:textId="77777777" w:rsidTr="0001117E">
        <w:trPr>
          <w:cantSplit/>
          <w:tblHeader/>
        </w:trPr>
        <w:tc>
          <w:tcPr>
            <w:tcW w:w="4393" w:type="dxa"/>
            <w:tcBorders>
              <w:top w:val="nil"/>
              <w:left w:val="nil"/>
              <w:bottom w:val="single" w:sz="4" w:space="0" w:color="auto"/>
              <w:right w:val="nil"/>
            </w:tcBorders>
          </w:tcPr>
          <w:p w14:paraId="4FA22937"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Column 1</w:t>
            </w:r>
          </w:p>
          <w:p w14:paraId="1B141566" w14:textId="77777777" w:rsidR="00910092" w:rsidRPr="00910092" w:rsidRDefault="00910092" w:rsidP="00910092">
            <w:pPr>
              <w:keepNext/>
              <w:keepLines/>
              <w:autoSpaceDE w:val="0"/>
              <w:autoSpaceDN w:val="0"/>
              <w:adjustRightInd w:val="0"/>
              <w:spacing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Mortgage, charge or prescribed encumbrance specified as item in Form 1 Schedule Division 1 and Form 2 Schedule 2 Division 1</w:t>
            </w:r>
          </w:p>
        </w:tc>
        <w:tc>
          <w:tcPr>
            <w:tcW w:w="4393" w:type="dxa"/>
            <w:tcBorders>
              <w:top w:val="nil"/>
              <w:left w:val="nil"/>
              <w:bottom w:val="single" w:sz="4" w:space="0" w:color="auto"/>
              <w:right w:val="nil"/>
            </w:tcBorders>
          </w:tcPr>
          <w:p w14:paraId="6C85AB8A"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Column 2</w:t>
            </w:r>
          </w:p>
          <w:p w14:paraId="5F12C3E5" w14:textId="77777777" w:rsidR="00910092" w:rsidRPr="00910092" w:rsidRDefault="00910092" w:rsidP="00910092">
            <w:pPr>
              <w:keepNext/>
              <w:keepLines/>
              <w:autoSpaceDE w:val="0"/>
              <w:autoSpaceDN w:val="0"/>
              <w:adjustRightInd w:val="0"/>
              <w:spacing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Body to whom inquiry is to be made</w:t>
            </w:r>
          </w:p>
        </w:tc>
      </w:tr>
      <w:tr w:rsidR="00910092" w:rsidRPr="00910092" w14:paraId="7031BDEE" w14:textId="77777777" w:rsidTr="0001117E">
        <w:trPr>
          <w:cantSplit/>
        </w:trPr>
        <w:tc>
          <w:tcPr>
            <w:tcW w:w="4393" w:type="dxa"/>
            <w:tcBorders>
              <w:top w:val="single" w:sz="4" w:space="0" w:color="auto"/>
              <w:left w:val="nil"/>
              <w:bottom w:val="nil"/>
              <w:right w:val="nil"/>
            </w:tcBorders>
          </w:tcPr>
          <w:p w14:paraId="77B5050B"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(1)</w:t>
            </w:r>
            <w:r w:rsidRPr="00910092">
              <w:rPr>
                <w:rFonts w:eastAsia="Times New Roman"/>
                <w:color w:val="000000"/>
                <w:sz w:val="20"/>
                <w:szCs w:val="20"/>
                <w:lang w:eastAsia="en-AU"/>
                <w14:ligatures w14:val="standardContextual"/>
              </w:rPr>
              <w:tab/>
              <w:t>All items under the following headings (except where otherwise specified):</w:t>
            </w:r>
          </w:p>
          <w:p w14:paraId="768F5E9E"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0"/>
                <w:szCs w:val="20"/>
                <w:lang w:eastAsia="en-AU"/>
                <w14:ligatures w14:val="standardContextual"/>
              </w:rPr>
            </w:pPr>
            <w:hyperlink r:id="rId266" w:history="1">
              <w:r w:rsidRPr="00910092">
                <w:rPr>
                  <w:rFonts w:eastAsia="Times New Roman"/>
                  <w:i/>
                  <w:iCs/>
                  <w:color w:val="000000"/>
                  <w:sz w:val="20"/>
                  <w:szCs w:val="20"/>
                  <w:lang w:eastAsia="en-AU"/>
                  <w14:ligatures w14:val="standardContextual"/>
                </w:rPr>
                <w:t>Fire and Emergency Services Act 2005</w:t>
              </w:r>
            </w:hyperlink>
          </w:p>
          <w:p w14:paraId="752DDBB1"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0"/>
                <w:szCs w:val="20"/>
                <w:lang w:eastAsia="en-AU"/>
                <w14:ligatures w14:val="standardContextual"/>
              </w:rPr>
            </w:pPr>
            <w:hyperlink r:id="rId267" w:history="1">
              <w:r w:rsidRPr="00910092">
                <w:rPr>
                  <w:rFonts w:eastAsia="Times New Roman"/>
                  <w:i/>
                  <w:iCs/>
                  <w:color w:val="000000"/>
                  <w:sz w:val="20"/>
                  <w:szCs w:val="20"/>
                  <w:lang w:eastAsia="en-AU"/>
                  <w14:ligatures w14:val="standardContextual"/>
                </w:rPr>
                <w:t>Local Government Act 1934</w:t>
              </w:r>
            </w:hyperlink>
            <w:r w:rsidRPr="00910092">
              <w:rPr>
                <w:rFonts w:eastAsia="Times New Roman"/>
                <w:color w:val="000000"/>
                <w:sz w:val="20"/>
                <w:szCs w:val="20"/>
                <w:lang w:eastAsia="en-AU"/>
                <w14:ligatures w14:val="standardContextual"/>
              </w:rPr>
              <w:t xml:space="preserve"> (repealed)</w:t>
            </w:r>
          </w:p>
          <w:p w14:paraId="7B51FEB9"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0"/>
                <w:szCs w:val="20"/>
                <w:lang w:eastAsia="en-AU"/>
                <w14:ligatures w14:val="standardContextual"/>
              </w:rPr>
            </w:pPr>
            <w:hyperlink r:id="rId268" w:history="1">
              <w:r w:rsidRPr="00910092">
                <w:rPr>
                  <w:rFonts w:eastAsia="Times New Roman"/>
                  <w:i/>
                  <w:iCs/>
                  <w:color w:val="000000"/>
                  <w:sz w:val="20"/>
                  <w:szCs w:val="20"/>
                  <w:lang w:eastAsia="en-AU"/>
                  <w14:ligatures w14:val="standardContextual"/>
                </w:rPr>
                <w:t>Local Government Act 1999</w:t>
              </w:r>
            </w:hyperlink>
          </w:p>
          <w:p w14:paraId="13A5EEEE"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0"/>
                <w:szCs w:val="20"/>
                <w:lang w:eastAsia="en-AU"/>
                <w14:ligatures w14:val="standardContextual"/>
              </w:rPr>
            </w:pPr>
            <w:hyperlink r:id="rId269" w:history="1">
              <w:r w:rsidRPr="00910092">
                <w:rPr>
                  <w:rFonts w:eastAsia="Times New Roman"/>
                  <w:i/>
                  <w:iCs/>
                  <w:color w:val="000000"/>
                  <w:sz w:val="20"/>
                  <w:szCs w:val="20"/>
                  <w:lang w:eastAsia="en-AU"/>
                  <w14:ligatures w14:val="standardContextual"/>
                </w:rPr>
                <w:t>Local Nuisance and Litter Control Act 2016</w:t>
              </w:r>
            </w:hyperlink>
          </w:p>
          <w:p w14:paraId="5FCBCD57"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0"/>
                <w:szCs w:val="20"/>
                <w:lang w:eastAsia="en-AU"/>
                <w14:ligatures w14:val="standardContextual"/>
              </w:rPr>
            </w:pPr>
            <w:hyperlink r:id="rId270" w:history="1">
              <w:r w:rsidRPr="00910092">
                <w:rPr>
                  <w:rFonts w:eastAsia="Times New Roman"/>
                  <w:i/>
                  <w:iCs/>
                  <w:color w:val="000000"/>
                  <w:sz w:val="20"/>
                  <w:szCs w:val="20"/>
                  <w:lang w:eastAsia="en-AU"/>
                  <w14:ligatures w14:val="standardContextual"/>
                </w:rPr>
                <w:t>Planning, Development and Infrastructure Act 2016</w:t>
              </w:r>
            </w:hyperlink>
            <w:r w:rsidRPr="00910092">
              <w:rPr>
                <w:rFonts w:eastAsia="Times New Roman"/>
                <w:color w:val="000000"/>
                <w:sz w:val="20"/>
                <w:szCs w:val="20"/>
                <w:lang w:eastAsia="en-AU"/>
                <w14:ligatures w14:val="standardContextual"/>
              </w:rPr>
              <w:t xml:space="preserve"> (the item relating to Part 16 Division 1 only)</w:t>
            </w:r>
          </w:p>
        </w:tc>
        <w:tc>
          <w:tcPr>
            <w:tcW w:w="4393" w:type="dxa"/>
            <w:tcBorders>
              <w:top w:val="single" w:sz="4" w:space="0" w:color="auto"/>
              <w:left w:val="nil"/>
              <w:bottom w:val="nil"/>
              <w:right w:val="nil"/>
            </w:tcBorders>
          </w:tcPr>
          <w:p w14:paraId="28917B3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The council</w:t>
            </w:r>
          </w:p>
        </w:tc>
      </w:tr>
      <w:tr w:rsidR="00910092" w:rsidRPr="00910092" w14:paraId="636FCB96" w14:textId="77777777" w:rsidTr="0001117E">
        <w:trPr>
          <w:cantSplit/>
        </w:trPr>
        <w:tc>
          <w:tcPr>
            <w:tcW w:w="4393" w:type="dxa"/>
            <w:tcBorders>
              <w:top w:val="nil"/>
              <w:left w:val="nil"/>
              <w:bottom w:val="nil"/>
              <w:right w:val="nil"/>
            </w:tcBorders>
          </w:tcPr>
          <w:p w14:paraId="3F504D72"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(2)</w:t>
            </w:r>
            <w:r w:rsidRPr="00910092">
              <w:rPr>
                <w:rFonts w:eastAsia="Times New Roman"/>
                <w:color w:val="000000"/>
                <w:sz w:val="20"/>
                <w:szCs w:val="20"/>
                <w:lang w:eastAsia="en-AU"/>
                <w14:ligatures w14:val="standardContextual"/>
              </w:rPr>
              <w:tab/>
              <w:t>All items under the following headings (except where otherwise specified):</w:t>
            </w:r>
          </w:p>
          <w:p w14:paraId="06B7DD2B"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0"/>
                <w:szCs w:val="20"/>
                <w:lang w:eastAsia="en-AU"/>
                <w14:ligatures w14:val="standardContextual"/>
              </w:rPr>
            </w:pPr>
            <w:hyperlink r:id="rId271" w:history="1">
              <w:r w:rsidRPr="00910092">
                <w:rPr>
                  <w:rFonts w:eastAsia="Times New Roman"/>
                  <w:i/>
                  <w:iCs/>
                  <w:color w:val="000000"/>
                  <w:sz w:val="20"/>
                  <w:szCs w:val="20"/>
                  <w:lang w:eastAsia="en-AU"/>
                  <w14:ligatures w14:val="standardContextual"/>
                </w:rPr>
                <w:t>Development Act 1993</w:t>
              </w:r>
            </w:hyperlink>
            <w:r w:rsidRPr="00910092">
              <w:rPr>
                <w:rFonts w:eastAsia="Times New Roman"/>
                <w:color w:val="000000"/>
                <w:sz w:val="20"/>
                <w:szCs w:val="20"/>
                <w:lang w:eastAsia="en-AU"/>
                <w14:ligatures w14:val="standardContextual"/>
              </w:rPr>
              <w:t xml:space="preserve"> (repealed) (other than the item relating to section 60)</w:t>
            </w:r>
          </w:p>
          <w:p w14:paraId="56AC6A6D"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0"/>
                <w:szCs w:val="20"/>
                <w:lang w:eastAsia="en-AU"/>
                <w14:ligatures w14:val="standardContextual"/>
              </w:rPr>
            </w:pPr>
            <w:hyperlink r:id="rId272" w:history="1">
              <w:r w:rsidRPr="00910092">
                <w:rPr>
                  <w:rFonts w:eastAsia="Times New Roman"/>
                  <w:i/>
                  <w:iCs/>
                  <w:color w:val="000000"/>
                  <w:sz w:val="20"/>
                  <w:szCs w:val="20"/>
                  <w:lang w:eastAsia="en-AU"/>
                  <w14:ligatures w14:val="standardContextual"/>
                </w:rPr>
                <w:t>Food Act 2001</w:t>
              </w:r>
            </w:hyperlink>
          </w:p>
          <w:p w14:paraId="2F7BAD18"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0"/>
                <w:szCs w:val="20"/>
                <w:lang w:eastAsia="en-AU"/>
                <w14:ligatures w14:val="standardContextual"/>
              </w:rPr>
            </w:pPr>
            <w:hyperlink r:id="rId273" w:history="1">
              <w:r w:rsidRPr="00910092">
                <w:rPr>
                  <w:rFonts w:eastAsia="Times New Roman"/>
                  <w:i/>
                  <w:iCs/>
                  <w:color w:val="000000"/>
                  <w:sz w:val="20"/>
                  <w:szCs w:val="20"/>
                  <w:lang w:eastAsia="en-AU"/>
                  <w14:ligatures w14:val="standardContextual"/>
                </w:rPr>
                <w:t>Housing Improvement Act 1940</w:t>
              </w:r>
            </w:hyperlink>
            <w:r w:rsidRPr="00910092">
              <w:rPr>
                <w:rFonts w:eastAsia="Times New Roman"/>
                <w:color w:val="000000"/>
                <w:sz w:val="20"/>
                <w:szCs w:val="20"/>
                <w:lang w:eastAsia="en-AU"/>
                <w14:ligatures w14:val="standardContextual"/>
              </w:rPr>
              <w:t xml:space="preserve"> (repealed)</w:t>
            </w:r>
          </w:p>
          <w:p w14:paraId="36AC2EDC"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0"/>
                <w:szCs w:val="20"/>
                <w:lang w:eastAsia="en-AU"/>
                <w14:ligatures w14:val="standardContextual"/>
              </w:rPr>
            </w:pPr>
            <w:hyperlink r:id="rId274" w:history="1">
              <w:r w:rsidRPr="00910092">
                <w:rPr>
                  <w:rFonts w:eastAsia="Times New Roman"/>
                  <w:i/>
                  <w:iCs/>
                  <w:color w:val="000000"/>
                  <w:sz w:val="20"/>
                  <w:szCs w:val="20"/>
                  <w:lang w:eastAsia="en-AU"/>
                  <w14:ligatures w14:val="standardContextual"/>
                </w:rPr>
                <w:t>Land Acquisition Act 1969</w:t>
              </w:r>
            </w:hyperlink>
          </w:p>
          <w:p w14:paraId="068E9028"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0"/>
                <w:szCs w:val="20"/>
                <w:lang w:eastAsia="en-AU"/>
                <w14:ligatures w14:val="standardContextual"/>
              </w:rPr>
            </w:pPr>
            <w:hyperlink r:id="rId275" w:history="1">
              <w:r w:rsidRPr="00910092">
                <w:rPr>
                  <w:rFonts w:eastAsia="Times New Roman"/>
                  <w:i/>
                  <w:iCs/>
                  <w:color w:val="000000"/>
                  <w:sz w:val="20"/>
                  <w:szCs w:val="20"/>
                  <w:lang w:eastAsia="en-AU"/>
                  <w14:ligatures w14:val="standardContextual"/>
                </w:rPr>
                <w:t>Planning, Development and Infrastructure Act 2016</w:t>
              </w:r>
            </w:hyperlink>
            <w:r w:rsidRPr="00910092">
              <w:rPr>
                <w:rFonts w:eastAsia="Times New Roman"/>
                <w:color w:val="000000"/>
                <w:sz w:val="20"/>
                <w:szCs w:val="20"/>
                <w:lang w:eastAsia="en-AU"/>
                <w14:ligatures w14:val="standardContextual"/>
              </w:rPr>
              <w:t xml:space="preserve"> (other than the items relating to sections 139 and 140 and Part 16 Division 1)</w:t>
            </w:r>
          </w:p>
          <w:p w14:paraId="263D0707"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0"/>
                <w:szCs w:val="20"/>
                <w:lang w:eastAsia="en-AU"/>
                <w14:ligatures w14:val="standardContextual"/>
              </w:rPr>
            </w:pPr>
            <w:hyperlink r:id="rId276" w:history="1">
              <w:r w:rsidRPr="00910092">
                <w:rPr>
                  <w:rFonts w:eastAsia="Times New Roman"/>
                  <w:i/>
                  <w:iCs/>
                  <w:color w:val="000000"/>
                  <w:sz w:val="20"/>
                  <w:szCs w:val="20"/>
                  <w:lang w:eastAsia="en-AU"/>
                  <w14:ligatures w14:val="standardContextual"/>
                </w:rPr>
                <w:t>Public and Environmental Health Act 1987</w:t>
              </w:r>
            </w:hyperlink>
            <w:r w:rsidRPr="00910092">
              <w:rPr>
                <w:rFonts w:eastAsia="Times New Roman"/>
                <w:color w:val="000000"/>
                <w:sz w:val="20"/>
                <w:szCs w:val="20"/>
                <w:lang w:eastAsia="en-AU"/>
                <w14:ligatures w14:val="standardContextual"/>
              </w:rPr>
              <w:t xml:space="preserve"> (repealed)</w:t>
            </w:r>
          </w:p>
          <w:p w14:paraId="0E436FBD"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Repealed Act conditions</w:t>
            </w:r>
          </w:p>
          <w:p w14:paraId="4C22511E"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0"/>
                <w:szCs w:val="20"/>
                <w:lang w:eastAsia="en-AU"/>
                <w14:ligatures w14:val="standardContextual"/>
              </w:rPr>
            </w:pPr>
            <w:hyperlink r:id="rId277" w:history="1">
              <w:r w:rsidRPr="00910092">
                <w:rPr>
                  <w:rFonts w:eastAsia="Times New Roman"/>
                  <w:i/>
                  <w:iCs/>
                  <w:color w:val="000000"/>
                  <w:sz w:val="20"/>
                  <w:szCs w:val="20"/>
                  <w:lang w:eastAsia="en-AU"/>
                  <w14:ligatures w14:val="standardContextual"/>
                </w:rPr>
                <w:t>South Australian Public Health Act 2011</w:t>
              </w:r>
            </w:hyperlink>
            <w:r w:rsidRPr="00910092">
              <w:rPr>
                <w:rFonts w:eastAsia="Times New Roman"/>
                <w:color w:val="000000"/>
                <w:sz w:val="20"/>
                <w:szCs w:val="20"/>
                <w:lang w:eastAsia="en-AU"/>
                <w14:ligatures w14:val="standardContextual"/>
              </w:rPr>
              <w:t xml:space="preserve"> (other than the item relating to section 66)</w:t>
            </w:r>
          </w:p>
          <w:p w14:paraId="5B8ED339" w14:textId="77777777" w:rsidR="00910092" w:rsidRPr="00910092" w:rsidRDefault="00910092" w:rsidP="00910092">
            <w:pPr>
              <w:keepLines/>
              <w:autoSpaceDE w:val="0"/>
              <w:autoSpaceDN w:val="0"/>
              <w:adjustRightInd w:val="0"/>
              <w:spacing w:before="120" w:after="0" w:line="240" w:lineRule="auto"/>
              <w:ind w:left="1191"/>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Other charges</w:t>
            </w:r>
          </w:p>
        </w:tc>
        <w:tc>
          <w:tcPr>
            <w:tcW w:w="4393" w:type="dxa"/>
            <w:tcBorders>
              <w:top w:val="nil"/>
              <w:left w:val="nil"/>
              <w:bottom w:val="nil"/>
              <w:right w:val="nil"/>
            </w:tcBorders>
          </w:tcPr>
          <w:p w14:paraId="114A1E0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The administrative unit of the Public Service that is, under a Minister, responsible for the administration of the </w:t>
            </w:r>
            <w:hyperlink r:id="rId278" w:history="1">
              <w:r w:rsidRPr="00910092">
                <w:rPr>
                  <w:rFonts w:eastAsia="Times New Roman"/>
                  <w:i/>
                  <w:iCs/>
                  <w:color w:val="000000"/>
                  <w:sz w:val="20"/>
                  <w:szCs w:val="20"/>
                  <w:lang w:eastAsia="en-AU"/>
                  <w14:ligatures w14:val="standardContextual"/>
                </w:rPr>
                <w:t>Planning, Development and Infrastructure Act 2016</w:t>
              </w:r>
            </w:hyperlink>
            <w:r w:rsidRPr="00910092">
              <w:rPr>
                <w:rFonts w:eastAsia="Times New Roman"/>
                <w:color w:val="000000"/>
                <w:sz w:val="20"/>
                <w:szCs w:val="20"/>
                <w:lang w:eastAsia="en-AU"/>
                <w14:ligatures w14:val="standardContextual"/>
              </w:rPr>
              <w:t xml:space="preserve"> and the council</w:t>
            </w:r>
          </w:p>
        </w:tc>
      </w:tr>
      <w:tr w:rsidR="00910092" w:rsidRPr="00910092" w14:paraId="451CDC23" w14:textId="77777777" w:rsidTr="0001117E">
        <w:trPr>
          <w:cantSplit/>
        </w:trPr>
        <w:tc>
          <w:tcPr>
            <w:tcW w:w="4393" w:type="dxa"/>
            <w:tcBorders>
              <w:top w:val="nil"/>
              <w:left w:val="nil"/>
              <w:bottom w:val="nil"/>
              <w:right w:val="nil"/>
            </w:tcBorders>
          </w:tcPr>
          <w:p w14:paraId="52E224CA"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(3)</w:t>
            </w:r>
            <w:r w:rsidRPr="00910092">
              <w:rPr>
                <w:rFonts w:eastAsia="Times New Roman"/>
                <w:color w:val="000000"/>
                <w:sz w:val="20"/>
                <w:szCs w:val="20"/>
                <w:lang w:eastAsia="en-AU"/>
                <w14:ligatures w14:val="standardContextual"/>
              </w:rPr>
              <w:tab/>
              <w:t xml:space="preserve">All other items (other than the items relating to the </w:t>
            </w:r>
            <w:hyperlink r:id="rId279" w:history="1">
              <w:r w:rsidRPr="00910092">
                <w:rPr>
                  <w:rFonts w:eastAsia="Times New Roman"/>
                  <w:i/>
                  <w:iCs/>
                  <w:color w:val="000000"/>
                  <w:sz w:val="20"/>
                  <w:szCs w:val="20"/>
                  <w:lang w:eastAsia="en-AU"/>
                  <w14:ligatures w14:val="standardContextual"/>
                </w:rPr>
                <w:t>Development Act 1993</w:t>
              </w:r>
            </w:hyperlink>
            <w:r w:rsidRPr="00910092">
              <w:rPr>
                <w:rFonts w:eastAsia="Times New Roman"/>
                <w:color w:val="000000"/>
                <w:sz w:val="20"/>
                <w:szCs w:val="20"/>
                <w:lang w:eastAsia="en-AU"/>
                <w14:ligatures w14:val="standardContextual"/>
              </w:rPr>
              <w:t xml:space="preserve"> (repealed) section 60, the </w:t>
            </w:r>
            <w:hyperlink r:id="rId280" w:history="1">
              <w:r w:rsidRPr="00910092">
                <w:rPr>
                  <w:rFonts w:eastAsia="Times New Roman"/>
                  <w:i/>
                  <w:iCs/>
                  <w:color w:val="000000"/>
                  <w:sz w:val="20"/>
                  <w:szCs w:val="20"/>
                  <w:lang w:eastAsia="en-AU"/>
                  <w14:ligatures w14:val="standardContextual"/>
                </w:rPr>
                <w:t>Fences Act 1975</w:t>
              </w:r>
            </w:hyperlink>
            <w:r w:rsidRPr="00910092">
              <w:rPr>
                <w:rFonts w:eastAsia="Times New Roman"/>
                <w:color w:val="000000"/>
                <w:sz w:val="20"/>
                <w:szCs w:val="20"/>
                <w:lang w:eastAsia="en-AU"/>
                <w14:ligatures w14:val="standardContextual"/>
              </w:rPr>
              <w:t xml:space="preserve"> section 5, the </w:t>
            </w:r>
            <w:hyperlink r:id="rId281" w:history="1">
              <w:r w:rsidRPr="00910092">
                <w:rPr>
                  <w:rFonts w:eastAsia="Times New Roman"/>
                  <w:i/>
                  <w:iCs/>
                  <w:color w:val="000000"/>
                  <w:sz w:val="20"/>
                  <w:szCs w:val="20"/>
                  <w:lang w:eastAsia="en-AU"/>
                  <w14:ligatures w14:val="standardContextual"/>
                </w:rPr>
                <w:t>Mining Act 1971</w:t>
              </w:r>
            </w:hyperlink>
            <w:r w:rsidRPr="00910092">
              <w:rPr>
                <w:rFonts w:eastAsia="Times New Roman"/>
                <w:color w:val="000000"/>
                <w:sz w:val="20"/>
                <w:szCs w:val="20"/>
                <w:lang w:eastAsia="en-AU"/>
                <w14:ligatures w14:val="standardContextual"/>
              </w:rPr>
              <w:t xml:space="preserve"> sections 9AA, 56T(1), 58(a), 58A, 61, 75(1) and 82(1) and the </w:t>
            </w:r>
            <w:hyperlink r:id="rId282" w:history="1">
              <w:r w:rsidRPr="00910092">
                <w:rPr>
                  <w:rFonts w:eastAsia="Times New Roman"/>
                  <w:i/>
                  <w:iCs/>
                  <w:color w:val="000000"/>
                  <w:sz w:val="20"/>
                  <w:szCs w:val="20"/>
                  <w:lang w:eastAsia="en-AU"/>
                  <w14:ligatures w14:val="standardContextual"/>
                </w:rPr>
                <w:t>Planning, Development and Infrastructure Act 2016</w:t>
              </w:r>
            </w:hyperlink>
            <w:r w:rsidRPr="00910092">
              <w:rPr>
                <w:rFonts w:eastAsia="Times New Roman"/>
                <w:color w:val="000000"/>
                <w:sz w:val="20"/>
                <w:szCs w:val="20"/>
                <w:lang w:eastAsia="en-AU"/>
                <w14:ligatures w14:val="standardContextual"/>
              </w:rPr>
              <w:t xml:space="preserve"> sections 139 and 140)</w:t>
            </w:r>
          </w:p>
        </w:tc>
        <w:tc>
          <w:tcPr>
            <w:tcW w:w="4393" w:type="dxa"/>
            <w:tcBorders>
              <w:top w:val="nil"/>
              <w:left w:val="nil"/>
              <w:bottom w:val="nil"/>
              <w:right w:val="nil"/>
            </w:tcBorders>
          </w:tcPr>
          <w:p w14:paraId="48AA376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The administrative unit of the Public Service that is, under a Minister, responsible for the administration of the </w:t>
            </w:r>
            <w:hyperlink r:id="rId283" w:history="1">
              <w:r w:rsidRPr="00910092">
                <w:rPr>
                  <w:rFonts w:eastAsia="Times New Roman"/>
                  <w:i/>
                  <w:iCs/>
                  <w:color w:val="000000"/>
                  <w:sz w:val="20"/>
                  <w:szCs w:val="20"/>
                  <w:lang w:eastAsia="en-AU"/>
                  <w14:ligatures w14:val="standardContextual"/>
                </w:rPr>
                <w:t>Planning, Development and Infrastructure Act 2016</w:t>
              </w:r>
            </w:hyperlink>
          </w:p>
        </w:tc>
      </w:tr>
    </w:tbl>
    <w:p w14:paraId="7F360380"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p w14:paraId="56314F11" w14:textId="77777777" w:rsidR="00910092" w:rsidRPr="00910092" w:rsidRDefault="00910092" w:rsidP="00910092">
      <w:pPr>
        <w:keepNext/>
        <w:keepLines/>
        <w:autoSpaceDE w:val="0"/>
        <w:autoSpaceDN w:val="0"/>
        <w:adjustRightInd w:val="0"/>
        <w:spacing w:before="120" w:after="4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Table 2—Matters affecting land</w:t>
      </w:r>
    </w:p>
    <w:tbl>
      <w:tblPr>
        <w:tblW w:w="0" w:type="auto"/>
        <w:tblLayout w:type="fixed"/>
        <w:tblCellMar>
          <w:left w:w="60" w:type="dxa"/>
          <w:right w:w="60" w:type="dxa"/>
        </w:tblCellMar>
        <w:tblLook w:val="0000" w:firstRow="0" w:lastRow="0" w:firstColumn="0" w:lastColumn="0" w:noHBand="0" w:noVBand="0"/>
      </w:tblPr>
      <w:tblGrid>
        <w:gridCol w:w="4393"/>
        <w:gridCol w:w="4393"/>
      </w:tblGrid>
      <w:tr w:rsidR="00910092" w:rsidRPr="00910092" w14:paraId="467057F4" w14:textId="77777777" w:rsidTr="0001117E">
        <w:trPr>
          <w:cantSplit/>
          <w:tblHeader/>
        </w:trPr>
        <w:tc>
          <w:tcPr>
            <w:tcW w:w="4393" w:type="dxa"/>
            <w:tcBorders>
              <w:top w:val="nil"/>
              <w:left w:val="nil"/>
              <w:bottom w:val="single" w:sz="4" w:space="0" w:color="auto"/>
              <w:right w:val="nil"/>
            </w:tcBorders>
          </w:tcPr>
          <w:p w14:paraId="3CB32BE6"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Column 1</w:t>
            </w:r>
          </w:p>
          <w:p w14:paraId="40A7DF89" w14:textId="77777777" w:rsidR="00910092" w:rsidRPr="00910092" w:rsidRDefault="00910092" w:rsidP="00910092">
            <w:pPr>
              <w:keepNext/>
              <w:keepLines/>
              <w:autoSpaceDE w:val="0"/>
              <w:autoSpaceDN w:val="0"/>
              <w:adjustRightInd w:val="0"/>
              <w:spacing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Matters specified in Form 1 Schedule Division 2 and Form 2 Schedule 2 Division 2</w:t>
            </w:r>
          </w:p>
        </w:tc>
        <w:tc>
          <w:tcPr>
            <w:tcW w:w="4393" w:type="dxa"/>
            <w:tcBorders>
              <w:top w:val="nil"/>
              <w:left w:val="nil"/>
              <w:bottom w:val="single" w:sz="4" w:space="0" w:color="auto"/>
              <w:right w:val="nil"/>
            </w:tcBorders>
          </w:tcPr>
          <w:p w14:paraId="03376177"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Column 2</w:t>
            </w:r>
          </w:p>
          <w:p w14:paraId="7EA2CBC6" w14:textId="77777777" w:rsidR="00910092" w:rsidRPr="00910092" w:rsidRDefault="00910092" w:rsidP="00910092">
            <w:pPr>
              <w:keepNext/>
              <w:keepLines/>
              <w:autoSpaceDE w:val="0"/>
              <w:autoSpaceDN w:val="0"/>
              <w:adjustRightInd w:val="0"/>
              <w:spacing w:after="0" w:line="240" w:lineRule="auto"/>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Body to whom inquiry is to be made</w:t>
            </w:r>
          </w:p>
        </w:tc>
      </w:tr>
      <w:tr w:rsidR="00910092" w:rsidRPr="00910092" w14:paraId="6138ABCA" w14:textId="77777777" w:rsidTr="0001117E">
        <w:trPr>
          <w:cantSplit/>
        </w:trPr>
        <w:tc>
          <w:tcPr>
            <w:tcW w:w="4393" w:type="dxa"/>
            <w:tcBorders>
              <w:top w:val="single" w:sz="4" w:space="0" w:color="auto"/>
              <w:left w:val="nil"/>
              <w:bottom w:val="nil"/>
              <w:right w:val="nil"/>
            </w:tcBorders>
          </w:tcPr>
          <w:p w14:paraId="5EEB01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Particulars of building indemnity insurance (all items under that heading)</w:t>
            </w:r>
          </w:p>
        </w:tc>
        <w:tc>
          <w:tcPr>
            <w:tcW w:w="4393" w:type="dxa"/>
            <w:tcBorders>
              <w:top w:val="single" w:sz="4" w:space="0" w:color="auto"/>
              <w:left w:val="nil"/>
              <w:bottom w:val="nil"/>
              <w:right w:val="nil"/>
            </w:tcBorders>
          </w:tcPr>
          <w:p w14:paraId="789758D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The council</w:t>
            </w:r>
          </w:p>
        </w:tc>
      </w:tr>
      <w:tr w:rsidR="00910092" w:rsidRPr="00910092" w14:paraId="50AB9D31" w14:textId="77777777" w:rsidTr="0001117E">
        <w:trPr>
          <w:cantSplit/>
        </w:trPr>
        <w:tc>
          <w:tcPr>
            <w:tcW w:w="4393" w:type="dxa"/>
            <w:tcBorders>
              <w:top w:val="nil"/>
              <w:left w:val="nil"/>
              <w:bottom w:val="nil"/>
              <w:right w:val="nil"/>
            </w:tcBorders>
          </w:tcPr>
          <w:p w14:paraId="5623435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Particulars relating to environment protection (items 3, 4 and 5 under that heading)</w:t>
            </w:r>
          </w:p>
        </w:tc>
        <w:tc>
          <w:tcPr>
            <w:tcW w:w="4393" w:type="dxa"/>
            <w:tcBorders>
              <w:top w:val="nil"/>
              <w:left w:val="nil"/>
              <w:bottom w:val="nil"/>
              <w:right w:val="nil"/>
            </w:tcBorders>
          </w:tcPr>
          <w:p w14:paraId="21DA599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The administrative unit of the Public Service that is, under a Minister, responsible for the administration of the </w:t>
            </w:r>
            <w:hyperlink r:id="rId284" w:history="1">
              <w:r w:rsidRPr="00910092">
                <w:rPr>
                  <w:rFonts w:eastAsia="Times New Roman"/>
                  <w:i/>
                  <w:iCs/>
                  <w:color w:val="000000"/>
                  <w:sz w:val="20"/>
                  <w:szCs w:val="20"/>
                  <w:lang w:eastAsia="en-AU"/>
                  <w14:ligatures w14:val="standardContextual"/>
                </w:rPr>
                <w:t>Planning, Development and Infrastructure Act 2016</w:t>
              </w:r>
            </w:hyperlink>
            <w:r w:rsidRPr="00910092">
              <w:rPr>
                <w:rFonts w:eastAsia="Times New Roman"/>
                <w:color w:val="000000"/>
                <w:sz w:val="20"/>
                <w:szCs w:val="20"/>
                <w:lang w:eastAsia="en-AU"/>
                <w14:ligatures w14:val="standardContextual"/>
              </w:rPr>
              <w:t xml:space="preserve"> or the Environment Protection Authority</w:t>
            </w:r>
          </w:p>
        </w:tc>
      </w:tr>
      <w:tr w:rsidR="00910092" w:rsidRPr="00910092" w14:paraId="7C963169" w14:textId="77777777" w:rsidTr="0001117E">
        <w:trPr>
          <w:cantSplit/>
        </w:trPr>
        <w:tc>
          <w:tcPr>
            <w:tcW w:w="4393" w:type="dxa"/>
            <w:tcBorders>
              <w:top w:val="nil"/>
              <w:left w:val="nil"/>
              <w:bottom w:val="nil"/>
              <w:right w:val="nil"/>
            </w:tcBorders>
          </w:tcPr>
          <w:p w14:paraId="62BA488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Particulars relating to environment protection (item 6 under that heading)</w:t>
            </w:r>
          </w:p>
        </w:tc>
        <w:tc>
          <w:tcPr>
            <w:tcW w:w="4393" w:type="dxa"/>
            <w:tcBorders>
              <w:top w:val="nil"/>
              <w:left w:val="nil"/>
              <w:bottom w:val="nil"/>
              <w:right w:val="nil"/>
            </w:tcBorders>
          </w:tcPr>
          <w:p w14:paraId="1F7C3F5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The council</w:t>
            </w:r>
          </w:p>
        </w:tc>
      </w:tr>
      <w:tr w:rsidR="00910092" w:rsidRPr="00910092" w14:paraId="5835E865" w14:textId="77777777" w:rsidTr="0001117E">
        <w:trPr>
          <w:cantSplit/>
        </w:trPr>
        <w:tc>
          <w:tcPr>
            <w:tcW w:w="4393" w:type="dxa"/>
            <w:tcBorders>
              <w:top w:val="nil"/>
              <w:left w:val="nil"/>
              <w:bottom w:val="nil"/>
              <w:right w:val="nil"/>
            </w:tcBorders>
          </w:tcPr>
          <w:p w14:paraId="28F2765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Particulars relating to </w:t>
            </w:r>
            <w:hyperlink r:id="rId285" w:history="1">
              <w:r w:rsidRPr="00910092">
                <w:rPr>
                  <w:rFonts w:eastAsia="Times New Roman"/>
                  <w:i/>
                  <w:iCs/>
                  <w:color w:val="000000"/>
                  <w:sz w:val="20"/>
                  <w:szCs w:val="20"/>
                  <w:lang w:eastAsia="en-AU"/>
                  <w14:ligatures w14:val="standardContextual"/>
                </w:rPr>
                <w:t>Livestock Act 1997</w:t>
              </w:r>
            </w:hyperlink>
            <w:r w:rsidRPr="00910092">
              <w:rPr>
                <w:rFonts w:eastAsia="Times New Roman"/>
                <w:color w:val="000000"/>
                <w:sz w:val="20"/>
                <w:szCs w:val="20"/>
                <w:lang w:eastAsia="en-AU"/>
                <w14:ligatures w14:val="standardContextual"/>
              </w:rPr>
              <w:t xml:space="preserve"> (the following items under that heading: a notice under section 33, 37 or 72 of the Act or an order under section 38 of the Act, in relation to the land or a building on the land)</w:t>
            </w:r>
          </w:p>
        </w:tc>
        <w:tc>
          <w:tcPr>
            <w:tcW w:w="4393" w:type="dxa"/>
            <w:tcBorders>
              <w:top w:val="nil"/>
              <w:left w:val="nil"/>
              <w:bottom w:val="nil"/>
              <w:right w:val="nil"/>
            </w:tcBorders>
          </w:tcPr>
          <w:p w14:paraId="78B1CDE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The administrative unit of the Public Service that is, under a Minister, responsible for the administration of the </w:t>
            </w:r>
            <w:hyperlink r:id="rId286" w:history="1">
              <w:r w:rsidRPr="00910092">
                <w:rPr>
                  <w:rFonts w:eastAsia="Times New Roman"/>
                  <w:i/>
                  <w:iCs/>
                  <w:color w:val="000000"/>
                  <w:sz w:val="20"/>
                  <w:szCs w:val="20"/>
                  <w:lang w:eastAsia="en-AU"/>
                  <w14:ligatures w14:val="standardContextual"/>
                </w:rPr>
                <w:t>Planning, Development and Infrastructure Act 2016</w:t>
              </w:r>
            </w:hyperlink>
            <w:r w:rsidRPr="00910092">
              <w:rPr>
                <w:rFonts w:eastAsia="Times New Roman"/>
                <w:color w:val="000000"/>
                <w:sz w:val="20"/>
                <w:szCs w:val="20"/>
                <w:lang w:eastAsia="en-AU"/>
                <w14:ligatures w14:val="standardContextual"/>
              </w:rPr>
              <w:t xml:space="preserve"> or the Department of Primary Industries and Regions</w:t>
            </w:r>
          </w:p>
        </w:tc>
      </w:tr>
    </w:tbl>
    <w:p w14:paraId="272148BA"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40" w:name="Elkera_Print_TOC59"/>
      <w:bookmarkStart w:id="241" w:name="id6b314346_59d3_46d5_b49c_64c457533750_b"/>
      <w:r w:rsidRPr="00910092">
        <w:rPr>
          <w:rFonts w:eastAsia="Times New Roman"/>
          <w:b/>
          <w:bCs/>
          <w:color w:val="000000"/>
          <w:sz w:val="32"/>
          <w:szCs w:val="32"/>
          <w:lang w:eastAsia="en-AU"/>
          <w14:ligatures w14:val="standardContextual"/>
        </w:rPr>
        <w:t>Schedule 4—Financial and investment advice—specified warning</w:t>
      </w:r>
      <w:bookmarkEnd w:id="240"/>
      <w:bookmarkEnd w:id="241"/>
    </w:p>
    <w:p w14:paraId="42EFDFD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hyperlink r:id="rId287"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color w:val="000000"/>
          <w:sz w:val="23"/>
          <w:szCs w:val="23"/>
          <w:lang w:eastAsia="en-AU"/>
          <w14:ligatures w14:val="standardContextual"/>
        </w:rPr>
        <w:t xml:space="preserve"> section 24B</w:t>
      </w:r>
    </w:p>
    <w:p w14:paraId="076AED8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hyperlink r:id="rId288" w:history="1">
        <w:r w:rsidRPr="00910092">
          <w:rPr>
            <w:rFonts w:eastAsia="Times New Roman"/>
            <w:i/>
            <w:iCs/>
            <w:color w:val="000000"/>
            <w:sz w:val="23"/>
            <w:szCs w:val="23"/>
            <w:lang w:eastAsia="en-AU"/>
            <w14:ligatures w14:val="standardContextual"/>
          </w:rPr>
          <w:t>Land and Business (Sale and Conveyancing) Regulations 2025</w:t>
        </w:r>
      </w:hyperlink>
      <w:r w:rsidRPr="00910092">
        <w:rPr>
          <w:rFonts w:eastAsia="Times New Roman"/>
          <w:color w:val="000000"/>
          <w:sz w:val="23"/>
          <w:szCs w:val="23"/>
          <w:lang w:eastAsia="en-AU"/>
          <w14:ligatures w14:val="standardContextual"/>
        </w:rPr>
        <w:t xml:space="preserve"> </w:t>
      </w:r>
      <w:hyperlink w:anchor="idb1909c1c_021f_41c4_8667_4d66463c50e1_6" w:history="1">
        <w:r w:rsidRPr="00910092">
          <w:rPr>
            <w:rFonts w:eastAsia="Times New Roman"/>
            <w:color w:val="000000"/>
            <w:sz w:val="23"/>
            <w:szCs w:val="23"/>
            <w:lang w:eastAsia="en-AU"/>
            <w14:ligatures w14:val="standardContextual"/>
          </w:rPr>
          <w:t>regulation 21</w:t>
        </w:r>
      </w:hyperlink>
    </w:p>
    <w:p w14:paraId="2C275D9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 land agent or sales representative who provides financial or investment advice to you in connection with the sale or purchase of land or a business is obliged to tell you the following:</w:t>
      </w:r>
    </w:p>
    <w:p w14:paraId="7D3F1664" w14:textId="77777777" w:rsidR="00910092" w:rsidRPr="00910092" w:rsidRDefault="00910092" w:rsidP="00910092">
      <w:pPr>
        <w:keepLines/>
        <w:autoSpaceDE w:val="0"/>
        <w:autoSpaceDN w:val="0"/>
        <w:adjustRightInd w:val="0"/>
        <w:spacing w:before="120" w:after="0" w:line="240" w:lineRule="auto"/>
        <w:ind w:left="567"/>
        <w:jc w:val="left"/>
        <w:rPr>
          <w:rFonts w:eastAsia="Times New Roman"/>
          <w:color w:val="000000"/>
          <w:sz w:val="23"/>
          <w:szCs w:val="23"/>
          <w:lang w:eastAsia="en-AU"/>
          <w14:ligatures w14:val="standardContextual"/>
        </w:rPr>
      </w:pPr>
      <w:r w:rsidRPr="00910092">
        <w:rPr>
          <w:rFonts w:eastAsia="Times New Roman"/>
          <w:b/>
          <w:bCs/>
          <w:color w:val="000000"/>
          <w:sz w:val="23"/>
          <w:szCs w:val="23"/>
          <w:lang w:eastAsia="en-AU"/>
          <w14:ligatures w14:val="standardContextual"/>
        </w:rPr>
        <w:t>You should assess the suitability of any purchase of the land or business in light of your own needs and circumstances by seeking independent financial and legal advice.</w:t>
      </w:r>
    </w:p>
    <w:p w14:paraId="784AE9AB"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42" w:name="Elkera_Print_TOC61"/>
      <w:bookmarkStart w:id="243" w:name="id1a2752d3_9975_4a18_81c5_f36cf403ee78_5"/>
      <w:r w:rsidRPr="00910092">
        <w:rPr>
          <w:rFonts w:eastAsia="Times New Roman"/>
          <w:b/>
          <w:bCs/>
          <w:color w:val="000000"/>
          <w:sz w:val="32"/>
          <w:szCs w:val="32"/>
          <w:lang w:eastAsia="en-AU"/>
          <w14:ligatures w14:val="standardContextual"/>
        </w:rPr>
        <w:t>Schedule 5—Disclosure of benefits</w:t>
      </w:r>
      <w:bookmarkEnd w:id="242"/>
      <w:bookmarkEnd w:id="243"/>
    </w:p>
    <w:p w14:paraId="6CF34253"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hyperlink r:id="rId289"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color w:val="000000"/>
          <w:sz w:val="23"/>
          <w:szCs w:val="23"/>
          <w:lang w:eastAsia="en-AU"/>
          <w14:ligatures w14:val="standardContextual"/>
        </w:rPr>
        <w:t xml:space="preserve"> section 24C</w:t>
      </w:r>
    </w:p>
    <w:p w14:paraId="4B445812"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hyperlink r:id="rId290" w:history="1">
        <w:r w:rsidRPr="00910092">
          <w:rPr>
            <w:rFonts w:eastAsia="Times New Roman"/>
            <w:i/>
            <w:iCs/>
            <w:color w:val="000000"/>
            <w:sz w:val="23"/>
            <w:szCs w:val="23"/>
            <w:lang w:eastAsia="en-AU"/>
            <w14:ligatures w14:val="standardContextual"/>
          </w:rPr>
          <w:t>Land and Business (Sale and Conveyancing) Regulations 2025</w:t>
        </w:r>
      </w:hyperlink>
      <w:r w:rsidRPr="00910092">
        <w:rPr>
          <w:rFonts w:eastAsia="Times New Roman"/>
          <w:color w:val="000000"/>
          <w:sz w:val="23"/>
          <w:szCs w:val="23"/>
          <w:lang w:eastAsia="en-AU"/>
          <w14:ligatures w14:val="standardContextual"/>
        </w:rPr>
        <w:t xml:space="preserve"> </w:t>
      </w:r>
      <w:hyperlink w:anchor="id6cd83564_6747_4239_b7ba_c12e9ed5578a_7" w:history="1">
        <w:r w:rsidRPr="00910092">
          <w:rPr>
            <w:rFonts w:eastAsia="Times New Roman"/>
            <w:color w:val="000000"/>
            <w:sz w:val="23"/>
            <w:szCs w:val="23"/>
            <w:lang w:eastAsia="en-AU"/>
            <w14:ligatures w14:val="standardContextual"/>
          </w:rPr>
          <w:t>regulation 22</w:t>
        </w:r>
      </w:hyperlink>
    </w:p>
    <w:p w14:paraId="17F3965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a benefit has already been disclosed in a sales agency agreement then the use of this form is not required to disclose that benefit.</w:t>
      </w:r>
    </w:p>
    <w:p w14:paraId="76DC2FDE"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Subject to section 24C of the </w:t>
      </w:r>
      <w:hyperlink r:id="rId291"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color w:val="000000"/>
          <w:sz w:val="23"/>
          <w:szCs w:val="23"/>
          <w:lang w:eastAsia="en-AU"/>
          <w14:ligatures w14:val="standardContextual"/>
        </w:rPr>
        <w:t>, a land agent must use this form to disclose to you (the client):</w:t>
      </w:r>
    </w:p>
    <w:p w14:paraId="78255FCA"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benefits which the agent will receive or expects to receive from a third person to whom the agent has referred you, or with whom the agent has contracted, when the referral or contract is for the provision of services associated with the sale or purchase of property or a business;</w:t>
      </w:r>
    </w:p>
    <w:p w14:paraId="4CD8CA3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any other benefit of which the agent is aware that any person (including the agent) receives or expects to receive in connection with the sale or purchase.</w:t>
      </w:r>
    </w:p>
    <w:p w14:paraId="33D33165"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obligation to disclose a benefit to you under section 24C is ongoing and arises when the agent becomes aware of a benefit.</w:t>
      </w:r>
    </w:p>
    <w:p w14:paraId="481AC21D" w14:textId="77777777" w:rsidR="00910092" w:rsidRPr="00910092" w:rsidRDefault="00910092" w:rsidP="0091009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Note—</w:t>
      </w:r>
    </w:p>
    <w:p w14:paraId="4595A4E2" w14:textId="0C478532" w:rsidR="00696A70"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 xml:space="preserve">When this form is used, the land agent </w:t>
      </w:r>
      <w:r w:rsidRPr="00910092">
        <w:rPr>
          <w:rFonts w:eastAsia="Times New Roman"/>
          <w:b/>
          <w:bCs/>
          <w:color w:val="000000"/>
          <w:sz w:val="20"/>
          <w:szCs w:val="20"/>
          <w:lang w:eastAsia="en-AU"/>
          <w14:ligatures w14:val="standardContextual"/>
        </w:rPr>
        <w:t>must</w:t>
      </w:r>
      <w:r w:rsidRPr="00910092">
        <w:rPr>
          <w:rFonts w:eastAsia="Times New Roman"/>
          <w:color w:val="000000"/>
          <w:sz w:val="20"/>
          <w:szCs w:val="20"/>
          <w:lang w:eastAsia="en-AU"/>
          <w14:ligatures w14:val="standardContextual"/>
        </w:rPr>
        <w:t xml:space="preserve"> disclose the nature, source and amount (or estimated amount or value) of the benefit.</w:t>
      </w:r>
    </w:p>
    <w:p w14:paraId="2ECD7F92" w14:textId="77777777" w:rsidR="00696A70" w:rsidRDefault="00696A70">
      <w:pPr>
        <w:spacing w:after="0" w:line="240" w:lineRule="auto"/>
        <w:jc w:val="left"/>
        <w:rPr>
          <w:rFonts w:eastAsia="Times New Roman"/>
          <w:color w:val="000000"/>
          <w:sz w:val="20"/>
          <w:szCs w:val="20"/>
          <w:lang w:eastAsia="en-AU"/>
          <w14:ligatures w14:val="standardContextual"/>
        </w:rPr>
      </w:pPr>
      <w:r>
        <w:rPr>
          <w:rFonts w:eastAsia="Times New Roman"/>
          <w:color w:val="000000"/>
          <w:sz w:val="20"/>
          <w:szCs w:val="20"/>
          <w:lang w:eastAsia="en-AU"/>
          <w14:ligatures w14:val="standardContextual"/>
        </w:rPr>
        <w:br w:type="page"/>
      </w:r>
    </w:p>
    <w:p w14:paraId="18E33D7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lastRenderedPageBreak/>
        <w:tab/>
        <w:t>•</w:t>
      </w:r>
      <w:r w:rsidRPr="00910092">
        <w:rPr>
          <w:rFonts w:eastAsia="Times New Roman"/>
          <w:color w:val="000000"/>
          <w:sz w:val="20"/>
          <w:szCs w:val="20"/>
          <w:lang w:eastAsia="en-AU"/>
          <w14:ligatures w14:val="standardContextual"/>
        </w:rPr>
        <w:tab/>
        <w:t>A benefit includes a rebate, a discount, or a refund, and could include such things as frequent flyer points or gift vouchers.</w:t>
      </w:r>
    </w:p>
    <w:p w14:paraId="60BA672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ab/>
        <w:t>•</w:t>
      </w:r>
      <w:r w:rsidRPr="00910092">
        <w:rPr>
          <w:rFonts w:eastAsia="Times New Roman"/>
          <w:color w:val="000000"/>
          <w:sz w:val="20"/>
          <w:szCs w:val="20"/>
          <w:lang w:eastAsia="en-AU"/>
          <w14:ligatures w14:val="standardContextual"/>
        </w:rPr>
        <w:tab/>
        <w:t xml:space="preserve">Under section 24C(5) of the </w:t>
      </w:r>
      <w:hyperlink r:id="rId292" w:history="1">
        <w:r w:rsidRPr="00910092">
          <w:rPr>
            <w:rFonts w:eastAsia="Times New Roman"/>
            <w:i/>
            <w:iCs/>
            <w:color w:val="000000"/>
            <w:sz w:val="20"/>
            <w:szCs w:val="20"/>
            <w:lang w:eastAsia="en-AU"/>
            <w14:ligatures w14:val="standardContextual"/>
          </w:rPr>
          <w:t>Land and Business (Sale and Conveyancing) Act 1994</w:t>
        </w:r>
      </w:hyperlink>
      <w:r w:rsidRPr="00910092">
        <w:rPr>
          <w:rFonts w:eastAsia="Times New Roman"/>
          <w:color w:val="000000"/>
          <w:sz w:val="20"/>
          <w:szCs w:val="20"/>
          <w:lang w:eastAsia="en-AU"/>
          <w14:ligatures w14:val="standardContextual"/>
        </w:rPr>
        <w:t xml:space="preserve"> an agent includes an agent acting for the purchaser or vendor, and a sales representative acting for that agent.</w:t>
      </w:r>
    </w:p>
    <w:p w14:paraId="6A154532"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1838"/>
        <w:gridCol w:w="2297"/>
        <w:gridCol w:w="2150"/>
        <w:gridCol w:w="2500"/>
      </w:tblGrid>
      <w:tr w:rsidR="00910092" w:rsidRPr="00910092" w14:paraId="03B648E4" w14:textId="77777777" w:rsidTr="00910092">
        <w:tc>
          <w:tcPr>
            <w:tcW w:w="8785" w:type="dxa"/>
            <w:gridSpan w:val="4"/>
            <w:tcBorders>
              <w:top w:val="nil"/>
              <w:left w:val="nil"/>
              <w:bottom w:val="nil"/>
              <w:right w:val="nil"/>
            </w:tcBorders>
            <w:vAlign w:val="center"/>
          </w:tcPr>
          <w:p w14:paraId="4D0C882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Description of property or business</w:t>
            </w:r>
          </w:p>
        </w:tc>
      </w:tr>
      <w:tr w:rsidR="00910092" w:rsidRPr="00910092" w14:paraId="6C04B062" w14:textId="77777777" w:rsidTr="00910092">
        <w:tc>
          <w:tcPr>
            <w:tcW w:w="8785" w:type="dxa"/>
            <w:gridSpan w:val="4"/>
            <w:tcBorders>
              <w:top w:val="nil"/>
              <w:left w:val="nil"/>
              <w:bottom w:val="single" w:sz="4" w:space="0" w:color="auto"/>
              <w:right w:val="nil"/>
            </w:tcBorders>
            <w:vAlign w:val="center"/>
          </w:tcPr>
          <w:p w14:paraId="031709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1059CF35" w14:textId="77777777" w:rsidTr="0001117E">
        <w:tc>
          <w:tcPr>
            <w:tcW w:w="1838" w:type="dxa"/>
            <w:tcBorders>
              <w:top w:val="single" w:sz="4" w:space="0" w:color="auto"/>
              <w:left w:val="nil"/>
              <w:bottom w:val="single" w:sz="4" w:space="0" w:color="auto"/>
              <w:right w:val="single" w:sz="4" w:space="0" w:color="auto"/>
            </w:tcBorders>
          </w:tcPr>
          <w:p w14:paraId="0AEF9B2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Nature of the benefit</w:t>
            </w:r>
          </w:p>
        </w:tc>
        <w:tc>
          <w:tcPr>
            <w:tcW w:w="2297" w:type="dxa"/>
            <w:tcBorders>
              <w:top w:val="single" w:sz="4" w:space="0" w:color="auto"/>
              <w:left w:val="nil"/>
              <w:bottom w:val="single" w:sz="4" w:space="0" w:color="auto"/>
              <w:right w:val="single" w:sz="4" w:space="0" w:color="auto"/>
            </w:tcBorders>
          </w:tcPr>
          <w:p w14:paraId="25203B9A"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Source of the benefit</w:t>
            </w:r>
          </w:p>
        </w:tc>
        <w:tc>
          <w:tcPr>
            <w:tcW w:w="2150" w:type="dxa"/>
            <w:tcBorders>
              <w:top w:val="single" w:sz="4" w:space="0" w:color="auto"/>
              <w:left w:val="nil"/>
              <w:bottom w:val="single" w:sz="4" w:space="0" w:color="auto"/>
              <w:right w:val="single" w:sz="4" w:space="0" w:color="auto"/>
            </w:tcBorders>
          </w:tcPr>
          <w:p w14:paraId="609B564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Amount (or estimated amount or value) of the benefit</w:t>
            </w:r>
          </w:p>
        </w:tc>
        <w:tc>
          <w:tcPr>
            <w:tcW w:w="2500" w:type="dxa"/>
            <w:tcBorders>
              <w:top w:val="single" w:sz="4" w:space="0" w:color="auto"/>
              <w:left w:val="nil"/>
              <w:bottom w:val="single" w:sz="4" w:space="0" w:color="auto"/>
              <w:right w:val="nil"/>
            </w:tcBorders>
          </w:tcPr>
          <w:p w14:paraId="424947F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Name of recipient of the benefit and capacity* of recipient</w:t>
            </w:r>
          </w:p>
        </w:tc>
      </w:tr>
      <w:tr w:rsidR="00910092" w:rsidRPr="00910092" w14:paraId="4B7D0C95" w14:textId="77777777" w:rsidTr="0001117E">
        <w:tc>
          <w:tcPr>
            <w:tcW w:w="1838" w:type="dxa"/>
            <w:tcBorders>
              <w:top w:val="single" w:sz="4" w:space="0" w:color="auto"/>
              <w:left w:val="nil"/>
              <w:bottom w:val="nil"/>
              <w:right w:val="single" w:sz="4" w:space="0" w:color="auto"/>
            </w:tcBorders>
            <w:vAlign w:val="center"/>
          </w:tcPr>
          <w:p w14:paraId="606ED1E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297" w:type="dxa"/>
            <w:tcBorders>
              <w:top w:val="single" w:sz="4" w:space="0" w:color="auto"/>
              <w:left w:val="nil"/>
              <w:bottom w:val="nil"/>
              <w:right w:val="single" w:sz="4" w:space="0" w:color="auto"/>
            </w:tcBorders>
            <w:vAlign w:val="center"/>
          </w:tcPr>
          <w:p w14:paraId="1676BCB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150" w:type="dxa"/>
            <w:tcBorders>
              <w:top w:val="single" w:sz="4" w:space="0" w:color="auto"/>
              <w:left w:val="nil"/>
              <w:bottom w:val="nil"/>
              <w:right w:val="single" w:sz="4" w:space="0" w:color="auto"/>
            </w:tcBorders>
            <w:vAlign w:val="center"/>
          </w:tcPr>
          <w:p w14:paraId="6431BA39"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500" w:type="dxa"/>
            <w:tcBorders>
              <w:top w:val="single" w:sz="4" w:space="0" w:color="auto"/>
              <w:left w:val="nil"/>
              <w:bottom w:val="nil"/>
              <w:right w:val="nil"/>
            </w:tcBorders>
            <w:vAlign w:val="center"/>
          </w:tcPr>
          <w:p w14:paraId="62C21A6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5BA565E7" w14:textId="77777777" w:rsidTr="0001117E">
        <w:tc>
          <w:tcPr>
            <w:tcW w:w="1838" w:type="dxa"/>
            <w:tcBorders>
              <w:top w:val="nil"/>
              <w:left w:val="nil"/>
              <w:bottom w:val="nil"/>
              <w:right w:val="single" w:sz="4" w:space="0" w:color="auto"/>
            </w:tcBorders>
            <w:vAlign w:val="center"/>
          </w:tcPr>
          <w:p w14:paraId="17589E6D"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297" w:type="dxa"/>
            <w:tcBorders>
              <w:top w:val="nil"/>
              <w:left w:val="nil"/>
              <w:bottom w:val="nil"/>
              <w:right w:val="single" w:sz="4" w:space="0" w:color="auto"/>
            </w:tcBorders>
            <w:vAlign w:val="center"/>
          </w:tcPr>
          <w:p w14:paraId="3DC27D76"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150" w:type="dxa"/>
            <w:tcBorders>
              <w:top w:val="nil"/>
              <w:left w:val="nil"/>
              <w:bottom w:val="nil"/>
              <w:right w:val="single" w:sz="4" w:space="0" w:color="auto"/>
            </w:tcBorders>
            <w:vAlign w:val="center"/>
          </w:tcPr>
          <w:p w14:paraId="6953E4B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500" w:type="dxa"/>
            <w:tcBorders>
              <w:top w:val="nil"/>
              <w:left w:val="nil"/>
              <w:bottom w:val="nil"/>
              <w:right w:val="nil"/>
            </w:tcBorders>
            <w:vAlign w:val="center"/>
          </w:tcPr>
          <w:p w14:paraId="527B34C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5FE1B435" w14:textId="77777777" w:rsidTr="0001117E">
        <w:tc>
          <w:tcPr>
            <w:tcW w:w="1838" w:type="dxa"/>
            <w:tcBorders>
              <w:top w:val="nil"/>
              <w:left w:val="nil"/>
              <w:bottom w:val="single" w:sz="4" w:space="0" w:color="auto"/>
              <w:right w:val="single" w:sz="4" w:space="0" w:color="auto"/>
            </w:tcBorders>
            <w:vAlign w:val="center"/>
          </w:tcPr>
          <w:p w14:paraId="7343290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297" w:type="dxa"/>
            <w:tcBorders>
              <w:top w:val="nil"/>
              <w:left w:val="nil"/>
              <w:bottom w:val="single" w:sz="4" w:space="0" w:color="auto"/>
              <w:right w:val="single" w:sz="4" w:space="0" w:color="auto"/>
            </w:tcBorders>
            <w:vAlign w:val="center"/>
          </w:tcPr>
          <w:p w14:paraId="728AEBA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150" w:type="dxa"/>
            <w:tcBorders>
              <w:top w:val="nil"/>
              <w:left w:val="nil"/>
              <w:bottom w:val="single" w:sz="4" w:space="0" w:color="auto"/>
              <w:right w:val="single" w:sz="4" w:space="0" w:color="auto"/>
            </w:tcBorders>
            <w:vAlign w:val="center"/>
          </w:tcPr>
          <w:p w14:paraId="567E6EE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2500" w:type="dxa"/>
            <w:tcBorders>
              <w:top w:val="nil"/>
              <w:left w:val="nil"/>
              <w:bottom w:val="single" w:sz="4" w:space="0" w:color="auto"/>
              <w:right w:val="nil"/>
            </w:tcBorders>
            <w:vAlign w:val="center"/>
          </w:tcPr>
          <w:p w14:paraId="4B71980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7A95B74D" w14:textId="77777777" w:rsidTr="00910092">
        <w:tc>
          <w:tcPr>
            <w:tcW w:w="8785" w:type="dxa"/>
            <w:gridSpan w:val="4"/>
            <w:tcBorders>
              <w:top w:val="single" w:sz="4" w:space="0" w:color="auto"/>
              <w:left w:val="nil"/>
              <w:bottom w:val="nil"/>
              <w:right w:val="nil"/>
            </w:tcBorders>
            <w:vAlign w:val="center"/>
          </w:tcPr>
          <w:p w14:paraId="70CB3E87"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910092" w:rsidRPr="00910092" w14:paraId="70311D54" w14:textId="77777777" w:rsidTr="00910092">
        <w:tc>
          <w:tcPr>
            <w:tcW w:w="8785" w:type="dxa"/>
            <w:gridSpan w:val="4"/>
            <w:tcBorders>
              <w:top w:val="nil"/>
              <w:left w:val="nil"/>
              <w:bottom w:val="nil"/>
              <w:right w:val="nil"/>
            </w:tcBorders>
            <w:vAlign w:val="center"/>
          </w:tcPr>
          <w:p w14:paraId="5CA604F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refers to the capacity in which the person receives the benefit eg as an agent, a financier, mortgage broker, lawyer.</w:t>
            </w:r>
          </w:p>
        </w:tc>
      </w:tr>
      <w:tr w:rsidR="00910092" w:rsidRPr="00910092" w14:paraId="35A97E6D" w14:textId="77777777" w:rsidTr="00910092">
        <w:tc>
          <w:tcPr>
            <w:tcW w:w="1838" w:type="dxa"/>
            <w:tcBorders>
              <w:top w:val="nil"/>
              <w:left w:val="nil"/>
              <w:bottom w:val="nil"/>
              <w:right w:val="nil"/>
            </w:tcBorders>
            <w:vAlign w:val="center"/>
          </w:tcPr>
          <w:p w14:paraId="273F02F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6947" w:type="dxa"/>
            <w:gridSpan w:val="3"/>
            <w:tcBorders>
              <w:top w:val="nil"/>
              <w:left w:val="nil"/>
              <w:bottom w:val="nil"/>
              <w:right w:val="nil"/>
            </w:tcBorders>
            <w:vAlign w:val="center"/>
          </w:tcPr>
          <w:p w14:paraId="3760D941" w14:textId="77777777" w:rsidR="00910092" w:rsidRPr="00910092" w:rsidRDefault="00910092" w:rsidP="0091009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910092">
              <w:rPr>
                <w:rFonts w:eastAsia="Times New Roman"/>
                <w:i/>
                <w:iCs/>
                <w:color w:val="000000"/>
                <w:sz w:val="20"/>
                <w:szCs w:val="20"/>
                <w:lang w:eastAsia="en-AU"/>
                <w14:ligatures w14:val="standardContextual"/>
              </w:rPr>
              <w:t>[If insufficient space, add an annexure]</w:t>
            </w:r>
          </w:p>
        </w:tc>
      </w:tr>
    </w:tbl>
    <w:p w14:paraId="4263EDA5"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Layout w:type="fixed"/>
        <w:tblCellMar>
          <w:left w:w="60" w:type="dxa"/>
          <w:right w:w="60" w:type="dxa"/>
        </w:tblCellMar>
        <w:tblLook w:val="0000" w:firstRow="0" w:lastRow="0" w:firstColumn="0" w:lastColumn="0" w:noHBand="0" w:noVBand="0"/>
      </w:tblPr>
      <w:tblGrid>
        <w:gridCol w:w="4393"/>
        <w:gridCol w:w="4393"/>
      </w:tblGrid>
      <w:tr w:rsidR="00910092" w:rsidRPr="00910092" w14:paraId="6E2FF1B3" w14:textId="77777777" w:rsidTr="0001117E">
        <w:tc>
          <w:tcPr>
            <w:tcW w:w="4393" w:type="dxa"/>
            <w:tcBorders>
              <w:top w:val="nil"/>
              <w:left w:val="nil"/>
              <w:bottom w:val="nil"/>
              <w:right w:val="nil"/>
            </w:tcBorders>
            <w:vAlign w:val="center"/>
          </w:tcPr>
          <w:p w14:paraId="0EA0A8D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agent/sales representative</w:t>
            </w:r>
          </w:p>
        </w:tc>
        <w:tc>
          <w:tcPr>
            <w:tcW w:w="4393" w:type="dxa"/>
            <w:tcBorders>
              <w:top w:val="nil"/>
              <w:left w:val="nil"/>
              <w:bottom w:val="nil"/>
              <w:right w:val="nil"/>
            </w:tcBorders>
            <w:vAlign w:val="center"/>
          </w:tcPr>
          <w:p w14:paraId="4478ED2F"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Name of client</w:t>
            </w:r>
          </w:p>
        </w:tc>
      </w:tr>
      <w:tr w:rsidR="00910092" w:rsidRPr="00910092" w14:paraId="21C5CFFE" w14:textId="77777777" w:rsidTr="0001117E">
        <w:tc>
          <w:tcPr>
            <w:tcW w:w="4393" w:type="dxa"/>
            <w:tcBorders>
              <w:top w:val="nil"/>
              <w:left w:val="nil"/>
              <w:bottom w:val="nil"/>
              <w:right w:val="nil"/>
            </w:tcBorders>
            <w:vAlign w:val="center"/>
          </w:tcPr>
          <w:p w14:paraId="405840C3"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Signature</w:t>
            </w:r>
          </w:p>
        </w:tc>
        <w:tc>
          <w:tcPr>
            <w:tcW w:w="4393" w:type="dxa"/>
            <w:tcBorders>
              <w:top w:val="nil"/>
              <w:left w:val="nil"/>
              <w:bottom w:val="nil"/>
              <w:right w:val="nil"/>
            </w:tcBorders>
            <w:vAlign w:val="center"/>
          </w:tcPr>
          <w:p w14:paraId="14B93F8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Signature</w:t>
            </w:r>
          </w:p>
        </w:tc>
      </w:tr>
      <w:tr w:rsidR="00910092" w:rsidRPr="00910092" w14:paraId="77CD7249" w14:textId="77777777" w:rsidTr="0001117E">
        <w:tc>
          <w:tcPr>
            <w:tcW w:w="4393" w:type="dxa"/>
            <w:tcBorders>
              <w:top w:val="nil"/>
              <w:left w:val="nil"/>
              <w:bottom w:val="nil"/>
              <w:right w:val="nil"/>
            </w:tcBorders>
            <w:vAlign w:val="center"/>
          </w:tcPr>
          <w:p w14:paraId="3CC9097B"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w:t>
            </w:r>
          </w:p>
        </w:tc>
        <w:tc>
          <w:tcPr>
            <w:tcW w:w="4393" w:type="dxa"/>
            <w:tcBorders>
              <w:top w:val="nil"/>
              <w:left w:val="nil"/>
              <w:bottom w:val="nil"/>
              <w:right w:val="nil"/>
            </w:tcBorders>
            <w:vAlign w:val="center"/>
          </w:tcPr>
          <w:p w14:paraId="077D9518"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Date</w:t>
            </w:r>
          </w:p>
        </w:tc>
      </w:tr>
    </w:tbl>
    <w:p w14:paraId="1FA6600B"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44" w:name="Elkera_Print_TOC63"/>
      <w:bookmarkStart w:id="245" w:name="idbf52d366_98ed_4bb3_ad32_6f88f0db9331_3"/>
      <w:r w:rsidRPr="00910092">
        <w:rPr>
          <w:rFonts w:eastAsia="Times New Roman"/>
          <w:b/>
          <w:bCs/>
          <w:color w:val="000000"/>
          <w:sz w:val="32"/>
          <w:szCs w:val="32"/>
          <w:lang w:eastAsia="en-AU"/>
          <w14:ligatures w14:val="standardContextual"/>
        </w:rPr>
        <w:t>Schedule 6—Standard conditions of auction for residential land</w:t>
      </w:r>
      <w:bookmarkEnd w:id="244"/>
      <w:bookmarkEnd w:id="245"/>
    </w:p>
    <w:p w14:paraId="4CBF53D9"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hyperlink r:id="rId293"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color w:val="000000"/>
          <w:sz w:val="23"/>
          <w:szCs w:val="23"/>
          <w:lang w:eastAsia="en-AU"/>
          <w14:ligatures w14:val="standardContextual"/>
        </w:rPr>
        <w:t xml:space="preserve"> section 24I</w:t>
      </w:r>
    </w:p>
    <w:p w14:paraId="63007B1B"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hyperlink r:id="rId294" w:history="1">
        <w:r w:rsidRPr="00910092">
          <w:rPr>
            <w:rFonts w:eastAsia="Times New Roman"/>
            <w:i/>
            <w:iCs/>
            <w:color w:val="000000"/>
            <w:sz w:val="23"/>
            <w:szCs w:val="23"/>
            <w:lang w:eastAsia="en-AU"/>
            <w14:ligatures w14:val="standardContextual"/>
          </w:rPr>
          <w:t>Land and Business (Sale and Conveyancing) Regulations 2025</w:t>
        </w:r>
      </w:hyperlink>
      <w:r w:rsidRPr="00910092">
        <w:rPr>
          <w:rFonts w:eastAsia="Times New Roman"/>
          <w:color w:val="000000"/>
          <w:sz w:val="23"/>
          <w:szCs w:val="23"/>
          <w:lang w:eastAsia="en-AU"/>
          <w14:ligatures w14:val="standardContextual"/>
        </w:rPr>
        <w:t xml:space="preserve"> </w:t>
      </w:r>
      <w:hyperlink w:anchor="id8b63ce34_2352_425d_b779_ad12361c3c" w:history="1">
        <w:r w:rsidRPr="00910092">
          <w:rPr>
            <w:rFonts w:eastAsia="Times New Roman"/>
            <w:color w:val="000000"/>
            <w:sz w:val="23"/>
            <w:szCs w:val="23"/>
            <w:lang w:eastAsia="en-AU"/>
            <w14:ligatures w14:val="standardContextual"/>
          </w:rPr>
          <w:t>regulation 26</w:t>
        </w:r>
      </w:hyperlink>
    </w:p>
    <w:p w14:paraId="247F9B65"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1—Prescribed standard conditions</w:t>
      </w:r>
    </w:p>
    <w:p w14:paraId="4E792A56"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 xml:space="preserve">The standard conditions of auction for the sale of residential land (the </w:t>
      </w:r>
      <w:r w:rsidRPr="00910092">
        <w:rPr>
          <w:rFonts w:eastAsia="Times New Roman"/>
          <w:b/>
          <w:bCs/>
          <w:i/>
          <w:iCs/>
          <w:color w:val="000000"/>
          <w:sz w:val="23"/>
          <w:szCs w:val="23"/>
          <w:lang w:eastAsia="en-AU"/>
          <w14:ligatures w14:val="standardContextual"/>
        </w:rPr>
        <w:t>property</w:t>
      </w:r>
      <w:r w:rsidRPr="00910092">
        <w:rPr>
          <w:rFonts w:eastAsia="Times New Roman"/>
          <w:color w:val="000000"/>
          <w:sz w:val="23"/>
          <w:szCs w:val="23"/>
          <w:lang w:eastAsia="en-AU"/>
          <w14:ligatures w14:val="standardContextual"/>
        </w:rPr>
        <w:t>) are as follows:</w:t>
      </w:r>
    </w:p>
    <w:p w14:paraId="195A0B5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any person may bid in the auction in person, or by their proxy or representative, subject to the conditions of auction;</w:t>
      </w:r>
    </w:p>
    <w:p w14:paraId="2E73051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vendor's reserve price will be as recorded in the auction record;</w:t>
      </w:r>
    </w:p>
    <w:p w14:paraId="0D972B6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to make a bid a person must be registered in the bidders register, having satisfied the requirements as to proof of identity and, if applicable, authority to bid as a proxy or representative;</w:t>
      </w:r>
    </w:p>
    <w:p w14:paraId="7B6A004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the auctioneer will only accept a bid if the person making the bid displays an identifying number or other unique identifier allocated to the person by the auctioneer;</w:t>
      </w:r>
    </w:p>
    <w:p w14:paraId="2C98FA5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(e)</w:t>
      </w:r>
      <w:r w:rsidRPr="00910092">
        <w:rPr>
          <w:rFonts w:eastAsia="Times New Roman"/>
          <w:color w:val="000000"/>
          <w:sz w:val="23"/>
          <w:szCs w:val="23"/>
          <w:lang w:eastAsia="en-AU"/>
          <w14:ligatures w14:val="standardContextual"/>
        </w:rPr>
        <w:tab/>
        <w:t>the auctioneer will, when accepting a bid, audibly announce the number or identifier so displayed by the bidder;</w:t>
      </w:r>
    </w:p>
    <w:p w14:paraId="03C9642E" w14:textId="2C9CAEF5" w:rsidR="00696A70"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(f)</w:t>
      </w:r>
      <w:r w:rsidRPr="00910092">
        <w:rPr>
          <w:rFonts w:eastAsia="Times New Roman"/>
          <w:color w:val="000000"/>
          <w:sz w:val="23"/>
          <w:szCs w:val="23"/>
          <w:lang w:eastAsia="en-AU"/>
          <w14:ligatures w14:val="standardContextual"/>
        </w:rPr>
        <w:tab/>
        <w:t>the auctioneer may refuse a bid if of the opinion that it is not in the best interests of the vendor, and will not be obliged to give any reason for refusing a bid;</w:t>
      </w:r>
    </w:p>
    <w:p w14:paraId="11F0C99E" w14:textId="77777777" w:rsidR="00696A70" w:rsidRDefault="00696A70">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014FA7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(g)</w:t>
      </w:r>
      <w:r w:rsidRPr="00910092">
        <w:rPr>
          <w:rFonts w:eastAsia="Times New Roman"/>
          <w:color w:val="000000"/>
          <w:sz w:val="23"/>
          <w:szCs w:val="23"/>
          <w:lang w:eastAsia="en-AU"/>
          <w14:ligatures w14:val="standardContextual"/>
        </w:rPr>
        <w:tab/>
        <w:t>the auctioneer may make bids on behalf of the vendor but not more than 3 such bids and only for amounts below the reserve price; any such bid will be audibly announced by the auctioneer as a "vendor's bid";</w:t>
      </w:r>
    </w:p>
    <w:p w14:paraId="1FDAC66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(h)</w:t>
      </w:r>
      <w:r w:rsidRPr="00910092">
        <w:rPr>
          <w:rFonts w:eastAsia="Times New Roman"/>
          <w:color w:val="000000"/>
          <w:sz w:val="23"/>
          <w:szCs w:val="23"/>
          <w:lang w:eastAsia="en-AU"/>
          <w14:ligatures w14:val="standardContextual"/>
        </w:rPr>
        <w:tab/>
        <w:t>bidding increments will be accepted at the discretion of the auctioneer;</w:t>
      </w:r>
    </w:p>
    <w:p w14:paraId="26FA6FA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the person accepted by the auctioneer as having made the highest bid at or above the reserve price will be the purchaser and that bid will be the purchase price;</w:t>
      </w:r>
    </w:p>
    <w:p w14:paraId="709B2F4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(j)</w:t>
      </w:r>
      <w:r w:rsidRPr="00910092">
        <w:rPr>
          <w:rFonts w:eastAsia="Times New Roman"/>
          <w:color w:val="000000"/>
          <w:sz w:val="23"/>
          <w:szCs w:val="23"/>
          <w:lang w:eastAsia="en-AU"/>
          <w14:ligatures w14:val="standardContextual"/>
        </w:rPr>
        <w:tab/>
        <w:t>the auctioneer will not accept a bid made after the fall of the auctioneer's hammer;</w:t>
      </w:r>
    </w:p>
    <w:p w14:paraId="0C71215E"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(k)</w:t>
      </w:r>
      <w:r w:rsidRPr="00910092">
        <w:rPr>
          <w:rFonts w:eastAsia="Times New Roman"/>
          <w:color w:val="000000"/>
          <w:sz w:val="23"/>
          <w:szCs w:val="23"/>
          <w:lang w:eastAsia="en-AU"/>
          <w14:ligatures w14:val="standardContextual"/>
        </w:rPr>
        <w:tab/>
        <w:t>unless otherwise agreed in writing by the purchaser and the vendor before the commencement of the auction—</w:t>
      </w:r>
    </w:p>
    <w:p w14:paraId="6B19C8B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a contract for the sale of the property, in the form displayed by the auctioneer at the auction, will be completed and signed by or on behalf of the purchaser and the vendor immediately after the fall of the hammer; and</w:t>
      </w:r>
    </w:p>
    <w:p w14:paraId="5736362D"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the purchaser will pay a deposit immediately after the fall of the hammer, as specified in the conditions of auction;</w:t>
      </w:r>
    </w:p>
    <w:p w14:paraId="55C9359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(l)</w:t>
      </w:r>
      <w:r w:rsidRPr="00910092">
        <w:rPr>
          <w:rFonts w:eastAsia="Times New Roman"/>
          <w:color w:val="000000"/>
          <w:sz w:val="23"/>
          <w:szCs w:val="23"/>
          <w:lang w:eastAsia="en-AU"/>
          <w14:ligatures w14:val="standardContextual"/>
        </w:rPr>
        <w:tab/>
        <w:t>the auctioneer will have irrevocable authority, after the fall of the auctioneer's hammer, to complete and sign the contract on behalf of the purchaser or the vendor, or both; completion and signing under that authority will be at the auctioneer's discretion in the event of breach by the purchaser of any of the conditions of auction;</w:t>
      </w:r>
    </w:p>
    <w:p w14:paraId="2319A22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(m)</w:t>
      </w:r>
      <w:r w:rsidRPr="00910092">
        <w:rPr>
          <w:rFonts w:eastAsia="Times New Roman"/>
          <w:color w:val="000000"/>
          <w:sz w:val="23"/>
          <w:szCs w:val="23"/>
          <w:lang w:eastAsia="en-AU"/>
          <w14:ligatures w14:val="standardContextual"/>
        </w:rPr>
        <w:tab/>
        <w:t>the cooling</w:t>
      </w:r>
      <w:r w:rsidRPr="00910092">
        <w:rPr>
          <w:rFonts w:eastAsia="Times New Roman"/>
          <w:color w:val="000000"/>
          <w:sz w:val="23"/>
          <w:szCs w:val="23"/>
          <w:lang w:eastAsia="en-AU"/>
          <w14:ligatures w14:val="standardContextual"/>
        </w:rPr>
        <w:noBreakHyphen/>
        <w:t xml:space="preserve">off rights under section 5 of the </w:t>
      </w:r>
      <w:hyperlink r:id="rId295"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color w:val="000000"/>
          <w:sz w:val="23"/>
          <w:szCs w:val="23"/>
          <w:lang w:eastAsia="en-AU"/>
          <w14:ligatures w14:val="standardContextual"/>
        </w:rPr>
        <w:t xml:space="preserve"> do not apply to a sale by auction or a sale on the day of auction to a person who has made a bid in the auction (whether in person or by their proxy or representative).</w:t>
      </w:r>
    </w:p>
    <w:p w14:paraId="296E3970"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In this Schedule—</w:t>
      </w:r>
    </w:p>
    <w:p w14:paraId="049E48EB"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conditions of auction</w:t>
      </w:r>
      <w:r w:rsidRPr="00910092">
        <w:rPr>
          <w:rFonts w:eastAsia="Times New Roman"/>
          <w:color w:val="000000"/>
          <w:sz w:val="23"/>
          <w:szCs w:val="23"/>
          <w:lang w:eastAsia="en-AU"/>
          <w14:ligatures w14:val="standardContextual"/>
        </w:rPr>
        <w:t xml:space="preserve"> includes conditions displayed by the auctioneer at the auction as conditions of the auction, together with the standard conditions of auction set out above.</w:t>
      </w:r>
    </w:p>
    <w:p w14:paraId="476020EF"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46" w:name="Elkera_Print_TOC65"/>
      <w:bookmarkStart w:id="247" w:name="idc6eec799_08ed_44a6_8150_fd2777bda676_8"/>
      <w:r w:rsidRPr="00910092">
        <w:rPr>
          <w:rFonts w:eastAsia="Times New Roman"/>
          <w:b/>
          <w:bCs/>
          <w:color w:val="000000"/>
          <w:sz w:val="32"/>
          <w:szCs w:val="32"/>
          <w:lang w:eastAsia="en-AU"/>
          <w14:ligatures w14:val="standardContextual"/>
        </w:rPr>
        <w:t>Schedule 7—Collusive practices at auctions of land or businesses</w:t>
      </w:r>
      <w:bookmarkEnd w:id="246"/>
      <w:bookmarkEnd w:id="247"/>
    </w:p>
    <w:p w14:paraId="4DDC4831"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hyperlink r:id="rId296"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color w:val="000000"/>
          <w:sz w:val="23"/>
          <w:szCs w:val="23"/>
          <w:lang w:eastAsia="en-AU"/>
          <w14:ligatures w14:val="standardContextual"/>
        </w:rPr>
        <w:t xml:space="preserve"> section 24L</w:t>
      </w:r>
    </w:p>
    <w:p w14:paraId="16CA51B3"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hyperlink r:id="rId297" w:history="1">
        <w:r w:rsidRPr="00910092">
          <w:rPr>
            <w:rFonts w:eastAsia="Times New Roman"/>
            <w:i/>
            <w:iCs/>
            <w:color w:val="000000"/>
            <w:sz w:val="23"/>
            <w:szCs w:val="23"/>
            <w:lang w:eastAsia="en-AU"/>
            <w14:ligatures w14:val="standardContextual"/>
          </w:rPr>
          <w:t>Land and Business (Sale and Conveyancing) Regulations 2025</w:t>
        </w:r>
      </w:hyperlink>
      <w:r w:rsidRPr="00910092">
        <w:rPr>
          <w:rFonts w:eastAsia="Times New Roman"/>
          <w:color w:val="000000"/>
          <w:sz w:val="23"/>
          <w:szCs w:val="23"/>
          <w:lang w:eastAsia="en-AU"/>
          <w14:ligatures w14:val="standardContextual"/>
        </w:rPr>
        <w:t xml:space="preserve"> </w:t>
      </w:r>
      <w:hyperlink w:anchor="idb1f654dd_e9f9_47f3_9268_1f4f808a2169_8" w:history="1">
        <w:r w:rsidRPr="00910092">
          <w:rPr>
            <w:rFonts w:eastAsia="Times New Roman"/>
            <w:color w:val="000000"/>
            <w:sz w:val="23"/>
            <w:szCs w:val="23"/>
            <w:lang w:eastAsia="en-AU"/>
            <w14:ligatures w14:val="standardContextual"/>
          </w:rPr>
          <w:t>regulation 28</w:t>
        </w:r>
      </w:hyperlink>
    </w:p>
    <w:p w14:paraId="6AAD07F5"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Section 24L of the </w:t>
      </w:r>
      <w:hyperlink r:id="rId298"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color w:val="000000"/>
          <w:sz w:val="23"/>
          <w:szCs w:val="23"/>
          <w:lang w:eastAsia="en-AU"/>
          <w14:ligatures w14:val="standardContextual"/>
        </w:rPr>
        <w:t xml:space="preserve"> makes it unlawful to engage in collusive practices in relation to an auction of land or a business. Under that section a person must not do any of the following as a result of a collusive practice, or induce or attempt to induce another person by a collusive practice to do any of the following:</w:t>
      </w:r>
    </w:p>
    <w:p w14:paraId="0B172A3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abstain from bidding;</w:t>
      </w:r>
    </w:p>
    <w:p w14:paraId="12BBE650"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bid to a limited extent;</w:t>
      </w:r>
    </w:p>
    <w:p w14:paraId="4D7F4C79"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do anything else that might tend to prevent free and open competition.</w:t>
      </w:r>
    </w:p>
    <w:p w14:paraId="27A5ADC0"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maximum penalty for committing such an offence is $20 000.</w:t>
      </w:r>
    </w:p>
    <w:p w14:paraId="1A0778E4" w14:textId="49497552" w:rsidR="00696A70" w:rsidRDefault="00910092" w:rsidP="00910092">
      <w:pPr>
        <w:keepLines/>
        <w:autoSpaceDE w:val="0"/>
        <w:autoSpaceDN w:val="0"/>
        <w:adjustRightInd w:val="0"/>
        <w:spacing w:before="120" w:after="0" w:line="240" w:lineRule="auto"/>
        <w:jc w:val="left"/>
        <w:rPr>
          <w:rFonts w:eastAsia="Times New Roman"/>
          <w:i/>
          <w:iCs/>
          <w:color w:val="000000"/>
          <w:sz w:val="23"/>
          <w:szCs w:val="23"/>
          <w:lang w:eastAsia="en-AU"/>
          <w14:ligatures w14:val="standardContextual"/>
        </w:rPr>
      </w:pPr>
      <w:r w:rsidRPr="00910092">
        <w:rPr>
          <w:rFonts w:eastAsia="Times New Roman"/>
          <w:i/>
          <w:iCs/>
          <w:color w:val="000000"/>
          <w:sz w:val="23"/>
          <w:szCs w:val="23"/>
          <w:lang w:eastAsia="en-AU"/>
          <w14:ligatures w14:val="standardContextual"/>
        </w:rPr>
        <w:t>* "Collusive practice" is defined in section 24L(4) of the Act. If you are intending to bid at an auction and are unsure whether your activity constitutes a collusive practice, it is advisable to seek independent legal advice.</w:t>
      </w:r>
    </w:p>
    <w:p w14:paraId="2226ADB2" w14:textId="77777777" w:rsidR="00696A70" w:rsidRDefault="00696A70">
      <w:pPr>
        <w:spacing w:after="0" w:line="240" w:lineRule="auto"/>
        <w:jc w:val="left"/>
        <w:rPr>
          <w:rFonts w:eastAsia="Times New Roman"/>
          <w:i/>
          <w:iCs/>
          <w:color w:val="000000"/>
          <w:sz w:val="23"/>
          <w:szCs w:val="23"/>
          <w:lang w:eastAsia="en-AU"/>
          <w14:ligatures w14:val="standardContextual"/>
        </w:rPr>
      </w:pPr>
      <w:r>
        <w:rPr>
          <w:rFonts w:eastAsia="Times New Roman"/>
          <w:i/>
          <w:iCs/>
          <w:color w:val="000000"/>
          <w:sz w:val="23"/>
          <w:szCs w:val="23"/>
          <w:lang w:eastAsia="en-AU"/>
          <w14:ligatures w14:val="standardContextual"/>
        </w:rPr>
        <w:br w:type="page"/>
      </w:r>
    </w:p>
    <w:p w14:paraId="2BB58A03"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48" w:name="Elkera_Print_TOC67"/>
      <w:bookmarkStart w:id="249" w:name="idb393b65d_e79f_4047_9a88_7711603b9b47_5"/>
      <w:r w:rsidRPr="00910092">
        <w:rPr>
          <w:rFonts w:eastAsia="Times New Roman"/>
          <w:b/>
          <w:bCs/>
          <w:color w:val="000000"/>
          <w:sz w:val="32"/>
          <w:szCs w:val="32"/>
          <w:lang w:eastAsia="en-AU"/>
          <w14:ligatures w14:val="standardContextual"/>
        </w:rPr>
        <w:lastRenderedPageBreak/>
        <w:t>Schedule 8—Dual representation—forms</w:t>
      </w:r>
      <w:bookmarkEnd w:id="248"/>
      <w:bookmarkEnd w:id="249"/>
    </w:p>
    <w:p w14:paraId="6E7C5DFE"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Form 1—Acknowledgment that conveyancer acts for more than 1 party</w:t>
      </w:r>
    </w:p>
    <w:p w14:paraId="342ECF5D" w14:textId="77777777" w:rsidR="00910092" w:rsidRPr="00910092" w:rsidRDefault="00910092" w:rsidP="00910092">
      <w:pPr>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10092">
        <w:rPr>
          <w:rFonts w:eastAsia="Times New Roman"/>
          <w:b/>
          <w:bCs/>
          <w:i/>
          <w:iCs/>
          <w:color w:val="000000"/>
          <w:sz w:val="26"/>
          <w:szCs w:val="26"/>
          <w:lang w:eastAsia="en-AU"/>
          <w14:ligatures w14:val="standardContextual"/>
        </w:rPr>
        <w:t>Land and Business (Sale and Conveyancing) Act 1994</w:t>
      </w:r>
      <w:r w:rsidRPr="00910092">
        <w:rPr>
          <w:rFonts w:eastAsia="Times New Roman"/>
          <w:b/>
          <w:bCs/>
          <w:color w:val="000000"/>
          <w:sz w:val="26"/>
          <w:szCs w:val="26"/>
          <w:lang w:eastAsia="en-AU"/>
          <w14:ligatures w14:val="standardContextual"/>
        </w:rPr>
        <w:t xml:space="preserve"> (section 30)</w:t>
      </w:r>
    </w:p>
    <w:p w14:paraId="02D5E07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To </w:t>
      </w:r>
      <w:r w:rsidRPr="00910092">
        <w:rPr>
          <w:rFonts w:eastAsia="Times New Roman"/>
          <w:i/>
          <w:iCs/>
          <w:color w:val="000000"/>
          <w:sz w:val="23"/>
          <w:szCs w:val="23"/>
          <w:lang w:eastAsia="en-AU"/>
          <w14:ligatures w14:val="standardContextual"/>
        </w:rPr>
        <w:t>[insert name of client]</w:t>
      </w:r>
      <w:r w:rsidRPr="00910092">
        <w:rPr>
          <w:rFonts w:eastAsia="Times New Roman"/>
          <w:color w:val="000000"/>
          <w:sz w:val="23"/>
          <w:szCs w:val="23"/>
          <w:lang w:eastAsia="en-AU"/>
          <w14:ligatures w14:val="standardContextual"/>
        </w:rPr>
        <w:t xml:space="preserve"> of </w:t>
      </w:r>
      <w:r w:rsidRPr="00910092">
        <w:rPr>
          <w:rFonts w:eastAsia="Times New Roman"/>
          <w:i/>
          <w:iCs/>
          <w:color w:val="000000"/>
          <w:sz w:val="23"/>
          <w:szCs w:val="23"/>
          <w:lang w:eastAsia="en-AU"/>
          <w14:ligatures w14:val="standardContextual"/>
        </w:rPr>
        <w:t>[insert address of client]</w:t>
      </w:r>
    </w:p>
    <w:p w14:paraId="6210886C"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Re </w:t>
      </w:r>
      <w:r w:rsidRPr="00910092">
        <w:rPr>
          <w:rFonts w:eastAsia="Times New Roman"/>
          <w:i/>
          <w:iCs/>
          <w:color w:val="000000"/>
          <w:sz w:val="23"/>
          <w:szCs w:val="23"/>
          <w:lang w:eastAsia="en-AU"/>
          <w14:ligatures w14:val="standardContextual"/>
        </w:rPr>
        <w:t>[insert transaction]</w:t>
      </w:r>
    </w:p>
    <w:p w14:paraId="2F4E7F9D"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Advice</w:t>
      </w:r>
    </w:p>
    <w:p w14:paraId="7182757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 xml:space="preserve">Please note that I, </w:t>
      </w:r>
      <w:r w:rsidRPr="00910092">
        <w:rPr>
          <w:rFonts w:eastAsia="Times New Roman"/>
          <w:i/>
          <w:iCs/>
          <w:color w:val="000000"/>
          <w:sz w:val="23"/>
          <w:szCs w:val="23"/>
          <w:lang w:eastAsia="en-AU"/>
          <w14:ligatures w14:val="standardContextual"/>
        </w:rPr>
        <w:t>[insert name of conveyancer]</w:t>
      </w:r>
      <w:r w:rsidRPr="00910092">
        <w:rPr>
          <w:rFonts w:eastAsia="Times New Roman"/>
          <w:color w:val="000000"/>
          <w:sz w:val="23"/>
          <w:szCs w:val="23"/>
          <w:lang w:eastAsia="en-AU"/>
          <w14:ligatures w14:val="standardContextual"/>
        </w:rPr>
        <w:t xml:space="preserve"> of </w:t>
      </w:r>
      <w:r w:rsidRPr="00910092">
        <w:rPr>
          <w:rFonts w:eastAsia="Times New Roman"/>
          <w:i/>
          <w:iCs/>
          <w:color w:val="000000"/>
          <w:sz w:val="23"/>
          <w:szCs w:val="23"/>
          <w:lang w:eastAsia="en-AU"/>
          <w14:ligatures w14:val="standardContextual"/>
        </w:rPr>
        <w:t>[insert business address of conveyancer]</w:t>
      </w:r>
      <w:r w:rsidRPr="00910092">
        <w:rPr>
          <w:rFonts w:eastAsia="Times New Roman"/>
          <w:color w:val="000000"/>
          <w:sz w:val="23"/>
          <w:szCs w:val="23"/>
          <w:lang w:eastAsia="en-AU"/>
          <w14:ligatures w14:val="standardContextual"/>
        </w:rPr>
        <w:t xml:space="preserve">, have been requested to act for </w:t>
      </w:r>
      <w:r w:rsidRPr="00910092">
        <w:rPr>
          <w:rFonts w:eastAsia="Times New Roman"/>
          <w:i/>
          <w:iCs/>
          <w:color w:val="000000"/>
          <w:sz w:val="23"/>
          <w:szCs w:val="23"/>
          <w:lang w:eastAsia="en-AU"/>
          <w14:ligatures w14:val="standardContextual"/>
        </w:rPr>
        <w:t>[insert name of other client]</w:t>
      </w:r>
      <w:r w:rsidRPr="00910092">
        <w:rPr>
          <w:rFonts w:eastAsia="Times New Roman"/>
          <w:color w:val="000000"/>
          <w:sz w:val="23"/>
          <w:szCs w:val="23"/>
          <w:lang w:eastAsia="en-AU"/>
          <w14:ligatures w14:val="standardContextual"/>
        </w:rPr>
        <w:t xml:space="preserve"> of </w:t>
      </w:r>
      <w:r w:rsidRPr="00910092">
        <w:rPr>
          <w:rFonts w:eastAsia="Times New Roman"/>
          <w:i/>
          <w:iCs/>
          <w:color w:val="000000"/>
          <w:sz w:val="23"/>
          <w:szCs w:val="23"/>
          <w:lang w:eastAsia="en-AU"/>
          <w14:ligatures w14:val="standardContextual"/>
        </w:rPr>
        <w:t>[insert address of other client]</w:t>
      </w:r>
      <w:r w:rsidRPr="00910092">
        <w:rPr>
          <w:rFonts w:eastAsia="Times New Roman"/>
          <w:color w:val="000000"/>
          <w:sz w:val="23"/>
          <w:szCs w:val="23"/>
          <w:lang w:eastAsia="en-AU"/>
          <w14:ligatures w14:val="standardContextual"/>
        </w:rPr>
        <w:t xml:space="preserve"> who is a party to the above transaction in respect of which I act also on your behalf.</w:t>
      </w:r>
    </w:p>
    <w:p w14:paraId="34E212E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In the event of a conflict of interest arising, I am bound to cease to act for you and my other client involved in the transaction unless you and my other client agree in writing that I may continue to act for you or for my other client.</w:t>
      </w:r>
    </w:p>
    <w:p w14:paraId="5FFB0CE4"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w:t>
      </w:r>
    </w:p>
    <w:p w14:paraId="3D2A67C9"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Signed by conveyancer:</w:t>
      </w:r>
    </w:p>
    <w:p w14:paraId="1EDC6582"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Acknowledgment</w:t>
      </w:r>
    </w:p>
    <w:p w14:paraId="082EFDC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I, </w:t>
      </w:r>
      <w:r w:rsidRPr="00910092">
        <w:rPr>
          <w:rFonts w:eastAsia="Times New Roman"/>
          <w:i/>
          <w:iCs/>
          <w:color w:val="000000"/>
          <w:sz w:val="23"/>
          <w:szCs w:val="23"/>
          <w:lang w:eastAsia="en-AU"/>
          <w14:ligatures w14:val="standardContextual"/>
        </w:rPr>
        <w:t>[insert name of client]</w:t>
      </w:r>
      <w:r w:rsidRPr="00910092">
        <w:rPr>
          <w:rFonts w:eastAsia="Times New Roman"/>
          <w:color w:val="000000"/>
          <w:sz w:val="23"/>
          <w:szCs w:val="23"/>
          <w:lang w:eastAsia="en-AU"/>
          <w14:ligatures w14:val="standardContextual"/>
        </w:rPr>
        <w:t xml:space="preserve"> acknowledge that I have read and understood the above advice.</w:t>
      </w:r>
    </w:p>
    <w:p w14:paraId="0DC97A35"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w:t>
      </w:r>
    </w:p>
    <w:p w14:paraId="0561F35D"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Signed by client:</w:t>
      </w:r>
    </w:p>
    <w:p w14:paraId="19C1DB6E"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Form 2—General authority to conveyancer to act for more than 1 party</w:t>
      </w:r>
    </w:p>
    <w:p w14:paraId="3D0BB79E" w14:textId="77777777" w:rsidR="00910092" w:rsidRPr="00910092" w:rsidRDefault="00910092" w:rsidP="00910092">
      <w:pPr>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10092">
        <w:rPr>
          <w:rFonts w:eastAsia="Times New Roman"/>
          <w:b/>
          <w:bCs/>
          <w:i/>
          <w:iCs/>
          <w:color w:val="000000"/>
          <w:sz w:val="26"/>
          <w:szCs w:val="26"/>
          <w:lang w:eastAsia="en-AU"/>
          <w14:ligatures w14:val="standardContextual"/>
        </w:rPr>
        <w:t>Land and Business (Sale and Conveyancing) Act 1994</w:t>
      </w:r>
      <w:r w:rsidRPr="00910092">
        <w:rPr>
          <w:rFonts w:eastAsia="Times New Roman"/>
          <w:b/>
          <w:bCs/>
          <w:color w:val="000000"/>
          <w:sz w:val="26"/>
          <w:szCs w:val="26"/>
          <w:lang w:eastAsia="en-AU"/>
          <w14:ligatures w14:val="standardContextual"/>
        </w:rPr>
        <w:t xml:space="preserve"> (section 30)</w:t>
      </w:r>
    </w:p>
    <w:p w14:paraId="05900C22"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I, </w:t>
      </w:r>
      <w:r w:rsidRPr="00910092">
        <w:rPr>
          <w:rFonts w:eastAsia="Times New Roman"/>
          <w:i/>
          <w:iCs/>
          <w:color w:val="000000"/>
          <w:sz w:val="23"/>
          <w:szCs w:val="23"/>
          <w:lang w:eastAsia="en-AU"/>
          <w14:ligatures w14:val="standardContextual"/>
        </w:rPr>
        <w:t>[insert name of client]</w:t>
      </w:r>
      <w:r w:rsidRPr="00910092">
        <w:rPr>
          <w:rFonts w:eastAsia="Times New Roman"/>
          <w:color w:val="000000"/>
          <w:sz w:val="23"/>
          <w:szCs w:val="23"/>
          <w:lang w:eastAsia="en-AU"/>
          <w14:ligatures w14:val="standardContextual"/>
        </w:rPr>
        <w:t xml:space="preserve"> of </w:t>
      </w:r>
      <w:r w:rsidRPr="00910092">
        <w:rPr>
          <w:rFonts w:eastAsia="Times New Roman"/>
          <w:i/>
          <w:iCs/>
          <w:color w:val="000000"/>
          <w:sz w:val="23"/>
          <w:szCs w:val="23"/>
          <w:lang w:eastAsia="en-AU"/>
          <w14:ligatures w14:val="standardContextual"/>
        </w:rPr>
        <w:t>[insert address of client]</w:t>
      </w:r>
      <w:r w:rsidRPr="00910092">
        <w:rPr>
          <w:rFonts w:eastAsia="Times New Roman"/>
          <w:color w:val="000000"/>
          <w:sz w:val="23"/>
          <w:szCs w:val="23"/>
          <w:lang w:eastAsia="en-AU"/>
          <w14:ligatures w14:val="standardContextual"/>
        </w:rPr>
        <w:t xml:space="preserve">, authorise </w:t>
      </w:r>
      <w:r w:rsidRPr="00910092">
        <w:rPr>
          <w:rFonts w:eastAsia="Times New Roman"/>
          <w:i/>
          <w:iCs/>
          <w:color w:val="000000"/>
          <w:sz w:val="23"/>
          <w:szCs w:val="23"/>
          <w:lang w:eastAsia="en-AU"/>
          <w14:ligatures w14:val="standardContextual"/>
        </w:rPr>
        <w:t>[insert name of conveyancer]</w:t>
      </w:r>
      <w:r w:rsidRPr="00910092">
        <w:rPr>
          <w:rFonts w:eastAsia="Times New Roman"/>
          <w:color w:val="000000"/>
          <w:sz w:val="23"/>
          <w:szCs w:val="23"/>
          <w:lang w:eastAsia="en-AU"/>
          <w14:ligatures w14:val="standardContextual"/>
        </w:rPr>
        <w:t xml:space="preserve"> of </w:t>
      </w:r>
      <w:r w:rsidRPr="00910092">
        <w:rPr>
          <w:rFonts w:eastAsia="Times New Roman"/>
          <w:i/>
          <w:iCs/>
          <w:color w:val="000000"/>
          <w:sz w:val="23"/>
          <w:szCs w:val="23"/>
          <w:lang w:eastAsia="en-AU"/>
          <w14:ligatures w14:val="standardContextual"/>
        </w:rPr>
        <w:t>[insert business address of conveyancer]</w:t>
      </w:r>
      <w:r w:rsidRPr="00910092">
        <w:rPr>
          <w:rFonts w:eastAsia="Times New Roman"/>
          <w:color w:val="000000"/>
          <w:sz w:val="23"/>
          <w:szCs w:val="23"/>
          <w:lang w:eastAsia="en-AU"/>
          <w14:ligatures w14:val="standardContextual"/>
        </w:rPr>
        <w:t xml:space="preserve"> to act for another party or parties to any </w:t>
      </w:r>
      <w:r w:rsidRPr="00910092">
        <w:rPr>
          <w:rFonts w:eastAsia="Times New Roman"/>
          <w:i/>
          <w:iCs/>
          <w:color w:val="000000"/>
          <w:sz w:val="23"/>
          <w:szCs w:val="23"/>
          <w:lang w:eastAsia="en-AU"/>
          <w14:ligatures w14:val="standardContextual"/>
        </w:rPr>
        <w:t>[insert general description of nature of transactions to be authorised]</w:t>
      </w:r>
      <w:r w:rsidRPr="00910092">
        <w:rPr>
          <w:rFonts w:eastAsia="Times New Roman"/>
          <w:color w:val="000000"/>
          <w:sz w:val="23"/>
          <w:szCs w:val="23"/>
          <w:lang w:eastAsia="en-AU"/>
          <w14:ligatures w14:val="standardContextual"/>
        </w:rPr>
        <w:t xml:space="preserve"> in respect of which the conveyancer is also acting on my behalf.</w:t>
      </w:r>
    </w:p>
    <w:p w14:paraId="022E1EC4"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 have been advised that a conveyancer owes a duty to act in the best interests of each client involved in the transaction and that, in the event of a conflict of interests arising, a conveyancer is bound to cease to act for each of them unless all clients agree in writing for which of them the conveyancer may then continue to act.</w:t>
      </w:r>
    </w:p>
    <w:p w14:paraId="3E5EF156"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Date:</w:t>
      </w:r>
    </w:p>
    <w:p w14:paraId="5B5D498F" w14:textId="77777777" w:rsidR="00910092" w:rsidRPr="00910092" w:rsidRDefault="00910092" w:rsidP="00910092">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Signed:</w:t>
      </w:r>
    </w:p>
    <w:p w14:paraId="24DBD136"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50" w:name="Elkera_Print_TOC68"/>
      <w:bookmarkStart w:id="251" w:name="Elkera_Print_BK68"/>
      <w:r w:rsidRPr="00910092">
        <w:rPr>
          <w:rFonts w:eastAsia="Times New Roman"/>
          <w:b/>
          <w:bCs/>
          <w:color w:val="000000"/>
          <w:sz w:val="32"/>
          <w:szCs w:val="32"/>
          <w:lang w:eastAsia="en-AU"/>
          <w14:ligatures w14:val="standardContextual"/>
        </w:rPr>
        <w:t>Schedule 9—Repeal and transitional provisions</w:t>
      </w:r>
      <w:bookmarkEnd w:id="250"/>
      <w:bookmarkEnd w:id="251"/>
    </w:p>
    <w:p w14:paraId="1FF5CB6D"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52" w:name="Elkera_Print_TOC70"/>
      <w:bookmarkStart w:id="253" w:name="idd377adc4_c15e_479d_bdde_7ea2cb42be"/>
      <w:r w:rsidRPr="00910092">
        <w:rPr>
          <w:rFonts w:eastAsia="Times New Roman"/>
          <w:b/>
          <w:bCs/>
          <w:color w:val="000000"/>
          <w:sz w:val="26"/>
          <w:szCs w:val="26"/>
          <w:lang w:eastAsia="en-AU"/>
          <w14:ligatures w14:val="standardContextual"/>
        </w:rPr>
        <w:t xml:space="preserve">1—Repeal of </w:t>
      </w:r>
      <w:r w:rsidRPr="00910092">
        <w:rPr>
          <w:rFonts w:eastAsia="Times New Roman"/>
          <w:b/>
          <w:bCs/>
          <w:i/>
          <w:iCs/>
          <w:color w:val="000000"/>
          <w:sz w:val="26"/>
          <w:szCs w:val="26"/>
          <w:lang w:eastAsia="en-AU"/>
          <w14:ligatures w14:val="standardContextual"/>
        </w:rPr>
        <w:t>Land and Business (Sale and Conveyancing) Regulations 2010</w:t>
      </w:r>
      <w:bookmarkEnd w:id="252"/>
      <w:bookmarkEnd w:id="253"/>
    </w:p>
    <w:p w14:paraId="3389E107"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w:t>
      </w:r>
      <w:hyperlink r:id="rId299" w:history="1">
        <w:r w:rsidRPr="00910092">
          <w:rPr>
            <w:rFonts w:eastAsia="Times New Roman"/>
            <w:i/>
            <w:iCs/>
            <w:color w:val="000000"/>
            <w:sz w:val="23"/>
            <w:szCs w:val="23"/>
            <w:lang w:eastAsia="en-AU"/>
            <w14:ligatures w14:val="standardContextual"/>
          </w:rPr>
          <w:t>Land and Business (Sale and Conveyancing) Regulations 2010</w:t>
        </w:r>
      </w:hyperlink>
      <w:r w:rsidRPr="00910092">
        <w:rPr>
          <w:rFonts w:eastAsia="Times New Roman"/>
          <w:color w:val="000000"/>
          <w:sz w:val="23"/>
          <w:szCs w:val="23"/>
          <w:lang w:eastAsia="en-AU"/>
          <w14:ligatures w14:val="standardContextual"/>
        </w:rPr>
        <w:t xml:space="preserve"> are repealed.</w:t>
      </w:r>
    </w:p>
    <w:p w14:paraId="4B8A8782"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54" w:name="Elkera_Print_TOC71"/>
      <w:bookmarkStart w:id="255" w:name="Elkera_Print_BK71"/>
      <w:r w:rsidRPr="00910092">
        <w:rPr>
          <w:rFonts w:eastAsia="Times New Roman"/>
          <w:b/>
          <w:bCs/>
          <w:color w:val="000000"/>
          <w:sz w:val="26"/>
          <w:szCs w:val="26"/>
          <w:lang w:eastAsia="en-AU"/>
          <w14:ligatures w14:val="standardContextual"/>
        </w:rPr>
        <w:lastRenderedPageBreak/>
        <w:t>2—Transitional provisions</w:t>
      </w:r>
      <w:bookmarkEnd w:id="254"/>
      <w:bookmarkEnd w:id="255"/>
    </w:p>
    <w:p w14:paraId="1C7D6863"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 xml:space="preserve">A vendor's statement for the purposes of section 7 of the </w:t>
      </w:r>
      <w:hyperlink r:id="rId300"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color w:val="000000"/>
          <w:sz w:val="23"/>
          <w:szCs w:val="23"/>
          <w:lang w:eastAsia="en-AU"/>
          <w14:ligatures w14:val="standardContextual"/>
        </w:rPr>
        <w:t xml:space="preserve"> will be taken to comply with these regulations if the statement—</w:t>
      </w:r>
    </w:p>
    <w:p w14:paraId="121A4F7F"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was prepared before the relevant day; and</w:t>
      </w:r>
    </w:p>
    <w:p w14:paraId="1668711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was served on the purchaser after the commencement of these regulations (or was served before the commencement of these regulations but the contract for the sale of the land in respect of which the statement was prepared was not signed before the commencement of these regulations); and</w:t>
      </w:r>
    </w:p>
    <w:p w14:paraId="3FC72A7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complies, or is taken to comply, with the Act and repealed regulations as in force immediately before the commencement of these regulations.</w:t>
      </w:r>
    </w:p>
    <w:p w14:paraId="56B3F589"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 xml:space="preserve">A vendor's statement for the purposes of section 8 of the </w:t>
      </w:r>
      <w:hyperlink r:id="rId301"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color w:val="000000"/>
          <w:sz w:val="23"/>
          <w:szCs w:val="23"/>
          <w:lang w:eastAsia="en-AU"/>
          <w14:ligatures w14:val="standardContextual"/>
        </w:rPr>
        <w:t xml:space="preserve"> will be taken to comply with these regulations if the statement—</w:t>
      </w:r>
    </w:p>
    <w:p w14:paraId="50DF635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was prepared before the relevant day; and</w:t>
      </w:r>
    </w:p>
    <w:p w14:paraId="24F38B0D"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was served on the purchaser after the commencement of these regulations (or was served before the commencement of these regulations but the contract for the sale of the business in respect of which the statement was prepared was not signed before the commencement of these regulations); and</w:t>
      </w:r>
    </w:p>
    <w:p w14:paraId="2E2A484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complies, or is taken to comply, with the Act and the repealed regulations as in force immediately before the commencement of these regulations.</w:t>
      </w:r>
    </w:p>
    <w:p w14:paraId="27232AA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 xml:space="preserve">A reference in this clause to a vendor's statement being served on the purchaser is, where a notice of amendment to the statement is served for the purposes of section 10 of the </w:t>
      </w:r>
      <w:hyperlink r:id="rId302"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color w:val="000000"/>
          <w:sz w:val="23"/>
          <w:szCs w:val="23"/>
          <w:lang w:eastAsia="en-AU"/>
          <w14:ligatures w14:val="standardContextual"/>
        </w:rPr>
        <w:t>, a reference to the presumed date of service of the statement under that section.</w:t>
      </w:r>
    </w:p>
    <w:p w14:paraId="0B28FDC0"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In this clause—</w:t>
      </w:r>
    </w:p>
    <w:p w14:paraId="3E9B6C7E"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relevant day</w:t>
      </w:r>
      <w:r w:rsidRPr="00910092">
        <w:rPr>
          <w:rFonts w:eastAsia="Times New Roman"/>
          <w:color w:val="000000"/>
          <w:sz w:val="23"/>
          <w:szCs w:val="23"/>
          <w:lang w:eastAsia="en-AU"/>
          <w14:ligatures w14:val="standardContextual"/>
        </w:rPr>
        <w:t xml:space="preserve"> means the day 2 months after the commencement of these regulations;</w:t>
      </w:r>
    </w:p>
    <w:p w14:paraId="6B9DEB06"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repealed regulations</w:t>
      </w:r>
      <w:r w:rsidRPr="00910092">
        <w:rPr>
          <w:rFonts w:eastAsia="Times New Roman"/>
          <w:color w:val="000000"/>
          <w:sz w:val="23"/>
          <w:szCs w:val="23"/>
          <w:lang w:eastAsia="en-AU"/>
          <w14:ligatures w14:val="standardContextual"/>
        </w:rPr>
        <w:t xml:space="preserve"> means the regulations repealed by </w:t>
      </w:r>
      <w:hyperlink w:anchor="idd377adc4_c15e_479d_bdde_7ea2cb42be" w:history="1">
        <w:r w:rsidRPr="00910092">
          <w:rPr>
            <w:rFonts w:eastAsia="Times New Roman"/>
            <w:color w:val="000000"/>
            <w:sz w:val="23"/>
            <w:szCs w:val="23"/>
            <w:lang w:eastAsia="en-AU"/>
            <w14:ligatures w14:val="standardContextual"/>
          </w:rPr>
          <w:t>clause 1</w:t>
        </w:r>
      </w:hyperlink>
      <w:r w:rsidRPr="00910092">
        <w:rPr>
          <w:rFonts w:eastAsia="Times New Roman"/>
          <w:color w:val="000000"/>
          <w:sz w:val="23"/>
          <w:szCs w:val="23"/>
          <w:lang w:eastAsia="en-AU"/>
          <w14:ligatures w14:val="standardContextual"/>
        </w:rPr>
        <w:t xml:space="preserve"> of this Schedule;</w:t>
      </w:r>
    </w:p>
    <w:p w14:paraId="244E2970"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served on</w:t>
      </w:r>
      <w:r w:rsidRPr="00910092">
        <w:rPr>
          <w:rFonts w:eastAsia="Times New Roman"/>
          <w:color w:val="000000"/>
          <w:sz w:val="23"/>
          <w:szCs w:val="23"/>
          <w:lang w:eastAsia="en-AU"/>
          <w14:ligatures w14:val="standardContextual"/>
        </w:rPr>
        <w:t xml:space="preserve">, in relation to a vendor's statement in respect of land, or a business and land, that is to be sold at auction, means made available for perusal in accordance with section 11 of the </w:t>
      </w:r>
      <w:hyperlink r:id="rId303" w:history="1">
        <w:r w:rsidRPr="00910092">
          <w:rPr>
            <w:rFonts w:eastAsia="Times New Roman"/>
            <w:i/>
            <w:iCs/>
            <w:color w:val="000000"/>
            <w:sz w:val="23"/>
            <w:szCs w:val="23"/>
            <w:lang w:eastAsia="en-AU"/>
            <w14:ligatures w14:val="standardContextual"/>
          </w:rPr>
          <w:t>Land and Business (Sale and Conveyancing) Act 1994</w:t>
        </w:r>
      </w:hyperlink>
      <w:r w:rsidRPr="00910092">
        <w:rPr>
          <w:rFonts w:eastAsia="Times New Roman"/>
          <w:color w:val="000000"/>
          <w:sz w:val="23"/>
          <w:szCs w:val="23"/>
          <w:lang w:eastAsia="en-AU"/>
          <w14:ligatures w14:val="standardContextual"/>
        </w:rPr>
        <w:t>.</w:t>
      </w:r>
    </w:p>
    <w:p w14:paraId="659862A9" w14:textId="77777777" w:rsidR="00910092" w:rsidRPr="00910092" w:rsidRDefault="00910092" w:rsidP="0091009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t>Editorial note—</w:t>
      </w:r>
    </w:p>
    <w:p w14:paraId="220DD758"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As required by section 10AA(2) of the </w:t>
      </w:r>
      <w:hyperlink r:id="rId304" w:history="1">
        <w:r w:rsidRPr="00910092">
          <w:rPr>
            <w:rFonts w:eastAsia="Times New Roman"/>
            <w:i/>
            <w:iCs/>
            <w:color w:val="000000"/>
            <w:sz w:val="20"/>
            <w:szCs w:val="20"/>
            <w:lang w:eastAsia="en-AU"/>
            <w14:ligatures w14:val="standardContextual"/>
          </w:rPr>
          <w:t>Legislative Instruments Act 1978</w:t>
        </w:r>
      </w:hyperlink>
      <w:r w:rsidRPr="00910092">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080B1EAB"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Made by the Governor</w:t>
      </w:r>
    </w:p>
    <w:p w14:paraId="2DA4357A"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with the advice and consent of the Executive Council</w:t>
      </w:r>
    </w:p>
    <w:p w14:paraId="0FA45B5F" w14:textId="0B3FE4B8" w:rsidR="00910092" w:rsidRPr="00910092" w:rsidRDefault="00910092" w:rsidP="00910092">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on </w:t>
      </w:r>
      <w:r>
        <w:rPr>
          <w:rFonts w:eastAsia="Times New Roman"/>
          <w:color w:val="000000"/>
          <w:sz w:val="23"/>
          <w:szCs w:val="23"/>
          <w:lang w:eastAsia="en-AU"/>
          <w14:ligatures w14:val="standardContextual"/>
        </w:rPr>
        <w:t>7 August 2025</w:t>
      </w:r>
    </w:p>
    <w:p w14:paraId="2F51FB05" w14:textId="7578D671"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No </w:t>
      </w:r>
      <w:r>
        <w:rPr>
          <w:rFonts w:eastAsia="Times New Roman"/>
          <w:color w:val="000000"/>
          <w:sz w:val="23"/>
          <w:szCs w:val="23"/>
          <w:lang w:eastAsia="en-AU"/>
          <w14:ligatures w14:val="standardContextual"/>
        </w:rPr>
        <w:t>85</w:t>
      </w:r>
      <w:r w:rsidRPr="00910092">
        <w:rPr>
          <w:rFonts w:eastAsia="Times New Roman"/>
          <w:color w:val="000000"/>
          <w:sz w:val="23"/>
          <w:szCs w:val="23"/>
          <w:lang w:eastAsia="en-AU"/>
          <w14:ligatures w14:val="standardContextual"/>
        </w:rPr>
        <w:t> of </w:t>
      </w:r>
      <w:r>
        <w:rPr>
          <w:rFonts w:eastAsia="Times New Roman"/>
          <w:color w:val="000000"/>
          <w:sz w:val="23"/>
          <w:szCs w:val="23"/>
          <w:lang w:eastAsia="en-AU"/>
          <w14:ligatures w14:val="standardContextual"/>
        </w:rPr>
        <w:t>2025</w:t>
      </w:r>
    </w:p>
    <w:p w14:paraId="70B85F92" w14:textId="37C7A4F0" w:rsidR="00910092" w:rsidRDefault="00910092">
      <w:pPr>
        <w:spacing w:after="0" w:line="240" w:lineRule="auto"/>
        <w:jc w:val="left"/>
      </w:pPr>
      <w:r>
        <w:br w:type="page"/>
      </w:r>
    </w:p>
    <w:p w14:paraId="5A6310C7" w14:textId="77777777" w:rsidR="00910092" w:rsidRPr="00910092" w:rsidRDefault="00910092" w:rsidP="00910092">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910092">
        <w:rPr>
          <w:rFonts w:eastAsia="Times New Roman"/>
          <w:color w:val="000000"/>
          <w:sz w:val="28"/>
          <w:szCs w:val="28"/>
          <w:lang w:eastAsia="en-AU"/>
          <w14:ligatures w14:val="standardContextual"/>
        </w:rPr>
        <w:lastRenderedPageBreak/>
        <w:t>South Australia</w:t>
      </w:r>
    </w:p>
    <w:p w14:paraId="25878546" w14:textId="77777777" w:rsidR="00910092" w:rsidRPr="00910092" w:rsidRDefault="00910092" w:rsidP="009F647E">
      <w:pPr>
        <w:pStyle w:val="Heading3"/>
        <w:rPr>
          <w:lang w:eastAsia="en-AU"/>
        </w:rPr>
      </w:pPr>
      <w:bookmarkStart w:id="256" w:name="_Toc205454814"/>
      <w:r w:rsidRPr="00910092">
        <w:rPr>
          <w:lang w:eastAsia="en-AU"/>
        </w:rPr>
        <w:t>Plumbers, Gas Fitters and Electricians Regulations 2025</w:t>
      </w:r>
      <w:bookmarkEnd w:id="256"/>
    </w:p>
    <w:p w14:paraId="5B10A63F" w14:textId="77777777" w:rsidR="00910092" w:rsidRPr="00910092" w:rsidRDefault="00910092" w:rsidP="00910092">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910092">
        <w:rPr>
          <w:rFonts w:eastAsia="Times New Roman"/>
          <w:color w:val="000000"/>
          <w:sz w:val="24"/>
          <w:szCs w:val="24"/>
          <w:lang w:eastAsia="en-AU"/>
          <w14:ligatures w14:val="standardContextual"/>
        </w:rPr>
        <w:t xml:space="preserve">under the </w:t>
      </w:r>
      <w:r w:rsidRPr="00910092">
        <w:rPr>
          <w:rFonts w:eastAsia="Times New Roman"/>
          <w:i/>
          <w:iCs/>
          <w:color w:val="000000"/>
          <w:sz w:val="24"/>
          <w:szCs w:val="24"/>
          <w:lang w:eastAsia="en-AU"/>
          <w14:ligatures w14:val="standardContextual"/>
        </w:rPr>
        <w:t>Plumbers, Gas Fitters and Electricians Act 1995</w:t>
      </w:r>
    </w:p>
    <w:p w14:paraId="28C6943B" w14:textId="77777777" w:rsidR="00910092" w:rsidRPr="00910092" w:rsidRDefault="00910092" w:rsidP="0091009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5317100" w14:textId="77777777" w:rsidR="00910092" w:rsidRPr="00910092" w:rsidRDefault="00910092" w:rsidP="00910092">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910092">
        <w:rPr>
          <w:rFonts w:eastAsia="Times New Roman"/>
          <w:b/>
          <w:bCs/>
          <w:color w:val="000000"/>
          <w:sz w:val="32"/>
          <w:szCs w:val="32"/>
          <w:lang w:eastAsia="en-AU"/>
          <w14:ligatures w14:val="standardContextual"/>
        </w:rPr>
        <w:t>Contents</w:t>
      </w:r>
    </w:p>
    <w:p w14:paraId="34C8F779"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910092">
          <w:rPr>
            <w:rFonts w:eastAsia="Times New Roman"/>
            <w:color w:val="000000"/>
            <w:sz w:val="28"/>
            <w:szCs w:val="28"/>
            <w:lang w:eastAsia="en-AU"/>
            <w14:ligatures w14:val="standardContextual"/>
          </w:rPr>
          <w:t>Part 1—Preliminary</w:t>
        </w:r>
      </w:hyperlink>
    </w:p>
    <w:p w14:paraId="1CCABB12"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910092">
          <w:rPr>
            <w:rFonts w:eastAsia="Times New Roman"/>
            <w:color w:val="000000"/>
            <w:sz w:val="22"/>
            <w:lang w:eastAsia="en-AU"/>
            <w14:ligatures w14:val="standardContextual"/>
          </w:rPr>
          <w:t>1</w:t>
        </w:r>
        <w:r w:rsidRPr="00910092">
          <w:rPr>
            <w:rFonts w:eastAsia="Times New Roman"/>
            <w:color w:val="000000"/>
            <w:sz w:val="22"/>
            <w:lang w:eastAsia="en-AU"/>
            <w14:ligatures w14:val="standardContextual"/>
          </w:rPr>
          <w:tab/>
          <w:t>Short title</w:t>
        </w:r>
      </w:hyperlink>
    </w:p>
    <w:p w14:paraId="28775A69"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910092">
          <w:rPr>
            <w:rFonts w:eastAsia="Times New Roman"/>
            <w:color w:val="000000"/>
            <w:sz w:val="22"/>
            <w:lang w:eastAsia="en-AU"/>
            <w14:ligatures w14:val="standardContextual"/>
          </w:rPr>
          <w:t>2</w:t>
        </w:r>
        <w:r w:rsidRPr="00910092">
          <w:rPr>
            <w:rFonts w:eastAsia="Times New Roman"/>
            <w:color w:val="000000"/>
            <w:sz w:val="22"/>
            <w:lang w:eastAsia="en-AU"/>
            <w14:ligatures w14:val="standardContextual"/>
          </w:rPr>
          <w:tab/>
          <w:t>Commencement</w:t>
        </w:r>
      </w:hyperlink>
    </w:p>
    <w:p w14:paraId="05D442D1"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 w:history="1">
        <w:r w:rsidRPr="00910092">
          <w:rPr>
            <w:rFonts w:eastAsia="Times New Roman"/>
            <w:color w:val="000000"/>
            <w:sz w:val="22"/>
            <w:lang w:eastAsia="en-AU"/>
            <w14:ligatures w14:val="standardContextual"/>
          </w:rPr>
          <w:t>3</w:t>
        </w:r>
        <w:r w:rsidRPr="00910092">
          <w:rPr>
            <w:rFonts w:eastAsia="Times New Roman"/>
            <w:color w:val="000000"/>
            <w:sz w:val="22"/>
            <w:lang w:eastAsia="en-AU"/>
            <w14:ligatures w14:val="standardContextual"/>
          </w:rPr>
          <w:tab/>
          <w:t>Interpretation</w:t>
        </w:r>
      </w:hyperlink>
    </w:p>
    <w:p w14:paraId="3B140925"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Pr="00910092">
          <w:rPr>
            <w:rFonts w:eastAsia="Times New Roman"/>
            <w:color w:val="000000"/>
            <w:sz w:val="22"/>
            <w:lang w:eastAsia="en-AU"/>
            <w14:ligatures w14:val="standardContextual"/>
          </w:rPr>
          <w:t>4</w:t>
        </w:r>
        <w:r w:rsidRPr="00910092">
          <w:rPr>
            <w:rFonts w:eastAsia="Times New Roman"/>
            <w:color w:val="000000"/>
            <w:sz w:val="22"/>
            <w:lang w:eastAsia="en-AU"/>
            <w14:ligatures w14:val="standardContextual"/>
          </w:rPr>
          <w:tab/>
          <w:t>Exemptions</w:t>
        </w:r>
      </w:hyperlink>
    </w:p>
    <w:p w14:paraId="0AAF9348"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6" w:history="1">
        <w:r w:rsidRPr="00910092">
          <w:rPr>
            <w:rFonts w:eastAsia="Times New Roman"/>
            <w:color w:val="000000"/>
            <w:sz w:val="28"/>
            <w:szCs w:val="28"/>
            <w:lang w:eastAsia="en-AU"/>
            <w14:ligatures w14:val="standardContextual"/>
          </w:rPr>
          <w:t>Part 2—Licensed contractors</w:t>
        </w:r>
      </w:hyperlink>
    </w:p>
    <w:p w14:paraId="0CB1E589"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Pr="00910092">
          <w:rPr>
            <w:rFonts w:eastAsia="Times New Roman"/>
            <w:color w:val="000000"/>
            <w:sz w:val="22"/>
            <w:lang w:eastAsia="en-AU"/>
            <w14:ligatures w14:val="standardContextual"/>
          </w:rPr>
          <w:t>5</w:t>
        </w:r>
        <w:r w:rsidRPr="00910092">
          <w:rPr>
            <w:rFonts w:eastAsia="Times New Roman"/>
            <w:color w:val="000000"/>
            <w:sz w:val="22"/>
            <w:lang w:eastAsia="en-AU"/>
            <w14:ligatures w14:val="standardContextual"/>
          </w:rPr>
          <w:tab/>
          <w:t>Entitlement to be licensed as contractor—qualifications</w:t>
        </w:r>
      </w:hyperlink>
    </w:p>
    <w:p w14:paraId="1FBF6AF9"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0505a078_c26a_4dca_9c79_b209f766ac7f_1" w:history="1">
        <w:r w:rsidRPr="00910092">
          <w:rPr>
            <w:rFonts w:eastAsia="Times New Roman"/>
            <w:color w:val="000000"/>
            <w:sz w:val="22"/>
            <w:lang w:eastAsia="en-AU"/>
            <w14:ligatures w14:val="standardContextual"/>
          </w:rPr>
          <w:t>6</w:t>
        </w:r>
        <w:r w:rsidRPr="00910092">
          <w:rPr>
            <w:rFonts w:eastAsia="Times New Roman"/>
            <w:color w:val="000000"/>
            <w:sz w:val="22"/>
            <w:lang w:eastAsia="en-AU"/>
            <w14:ligatures w14:val="standardContextual"/>
          </w:rPr>
          <w:tab/>
          <w:t>Periodic fee and return</w:t>
        </w:r>
      </w:hyperlink>
    </w:p>
    <w:p w14:paraId="0D77A0C3"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 w:history="1">
        <w:r w:rsidRPr="00910092">
          <w:rPr>
            <w:rFonts w:eastAsia="Times New Roman"/>
            <w:color w:val="000000"/>
            <w:sz w:val="22"/>
            <w:lang w:eastAsia="en-AU"/>
            <w14:ligatures w14:val="standardContextual"/>
          </w:rPr>
          <w:t>7</w:t>
        </w:r>
        <w:r w:rsidRPr="00910092">
          <w:rPr>
            <w:rFonts w:eastAsia="Times New Roman"/>
            <w:color w:val="000000"/>
            <w:sz w:val="22"/>
            <w:lang w:eastAsia="en-AU"/>
            <w14:ligatures w14:val="standardContextual"/>
          </w:rPr>
          <w:tab/>
          <w:t>Notification of change in circumstances</w:t>
        </w:r>
      </w:hyperlink>
    </w:p>
    <w:p w14:paraId="415F0533"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1" w:history="1">
        <w:r w:rsidRPr="00910092">
          <w:rPr>
            <w:rFonts w:eastAsia="Times New Roman"/>
            <w:color w:val="000000"/>
            <w:sz w:val="22"/>
            <w:lang w:eastAsia="en-AU"/>
            <w14:ligatures w14:val="standardContextual"/>
          </w:rPr>
          <w:t>8</w:t>
        </w:r>
        <w:r w:rsidRPr="00910092">
          <w:rPr>
            <w:rFonts w:eastAsia="Times New Roman"/>
            <w:color w:val="000000"/>
            <w:sz w:val="22"/>
            <w:lang w:eastAsia="en-AU"/>
            <w14:ligatures w14:val="standardContextual"/>
          </w:rPr>
          <w:tab/>
          <w:t>Return etc of licence</w:t>
        </w:r>
      </w:hyperlink>
    </w:p>
    <w:p w14:paraId="75573D61"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2" w:history="1">
        <w:r w:rsidRPr="00910092">
          <w:rPr>
            <w:rFonts w:eastAsia="Times New Roman"/>
            <w:color w:val="000000"/>
            <w:sz w:val="28"/>
            <w:szCs w:val="28"/>
            <w:lang w:eastAsia="en-AU"/>
            <w14:ligatures w14:val="standardContextual"/>
          </w:rPr>
          <w:t>Part 3—Registered workers</w:t>
        </w:r>
      </w:hyperlink>
    </w:p>
    <w:p w14:paraId="2EDAB9DC"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3" w:history="1">
        <w:r w:rsidRPr="00910092">
          <w:rPr>
            <w:rFonts w:eastAsia="Times New Roman"/>
            <w:color w:val="000000"/>
            <w:sz w:val="22"/>
            <w:lang w:eastAsia="en-AU"/>
            <w14:ligatures w14:val="standardContextual"/>
          </w:rPr>
          <w:t>9</w:t>
        </w:r>
        <w:r w:rsidRPr="00910092">
          <w:rPr>
            <w:rFonts w:eastAsia="Times New Roman"/>
            <w:color w:val="000000"/>
            <w:sz w:val="22"/>
            <w:lang w:eastAsia="en-AU"/>
            <w14:ligatures w14:val="standardContextual"/>
          </w:rPr>
          <w:tab/>
          <w:t>Entitlement to be registered as worker—qualifications</w:t>
        </w:r>
      </w:hyperlink>
    </w:p>
    <w:p w14:paraId="1818FE12"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9d532d38_8fdd_4282_8ebb_ecb94f64a2" w:history="1">
        <w:r w:rsidRPr="00910092">
          <w:rPr>
            <w:rFonts w:eastAsia="Times New Roman"/>
            <w:color w:val="000000"/>
            <w:sz w:val="22"/>
            <w:lang w:eastAsia="en-AU"/>
            <w14:ligatures w14:val="standardContextual"/>
          </w:rPr>
          <w:t>10</w:t>
        </w:r>
        <w:r w:rsidRPr="00910092">
          <w:rPr>
            <w:rFonts w:eastAsia="Times New Roman"/>
            <w:color w:val="000000"/>
            <w:sz w:val="22"/>
            <w:lang w:eastAsia="en-AU"/>
            <w14:ligatures w14:val="standardContextual"/>
          </w:rPr>
          <w:tab/>
          <w:t>Periodic fee and return</w:t>
        </w:r>
      </w:hyperlink>
    </w:p>
    <w:p w14:paraId="11D7C784"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6" w:history="1">
        <w:r w:rsidRPr="00910092">
          <w:rPr>
            <w:rFonts w:eastAsia="Times New Roman"/>
            <w:color w:val="000000"/>
            <w:sz w:val="22"/>
            <w:lang w:eastAsia="en-AU"/>
            <w14:ligatures w14:val="standardContextual"/>
          </w:rPr>
          <w:t>11</w:t>
        </w:r>
        <w:r w:rsidRPr="00910092">
          <w:rPr>
            <w:rFonts w:eastAsia="Times New Roman"/>
            <w:color w:val="000000"/>
            <w:sz w:val="22"/>
            <w:lang w:eastAsia="en-AU"/>
            <w14:ligatures w14:val="standardContextual"/>
          </w:rPr>
          <w:tab/>
          <w:t>Notification of change in circumstances</w:t>
        </w:r>
      </w:hyperlink>
    </w:p>
    <w:p w14:paraId="1E0DD7AA"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7" w:history="1">
        <w:r w:rsidRPr="00910092">
          <w:rPr>
            <w:rFonts w:eastAsia="Times New Roman"/>
            <w:color w:val="000000"/>
            <w:sz w:val="22"/>
            <w:lang w:eastAsia="en-AU"/>
            <w14:ligatures w14:val="standardContextual"/>
          </w:rPr>
          <w:t>12</w:t>
        </w:r>
        <w:r w:rsidRPr="00910092">
          <w:rPr>
            <w:rFonts w:eastAsia="Times New Roman"/>
            <w:color w:val="000000"/>
            <w:sz w:val="22"/>
            <w:lang w:eastAsia="en-AU"/>
            <w14:ligatures w14:val="standardContextual"/>
          </w:rPr>
          <w:tab/>
          <w:t>Return etc of certificate of registration</w:t>
        </w:r>
      </w:hyperlink>
    </w:p>
    <w:p w14:paraId="14175DE4" w14:textId="77777777" w:rsidR="00910092" w:rsidRPr="00910092" w:rsidRDefault="00910092" w:rsidP="0091009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8" w:history="1">
        <w:r w:rsidRPr="00910092">
          <w:rPr>
            <w:rFonts w:eastAsia="Times New Roman"/>
            <w:color w:val="000000"/>
            <w:sz w:val="28"/>
            <w:szCs w:val="28"/>
            <w:lang w:eastAsia="en-AU"/>
            <w14:ligatures w14:val="standardContextual"/>
          </w:rPr>
          <w:t>Part 4—Miscellaneous</w:t>
        </w:r>
      </w:hyperlink>
    </w:p>
    <w:p w14:paraId="5F79B218"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9" w:history="1">
        <w:r w:rsidRPr="00910092">
          <w:rPr>
            <w:rFonts w:eastAsia="Times New Roman"/>
            <w:color w:val="000000"/>
            <w:sz w:val="22"/>
            <w:lang w:eastAsia="en-AU"/>
            <w14:ligatures w14:val="standardContextual"/>
          </w:rPr>
          <w:t>13</w:t>
        </w:r>
        <w:r w:rsidRPr="00910092">
          <w:rPr>
            <w:rFonts w:eastAsia="Times New Roman"/>
            <w:color w:val="000000"/>
            <w:sz w:val="22"/>
            <w:lang w:eastAsia="en-AU"/>
            <w14:ligatures w14:val="standardContextual"/>
          </w:rPr>
          <w:tab/>
          <w:t>Requirements for contracts for domestic plumbing, gas fitting or electrical work that contain a charging clause</w:t>
        </w:r>
      </w:hyperlink>
    </w:p>
    <w:p w14:paraId="5AB21A62" w14:textId="77777777" w:rsidR="00910092" w:rsidRPr="00910092" w:rsidRDefault="00910092" w:rsidP="009100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0" w:history="1">
        <w:r w:rsidRPr="00910092">
          <w:rPr>
            <w:rFonts w:eastAsia="Times New Roman"/>
            <w:color w:val="000000"/>
            <w:sz w:val="22"/>
            <w:lang w:eastAsia="en-AU"/>
            <w14:ligatures w14:val="standardContextual"/>
          </w:rPr>
          <w:t>14</w:t>
        </w:r>
        <w:r w:rsidRPr="00910092">
          <w:rPr>
            <w:rFonts w:eastAsia="Times New Roman"/>
            <w:color w:val="000000"/>
            <w:sz w:val="22"/>
            <w:lang w:eastAsia="en-AU"/>
            <w14:ligatures w14:val="standardContextual"/>
          </w:rPr>
          <w:tab/>
          <w:t>Provisions relating to fees</w:t>
        </w:r>
      </w:hyperlink>
    </w:p>
    <w:p w14:paraId="7DAB0F5E" w14:textId="77777777" w:rsidR="00910092" w:rsidRPr="00910092" w:rsidRDefault="00910092" w:rsidP="00910092">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78fa8d66_2a37_4e1c_820b_c5f51214bf8f_4" w:history="1">
        <w:r w:rsidRPr="00910092">
          <w:rPr>
            <w:rFonts w:eastAsia="Times New Roman"/>
            <w:color w:val="000000"/>
            <w:sz w:val="28"/>
            <w:szCs w:val="28"/>
            <w:lang w:eastAsia="en-AU"/>
            <w14:ligatures w14:val="standardContextual"/>
          </w:rPr>
          <w:t>Schedule 1—Forms</w:t>
        </w:r>
      </w:hyperlink>
    </w:p>
    <w:p w14:paraId="26798D53" w14:textId="77777777" w:rsidR="00910092" w:rsidRPr="00910092" w:rsidRDefault="00910092" w:rsidP="00910092">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23" w:history="1">
        <w:r w:rsidRPr="00910092">
          <w:rPr>
            <w:rFonts w:eastAsia="Times New Roman"/>
            <w:color w:val="000000"/>
            <w:sz w:val="28"/>
            <w:szCs w:val="28"/>
            <w:lang w:eastAsia="en-AU"/>
            <w14:ligatures w14:val="standardContextual"/>
          </w:rPr>
          <w:t xml:space="preserve">Schedule 2—Repeal of </w:t>
        </w:r>
        <w:r w:rsidRPr="00910092">
          <w:rPr>
            <w:rFonts w:eastAsia="Times New Roman"/>
            <w:i/>
            <w:iCs/>
            <w:color w:val="000000"/>
            <w:sz w:val="28"/>
            <w:szCs w:val="28"/>
            <w:lang w:eastAsia="en-AU"/>
            <w14:ligatures w14:val="standardContextual"/>
          </w:rPr>
          <w:t>Plumbers, Gas Fitters and Electricians Regulations 2010</w:t>
        </w:r>
      </w:hyperlink>
    </w:p>
    <w:p w14:paraId="202F6C84" w14:textId="77777777" w:rsidR="00910092" w:rsidRPr="00910092" w:rsidRDefault="00910092" w:rsidP="0091009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5662C2BE"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10092">
        <w:rPr>
          <w:rFonts w:eastAsia="Times New Roman"/>
          <w:b/>
          <w:bCs/>
          <w:color w:val="000000"/>
          <w:sz w:val="32"/>
          <w:szCs w:val="32"/>
          <w:lang w:eastAsia="en-AU"/>
          <w14:ligatures w14:val="standardContextual"/>
        </w:rPr>
        <w:t>Part 1—Preliminary</w:t>
      </w:r>
    </w:p>
    <w:p w14:paraId="25D5D51B"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1—Short title</w:t>
      </w:r>
    </w:p>
    <w:p w14:paraId="175D3DBC"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These regulations may be cited as the </w:t>
      </w:r>
      <w:r w:rsidRPr="00910092">
        <w:rPr>
          <w:rFonts w:eastAsia="Times New Roman"/>
          <w:i/>
          <w:iCs/>
          <w:color w:val="000000"/>
          <w:sz w:val="23"/>
          <w:szCs w:val="23"/>
          <w:lang w:eastAsia="en-AU"/>
          <w14:ligatures w14:val="standardContextual"/>
        </w:rPr>
        <w:t>Plumbers, Gas Fitters and Electricians Regulations 2025</w:t>
      </w:r>
      <w:r w:rsidRPr="00910092">
        <w:rPr>
          <w:rFonts w:eastAsia="Times New Roman"/>
          <w:color w:val="000000"/>
          <w:sz w:val="23"/>
          <w:szCs w:val="23"/>
          <w:lang w:eastAsia="en-AU"/>
          <w14:ligatures w14:val="standardContextual"/>
        </w:rPr>
        <w:t>.</w:t>
      </w:r>
    </w:p>
    <w:p w14:paraId="6F160F5D"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2—Commencement</w:t>
      </w:r>
    </w:p>
    <w:p w14:paraId="3C585A39"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These regulations come into operation on the day on which they are made.</w:t>
      </w:r>
    </w:p>
    <w:p w14:paraId="248A04DD"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3—Interpretation</w:t>
      </w:r>
    </w:p>
    <w:p w14:paraId="5DE9690D"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In these regulations—</w:t>
      </w:r>
    </w:p>
    <w:p w14:paraId="5E6FFE99" w14:textId="0994FE3C" w:rsidR="009856F9"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Act</w:t>
      </w:r>
      <w:r w:rsidRPr="00910092">
        <w:rPr>
          <w:rFonts w:eastAsia="Times New Roman"/>
          <w:color w:val="000000"/>
          <w:sz w:val="23"/>
          <w:szCs w:val="23"/>
          <w:lang w:eastAsia="en-AU"/>
          <w14:ligatures w14:val="standardContextual"/>
        </w:rPr>
        <w:t xml:space="preserve"> means the </w:t>
      </w:r>
      <w:hyperlink r:id="rId305" w:history="1">
        <w:r w:rsidRPr="00910092">
          <w:rPr>
            <w:rFonts w:eastAsia="Times New Roman"/>
            <w:i/>
            <w:iCs/>
            <w:color w:val="000000"/>
            <w:sz w:val="23"/>
            <w:szCs w:val="23"/>
            <w:lang w:eastAsia="en-AU"/>
            <w14:ligatures w14:val="standardContextual"/>
          </w:rPr>
          <w:t>Plumbers, Gas Fitters and Electricians Act 1995</w:t>
        </w:r>
      </w:hyperlink>
      <w:r w:rsidRPr="00910092">
        <w:rPr>
          <w:rFonts w:eastAsia="Times New Roman"/>
          <w:color w:val="000000"/>
          <w:sz w:val="23"/>
          <w:szCs w:val="23"/>
          <w:lang w:eastAsia="en-AU"/>
          <w14:ligatures w14:val="standardContextual"/>
        </w:rPr>
        <w:t>.</w:t>
      </w:r>
    </w:p>
    <w:p w14:paraId="33E9F2DA" w14:textId="77777777" w:rsidR="009856F9" w:rsidRDefault="009856F9">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9871C7C"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(2)</w:t>
      </w:r>
      <w:r w:rsidRPr="00910092">
        <w:rPr>
          <w:rFonts w:eastAsia="Times New Roman"/>
          <w:color w:val="000000"/>
          <w:sz w:val="23"/>
          <w:szCs w:val="23"/>
          <w:lang w:eastAsia="en-AU"/>
          <w14:ligatures w14:val="standardContextual"/>
        </w:rPr>
        <w:tab/>
        <w:t>For the purposes of these regulations, a reference to a qualification, course or subject conferred or offered by a particular institution includes a reference to a qualification, course or subject of a different name conferred or offered by that institution and certified by that institution to be an equivalent qualification, course or subject.</w:t>
      </w:r>
    </w:p>
    <w:p w14:paraId="1F5C7FEA"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4—Exemptions</w:t>
      </w:r>
    </w:p>
    <w:p w14:paraId="3AA3F6B2"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A person who—</w:t>
      </w:r>
    </w:p>
    <w:p w14:paraId="3F3BD77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carries on business as a builder, building contractor or architect; or</w:t>
      </w:r>
    </w:p>
    <w:p w14:paraId="75C5D10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carries on another business the principal purpose of which is the construction, installation, alteration, repair or maintenance of a building, structure, plant or equipment,</w:t>
      </w:r>
    </w:p>
    <w:p w14:paraId="40F13A2F"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is exempt from the requirement to be licensed under the Act as a contractor subject to the condition that any plumbing, gas fitting or electrical work performed by the person is performed in the ordinary course of the business by a person authorised by licence or registration under the Act to perform or carry out work of that kind.</w:t>
      </w:r>
    </w:p>
    <w:p w14:paraId="0151F6EB"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 xml:space="preserve">A person carrying out electrical work relating to electricity infrastructure owned or operated by an electricity entity that is required to have a safety, reliability, maintenance and technical management plan by condition of licence, or by the regulations, under the </w:t>
      </w:r>
      <w:hyperlink r:id="rId306" w:history="1">
        <w:r w:rsidRPr="00910092">
          <w:rPr>
            <w:rFonts w:eastAsia="Times New Roman"/>
            <w:i/>
            <w:iCs/>
            <w:color w:val="000000"/>
            <w:sz w:val="23"/>
            <w:szCs w:val="23"/>
            <w:lang w:eastAsia="en-AU"/>
            <w14:ligatures w14:val="standardContextual"/>
          </w:rPr>
          <w:t>Electricity Act 1996</w:t>
        </w:r>
      </w:hyperlink>
      <w:r w:rsidRPr="00910092">
        <w:rPr>
          <w:rFonts w:eastAsia="Times New Roman"/>
          <w:color w:val="000000"/>
          <w:sz w:val="23"/>
          <w:szCs w:val="23"/>
          <w:lang w:eastAsia="en-AU"/>
          <w14:ligatures w14:val="standardContextual"/>
        </w:rPr>
        <w:t xml:space="preserve"> is exempt from the requirement to be registered under the Act as an electrical worker.</w:t>
      </w:r>
    </w:p>
    <w:p w14:paraId="407A40AE"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 xml:space="preserve">An employee of The Smith's Snackfood Company Ltd (ACN 057 976 940) (the </w:t>
      </w:r>
      <w:r w:rsidRPr="00910092">
        <w:rPr>
          <w:rFonts w:eastAsia="Times New Roman"/>
          <w:b/>
          <w:bCs/>
          <w:i/>
          <w:iCs/>
          <w:color w:val="000000"/>
          <w:sz w:val="23"/>
          <w:szCs w:val="23"/>
          <w:lang w:eastAsia="en-AU"/>
          <w14:ligatures w14:val="standardContextual"/>
        </w:rPr>
        <w:t>Company</w:t>
      </w:r>
      <w:r w:rsidRPr="00910092">
        <w:rPr>
          <w:rFonts w:eastAsia="Times New Roman"/>
          <w:color w:val="000000"/>
          <w:sz w:val="23"/>
          <w:szCs w:val="23"/>
          <w:lang w:eastAsia="en-AU"/>
          <w14:ligatures w14:val="standardContextual"/>
        </w:rPr>
        <w:t>) is exempt from the requirement to be registered under the Act as a plumbing worker in respect of cold water plumbing carried out in the course of their employment in relation to any food processing plant or associated pipes or equipment downstream from a secondary testable backflow prevention device that is downstream from the primary testable backflow prevention device connecting the Company's pipes and equipment at the Company's site at 553</w:t>
      </w:r>
      <w:r w:rsidRPr="00910092">
        <w:rPr>
          <w:rFonts w:eastAsia="Times New Roman"/>
          <w:color w:val="000000"/>
          <w:sz w:val="23"/>
          <w:szCs w:val="23"/>
          <w:lang w:eastAsia="en-AU"/>
          <w14:ligatures w14:val="standardContextual"/>
        </w:rPr>
        <w:noBreakHyphen/>
        <w:t>567 South Road, Regency Park, 5010 to the public water supply system.</w:t>
      </w:r>
    </w:p>
    <w:p w14:paraId="2D102C9A"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A licensed contractor is exempt from the application of section 12 of the Act in relation to work performed in the course of the contractor's business by a person exempted from the requirement to be registered under the Act in relation to that work.</w:t>
      </w:r>
    </w:p>
    <w:p w14:paraId="608BE9A2"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(5)</w:t>
      </w:r>
      <w:r w:rsidRPr="00910092">
        <w:rPr>
          <w:rFonts w:eastAsia="Times New Roman"/>
          <w:color w:val="000000"/>
          <w:sz w:val="23"/>
          <w:szCs w:val="23"/>
          <w:lang w:eastAsia="en-AU"/>
          <w14:ligatures w14:val="standardContextual"/>
        </w:rPr>
        <w:tab/>
        <w:t>The following work is exempt from the application of the Act:</w:t>
      </w:r>
    </w:p>
    <w:p w14:paraId="728ED5F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plumbing—</w:t>
      </w:r>
    </w:p>
    <w:p w14:paraId="6CB2ACE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consisting of the installation, alteration, repair, maintenance or disconnection of a cold water pipe not exceeding 25 mm in diameter except where the pipe is in or on a building; or</w:t>
      </w:r>
    </w:p>
    <w:p w14:paraId="1DA03433"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consisting of the installation, alteration, repair, maintenance or disconnection of a non</w:t>
      </w:r>
      <w:r w:rsidRPr="00910092">
        <w:rPr>
          <w:rFonts w:eastAsia="Times New Roman"/>
          <w:color w:val="000000"/>
          <w:sz w:val="23"/>
          <w:szCs w:val="23"/>
          <w:lang w:eastAsia="en-AU"/>
          <w14:ligatures w14:val="standardContextual"/>
        </w:rPr>
        <w:noBreakHyphen/>
        <w:t>testable backflow prevention device; or</w:t>
      </w:r>
    </w:p>
    <w:p w14:paraId="25FF3C01"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consisting of the replacement, alteration, repair, maintenance or disconnection of domestic tapware; or</w:t>
      </w:r>
    </w:p>
    <w:p w14:paraId="4BADC409"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(iv)</w:t>
      </w:r>
      <w:r w:rsidRPr="00910092">
        <w:rPr>
          <w:rFonts w:eastAsia="Times New Roman"/>
          <w:color w:val="000000"/>
          <w:sz w:val="23"/>
          <w:szCs w:val="23"/>
          <w:lang w:eastAsia="en-AU"/>
          <w14:ligatures w14:val="standardContextual"/>
        </w:rPr>
        <w:tab/>
        <w:t>consisting of the clearing of blockages in pipes not exceeding 50 mm in diameter (or associated traps) installed to convey wastewater to sanitary drains; or</w:t>
      </w:r>
    </w:p>
    <w:p w14:paraId="644666A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(v)</w:t>
      </w:r>
      <w:r w:rsidRPr="00910092">
        <w:rPr>
          <w:rFonts w:eastAsia="Times New Roman"/>
          <w:color w:val="000000"/>
          <w:sz w:val="23"/>
          <w:szCs w:val="23"/>
          <w:lang w:eastAsia="en-AU"/>
          <w14:ligatures w14:val="standardContextual"/>
        </w:rPr>
        <w:tab/>
        <w:t>relating to stormwater drainage pipes—</w:t>
      </w:r>
    </w:p>
    <w:p w14:paraId="7BDD2F9E" w14:textId="5BD335AF" w:rsidR="009856F9"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consisting of work on pipes not exceeding 90 mm in diameter; or</w:t>
      </w:r>
    </w:p>
    <w:p w14:paraId="50BF6160" w14:textId="77777777" w:rsidR="009856F9" w:rsidRDefault="009856F9" w:rsidP="009856F9">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F78B283"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(B)</w:t>
      </w:r>
      <w:r w:rsidRPr="00910092">
        <w:rPr>
          <w:rFonts w:eastAsia="Times New Roman"/>
          <w:color w:val="000000"/>
          <w:sz w:val="23"/>
          <w:szCs w:val="23"/>
          <w:lang w:eastAsia="en-AU"/>
          <w14:ligatures w14:val="standardContextual"/>
        </w:rPr>
        <w:tab/>
        <w:t>consisting of work carried out under the supervision of a professional civil engineer;</w:t>
      </w:r>
    </w:p>
    <w:p w14:paraId="04653E0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gas fitting—</w:t>
      </w:r>
    </w:p>
    <w:p w14:paraId="3B08944A"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consisting of connecting or disconnecting a gas cylinder and portable equipment that utilises gas contained in the cylinder; or</w:t>
      </w:r>
    </w:p>
    <w:p w14:paraId="532DB240"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 xml:space="preserve">in respect of which a permit is required under the </w:t>
      </w:r>
      <w:hyperlink r:id="rId307" w:history="1">
        <w:r w:rsidRPr="00910092">
          <w:rPr>
            <w:rFonts w:eastAsia="Times New Roman"/>
            <w:i/>
            <w:iCs/>
            <w:color w:val="000000"/>
            <w:sz w:val="23"/>
            <w:szCs w:val="23"/>
            <w:lang w:eastAsia="en-AU"/>
            <w14:ligatures w14:val="standardContextual"/>
          </w:rPr>
          <w:t>Dangerous Substances (General) Regulations 2017</w:t>
        </w:r>
      </w:hyperlink>
      <w:r w:rsidRPr="00910092">
        <w:rPr>
          <w:rFonts w:eastAsia="Times New Roman"/>
          <w:color w:val="000000"/>
          <w:sz w:val="23"/>
          <w:szCs w:val="23"/>
          <w:lang w:eastAsia="en-AU"/>
          <w14:ligatures w14:val="standardContextual"/>
        </w:rPr>
        <w:t xml:space="preserve"> if carried out by the holder of such a permit;</w:t>
      </w:r>
    </w:p>
    <w:p w14:paraId="1B1C132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electrical work—</w:t>
      </w:r>
    </w:p>
    <w:p w14:paraId="1F1760BD"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consisting of the oiling, greasing, cleaning or painting of an electrical installation; or</w:t>
      </w:r>
    </w:p>
    <w:p w14:paraId="5EE6F485"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consisting of the installation, alteration, repair or maintenance of an electrical installation—</w:t>
      </w:r>
    </w:p>
    <w:p w14:paraId="5D3F858E"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that is situated outside of a municipality or township if the installation is used in connection with the carrying on of the business of primary production; or</w:t>
      </w:r>
    </w:p>
    <w:p w14:paraId="68F3805C"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purpose of which is to transmit television or radio programs from a television or radio station; or</w:t>
      </w:r>
    </w:p>
    <w:p w14:paraId="60903937"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 xml:space="preserve">consisting of the installation, alteration, repair or maintenance of any system or equipment connected or intended to be connected to and beyond an electrical outlet socket at which fixed wiring terminates, but not including the alteration, repair or maintenance of an electrical connection of a rating above low voltage (as defined in AS/NZS 3000:2018 </w:t>
      </w:r>
      <w:r w:rsidRPr="00910092">
        <w:rPr>
          <w:rFonts w:eastAsia="Times New Roman"/>
          <w:i/>
          <w:iCs/>
          <w:color w:val="000000"/>
          <w:sz w:val="23"/>
          <w:szCs w:val="23"/>
          <w:lang w:eastAsia="en-AU"/>
          <w14:ligatures w14:val="standardContextual"/>
        </w:rPr>
        <w:t>Electrical installations</w:t>
      </w:r>
      <w:r w:rsidRPr="00910092">
        <w:rPr>
          <w:rFonts w:eastAsia="Times New Roman"/>
          <w:color w:val="000000"/>
          <w:sz w:val="23"/>
          <w:szCs w:val="23"/>
          <w:lang w:eastAsia="en-AU"/>
          <w14:ligatures w14:val="standardContextual"/>
        </w:rPr>
        <w:t>); or</w:t>
      </w:r>
    </w:p>
    <w:p w14:paraId="17EFCD1F"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(iv)</w:t>
      </w:r>
      <w:r w:rsidRPr="00910092">
        <w:rPr>
          <w:rFonts w:eastAsia="Times New Roman"/>
          <w:color w:val="000000"/>
          <w:sz w:val="23"/>
          <w:szCs w:val="23"/>
          <w:lang w:eastAsia="en-AU"/>
          <w14:ligatures w14:val="standardContextual"/>
        </w:rPr>
        <w:tab/>
        <w:t>consisting of the replacement of a fuse, switch or two</w:t>
      </w:r>
      <w:r w:rsidRPr="00910092">
        <w:rPr>
          <w:rFonts w:eastAsia="Times New Roman"/>
          <w:color w:val="000000"/>
          <w:sz w:val="23"/>
          <w:szCs w:val="23"/>
          <w:lang w:eastAsia="en-AU"/>
          <w14:ligatures w14:val="standardContextual"/>
        </w:rPr>
        <w:noBreakHyphen/>
        <w:t>point outlet socket other than any such equipment or device belonging to a person or body that supplies electricity to the public; or</w:t>
      </w:r>
    </w:p>
    <w:p w14:paraId="659CE571"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(v)</w:t>
      </w:r>
      <w:r w:rsidRPr="00910092">
        <w:rPr>
          <w:rFonts w:eastAsia="Times New Roman"/>
          <w:color w:val="000000"/>
          <w:sz w:val="23"/>
          <w:szCs w:val="23"/>
          <w:lang w:eastAsia="en-AU"/>
          <w14:ligatures w14:val="standardContextual"/>
        </w:rPr>
        <w:tab/>
        <w:t>involved in the manufacture or assembling of new equipment; or</w:t>
      </w:r>
    </w:p>
    <w:p w14:paraId="4F1B0F5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(vi)</w:t>
      </w:r>
      <w:r w:rsidRPr="00910092">
        <w:rPr>
          <w:rFonts w:eastAsia="Times New Roman"/>
          <w:color w:val="000000"/>
          <w:sz w:val="23"/>
          <w:szCs w:val="23"/>
          <w:lang w:eastAsia="en-AU"/>
          <w14:ligatures w14:val="standardContextual"/>
        </w:rPr>
        <w:tab/>
        <w:t>consisting of the repair of used equipment for resale when carried out at a workshop of a retailer or wholesaler of equipment of that kind under the supervision (which must include personal checking and approval of each item before resale) of a registered electrical worker authorised by registration to carry out electrical work of that kind without supervision; or</w:t>
      </w:r>
    </w:p>
    <w:p w14:paraId="5C278C8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any work involved in educational courses or in scientific research or experiments.</w:t>
      </w:r>
    </w:p>
    <w:p w14:paraId="7446619E"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(6)</w:t>
      </w:r>
      <w:r w:rsidRPr="00910092">
        <w:rPr>
          <w:rFonts w:eastAsia="Times New Roman"/>
          <w:color w:val="000000"/>
          <w:sz w:val="23"/>
          <w:szCs w:val="23"/>
          <w:lang w:eastAsia="en-AU"/>
          <w14:ligatures w14:val="standardContextual"/>
        </w:rPr>
        <w:tab/>
        <w:t>In this regulation—</w:t>
      </w:r>
    </w:p>
    <w:p w14:paraId="4B1BD70B"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business of primary production</w:t>
      </w:r>
      <w:r w:rsidRPr="00910092">
        <w:rPr>
          <w:rFonts w:eastAsia="Times New Roman"/>
          <w:color w:val="000000"/>
          <w:sz w:val="23"/>
          <w:szCs w:val="23"/>
          <w:lang w:eastAsia="en-AU"/>
          <w14:ligatures w14:val="standardContextual"/>
        </w:rPr>
        <w:t xml:space="preserve"> has the same meaning as in the </w:t>
      </w:r>
      <w:hyperlink r:id="rId308" w:history="1">
        <w:r w:rsidRPr="00910092">
          <w:rPr>
            <w:rFonts w:eastAsia="Times New Roman"/>
            <w:i/>
            <w:iCs/>
            <w:color w:val="000000"/>
            <w:sz w:val="23"/>
            <w:szCs w:val="23"/>
            <w:lang w:eastAsia="en-AU"/>
            <w14:ligatures w14:val="standardContextual"/>
          </w:rPr>
          <w:t>Land Tax Act 1936</w:t>
        </w:r>
      </w:hyperlink>
      <w:r w:rsidRPr="00910092">
        <w:rPr>
          <w:rFonts w:eastAsia="Times New Roman"/>
          <w:color w:val="000000"/>
          <w:sz w:val="23"/>
          <w:szCs w:val="23"/>
          <w:lang w:eastAsia="en-AU"/>
          <w14:ligatures w14:val="standardContextual"/>
        </w:rPr>
        <w:t>;</w:t>
      </w:r>
    </w:p>
    <w:p w14:paraId="0615A986"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electricity entity</w:t>
      </w:r>
      <w:r w:rsidRPr="00910092">
        <w:rPr>
          <w:rFonts w:eastAsia="Times New Roman"/>
          <w:color w:val="000000"/>
          <w:sz w:val="23"/>
          <w:szCs w:val="23"/>
          <w:lang w:eastAsia="en-AU"/>
          <w14:ligatures w14:val="standardContextual"/>
        </w:rPr>
        <w:t xml:space="preserve"> means—</w:t>
      </w:r>
    </w:p>
    <w:p w14:paraId="08153C12"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the holder of a licence under the </w:t>
      </w:r>
      <w:hyperlink r:id="rId309" w:history="1">
        <w:r w:rsidRPr="00910092">
          <w:rPr>
            <w:rFonts w:eastAsia="Times New Roman"/>
            <w:i/>
            <w:iCs/>
            <w:color w:val="000000"/>
            <w:sz w:val="23"/>
            <w:szCs w:val="23"/>
            <w:lang w:eastAsia="en-AU"/>
            <w14:ligatures w14:val="standardContextual"/>
          </w:rPr>
          <w:t>Electricity Act 1996</w:t>
        </w:r>
      </w:hyperlink>
      <w:r w:rsidRPr="00910092">
        <w:rPr>
          <w:rFonts w:eastAsia="Times New Roman"/>
          <w:color w:val="000000"/>
          <w:sz w:val="23"/>
          <w:szCs w:val="23"/>
          <w:lang w:eastAsia="en-AU"/>
          <w14:ligatures w14:val="standardContextual"/>
        </w:rPr>
        <w:t xml:space="preserve"> authorising the generation of electricity or the operation of a transmission or distribution network; or</w:t>
      </w:r>
    </w:p>
    <w:p w14:paraId="31AE2F7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 person exempted from the requirement to hold such a licence;</w:t>
      </w:r>
    </w:p>
    <w:p w14:paraId="025FD987" w14:textId="481E45B9" w:rsidR="009856F9"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electricity infrastructure</w:t>
      </w:r>
      <w:r w:rsidRPr="00910092">
        <w:rPr>
          <w:rFonts w:eastAsia="Times New Roman"/>
          <w:color w:val="000000"/>
          <w:sz w:val="23"/>
          <w:szCs w:val="23"/>
          <w:lang w:eastAsia="en-AU"/>
          <w14:ligatures w14:val="standardContextual"/>
        </w:rPr>
        <w:t xml:space="preserve"> has the same meaning as in the </w:t>
      </w:r>
      <w:hyperlink r:id="rId310" w:history="1">
        <w:r w:rsidRPr="00910092">
          <w:rPr>
            <w:rFonts w:eastAsia="Times New Roman"/>
            <w:i/>
            <w:iCs/>
            <w:color w:val="000000"/>
            <w:sz w:val="23"/>
            <w:szCs w:val="23"/>
            <w:lang w:eastAsia="en-AU"/>
            <w14:ligatures w14:val="standardContextual"/>
          </w:rPr>
          <w:t>Electricity Act 1996</w:t>
        </w:r>
      </w:hyperlink>
      <w:r w:rsidRPr="00910092">
        <w:rPr>
          <w:rFonts w:eastAsia="Times New Roman"/>
          <w:color w:val="000000"/>
          <w:sz w:val="23"/>
          <w:szCs w:val="23"/>
          <w:lang w:eastAsia="en-AU"/>
          <w14:ligatures w14:val="standardContextual"/>
        </w:rPr>
        <w:t>;</w:t>
      </w:r>
    </w:p>
    <w:p w14:paraId="4C65B0A2" w14:textId="77777777" w:rsidR="009856F9" w:rsidRDefault="009856F9">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228B5BC"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lastRenderedPageBreak/>
        <w:t>municipality</w:t>
      </w:r>
      <w:r w:rsidRPr="00910092">
        <w:rPr>
          <w:rFonts w:eastAsia="Times New Roman"/>
          <w:color w:val="000000"/>
          <w:sz w:val="23"/>
          <w:szCs w:val="23"/>
          <w:lang w:eastAsia="en-AU"/>
          <w14:ligatures w14:val="standardContextual"/>
        </w:rPr>
        <w:t xml:space="preserve"> means the area of a municipal council (within the meaning of the </w:t>
      </w:r>
      <w:hyperlink r:id="rId311" w:history="1">
        <w:r w:rsidRPr="00910092">
          <w:rPr>
            <w:rFonts w:eastAsia="Times New Roman"/>
            <w:i/>
            <w:iCs/>
            <w:color w:val="000000"/>
            <w:sz w:val="23"/>
            <w:szCs w:val="23"/>
            <w:lang w:eastAsia="en-AU"/>
            <w14:ligatures w14:val="standardContextual"/>
          </w:rPr>
          <w:t>Local Government Act 1999</w:t>
        </w:r>
      </w:hyperlink>
      <w:r w:rsidRPr="00910092">
        <w:rPr>
          <w:rFonts w:eastAsia="Times New Roman"/>
          <w:color w:val="000000"/>
          <w:sz w:val="23"/>
          <w:szCs w:val="23"/>
          <w:lang w:eastAsia="en-AU"/>
          <w14:ligatures w14:val="standardContextual"/>
        </w:rPr>
        <w:t>);</w:t>
      </w:r>
    </w:p>
    <w:p w14:paraId="5ED0AEC9"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b/>
          <w:bCs/>
          <w:i/>
          <w:iCs/>
          <w:color w:val="000000"/>
          <w:sz w:val="23"/>
          <w:szCs w:val="23"/>
          <w:lang w:eastAsia="en-AU"/>
          <w14:ligatures w14:val="standardContextual"/>
        </w:rPr>
        <w:t>township</w:t>
      </w:r>
      <w:r w:rsidRPr="00910092">
        <w:rPr>
          <w:rFonts w:eastAsia="Times New Roman"/>
          <w:color w:val="000000"/>
          <w:sz w:val="23"/>
          <w:szCs w:val="23"/>
          <w:lang w:eastAsia="en-AU"/>
          <w14:ligatures w14:val="standardContextual"/>
        </w:rPr>
        <w:t xml:space="preserve"> has the same meaning as in the </w:t>
      </w:r>
      <w:hyperlink r:id="rId312" w:history="1">
        <w:r w:rsidRPr="00910092">
          <w:rPr>
            <w:rFonts w:eastAsia="Times New Roman"/>
            <w:i/>
            <w:iCs/>
            <w:color w:val="000000"/>
            <w:sz w:val="23"/>
            <w:szCs w:val="23"/>
            <w:lang w:eastAsia="en-AU"/>
            <w14:ligatures w14:val="standardContextual"/>
          </w:rPr>
          <w:t>Local Government Act 1999</w:t>
        </w:r>
      </w:hyperlink>
      <w:r w:rsidRPr="00910092">
        <w:rPr>
          <w:rFonts w:eastAsia="Times New Roman"/>
          <w:color w:val="000000"/>
          <w:sz w:val="23"/>
          <w:szCs w:val="23"/>
          <w:lang w:eastAsia="en-AU"/>
          <w14:ligatures w14:val="standardContextual"/>
        </w:rPr>
        <w:t>.</w:t>
      </w:r>
    </w:p>
    <w:p w14:paraId="06CE3C6D"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10092">
        <w:rPr>
          <w:rFonts w:eastAsia="Times New Roman"/>
          <w:b/>
          <w:bCs/>
          <w:color w:val="000000"/>
          <w:sz w:val="32"/>
          <w:szCs w:val="32"/>
          <w:lang w:eastAsia="en-AU"/>
          <w14:ligatures w14:val="standardContextual"/>
        </w:rPr>
        <w:t>Part 2—Licensed contractors</w:t>
      </w:r>
    </w:p>
    <w:p w14:paraId="30F0C830"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5—Entitlement to be licensed as contractor—qualifications</w:t>
      </w:r>
    </w:p>
    <w:p w14:paraId="203CA1D2"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9(1) of the Act—</w:t>
      </w:r>
    </w:p>
    <w:p w14:paraId="5118BA9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to be entitled to be granted a plumbing contractors licence (not subject to conditions limiting the work that may be performed under the authority of the licence) a natural person must—</w:t>
      </w:r>
    </w:p>
    <w:p w14:paraId="3CBB5A19"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hold a Certificate of Competency in Sanitary Plumbing or a Certificate of Competency—Advanced Plumbing issued by the Sanitary Plumbers Examining Board and have completed—</w:t>
      </w:r>
    </w:p>
    <w:p w14:paraId="7A7C34BD"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6 years of plumbing including at least 2 years as—</w:t>
      </w:r>
    </w:p>
    <w:p w14:paraId="0A0037B1"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the holder of a certificate of registration as a sanitary plumber issued by the Sanitary Plumbers Examining Board; or</w:t>
      </w:r>
    </w:p>
    <w:p w14:paraId="45652CAF"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a registered plumbing worker; or</w:t>
      </w:r>
    </w:p>
    <w:p w14:paraId="557015EE"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7 years of plumbing including at least 18 months as—</w:t>
      </w:r>
    </w:p>
    <w:p w14:paraId="48063BEE"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the holder of a certificate of registration as a sanitary plumber issued by the Sanitary Plumbers Examining Board; or</w:t>
      </w:r>
    </w:p>
    <w:p w14:paraId="3235E597"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a registered plumbing worker; or</w:t>
      </w:r>
    </w:p>
    <w:p w14:paraId="58B59A4F"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hold a Certificate of Proficiency and a Certificate of Competency in Sanitary Plumbing, Draining and Water Plumbing issued by the Regency Institute of TAFE and have successfully completed subjects relating to business administration approved by the Commissioner; and</w:t>
      </w:r>
    </w:p>
    <w:p w14:paraId="49EDBB57"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to be entitled to be granted a gas fitting contractors licence (not subject to conditions limiting the work that may be performed under the authority of the licence) a natural person must—</w:t>
      </w:r>
    </w:p>
    <w:p w14:paraId="4038CF00"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hold a Certificate of Competency in Gas Fitting issued by the Gas Fitters Examining Board; or</w:t>
      </w:r>
    </w:p>
    <w:p w14:paraId="5E69F709"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hold a Certificate of Proficiency and a Certificate of Competency in Gas Fitting issued by the Regency Institute of TAFE, including successful completion of subjects relating to business administration approved by the Commissioner; and</w:t>
      </w:r>
    </w:p>
    <w:p w14:paraId="2236EB6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to be entitled to be granted an electrical contractors licence (not subject to conditions limiting the work that may be performed under the authority of the licence) a natural person must hold a Certificate in Electrical Stream 3212 issued by a training provider approved by the Commissioner (including passes in modules required by the Commissioner) and—</w:t>
      </w:r>
    </w:p>
    <w:p w14:paraId="2FF1FE80" w14:textId="2C4B71FA" w:rsidR="009856F9"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a Certificate of Competency in Electrical Mechanics; or</w:t>
      </w:r>
    </w:p>
    <w:p w14:paraId="6560465B" w14:textId="77777777" w:rsidR="009856F9" w:rsidRDefault="009856F9" w:rsidP="009856F9">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71BD48CB"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(ii)</w:t>
      </w:r>
      <w:r w:rsidRPr="00910092">
        <w:rPr>
          <w:rFonts w:eastAsia="Times New Roman"/>
          <w:color w:val="000000"/>
          <w:sz w:val="23"/>
          <w:szCs w:val="23"/>
          <w:lang w:eastAsia="en-AU"/>
          <w14:ligatures w14:val="standardContextual"/>
        </w:rPr>
        <w:tab/>
        <w:t>a Certificate of Competency in Electrical Fitting; or</w:t>
      </w:r>
    </w:p>
    <w:p w14:paraId="059E7ADA"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a Certificate of Competency in Engineering Tradesperson (Electrical/Electronic),</w:t>
      </w:r>
    </w:p>
    <w:p w14:paraId="2BDBAE46"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issued by the Industrial and Commercial Training Commission and have successfully completed subjects relating to business administration approved by the Commissioner.</w:t>
      </w:r>
    </w:p>
    <w:p w14:paraId="25B98C4C"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57" w:name="id0505a078_c26a_4dca_9c79_b209f766ac7f_1"/>
      <w:r w:rsidRPr="00910092">
        <w:rPr>
          <w:rFonts w:eastAsia="Times New Roman"/>
          <w:b/>
          <w:bCs/>
          <w:color w:val="000000"/>
          <w:sz w:val="26"/>
          <w:szCs w:val="26"/>
          <w:lang w:eastAsia="en-AU"/>
          <w14:ligatures w14:val="standardContextual"/>
        </w:rPr>
        <w:t>6—Periodic fee and return</w:t>
      </w:r>
      <w:bookmarkEnd w:id="257"/>
    </w:p>
    <w:p w14:paraId="5A48036B"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11(2) of the Act, a licensed contractor must pay the fee and lodge the return on or before—</w:t>
      </w:r>
    </w:p>
    <w:p w14:paraId="17B8087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last day of the month in each year nominated in writing to the contractor by the Commissioner; or</w:t>
      </w:r>
    </w:p>
    <w:p w14:paraId="0A29D35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58" w:name="id32e94e7f_8314_4cea_bf76_06c99fb9ee"/>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if the Commissioner does not nominate a month—the last day of the month in each year that is the same month as the month in which the contractor's licence was granted or, if the contractor holds more than 1 licence under the Act, the month in which the contractor was granted the first of those licences.</w:t>
      </w:r>
      <w:bookmarkEnd w:id="258"/>
    </w:p>
    <w:p w14:paraId="019C773D"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7—Notification of change in circumstances</w:t>
      </w:r>
    </w:p>
    <w:p w14:paraId="6A970419"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If there is any change in—</w:t>
      </w:r>
    </w:p>
    <w:p w14:paraId="3E8521F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residential or postal address of a licensed contractor; or</w:t>
      </w:r>
    </w:p>
    <w:p w14:paraId="1475528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the business or trading name under which a licensed contractor carries on business; or</w:t>
      </w:r>
    </w:p>
    <w:p w14:paraId="73EBF5A8"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the address at which a licensed contractor carries on business; or</w:t>
      </w:r>
    </w:p>
    <w:p w14:paraId="3E3C2E75"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the address of the registered corporate office of a licensed contractor that is a body corporate,</w:t>
      </w:r>
    </w:p>
    <w:p w14:paraId="25CF253C"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contractor must, within 14 days after that change, give written notice to the Commissioner of the new address or name (as the case may be).</w:t>
      </w:r>
    </w:p>
    <w:p w14:paraId="16D42366"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635EC729"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$160.</w:t>
      </w:r>
    </w:p>
    <w:p w14:paraId="460B5832"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A licensed contractor must, within 14 days after ceasing to carry on business as a contractor, give written notice to the Commissioner of that fact.</w:t>
      </w:r>
    </w:p>
    <w:p w14:paraId="3C434A02"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7C7B1261"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$160.</w:t>
      </w:r>
    </w:p>
    <w:p w14:paraId="187D0369"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A licensed contractor must, within 14 days after entering into partnership to carry on business as a contractor or ceasing to be in such a partnership, give written notice to the Commissioner of that fact, together with the names of the members of the new or former partnership.</w:t>
      </w:r>
    </w:p>
    <w:p w14:paraId="0EF8837A"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6ED898DD"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$160.</w:t>
      </w:r>
    </w:p>
    <w:p w14:paraId="066D434F"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If a person is appointed as a director of a body corporate that is a licensed contractor, the contractor must, within 14 days after the appointment—</w:t>
      </w:r>
    </w:p>
    <w:p w14:paraId="28BBEC44" w14:textId="5080F426" w:rsidR="009856F9"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notify the Commissioner in the manner and form approved by the Commissioner of the appointment of the new director; and</w:t>
      </w:r>
    </w:p>
    <w:p w14:paraId="7E23370F" w14:textId="77777777" w:rsidR="009856F9" w:rsidRDefault="009856F9" w:rsidP="009856F9">
      <w:pPr>
        <w:spacing w:after="0" w:line="6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C63B9E1" w14:textId="77777777" w:rsidR="00910092" w:rsidRPr="00910092" w:rsidRDefault="00910092" w:rsidP="00910092">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(b)</w:t>
      </w:r>
      <w:r w:rsidRPr="00910092">
        <w:rPr>
          <w:rFonts w:eastAsia="Times New Roman"/>
          <w:color w:val="000000"/>
          <w:sz w:val="23"/>
          <w:szCs w:val="23"/>
          <w:lang w:eastAsia="en-AU"/>
          <w14:ligatures w14:val="standardContextual"/>
        </w:rPr>
        <w:tab/>
        <w:t>provide the Commissioner with any information required by the Commissioner for the purposes of determining whether the new director meets the requirements for directors under section 9(2) of the Act.</w:t>
      </w:r>
    </w:p>
    <w:p w14:paraId="28DECA07"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05F9277E"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$160.</w:t>
      </w:r>
    </w:p>
    <w:p w14:paraId="426CC20C"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8—Return etc of licence</w:t>
      </w:r>
    </w:p>
    <w:p w14:paraId="615D25D1"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If a contractor's licence is surrendered, suspended or cancelled, the contractor must, at the direction of the Tribunal or the Commissioner, return the licence to the Commissioner.</w:t>
      </w:r>
    </w:p>
    <w:p w14:paraId="4D80AC80"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5C6681B7"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$160.</w:t>
      </w:r>
    </w:p>
    <w:p w14:paraId="638B33CD"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If, on an application under section 8 of the Act, a licence has been issued to a contractor but the fee payable in respect of the application has not been paid (whether because of the dishonouring of a cheque or otherwise), the contractor must, at the direction of the Commissioner, return the licence to the Commissioner.</w:t>
      </w:r>
    </w:p>
    <w:p w14:paraId="6E4F3602"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6FD7D233"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$160.</w:t>
      </w:r>
    </w:p>
    <w:p w14:paraId="45A7E8E3"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The Commissioner may issue to a licensed contractor a licence in replacement of a current licence if satisfied that—</w:t>
      </w:r>
    </w:p>
    <w:p w14:paraId="559E17C4"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current licence has been lost, destroyed or damaged; or</w:t>
      </w:r>
    </w:p>
    <w:p w14:paraId="2D02A91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any photograph of the contractor on the current licence should be replaced with a more recent photograph of the contractor; or</w:t>
      </w:r>
    </w:p>
    <w:p w14:paraId="5A1DF75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any particulars appearing on the current licence are incorrect.</w:t>
      </w:r>
    </w:p>
    <w:p w14:paraId="4AA623C9"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If the Commissioner issues to a licensed contractor a replacement licence, the contractor must, at the direction of the Commissioner, return the original (or previous duplicate) licence to the Commissioner.</w:t>
      </w:r>
    </w:p>
    <w:p w14:paraId="62B7C0CA"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3E6BFF5E"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$160.</w:t>
      </w:r>
    </w:p>
    <w:p w14:paraId="503087E6"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10092">
        <w:rPr>
          <w:rFonts w:eastAsia="Times New Roman"/>
          <w:b/>
          <w:bCs/>
          <w:color w:val="000000"/>
          <w:sz w:val="32"/>
          <w:szCs w:val="32"/>
          <w:lang w:eastAsia="en-AU"/>
          <w14:ligatures w14:val="standardContextual"/>
        </w:rPr>
        <w:t>Part 3—Registered workers</w:t>
      </w:r>
    </w:p>
    <w:p w14:paraId="70DA58B8"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9—Entitlement to be registered as worker—qualifications</w:t>
      </w:r>
    </w:p>
    <w:p w14:paraId="038A86B4"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For the purposes of section 16 of the Act—</w:t>
      </w:r>
    </w:p>
    <w:p w14:paraId="745E649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to be entitled to be granted plumbing workers registration (not subject to conditions limiting the work that may be carried out under the authority of the registration) a natural person must—</w:t>
      </w:r>
    </w:p>
    <w:p w14:paraId="6446778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hold a Certificate of Competency in Sanitary Plumbing or a Certificate of Competency in Advanced Plumbing issued by the Sanitary Plumbers Examining Board and have completed—</w:t>
      </w:r>
    </w:p>
    <w:p w14:paraId="7E6390F6"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6 years of plumbing including at least 2 years as—</w:t>
      </w:r>
    </w:p>
    <w:p w14:paraId="4CBD2C4C" w14:textId="5D6E0429" w:rsidR="009856F9"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the holder of a certificate of registration as a sanitary plumber issued by the Sanitary Plumbers Examining Board; or</w:t>
      </w:r>
    </w:p>
    <w:p w14:paraId="60A27820" w14:textId="77777777" w:rsidR="009856F9" w:rsidRDefault="009856F9" w:rsidP="009856F9">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10592E10"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w:t>
      </w:r>
      <w:r w:rsidRPr="00910092">
        <w:rPr>
          <w:rFonts w:eastAsia="Times New Roman"/>
          <w:color w:val="000000"/>
          <w:sz w:val="23"/>
          <w:szCs w:val="23"/>
          <w:lang w:eastAsia="en-AU"/>
          <w14:ligatures w14:val="standardContextual"/>
        </w:rPr>
        <w:tab/>
        <w:t>a registered plumbing worker; or</w:t>
      </w:r>
    </w:p>
    <w:p w14:paraId="4848D61B" w14:textId="77777777" w:rsidR="00910092" w:rsidRPr="00910092" w:rsidRDefault="00910092" w:rsidP="0091009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7 years of plumbing including at least 18 months as—</w:t>
      </w:r>
    </w:p>
    <w:p w14:paraId="2D4AAFCA"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the holder of a certificate of registration as a sanitary plumber issued by the Sanitary Plumbers Examining Board; or</w:t>
      </w:r>
    </w:p>
    <w:p w14:paraId="25469407" w14:textId="77777777" w:rsidR="00910092" w:rsidRPr="00910092" w:rsidRDefault="00910092" w:rsidP="0091009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w:t>
      </w:r>
      <w:r w:rsidRPr="00910092">
        <w:rPr>
          <w:rFonts w:eastAsia="Times New Roman"/>
          <w:color w:val="000000"/>
          <w:sz w:val="23"/>
          <w:szCs w:val="23"/>
          <w:lang w:eastAsia="en-AU"/>
          <w14:ligatures w14:val="standardContextual"/>
        </w:rPr>
        <w:tab/>
        <w:t>a registered plumbing worker; or</w:t>
      </w:r>
    </w:p>
    <w:p w14:paraId="1FA99A80"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hold a Certificate of Proficiency and a Certificate of Competency in Sanitary Plumbing, Draining and Water Plumbing issued by the Regency Institute of TAFE; and</w:t>
      </w:r>
    </w:p>
    <w:p w14:paraId="4898DEB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to be entitled to be granted gas fitting workers registration (not subject to conditions limiting the work that may be carried out under the authority of the registration) a natural person must—</w:t>
      </w:r>
    </w:p>
    <w:p w14:paraId="2BA3FD00"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hold a Certificate of Competency in Gas Fitting issued by the Gasfitters Examining Board; or</w:t>
      </w:r>
    </w:p>
    <w:p w14:paraId="4D2DB487"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hold a Certificate of Proficiency and a Certificate of Competency in Gas Fitting issued by the Regency Institute of TAFE; and</w:t>
      </w:r>
    </w:p>
    <w:p w14:paraId="6D737C7A"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to be entitled to be granted electrical workers registration (not subject to conditions limiting the work that may be carried out under the authority of the registration) a natural person must hold a Certificate in Electrical Stream 3212 issued by a training provider approved by the Commissioner (including passes in modules required by the Commissioner) and—</w:t>
      </w:r>
    </w:p>
    <w:p w14:paraId="027B4192"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w:t>
      </w:r>
      <w:r w:rsidRPr="00910092">
        <w:rPr>
          <w:rFonts w:eastAsia="Times New Roman"/>
          <w:color w:val="000000"/>
          <w:sz w:val="23"/>
          <w:szCs w:val="23"/>
          <w:lang w:eastAsia="en-AU"/>
          <w14:ligatures w14:val="standardContextual"/>
        </w:rPr>
        <w:tab/>
        <w:t>a Certificate of Competency in Electrical Mechanics; or</w:t>
      </w:r>
    </w:p>
    <w:p w14:paraId="4D8F2B38"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w:t>
      </w:r>
      <w:r w:rsidRPr="00910092">
        <w:rPr>
          <w:rFonts w:eastAsia="Times New Roman"/>
          <w:color w:val="000000"/>
          <w:sz w:val="23"/>
          <w:szCs w:val="23"/>
          <w:lang w:eastAsia="en-AU"/>
          <w14:ligatures w14:val="standardContextual"/>
        </w:rPr>
        <w:tab/>
        <w:t>a Certificate of Competency in Electrical Fitting; or</w:t>
      </w:r>
    </w:p>
    <w:p w14:paraId="0879F17F" w14:textId="77777777" w:rsidR="00910092" w:rsidRPr="00910092" w:rsidRDefault="00910092" w:rsidP="009100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(iii)</w:t>
      </w:r>
      <w:r w:rsidRPr="00910092">
        <w:rPr>
          <w:rFonts w:eastAsia="Times New Roman"/>
          <w:color w:val="000000"/>
          <w:sz w:val="23"/>
          <w:szCs w:val="23"/>
          <w:lang w:eastAsia="en-AU"/>
          <w14:ligatures w14:val="standardContextual"/>
        </w:rPr>
        <w:tab/>
        <w:t>a Certificate of Competency in Engineering Tradesperson (Electrical/Electronic),</w:t>
      </w:r>
    </w:p>
    <w:p w14:paraId="493239B4" w14:textId="77777777" w:rsidR="00910092" w:rsidRPr="00910092" w:rsidRDefault="00910092" w:rsidP="00910092">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issued by the Industrial and Commercial Training Commission.</w:t>
      </w:r>
    </w:p>
    <w:p w14:paraId="26DC7A72"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59" w:name="id9d532d38_8fdd_4282_8ebb_ecb94f64a2"/>
      <w:r w:rsidRPr="00910092">
        <w:rPr>
          <w:rFonts w:eastAsia="Times New Roman"/>
          <w:b/>
          <w:bCs/>
          <w:color w:val="000000"/>
          <w:sz w:val="26"/>
          <w:szCs w:val="26"/>
          <w:lang w:eastAsia="en-AU"/>
          <w14:ligatures w14:val="standardContextual"/>
        </w:rPr>
        <w:t>10—Periodic fee and return</w:t>
      </w:r>
      <w:bookmarkEnd w:id="259"/>
    </w:p>
    <w:p w14:paraId="735228E6"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60" w:name="idf3b94eb1_4db5_401d_8a23_4ee1c0772ceb_6"/>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For the purposes of section 18(2) of the Act, a registered worker must pay the fee and lodge the return in every third year on or before—</w:t>
      </w:r>
      <w:bookmarkEnd w:id="260"/>
    </w:p>
    <w:p w14:paraId="31F7F651"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last day of the month nominated in writing to the worker by the Commissioner; or</w:t>
      </w:r>
    </w:p>
    <w:p w14:paraId="10B15786"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if the Commissioner does not nominate a month—the last day of the month that is the same month as the month in which the worker's registration was granted or, if the worker holds more than 1 registration under the Act, the month in which the worker was granted the first of those registrations.</w:t>
      </w:r>
    </w:p>
    <w:p w14:paraId="7E7757D6"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61" w:name="id0db3b649_1df4_41d8_a06e_9a1b7fb04f"/>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However, a registered worker who is also a licensed contractor—</w:t>
      </w:r>
      <w:bookmarkEnd w:id="261"/>
    </w:p>
    <w:p w14:paraId="4371BAB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 xml:space="preserve">must, instead of lodging the return as required by </w:t>
      </w:r>
      <w:hyperlink w:anchor="idf3b94eb1_4db5_401d_8a23_4ee1c0772ceb_6" w:history="1">
        <w:r w:rsidRPr="00910092">
          <w:rPr>
            <w:rFonts w:eastAsia="Times New Roman"/>
            <w:color w:val="000000"/>
            <w:sz w:val="23"/>
            <w:szCs w:val="23"/>
            <w:lang w:eastAsia="en-AU"/>
            <w14:ligatures w14:val="standardContextual"/>
          </w:rPr>
          <w:t>subregulation (1)</w:t>
        </w:r>
      </w:hyperlink>
      <w:r w:rsidRPr="00910092">
        <w:rPr>
          <w:rFonts w:eastAsia="Times New Roman"/>
          <w:color w:val="000000"/>
          <w:sz w:val="23"/>
          <w:szCs w:val="23"/>
          <w:lang w:eastAsia="en-AU"/>
          <w14:ligatures w14:val="standardContextual"/>
        </w:rPr>
        <w:t xml:space="preserve">, lodge the return in each year at the same time that they lodge a return under </w:t>
      </w:r>
      <w:hyperlink w:anchor="id0505a078_c26a_4dca_9c79_b209f766ac7f_1" w:history="1">
        <w:r w:rsidRPr="00910092">
          <w:rPr>
            <w:rFonts w:eastAsia="Times New Roman"/>
            <w:color w:val="000000"/>
            <w:sz w:val="23"/>
            <w:szCs w:val="23"/>
            <w:lang w:eastAsia="en-AU"/>
            <w14:ligatures w14:val="standardContextual"/>
          </w:rPr>
          <w:t>regulation 6</w:t>
        </w:r>
      </w:hyperlink>
      <w:r w:rsidRPr="00910092">
        <w:rPr>
          <w:rFonts w:eastAsia="Times New Roman"/>
          <w:color w:val="000000"/>
          <w:sz w:val="23"/>
          <w:szCs w:val="23"/>
          <w:lang w:eastAsia="en-AU"/>
          <w14:ligatures w14:val="standardContextual"/>
        </w:rPr>
        <w:t>; and</w:t>
      </w:r>
    </w:p>
    <w:p w14:paraId="7D1579DD" w14:textId="153F9F09" w:rsidR="009856F9"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 xml:space="preserve">is, on payment of a fee under </w:t>
      </w:r>
      <w:hyperlink w:anchor="id0505a078_c26a_4dca_9c79_b209f766ac7f_1" w:history="1">
        <w:r w:rsidRPr="00910092">
          <w:rPr>
            <w:rFonts w:eastAsia="Times New Roman"/>
            <w:color w:val="000000"/>
            <w:sz w:val="23"/>
            <w:szCs w:val="23"/>
            <w:lang w:eastAsia="en-AU"/>
            <w14:ligatures w14:val="standardContextual"/>
          </w:rPr>
          <w:t>regulation 6</w:t>
        </w:r>
      </w:hyperlink>
      <w:r w:rsidRPr="00910092">
        <w:rPr>
          <w:rFonts w:eastAsia="Times New Roman"/>
          <w:color w:val="000000"/>
          <w:sz w:val="23"/>
          <w:szCs w:val="23"/>
          <w:lang w:eastAsia="en-AU"/>
          <w14:ligatures w14:val="standardContextual"/>
        </w:rPr>
        <w:t xml:space="preserve">, exempt from paying the fee referred to in </w:t>
      </w:r>
      <w:hyperlink w:anchor="idf3b94eb1_4db5_401d_8a23_4ee1c0772ceb_6" w:history="1">
        <w:r w:rsidRPr="00910092">
          <w:rPr>
            <w:rFonts w:eastAsia="Times New Roman"/>
            <w:color w:val="000000"/>
            <w:sz w:val="23"/>
            <w:szCs w:val="23"/>
            <w:lang w:eastAsia="en-AU"/>
            <w14:ligatures w14:val="standardContextual"/>
          </w:rPr>
          <w:t>subregulation (1)</w:t>
        </w:r>
      </w:hyperlink>
      <w:r w:rsidRPr="00910092">
        <w:rPr>
          <w:rFonts w:eastAsia="Times New Roman"/>
          <w:color w:val="000000"/>
          <w:sz w:val="23"/>
          <w:szCs w:val="23"/>
          <w:lang w:eastAsia="en-AU"/>
          <w14:ligatures w14:val="standardContextual"/>
        </w:rPr>
        <w:t>.</w:t>
      </w:r>
    </w:p>
    <w:p w14:paraId="44C4E853" w14:textId="77777777" w:rsidR="009856F9" w:rsidRDefault="009856F9">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BF0FCA3"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lastRenderedPageBreak/>
        <w:t>11—Notification of change in circumstances</w:t>
      </w:r>
    </w:p>
    <w:p w14:paraId="2718BBAE" w14:textId="77777777" w:rsidR="00910092" w:rsidRPr="00910092" w:rsidRDefault="00910092" w:rsidP="0091009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If there is any change in the name or residential or postal address of a registered worker, the worker must, within 14 days after that change, give written notice to the Commissioner of the new name or address (as the case requires).</w:t>
      </w:r>
    </w:p>
    <w:p w14:paraId="7AE4BA1B"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$1 250.</w:t>
      </w:r>
    </w:p>
    <w:p w14:paraId="33C48AFB"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$80.</w:t>
      </w:r>
    </w:p>
    <w:p w14:paraId="16148BB0"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12—Return etc of certificate of registration</w:t>
      </w:r>
    </w:p>
    <w:p w14:paraId="2D3FA3DF"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If registration of a person as a worker is surrendered, suspended or cancelled, the person must, at the direction of the Tribunal or the Commissioner, return the certificate of registration to the Commissioner.</w:t>
      </w:r>
    </w:p>
    <w:p w14:paraId="7D7E800B"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$1 250.</w:t>
      </w:r>
    </w:p>
    <w:p w14:paraId="7903249F"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$80.</w:t>
      </w:r>
    </w:p>
    <w:p w14:paraId="08A0E712"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If, on an application under section 15 of the Act, a certificate of registration has been issued to a worker but the fee payable in respect of the application has not been paid (whether because of the dishonouring of a cheque or otherwise), the worker must, at the direction of the Commissioner, return the certificate of registration to the Commissioner.</w:t>
      </w:r>
    </w:p>
    <w:p w14:paraId="1FCD4208"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206AF1FE"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$160.</w:t>
      </w:r>
    </w:p>
    <w:p w14:paraId="41D262E2"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The Commissioner may issue to a registered worker a certificate of registration in replacement of a current certificate of registration if satisfied that—</w:t>
      </w:r>
    </w:p>
    <w:p w14:paraId="3F28482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the current certificate has been lost, destroyed or damaged; or</w:t>
      </w:r>
    </w:p>
    <w:p w14:paraId="0763CD2B"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any photograph of the worker on the current certificate should be replaced with a more recent photograph of the worker; or</w:t>
      </w:r>
    </w:p>
    <w:p w14:paraId="1AC2A06C"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(c)</w:t>
      </w:r>
      <w:r w:rsidRPr="00910092">
        <w:rPr>
          <w:rFonts w:eastAsia="Times New Roman"/>
          <w:color w:val="000000"/>
          <w:sz w:val="23"/>
          <w:szCs w:val="23"/>
          <w:lang w:eastAsia="en-AU"/>
          <w14:ligatures w14:val="standardContextual"/>
        </w:rPr>
        <w:tab/>
        <w:t>any particulars appearing on the current certificate are incorrect.</w:t>
      </w:r>
    </w:p>
    <w:p w14:paraId="379112BF"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If the Commissioner issues to a registered worker a replacement certificate of registration, the worker must, at the direction of the Commissioner, return the original (or previous duplicate) certificate to the Commissioner.</w:t>
      </w:r>
    </w:p>
    <w:p w14:paraId="5388F61D" w14:textId="77777777" w:rsidR="00910092" w:rsidRPr="00910092" w:rsidRDefault="00910092" w:rsidP="00910092">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Maximum penalty: $2 500.</w:t>
      </w:r>
    </w:p>
    <w:p w14:paraId="48569060" w14:textId="77777777" w:rsidR="00910092" w:rsidRPr="00910092" w:rsidRDefault="00910092" w:rsidP="00910092">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Expiation fee: $160.</w:t>
      </w:r>
    </w:p>
    <w:p w14:paraId="3BED848C"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10092">
        <w:rPr>
          <w:rFonts w:eastAsia="Times New Roman"/>
          <w:b/>
          <w:bCs/>
          <w:color w:val="000000"/>
          <w:sz w:val="32"/>
          <w:szCs w:val="32"/>
          <w:lang w:eastAsia="en-AU"/>
          <w14:ligatures w14:val="standardContextual"/>
        </w:rPr>
        <w:t>Part 4—Miscellaneous</w:t>
      </w:r>
    </w:p>
    <w:p w14:paraId="2202C840"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13—Requirements for contracts for domestic plumbing, gas fitting or electrical work that contain a charging clause</w:t>
      </w:r>
    </w:p>
    <w:p w14:paraId="5FC90D79" w14:textId="77777777" w:rsidR="00910092" w:rsidRPr="00910092" w:rsidRDefault="00910092" w:rsidP="009100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For the purposes of section 33B(1)(d) of the Act, a contract entered into to perform plumbing, gas fitting or electrical work on domestic property that contains a charging clause must include the following information:</w:t>
      </w:r>
    </w:p>
    <w:p w14:paraId="3F16CD13"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(a)</w:t>
      </w:r>
      <w:r w:rsidRPr="00910092">
        <w:rPr>
          <w:rFonts w:eastAsia="Times New Roman"/>
          <w:color w:val="000000"/>
          <w:sz w:val="23"/>
          <w:szCs w:val="23"/>
          <w:lang w:eastAsia="en-AU"/>
          <w14:ligatures w14:val="standardContextual"/>
        </w:rPr>
        <w:tab/>
        <w:t>that the clause seeks to establish an interest in the property to which the contract relates for which a right to lodge a caveat over the property will exist;</w:t>
      </w:r>
    </w:p>
    <w:p w14:paraId="68C61DE1" w14:textId="77BD531E" w:rsidR="009856F9"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(b)</w:t>
      </w:r>
      <w:r w:rsidRPr="00910092">
        <w:rPr>
          <w:rFonts w:eastAsia="Times New Roman"/>
          <w:color w:val="000000"/>
          <w:sz w:val="23"/>
          <w:szCs w:val="23"/>
          <w:lang w:eastAsia="en-AU"/>
          <w14:ligatures w14:val="standardContextual"/>
        </w:rPr>
        <w:tab/>
        <w:t>that, in the event that a caveat is lodged over the property, the rights of the owner of the property to deal with the property and have such dealings registered in the Lands Titles Office will be restricted;</w:t>
      </w:r>
    </w:p>
    <w:p w14:paraId="352A95D8" w14:textId="77777777" w:rsidR="009856F9" w:rsidRDefault="009856F9" w:rsidP="009856F9">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137521A0"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lastRenderedPageBreak/>
        <w:tab/>
        <w:t>(c)</w:t>
      </w:r>
      <w:r w:rsidRPr="00910092">
        <w:rPr>
          <w:rFonts w:eastAsia="Times New Roman"/>
          <w:color w:val="000000"/>
          <w:sz w:val="23"/>
          <w:szCs w:val="23"/>
          <w:lang w:eastAsia="en-AU"/>
          <w14:ligatures w14:val="standardContextual"/>
        </w:rPr>
        <w:tab/>
        <w:t>that the interest in the property created by the clause entitles the contractor to apply to a court for the sale of the property for the purposes of recovering any debt that may be outstanding in relation to the contract;</w:t>
      </w:r>
    </w:p>
    <w:p w14:paraId="0F97A549" w14:textId="77777777" w:rsidR="00910092" w:rsidRPr="00910092" w:rsidRDefault="00910092" w:rsidP="009100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(d)</w:t>
      </w:r>
      <w:r w:rsidRPr="00910092">
        <w:rPr>
          <w:rFonts w:eastAsia="Times New Roman"/>
          <w:color w:val="000000"/>
          <w:sz w:val="23"/>
          <w:szCs w:val="23"/>
          <w:lang w:eastAsia="en-AU"/>
          <w14:ligatures w14:val="standardContextual"/>
        </w:rPr>
        <w:tab/>
        <w:t>that the person entering into the contract is advised to seek independent legal advice in relation to the clause.</w:t>
      </w:r>
    </w:p>
    <w:p w14:paraId="47AC90C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 xml:space="preserve">For the purposes of section 33B(1)(f) of the Act, the form and information of </w:t>
      </w:r>
      <w:hyperlink w:anchor="id30685e3c_df86_439c_8d22_20cba2a459b2_3" w:history="1">
        <w:r w:rsidRPr="00910092">
          <w:rPr>
            <w:rFonts w:eastAsia="Times New Roman"/>
            <w:color w:val="000000"/>
            <w:sz w:val="23"/>
            <w:szCs w:val="23"/>
            <w:lang w:eastAsia="en-AU"/>
            <w14:ligatures w14:val="standardContextual"/>
          </w:rPr>
          <w:t>Form 1</w:t>
        </w:r>
      </w:hyperlink>
      <w:r w:rsidRPr="00910092">
        <w:rPr>
          <w:rFonts w:eastAsia="Times New Roman"/>
          <w:color w:val="000000"/>
          <w:sz w:val="23"/>
          <w:szCs w:val="23"/>
          <w:lang w:eastAsia="en-AU"/>
          <w14:ligatures w14:val="standardContextual"/>
        </w:rPr>
        <w:t xml:space="preserve"> in </w:t>
      </w:r>
      <w:hyperlink w:anchor="id78fa8d66_2a37_4e1c_820b_c5f51214bf8f_4" w:history="1">
        <w:r w:rsidRPr="00910092">
          <w:rPr>
            <w:rFonts w:eastAsia="Times New Roman"/>
            <w:color w:val="000000"/>
            <w:sz w:val="23"/>
            <w:szCs w:val="23"/>
            <w:lang w:eastAsia="en-AU"/>
            <w14:ligatures w14:val="standardContextual"/>
          </w:rPr>
          <w:t>Schedule 1</w:t>
        </w:r>
      </w:hyperlink>
      <w:r w:rsidRPr="00910092">
        <w:rPr>
          <w:rFonts w:eastAsia="Times New Roman"/>
          <w:color w:val="000000"/>
          <w:sz w:val="23"/>
          <w:szCs w:val="23"/>
          <w:lang w:eastAsia="en-AU"/>
          <w14:ligatures w14:val="standardContextual"/>
        </w:rPr>
        <w:t xml:space="preserve"> are prescribed.</w:t>
      </w:r>
    </w:p>
    <w:p w14:paraId="423BD38D" w14:textId="77777777" w:rsidR="00910092" w:rsidRPr="00910092" w:rsidRDefault="00910092" w:rsidP="009100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14—Provisions relating to fees</w:t>
      </w:r>
    </w:p>
    <w:p w14:paraId="0C2FA237"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(1)</w:t>
      </w:r>
      <w:r w:rsidRPr="00910092">
        <w:rPr>
          <w:rFonts w:eastAsia="Times New Roman"/>
          <w:color w:val="000000"/>
          <w:sz w:val="23"/>
          <w:szCs w:val="23"/>
          <w:lang w:eastAsia="en-AU"/>
          <w14:ligatures w14:val="standardContextual"/>
        </w:rPr>
        <w:tab/>
        <w:t>The Commissioner may waive, reduce or refund a fee (or part of a fee) prescribed for the purposes of the Act if satisfied that it is appropriate to do so in a particular case.</w:t>
      </w:r>
    </w:p>
    <w:p w14:paraId="1A6ED13A"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(2)</w:t>
      </w:r>
      <w:r w:rsidRPr="00910092">
        <w:rPr>
          <w:rFonts w:eastAsia="Times New Roman"/>
          <w:color w:val="000000"/>
          <w:sz w:val="23"/>
          <w:szCs w:val="23"/>
          <w:lang w:eastAsia="en-AU"/>
          <w14:ligatures w14:val="standardContextual"/>
        </w:rPr>
        <w:tab/>
        <w:t>A contractor who applies at any 1 time for more than 1 licence under the Act is required to pay only 1 application fee regardless of the number of applications.</w:t>
      </w:r>
    </w:p>
    <w:p w14:paraId="285D6F38"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(3)</w:t>
      </w:r>
      <w:r w:rsidRPr="00910092">
        <w:rPr>
          <w:rFonts w:eastAsia="Times New Roman"/>
          <w:color w:val="000000"/>
          <w:sz w:val="23"/>
          <w:szCs w:val="23"/>
          <w:lang w:eastAsia="en-AU"/>
          <w14:ligatures w14:val="standardContextual"/>
        </w:rPr>
        <w:tab/>
        <w:t>A licensed contractor under the Act who applies for a further licence under the Act must pay the application fee in respect of each such application.</w:t>
      </w:r>
    </w:p>
    <w:p w14:paraId="23808652"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(4)</w:t>
      </w:r>
      <w:r w:rsidRPr="00910092">
        <w:rPr>
          <w:rFonts w:eastAsia="Times New Roman"/>
          <w:color w:val="000000"/>
          <w:sz w:val="23"/>
          <w:szCs w:val="23"/>
          <w:lang w:eastAsia="en-AU"/>
          <w14:ligatures w14:val="standardContextual"/>
        </w:rPr>
        <w:tab/>
        <w:t>A contractor who holds more than 1 licence under the Act is required to pay only 1 periodic fee regardless of the number of such licences held.</w:t>
      </w:r>
    </w:p>
    <w:p w14:paraId="14ADBC80"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(5)</w:t>
      </w:r>
      <w:r w:rsidRPr="00910092">
        <w:rPr>
          <w:rFonts w:eastAsia="Times New Roman"/>
          <w:color w:val="000000"/>
          <w:sz w:val="23"/>
          <w:szCs w:val="23"/>
          <w:lang w:eastAsia="en-AU"/>
          <w14:ligatures w14:val="standardContextual"/>
        </w:rPr>
        <w:tab/>
        <w:t>A worker who applies at any 1 time for more than 1 registration under the Act is required to pay only 1 application fee regardless of the number of applications.</w:t>
      </w:r>
    </w:p>
    <w:p w14:paraId="682543A1"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(6)</w:t>
      </w:r>
      <w:r w:rsidRPr="00910092">
        <w:rPr>
          <w:rFonts w:eastAsia="Times New Roman"/>
          <w:color w:val="000000"/>
          <w:sz w:val="23"/>
          <w:szCs w:val="23"/>
          <w:lang w:eastAsia="en-AU"/>
          <w14:ligatures w14:val="standardContextual"/>
        </w:rPr>
        <w:tab/>
        <w:t>A registered worker under the Act who applies for a further registration under the Act must pay the application fee in respect of each such application.</w:t>
      </w:r>
    </w:p>
    <w:p w14:paraId="78A05C1D" w14:textId="77777777" w:rsidR="00910092" w:rsidRPr="00910092" w:rsidRDefault="00910092" w:rsidP="009100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b/>
        <w:t>(7)</w:t>
      </w:r>
      <w:r w:rsidRPr="00910092">
        <w:rPr>
          <w:rFonts w:eastAsia="Times New Roman"/>
          <w:color w:val="000000"/>
          <w:sz w:val="23"/>
          <w:szCs w:val="23"/>
          <w:lang w:eastAsia="en-AU"/>
          <w14:ligatures w14:val="standardContextual"/>
        </w:rPr>
        <w:tab/>
        <w:t>A worker who holds more than 1 registration under the Act is required to pay only 1 periodic fee regardless of the number of such registrations held.</w:t>
      </w:r>
    </w:p>
    <w:p w14:paraId="3AFAC291"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62" w:name="id78fa8d66_2a37_4e1c_820b_c5f51214bf8f_4"/>
      <w:r w:rsidRPr="00910092">
        <w:rPr>
          <w:rFonts w:eastAsia="Times New Roman"/>
          <w:b/>
          <w:bCs/>
          <w:color w:val="000000"/>
          <w:sz w:val="32"/>
          <w:szCs w:val="32"/>
          <w:lang w:eastAsia="en-AU"/>
          <w14:ligatures w14:val="standardContextual"/>
        </w:rPr>
        <w:t>Schedule 1—Forms</w:t>
      </w:r>
      <w:bookmarkEnd w:id="262"/>
    </w:p>
    <w:p w14:paraId="4106FC3C" w14:textId="77777777" w:rsidR="00910092" w:rsidRPr="00910092" w:rsidRDefault="00910092" w:rsidP="00910092">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910092">
        <w:rPr>
          <w:rFonts w:eastAsia="Times New Roman"/>
          <w:b/>
          <w:bCs/>
          <w:color w:val="000000"/>
          <w:sz w:val="26"/>
          <w:szCs w:val="26"/>
          <w:lang w:eastAsia="en-AU"/>
          <w14:ligatures w14:val="standardContextual"/>
        </w:rPr>
        <w:t xml:space="preserve">Form 1—Notice of charging clause—section 33B(1)(f) of </w:t>
      </w:r>
      <w:r w:rsidRPr="00910092">
        <w:rPr>
          <w:rFonts w:eastAsia="Times New Roman"/>
          <w:b/>
          <w:bCs/>
          <w:i/>
          <w:iCs/>
          <w:color w:val="000000"/>
          <w:sz w:val="26"/>
          <w:szCs w:val="26"/>
          <w:lang w:eastAsia="en-AU"/>
          <w14:ligatures w14:val="standardContextual"/>
        </w:rPr>
        <w:t>Plumbers, Gas Fitters and Electricians Act 1995</w:t>
      </w:r>
    </w:p>
    <w:p w14:paraId="44074F2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This notice contains important information about the charging clause contained in the contract entered into to perform plumbing, gas fitting or electrical work on your domestic property by a contractor. You should read it carefully and keep it for future reference.</w:t>
      </w:r>
    </w:p>
    <w:p w14:paraId="67757931"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A charging clause in a contract gives your contractor the right to lodge a caveat over the property on which the contractor is performing work under the contract. If a caveat is lodged over the property, you (as owner of the property) may be restricted from dealing with and registering dealings with the property at the Land Titles Office.</w:t>
      </w:r>
    </w:p>
    <w:p w14:paraId="20B732B5"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The interest created by the clause would entitle your contractor to apply to the court for the sale of the property to recover any debt owed by you for work performed under the contract.</w:t>
      </w:r>
    </w:p>
    <w:p w14:paraId="2F20FE6E" w14:textId="77777777" w:rsidR="00910092" w:rsidRPr="00910092"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Check your contract carefully, and, if you are not certain about the implications of a charging clause, you should seek independent legal advice.</w:t>
      </w:r>
    </w:p>
    <w:p w14:paraId="1FCD900A" w14:textId="77777777" w:rsidR="00910092" w:rsidRPr="00910092" w:rsidRDefault="00910092" w:rsidP="009100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10092">
        <w:rPr>
          <w:rFonts w:eastAsia="Times New Roman"/>
          <w:b/>
          <w:bCs/>
          <w:color w:val="000000"/>
          <w:sz w:val="32"/>
          <w:szCs w:val="32"/>
          <w:lang w:eastAsia="en-AU"/>
          <w14:ligatures w14:val="standardContextual"/>
        </w:rPr>
        <w:t xml:space="preserve">Schedule 2—Repeal of </w:t>
      </w:r>
      <w:r w:rsidRPr="00910092">
        <w:rPr>
          <w:rFonts w:eastAsia="Times New Roman"/>
          <w:b/>
          <w:bCs/>
          <w:i/>
          <w:iCs/>
          <w:color w:val="000000"/>
          <w:sz w:val="32"/>
          <w:szCs w:val="32"/>
          <w:lang w:eastAsia="en-AU"/>
          <w14:ligatures w14:val="standardContextual"/>
        </w:rPr>
        <w:t>Plumbers, Gas Fitters and Electricians Regulations 2010</w:t>
      </w:r>
    </w:p>
    <w:p w14:paraId="2C1B8D73" w14:textId="791401F5" w:rsidR="009856F9" w:rsidRDefault="00910092" w:rsidP="00910092">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The </w:t>
      </w:r>
      <w:hyperlink r:id="rId313" w:history="1">
        <w:r w:rsidRPr="00910092">
          <w:rPr>
            <w:rFonts w:eastAsia="Times New Roman"/>
            <w:i/>
            <w:iCs/>
            <w:color w:val="000000"/>
            <w:sz w:val="23"/>
            <w:szCs w:val="23"/>
            <w:lang w:eastAsia="en-AU"/>
            <w14:ligatures w14:val="standardContextual"/>
          </w:rPr>
          <w:t>Plumbers, Gas Fitters and Electricians Regulations 2010</w:t>
        </w:r>
      </w:hyperlink>
      <w:r w:rsidRPr="00910092">
        <w:rPr>
          <w:rFonts w:eastAsia="Times New Roman"/>
          <w:color w:val="000000"/>
          <w:sz w:val="23"/>
          <w:szCs w:val="23"/>
          <w:lang w:eastAsia="en-AU"/>
          <w14:ligatures w14:val="standardContextual"/>
        </w:rPr>
        <w:t xml:space="preserve"> are repealed.</w:t>
      </w:r>
    </w:p>
    <w:p w14:paraId="0F9C1D20" w14:textId="77777777" w:rsidR="009856F9" w:rsidRDefault="009856F9" w:rsidP="009856F9">
      <w:pPr>
        <w:spacing w:after="0" w:line="8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80E48FF" w14:textId="77777777" w:rsidR="00910092" w:rsidRPr="00910092" w:rsidRDefault="00910092" w:rsidP="0091009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10092">
        <w:rPr>
          <w:rFonts w:eastAsia="Times New Roman"/>
          <w:b/>
          <w:bCs/>
          <w:color w:val="000000"/>
          <w:sz w:val="20"/>
          <w:szCs w:val="20"/>
          <w:lang w:eastAsia="en-AU"/>
          <w14:ligatures w14:val="standardContextual"/>
        </w:rPr>
        <w:lastRenderedPageBreak/>
        <w:t>Editorial note—</w:t>
      </w:r>
    </w:p>
    <w:p w14:paraId="17133EC6" w14:textId="77777777" w:rsidR="00910092" w:rsidRPr="00910092" w:rsidRDefault="00910092" w:rsidP="0091009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10092">
        <w:rPr>
          <w:rFonts w:eastAsia="Times New Roman"/>
          <w:color w:val="000000"/>
          <w:sz w:val="20"/>
          <w:szCs w:val="20"/>
          <w:lang w:eastAsia="en-AU"/>
          <w14:ligatures w14:val="standardContextual"/>
        </w:rPr>
        <w:t xml:space="preserve">As required by section 10AA(2) of the </w:t>
      </w:r>
      <w:hyperlink r:id="rId314" w:history="1">
        <w:r w:rsidRPr="00910092">
          <w:rPr>
            <w:rFonts w:eastAsia="Times New Roman"/>
            <w:i/>
            <w:iCs/>
            <w:color w:val="000000"/>
            <w:sz w:val="20"/>
            <w:szCs w:val="20"/>
            <w:lang w:eastAsia="en-AU"/>
            <w14:ligatures w14:val="standardContextual"/>
          </w:rPr>
          <w:t>Legislative Instruments Act 1978</w:t>
        </w:r>
      </w:hyperlink>
      <w:r w:rsidRPr="00910092">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585BE721" w14:textId="77777777" w:rsidR="00910092" w:rsidRPr="00910092" w:rsidRDefault="00910092" w:rsidP="00910092">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10092">
        <w:rPr>
          <w:rFonts w:eastAsia="Times New Roman"/>
          <w:b/>
          <w:bCs/>
          <w:color w:val="000000"/>
          <w:sz w:val="26"/>
          <w:szCs w:val="26"/>
          <w:lang w:eastAsia="en-AU"/>
          <w14:ligatures w14:val="standardContextual"/>
        </w:rPr>
        <w:t>Made by the Governor</w:t>
      </w:r>
    </w:p>
    <w:p w14:paraId="58BEB57A" w14:textId="77777777"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with the advice and consent of the Executive Council</w:t>
      </w:r>
    </w:p>
    <w:p w14:paraId="2744F704" w14:textId="703BC5BB" w:rsidR="00910092" w:rsidRPr="00910092" w:rsidRDefault="00910092" w:rsidP="00910092">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 xml:space="preserve">on </w:t>
      </w:r>
      <w:r>
        <w:rPr>
          <w:rFonts w:eastAsia="Times New Roman"/>
          <w:color w:val="000000"/>
          <w:sz w:val="23"/>
          <w:szCs w:val="23"/>
          <w:lang w:eastAsia="en-AU"/>
          <w14:ligatures w14:val="standardContextual"/>
        </w:rPr>
        <w:t>7 August 2025</w:t>
      </w:r>
    </w:p>
    <w:p w14:paraId="1BC52B4C" w14:textId="45EEA9BE" w:rsidR="00910092" w:rsidRPr="00910092" w:rsidRDefault="00910092" w:rsidP="0091009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0092">
        <w:rPr>
          <w:rFonts w:eastAsia="Times New Roman"/>
          <w:color w:val="000000"/>
          <w:sz w:val="23"/>
          <w:szCs w:val="23"/>
          <w:lang w:eastAsia="en-AU"/>
          <w14:ligatures w14:val="standardContextual"/>
        </w:rPr>
        <w:t>No </w:t>
      </w:r>
      <w:r>
        <w:rPr>
          <w:rFonts w:eastAsia="Times New Roman"/>
          <w:color w:val="000000"/>
          <w:sz w:val="23"/>
          <w:szCs w:val="23"/>
          <w:lang w:eastAsia="en-AU"/>
          <w14:ligatures w14:val="standardContextual"/>
        </w:rPr>
        <w:t>86</w:t>
      </w:r>
      <w:r w:rsidRPr="00910092">
        <w:rPr>
          <w:rFonts w:eastAsia="Times New Roman"/>
          <w:color w:val="000000"/>
          <w:sz w:val="23"/>
          <w:szCs w:val="23"/>
          <w:lang w:eastAsia="en-AU"/>
          <w14:ligatures w14:val="standardContextual"/>
        </w:rPr>
        <w:t> of </w:t>
      </w:r>
      <w:r>
        <w:rPr>
          <w:rFonts w:eastAsia="Times New Roman"/>
          <w:color w:val="000000"/>
          <w:sz w:val="23"/>
          <w:szCs w:val="23"/>
          <w:lang w:eastAsia="en-AU"/>
          <w14:ligatures w14:val="standardContextual"/>
        </w:rPr>
        <w:t>2025</w:t>
      </w:r>
    </w:p>
    <w:p w14:paraId="010F56A5" w14:textId="77777777" w:rsidR="00BF40A4" w:rsidRDefault="00BF40A4" w:rsidP="0022077A">
      <w:pPr>
        <w:spacing w:after="0" w:line="240" w:lineRule="auto"/>
        <w:jc w:val="left"/>
      </w:pPr>
    </w:p>
    <w:p w14:paraId="348DDF4E" w14:textId="77777777" w:rsidR="00BF40A4" w:rsidRDefault="00BF40A4" w:rsidP="0022077A">
      <w:pPr>
        <w:spacing w:after="0" w:line="240" w:lineRule="auto"/>
        <w:jc w:val="left"/>
      </w:pPr>
    </w:p>
    <w:p w14:paraId="77BD7D52" w14:textId="77777777" w:rsidR="00BF40A4" w:rsidRDefault="00BF40A4" w:rsidP="0022077A">
      <w:pPr>
        <w:spacing w:after="0" w:line="240" w:lineRule="auto"/>
        <w:jc w:val="left"/>
      </w:pPr>
    </w:p>
    <w:p w14:paraId="66C8A10A" w14:textId="41BC8169" w:rsidR="00D9149F" w:rsidRPr="0022077A" w:rsidRDefault="00CA6ADD" w:rsidP="0022077A">
      <w:pPr>
        <w:spacing w:after="0" w:line="240" w:lineRule="auto"/>
        <w:jc w:val="left"/>
        <w:rPr>
          <w:rFonts w:eastAsia="Times New Roman"/>
          <w:szCs w:val="17"/>
        </w:rPr>
      </w:pPr>
      <w:r>
        <w:br w:type="page"/>
      </w:r>
    </w:p>
    <w:p w14:paraId="39D6F68B" w14:textId="77777777" w:rsidR="009D1E2E" w:rsidRPr="009D1E2E" w:rsidRDefault="009D1E2E" w:rsidP="0043001F">
      <w:pPr>
        <w:pStyle w:val="Heading1"/>
      </w:pPr>
      <w:bookmarkStart w:id="263" w:name="_Toc33707982"/>
      <w:bookmarkStart w:id="264" w:name="_Toc33708153"/>
      <w:bookmarkStart w:id="265" w:name="_Toc205454815"/>
      <w:r w:rsidRPr="009D1E2E">
        <w:lastRenderedPageBreak/>
        <w:t>State Government Instruments</w:t>
      </w:r>
      <w:bookmarkEnd w:id="263"/>
      <w:bookmarkEnd w:id="264"/>
      <w:bookmarkEnd w:id="265"/>
    </w:p>
    <w:p w14:paraId="26A7AEEB" w14:textId="4F5EBEC9" w:rsidR="008655F0" w:rsidRPr="007B051A" w:rsidRDefault="007B051A" w:rsidP="009F647E">
      <w:pPr>
        <w:pStyle w:val="Heading2"/>
      </w:pPr>
      <w:bookmarkStart w:id="266" w:name="_Toc205454816"/>
      <w:r w:rsidRPr="007B051A">
        <w:t>Associations Incorporation Act 1985</w:t>
      </w:r>
      <w:bookmarkEnd w:id="266"/>
    </w:p>
    <w:p w14:paraId="09EE2AF7" w14:textId="77777777" w:rsidR="008655F0" w:rsidRDefault="008655F0" w:rsidP="008655F0">
      <w:pPr>
        <w:pStyle w:val="GG-Title2"/>
      </w:pPr>
      <w:r>
        <w:t>Section 42(2)</w:t>
      </w:r>
    </w:p>
    <w:p w14:paraId="10F3050C" w14:textId="77777777" w:rsidR="008655F0" w:rsidRDefault="008655F0" w:rsidP="008655F0">
      <w:pPr>
        <w:pStyle w:val="GG-Title3"/>
      </w:pPr>
      <w:r>
        <w:t>Dissolution of Association</w:t>
      </w:r>
    </w:p>
    <w:p w14:paraId="5615637E" w14:textId="77777777" w:rsidR="008655F0" w:rsidRDefault="008655F0" w:rsidP="008655F0">
      <w:pPr>
        <w:pStyle w:val="GG-body"/>
      </w:pPr>
      <w:r w:rsidRPr="00844DCE">
        <w:rPr>
          <w:spacing w:val="-2"/>
        </w:rPr>
        <w:t xml:space="preserve">Whereas the Corporate Affairs Commission (the Commission) pursuant to Section 42(1) of the </w:t>
      </w:r>
      <w:r w:rsidRPr="00844DCE">
        <w:rPr>
          <w:i/>
          <w:iCs/>
          <w:spacing w:val="-2"/>
        </w:rPr>
        <w:t>Associations Incorporation Act 1985</w:t>
      </w:r>
      <w:r w:rsidRPr="00844DCE">
        <w:rPr>
          <w:spacing w:val="-2"/>
        </w:rPr>
        <w:t xml:space="preserve"> (the Act)</w:t>
      </w:r>
      <w:r>
        <w:t xml:space="preserve"> </w:t>
      </w:r>
      <w:r w:rsidRPr="00C712EE">
        <w:rPr>
          <w:spacing w:val="-2"/>
        </w:rPr>
        <w:t xml:space="preserve">is of the opinion that the undertaking or operations of </w:t>
      </w:r>
      <w:r w:rsidRPr="00C712EE">
        <w:rPr>
          <w:b/>
          <w:bCs/>
          <w:spacing w:val="-2"/>
        </w:rPr>
        <w:t>ANGLICAN COMMUNITY CARE INCORPORATED</w:t>
      </w:r>
      <w:r w:rsidRPr="00C712EE">
        <w:rPr>
          <w:spacing w:val="-2"/>
        </w:rPr>
        <w:t xml:space="preserve"> (the Association) being an incorporated association under the Act are being carried on, or would more appropriately be carried on by a Company Limited by Guarantee</w:t>
      </w:r>
      <w:r>
        <w:t xml:space="preserve"> incorporated under the </w:t>
      </w:r>
      <w:r w:rsidRPr="00EE4899">
        <w:rPr>
          <w:i/>
          <w:iCs/>
        </w:rPr>
        <w:t>Corporations Act 2001</w:t>
      </w:r>
      <w:r>
        <w:t xml:space="preserve"> (Cth) and whereas the Commission was on </w:t>
      </w:r>
      <w:r w:rsidRPr="00EE4899">
        <w:rPr>
          <w:b/>
          <w:bCs/>
        </w:rPr>
        <w:t>11 July 2025</w:t>
      </w:r>
      <w:r>
        <w:t xml:space="preserve"> requested by the Association to transfer its undertaking to </w:t>
      </w:r>
      <w:r w:rsidRPr="005D32B8">
        <w:rPr>
          <w:b/>
          <w:bCs/>
        </w:rPr>
        <w:t>ANGLICAN COMMUNITY CARE LIMITED</w:t>
      </w:r>
      <w:r>
        <w:t xml:space="preserve"> (Australian Company Number </w:t>
      </w:r>
      <w:r w:rsidRPr="005D32B8">
        <w:rPr>
          <w:b/>
          <w:bCs/>
        </w:rPr>
        <w:t>687 435 187</w:t>
      </w:r>
      <w:r>
        <w:t xml:space="preserve">), the Commission pursuant to Section 42(2) of the Act does hereby order that on 1 October 2025, the Association will be dissolved, the property of the Association becomes the property of </w:t>
      </w:r>
      <w:r w:rsidRPr="005D32B8">
        <w:rPr>
          <w:b/>
          <w:bCs/>
        </w:rPr>
        <w:t>ANGLICAN COMMUNITY CARE LIMITED</w:t>
      </w:r>
      <w:r>
        <w:t xml:space="preserve"> and the rights and liabilities of the Association become the rights and liabilities of </w:t>
      </w:r>
      <w:r w:rsidRPr="005D32B8">
        <w:rPr>
          <w:b/>
          <w:bCs/>
        </w:rPr>
        <w:t>ANGLICAN COMMUNITY CARE LIMITED</w:t>
      </w:r>
      <w:r>
        <w:t>.</w:t>
      </w:r>
    </w:p>
    <w:p w14:paraId="0D96B337" w14:textId="77777777" w:rsidR="008655F0" w:rsidRDefault="008655F0" w:rsidP="008655F0">
      <w:pPr>
        <w:pStyle w:val="GG-body"/>
      </w:pPr>
      <w:r>
        <w:t>Given under the seal of the Commission at Adelaide</w:t>
      </w:r>
    </w:p>
    <w:p w14:paraId="696601AC" w14:textId="77777777" w:rsidR="008655F0" w:rsidRDefault="008655F0" w:rsidP="008655F0">
      <w:pPr>
        <w:pStyle w:val="GG-SDated"/>
      </w:pPr>
      <w:r>
        <w:t>Dated: 7 August 2025</w:t>
      </w:r>
    </w:p>
    <w:p w14:paraId="095B0246" w14:textId="77777777" w:rsidR="008655F0" w:rsidRDefault="008655F0" w:rsidP="008655F0">
      <w:pPr>
        <w:pStyle w:val="GG-SName"/>
      </w:pPr>
      <w:r>
        <w:t>Kirsty Lawrence</w:t>
      </w:r>
    </w:p>
    <w:p w14:paraId="23F2B39B" w14:textId="335D6D37" w:rsidR="008655F0" w:rsidRDefault="008655F0" w:rsidP="008655F0">
      <w:pPr>
        <w:pStyle w:val="GG-Signature"/>
      </w:pPr>
      <w:r>
        <w:t>Delegate of the Corporate Affairs Commission</w:t>
      </w:r>
    </w:p>
    <w:p w14:paraId="3075A39B" w14:textId="77777777" w:rsidR="008655F0" w:rsidRDefault="008655F0" w:rsidP="008655F0">
      <w:pPr>
        <w:pStyle w:val="GG-Signature"/>
        <w:pBdr>
          <w:bottom w:val="single" w:sz="4" w:space="1" w:color="auto"/>
        </w:pBdr>
        <w:spacing w:line="52" w:lineRule="exact"/>
        <w:jc w:val="center"/>
      </w:pPr>
    </w:p>
    <w:p w14:paraId="526CDE69" w14:textId="77777777" w:rsidR="008655F0" w:rsidRDefault="008655F0" w:rsidP="008655F0">
      <w:pPr>
        <w:pStyle w:val="GG-Signature"/>
        <w:pBdr>
          <w:top w:val="single" w:sz="4" w:space="1" w:color="auto"/>
        </w:pBdr>
        <w:spacing w:before="34" w:line="14" w:lineRule="exact"/>
        <w:jc w:val="center"/>
      </w:pPr>
    </w:p>
    <w:p w14:paraId="6D2CB78B" w14:textId="77777777" w:rsidR="008655F0" w:rsidRPr="003D4C75" w:rsidRDefault="008655F0" w:rsidP="008655F0">
      <w:pPr>
        <w:pStyle w:val="NoSpacing"/>
      </w:pPr>
    </w:p>
    <w:p w14:paraId="736DB129" w14:textId="1280B257" w:rsidR="008655F0" w:rsidRPr="008655F0" w:rsidRDefault="007B051A" w:rsidP="009F647E">
      <w:pPr>
        <w:pStyle w:val="Heading2"/>
      </w:pPr>
      <w:bookmarkStart w:id="267" w:name="_Toc205454817"/>
      <w:r w:rsidRPr="008655F0">
        <w:t>Building Work Contractors Act 1995</w:t>
      </w:r>
      <w:bookmarkEnd w:id="267"/>
    </w:p>
    <w:p w14:paraId="52325FD0" w14:textId="77777777" w:rsidR="008655F0" w:rsidRPr="008655F0" w:rsidRDefault="008655F0" w:rsidP="008655F0">
      <w:pPr>
        <w:jc w:val="center"/>
        <w:rPr>
          <w:i/>
          <w:szCs w:val="17"/>
        </w:rPr>
      </w:pPr>
      <w:r w:rsidRPr="008655F0">
        <w:rPr>
          <w:i/>
          <w:szCs w:val="17"/>
        </w:rPr>
        <w:t>Exemption</w:t>
      </w:r>
    </w:p>
    <w:p w14:paraId="71929A62" w14:textId="77777777" w:rsidR="008655F0" w:rsidRPr="008655F0" w:rsidRDefault="008655F0" w:rsidP="008655F0">
      <w:r w:rsidRPr="008655F0">
        <w:t xml:space="preserve">Take notice that, pursuant to Section 45 of the </w:t>
      </w:r>
      <w:r w:rsidRPr="008655F0">
        <w:rPr>
          <w:i/>
          <w:iCs/>
        </w:rPr>
        <w:t>Building Work Contractors Act 1995</w:t>
      </w:r>
      <w:r w:rsidRPr="008655F0">
        <w:t>, I, Brett Humphrey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20398A0E" w14:textId="77777777" w:rsidR="008655F0" w:rsidRPr="008655F0" w:rsidRDefault="008655F0" w:rsidP="008655F0">
      <w:pPr>
        <w:jc w:val="center"/>
        <w:rPr>
          <w:smallCaps/>
          <w:szCs w:val="17"/>
        </w:rPr>
      </w:pPr>
      <w:r w:rsidRPr="008655F0">
        <w:rPr>
          <w:smallCaps/>
          <w:szCs w:val="17"/>
        </w:rPr>
        <w:t>Schedule 1</w:t>
      </w:r>
    </w:p>
    <w:p w14:paraId="5A71F6A7" w14:textId="77777777" w:rsidR="008655F0" w:rsidRPr="008655F0" w:rsidRDefault="008655F0" w:rsidP="008655F0">
      <w:pPr>
        <w:jc w:val="center"/>
      </w:pPr>
      <w:r w:rsidRPr="008655F0">
        <w:t>PHILIPPE CHARLES GILBERT DIDELOT (BLD 206860)</w:t>
      </w:r>
    </w:p>
    <w:p w14:paraId="61104E04" w14:textId="77777777" w:rsidR="008655F0" w:rsidRPr="008655F0" w:rsidRDefault="008655F0" w:rsidP="008655F0">
      <w:pPr>
        <w:jc w:val="center"/>
        <w:rPr>
          <w:smallCaps/>
          <w:szCs w:val="17"/>
        </w:rPr>
      </w:pPr>
      <w:r w:rsidRPr="008655F0">
        <w:rPr>
          <w:smallCaps/>
          <w:szCs w:val="17"/>
        </w:rPr>
        <w:t>Schedule 2</w:t>
      </w:r>
    </w:p>
    <w:p w14:paraId="498DD821" w14:textId="77777777" w:rsidR="008655F0" w:rsidRPr="008655F0" w:rsidRDefault="008655F0" w:rsidP="008655F0">
      <w:r w:rsidRPr="008655F0">
        <w:t>Construction of a single storey detached dwelling at Allotment 11, Deposited Plan 115797, being a portion of the land described in Certificate of Title Volume 6192 Folio 225, more commonly known as Lot 11 Brickyard Road, Chiton SA 5211.</w:t>
      </w:r>
    </w:p>
    <w:p w14:paraId="61A93A4F" w14:textId="77777777" w:rsidR="008655F0" w:rsidRPr="008655F0" w:rsidRDefault="008655F0" w:rsidP="008655F0">
      <w:pPr>
        <w:jc w:val="center"/>
        <w:rPr>
          <w:smallCaps/>
          <w:szCs w:val="17"/>
        </w:rPr>
      </w:pPr>
      <w:r w:rsidRPr="008655F0">
        <w:rPr>
          <w:smallCaps/>
          <w:szCs w:val="17"/>
        </w:rPr>
        <w:t>Schedule 3</w:t>
      </w:r>
    </w:p>
    <w:p w14:paraId="342EDE1D" w14:textId="77777777" w:rsidR="008655F0" w:rsidRPr="008655F0" w:rsidRDefault="008655F0" w:rsidP="008655F0">
      <w:pPr>
        <w:ind w:left="284" w:hanging="284"/>
      </w:pPr>
      <w:r w:rsidRPr="008655F0">
        <w:t>1.</w:t>
      </w:r>
      <w:r w:rsidRPr="008655F0">
        <w:tab/>
        <w:t>This exemption is limited to domestic building work personally performed by the licensee in relation to the building work described in Schedule 2.</w:t>
      </w:r>
    </w:p>
    <w:p w14:paraId="050BCA37" w14:textId="77777777" w:rsidR="008655F0" w:rsidRPr="008655F0" w:rsidRDefault="008655F0" w:rsidP="008655F0">
      <w:pPr>
        <w:ind w:left="284" w:hanging="284"/>
      </w:pPr>
      <w:r w:rsidRPr="008655F0">
        <w:t>2.</w:t>
      </w:r>
      <w:r w:rsidRPr="008655F0">
        <w:tab/>
        <w:t>This exemption does not apply to any domestic building work the licensee contracts to another building work contractor, for which that contractor is required by law to hold building indemnity insurance.</w:t>
      </w:r>
    </w:p>
    <w:p w14:paraId="305964FE" w14:textId="77777777" w:rsidR="008655F0" w:rsidRPr="008655F0" w:rsidRDefault="008655F0" w:rsidP="008655F0">
      <w:pPr>
        <w:ind w:left="284" w:hanging="284"/>
        <w:rPr>
          <w:spacing w:val="-2"/>
        </w:rPr>
      </w:pPr>
      <w:r w:rsidRPr="008655F0">
        <w:t>3.</w:t>
      </w:r>
      <w:r w:rsidRPr="008655F0">
        <w:tab/>
      </w:r>
      <w:r w:rsidRPr="008655F0">
        <w:rPr>
          <w:spacing w:val="-2"/>
        </w:rPr>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708422E9" w14:textId="77777777" w:rsidR="008655F0" w:rsidRPr="008655F0" w:rsidRDefault="008655F0" w:rsidP="008655F0">
      <w:pPr>
        <w:ind w:left="426" w:hanging="141"/>
      </w:pPr>
      <w:r w:rsidRPr="008655F0">
        <w:t>•</w:t>
      </w:r>
      <w:r w:rsidRPr="008655F0">
        <w:tab/>
        <w:t>Providing evidence that an adequate policy of building indemnity insurance is in force to cover the balance of the five-year period from the date of completion of the building work the subject of this exemption;</w:t>
      </w:r>
    </w:p>
    <w:p w14:paraId="183C3F28" w14:textId="77777777" w:rsidR="008655F0" w:rsidRPr="008655F0" w:rsidRDefault="008655F0" w:rsidP="008655F0">
      <w:pPr>
        <w:ind w:left="426" w:hanging="141"/>
      </w:pPr>
      <w:r w:rsidRPr="008655F0">
        <w:t>•</w:t>
      </w:r>
      <w:r w:rsidRPr="008655F0">
        <w:tab/>
        <w:t>Providing evidence of an independent expert inspection of the building work the subject of this exemption;</w:t>
      </w:r>
    </w:p>
    <w:p w14:paraId="5A4F9468" w14:textId="77777777" w:rsidR="008655F0" w:rsidRPr="008655F0" w:rsidRDefault="008655F0" w:rsidP="008655F0">
      <w:pPr>
        <w:ind w:left="426" w:hanging="141"/>
      </w:pPr>
      <w:r w:rsidRPr="008655F0">
        <w:t>•</w:t>
      </w:r>
      <w:r w:rsidRPr="008655F0">
        <w:tab/>
        <w:t>Making an independent expert report available to prospective purchasers of the property;</w:t>
      </w:r>
    </w:p>
    <w:p w14:paraId="39FD406F" w14:textId="77777777" w:rsidR="008655F0" w:rsidRPr="008655F0" w:rsidRDefault="008655F0" w:rsidP="008655F0">
      <w:pPr>
        <w:ind w:left="426" w:hanging="141"/>
      </w:pPr>
      <w:r w:rsidRPr="008655F0">
        <w:t>•</w:t>
      </w:r>
      <w:r w:rsidRPr="008655F0">
        <w:tab/>
        <w:t>Giving prospective purchasers of the property notice of the absence of a policy of building indemnity insurance.</w:t>
      </w:r>
    </w:p>
    <w:p w14:paraId="439DB652" w14:textId="77777777" w:rsidR="008655F0" w:rsidRPr="008655F0" w:rsidRDefault="008655F0" w:rsidP="008655F0">
      <w:pPr>
        <w:spacing w:after="0"/>
        <w:rPr>
          <w:rFonts w:eastAsia="Times New Roman"/>
          <w:szCs w:val="17"/>
        </w:rPr>
      </w:pPr>
      <w:r w:rsidRPr="008655F0">
        <w:rPr>
          <w:rFonts w:eastAsia="Times New Roman"/>
          <w:szCs w:val="17"/>
        </w:rPr>
        <w:t>Dated: 1 August 2025</w:t>
      </w:r>
    </w:p>
    <w:p w14:paraId="14683305" w14:textId="77777777" w:rsidR="008655F0" w:rsidRPr="008655F0" w:rsidRDefault="008655F0" w:rsidP="008655F0">
      <w:pPr>
        <w:spacing w:after="0"/>
        <w:jc w:val="right"/>
        <w:rPr>
          <w:rFonts w:eastAsia="Times New Roman"/>
          <w:smallCaps/>
          <w:szCs w:val="20"/>
        </w:rPr>
      </w:pPr>
      <w:r w:rsidRPr="008655F0">
        <w:rPr>
          <w:rFonts w:eastAsia="Times New Roman"/>
          <w:smallCaps/>
          <w:szCs w:val="20"/>
        </w:rPr>
        <w:t>Brett Humphrey</w:t>
      </w:r>
    </w:p>
    <w:p w14:paraId="7C7A0860" w14:textId="77777777" w:rsidR="008655F0" w:rsidRPr="008655F0" w:rsidRDefault="008655F0" w:rsidP="008655F0">
      <w:pPr>
        <w:spacing w:after="0"/>
        <w:jc w:val="right"/>
        <w:rPr>
          <w:rFonts w:eastAsia="Times New Roman"/>
          <w:szCs w:val="17"/>
        </w:rPr>
      </w:pPr>
      <w:r w:rsidRPr="008655F0">
        <w:rPr>
          <w:rFonts w:eastAsia="Times New Roman"/>
          <w:szCs w:val="17"/>
        </w:rPr>
        <w:t>Commissioner for Consumer Affairs</w:t>
      </w:r>
    </w:p>
    <w:p w14:paraId="70A0489A" w14:textId="77777777" w:rsidR="008655F0" w:rsidRPr="008655F0" w:rsidRDefault="008655F0" w:rsidP="008655F0">
      <w:pPr>
        <w:spacing w:after="0"/>
        <w:jc w:val="right"/>
        <w:rPr>
          <w:rFonts w:eastAsia="Times New Roman"/>
          <w:szCs w:val="17"/>
        </w:rPr>
      </w:pPr>
      <w:r w:rsidRPr="008655F0">
        <w:rPr>
          <w:rFonts w:eastAsia="Times New Roman"/>
          <w:szCs w:val="17"/>
        </w:rPr>
        <w:t>Delegate for the Minister for Consumer and Business Affairs</w:t>
      </w:r>
    </w:p>
    <w:p w14:paraId="500E345B" w14:textId="77777777" w:rsidR="008655F0" w:rsidRPr="008655F0" w:rsidRDefault="008655F0" w:rsidP="008655F0">
      <w:pPr>
        <w:pBdr>
          <w:top w:val="single" w:sz="4" w:space="1" w:color="auto"/>
        </w:pBdr>
        <w:spacing w:before="100" w:after="0" w:line="14" w:lineRule="exact"/>
        <w:jc w:val="center"/>
        <w:rPr>
          <w:rFonts w:eastAsia="Times New Roman"/>
          <w:szCs w:val="17"/>
        </w:rPr>
      </w:pPr>
    </w:p>
    <w:p w14:paraId="4BFB5D00" w14:textId="77777777" w:rsidR="008655F0" w:rsidRPr="008655F0" w:rsidRDefault="008655F0" w:rsidP="008655F0">
      <w:pPr>
        <w:pStyle w:val="NoSpacing"/>
      </w:pPr>
    </w:p>
    <w:p w14:paraId="206934F8" w14:textId="53DB9017" w:rsidR="008655F0" w:rsidRPr="008655F0" w:rsidRDefault="007B051A" w:rsidP="007B051A">
      <w:pPr>
        <w:pStyle w:val="GG-Title1"/>
      </w:pPr>
      <w:r w:rsidRPr="008655F0">
        <w:t>Building Work Contractors Act 1995</w:t>
      </w:r>
    </w:p>
    <w:p w14:paraId="7F21D6FF" w14:textId="77777777" w:rsidR="008655F0" w:rsidRPr="008655F0" w:rsidRDefault="008655F0" w:rsidP="008655F0">
      <w:pPr>
        <w:jc w:val="center"/>
        <w:rPr>
          <w:i/>
          <w:szCs w:val="17"/>
        </w:rPr>
      </w:pPr>
      <w:r w:rsidRPr="008655F0">
        <w:rPr>
          <w:i/>
          <w:szCs w:val="17"/>
        </w:rPr>
        <w:t>Exemption</w:t>
      </w:r>
    </w:p>
    <w:p w14:paraId="5041EAB9" w14:textId="77777777" w:rsidR="008655F0" w:rsidRPr="008655F0" w:rsidRDefault="008655F0" w:rsidP="008655F0">
      <w:r w:rsidRPr="008655F0">
        <w:t xml:space="preserve">Take notice that, pursuant to Section 45 of the </w:t>
      </w:r>
      <w:r w:rsidRPr="008655F0">
        <w:rPr>
          <w:i/>
          <w:iCs/>
        </w:rPr>
        <w:t>Building Work Contractors Act 1995</w:t>
      </w:r>
      <w:r w:rsidRPr="008655F0">
        <w:t>, I, Brett Humphrey as a delegate for the Minister for Consumer and Business Affairs, do hereby vary the exemption granted on 27 June 2024 for the licensee named in Schedule 1 from the application of Division 3 of Part 5 of the above Act for the domestic building work described in Schedule 2, to the domestic building work now described in Schedule 3 and subject to the conditions specified in Schedule 4.</w:t>
      </w:r>
    </w:p>
    <w:p w14:paraId="0BD69F3D" w14:textId="77777777" w:rsidR="008655F0" w:rsidRPr="008655F0" w:rsidRDefault="008655F0" w:rsidP="00EA667E">
      <w:pPr>
        <w:pStyle w:val="GG-Title2"/>
      </w:pPr>
      <w:r w:rsidRPr="008655F0">
        <w:t>Schedule 1</w:t>
      </w:r>
    </w:p>
    <w:p w14:paraId="43A7AD71" w14:textId="77777777" w:rsidR="008655F0" w:rsidRPr="008655F0" w:rsidRDefault="008655F0" w:rsidP="008655F0">
      <w:pPr>
        <w:jc w:val="center"/>
      </w:pPr>
      <w:r w:rsidRPr="008655F0">
        <w:t>GARTH ANTONY HOCTER (BLD 222155)</w:t>
      </w:r>
    </w:p>
    <w:p w14:paraId="12B5B06E" w14:textId="77777777" w:rsidR="008655F0" w:rsidRPr="008655F0" w:rsidRDefault="008655F0" w:rsidP="008655F0">
      <w:pPr>
        <w:jc w:val="center"/>
        <w:rPr>
          <w:smallCaps/>
          <w:szCs w:val="17"/>
        </w:rPr>
      </w:pPr>
      <w:r w:rsidRPr="008655F0">
        <w:rPr>
          <w:smallCaps/>
          <w:szCs w:val="17"/>
        </w:rPr>
        <w:t>Schedule 2</w:t>
      </w:r>
    </w:p>
    <w:p w14:paraId="5F3E2069" w14:textId="77777777" w:rsidR="008655F0" w:rsidRPr="008655F0" w:rsidRDefault="008655F0" w:rsidP="008655F0">
      <w:r w:rsidRPr="008655F0">
        <w:t>Construction of single storey detached residential dwelling at Allotment 202 Deposited Plan 3791 being a portion of the land described in Certificate of Title Volume 5684 Folio 707, more commonly known as 13 Renwick Street, West Beach SA 5024.</w:t>
      </w:r>
    </w:p>
    <w:p w14:paraId="6D6E3BAD" w14:textId="77777777" w:rsidR="008655F0" w:rsidRPr="008655F0" w:rsidRDefault="008655F0" w:rsidP="008655F0">
      <w:pPr>
        <w:jc w:val="center"/>
        <w:rPr>
          <w:smallCaps/>
          <w:szCs w:val="17"/>
        </w:rPr>
      </w:pPr>
      <w:r w:rsidRPr="008655F0">
        <w:rPr>
          <w:smallCaps/>
          <w:szCs w:val="17"/>
        </w:rPr>
        <w:t>Schedule 3</w:t>
      </w:r>
    </w:p>
    <w:p w14:paraId="38F44C64" w14:textId="360D3D94" w:rsidR="000D490B" w:rsidRDefault="008655F0" w:rsidP="008655F0">
      <w:r w:rsidRPr="008655F0">
        <w:t>Construction of two attached two storey residential dwellings at Allotment 202 Deposited Plan 3791 being a portion of the land described in Certificate of Title Volume 5684 Folio 707, more commonly known as 13 Renwick Street, West Beach SA 5024.</w:t>
      </w:r>
    </w:p>
    <w:p w14:paraId="3500327B" w14:textId="77777777" w:rsidR="000D490B" w:rsidRDefault="000D490B">
      <w:pPr>
        <w:spacing w:after="0" w:line="240" w:lineRule="auto"/>
        <w:jc w:val="left"/>
      </w:pPr>
      <w:r>
        <w:br w:type="page"/>
      </w:r>
    </w:p>
    <w:p w14:paraId="0F236B94" w14:textId="77777777" w:rsidR="008655F0" w:rsidRPr="008655F0" w:rsidRDefault="008655F0" w:rsidP="008655F0">
      <w:pPr>
        <w:jc w:val="center"/>
        <w:rPr>
          <w:smallCaps/>
          <w:szCs w:val="17"/>
        </w:rPr>
      </w:pPr>
      <w:r w:rsidRPr="008655F0">
        <w:rPr>
          <w:smallCaps/>
          <w:szCs w:val="17"/>
        </w:rPr>
        <w:lastRenderedPageBreak/>
        <w:t>Schedule 4</w:t>
      </w:r>
    </w:p>
    <w:p w14:paraId="5CE2B8AC" w14:textId="77777777" w:rsidR="008655F0" w:rsidRPr="008655F0" w:rsidRDefault="008655F0" w:rsidP="008655F0">
      <w:pPr>
        <w:ind w:left="284" w:hanging="284"/>
      </w:pPr>
      <w:r w:rsidRPr="008655F0">
        <w:t>1.</w:t>
      </w:r>
      <w:r w:rsidRPr="008655F0">
        <w:tab/>
        <w:t>This exemption is limited to domestic building work personally performed by the licensee in relation to the building work described in Schedule 3.</w:t>
      </w:r>
    </w:p>
    <w:p w14:paraId="00D38943" w14:textId="77777777" w:rsidR="008655F0" w:rsidRPr="008655F0" w:rsidRDefault="008655F0" w:rsidP="008655F0">
      <w:pPr>
        <w:ind w:left="284" w:hanging="284"/>
      </w:pPr>
      <w:r w:rsidRPr="008655F0">
        <w:t>2.</w:t>
      </w:r>
      <w:r w:rsidRPr="008655F0">
        <w:tab/>
        <w:t>This exemption does not apply to any domestic building work the licensee contracts to another building work contractor, for which that contractor is required by law to hold building indemnity insurance.</w:t>
      </w:r>
    </w:p>
    <w:p w14:paraId="4E457C99" w14:textId="77777777" w:rsidR="008655F0" w:rsidRPr="008655F0" w:rsidRDefault="008655F0" w:rsidP="008655F0">
      <w:pPr>
        <w:ind w:left="284" w:hanging="284"/>
        <w:rPr>
          <w:spacing w:val="-2"/>
        </w:rPr>
      </w:pPr>
      <w:r w:rsidRPr="008655F0">
        <w:t>3.</w:t>
      </w:r>
      <w:r w:rsidRPr="008655F0">
        <w:tab/>
      </w:r>
      <w:r w:rsidRPr="008655F0">
        <w:rPr>
          <w:spacing w:val="-2"/>
        </w:rPr>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5AC9C855" w14:textId="77777777" w:rsidR="008655F0" w:rsidRPr="008655F0" w:rsidRDefault="008655F0" w:rsidP="008655F0">
      <w:pPr>
        <w:ind w:left="426" w:hanging="142"/>
      </w:pPr>
      <w:r w:rsidRPr="008655F0">
        <w:t>•</w:t>
      </w:r>
      <w:r w:rsidRPr="008655F0">
        <w:tab/>
        <w:t>Providing evidence that an adequate policy of building indemnity insurance is in force to cover the balance of the five-year period from the date of completion of the building work the subject of this exemption;</w:t>
      </w:r>
    </w:p>
    <w:p w14:paraId="0A174684" w14:textId="77777777" w:rsidR="008655F0" w:rsidRPr="008655F0" w:rsidRDefault="008655F0" w:rsidP="008655F0">
      <w:pPr>
        <w:ind w:left="426" w:hanging="142"/>
      </w:pPr>
      <w:r w:rsidRPr="008655F0">
        <w:t>•</w:t>
      </w:r>
      <w:r w:rsidRPr="008655F0">
        <w:tab/>
        <w:t>Providing evidence of an independent expert inspection of the building work the subject of this exemption;</w:t>
      </w:r>
    </w:p>
    <w:p w14:paraId="39F8DD11" w14:textId="77777777" w:rsidR="008655F0" w:rsidRPr="008655F0" w:rsidRDefault="008655F0" w:rsidP="008655F0">
      <w:pPr>
        <w:ind w:left="426" w:hanging="142"/>
      </w:pPr>
      <w:r w:rsidRPr="008655F0">
        <w:t>•</w:t>
      </w:r>
      <w:r w:rsidRPr="008655F0">
        <w:tab/>
        <w:t>Making an independent expert report available to prospective purchasers of the property;</w:t>
      </w:r>
    </w:p>
    <w:p w14:paraId="1B45A7F9" w14:textId="77777777" w:rsidR="008655F0" w:rsidRPr="008655F0" w:rsidRDefault="008655F0" w:rsidP="008655F0">
      <w:pPr>
        <w:ind w:left="426" w:hanging="142"/>
      </w:pPr>
      <w:r w:rsidRPr="008655F0">
        <w:t>•</w:t>
      </w:r>
      <w:r w:rsidRPr="008655F0">
        <w:tab/>
        <w:t>Giving prospective purchasers of the property notice of the absence of a policy of building indemnity insurance.</w:t>
      </w:r>
    </w:p>
    <w:p w14:paraId="5A49CA48" w14:textId="77777777" w:rsidR="008655F0" w:rsidRPr="008655F0" w:rsidRDefault="008655F0" w:rsidP="008655F0">
      <w:pPr>
        <w:spacing w:after="0"/>
        <w:rPr>
          <w:rFonts w:eastAsia="Times New Roman"/>
          <w:szCs w:val="17"/>
        </w:rPr>
      </w:pPr>
      <w:r w:rsidRPr="008655F0">
        <w:rPr>
          <w:rFonts w:eastAsia="Times New Roman"/>
          <w:szCs w:val="17"/>
        </w:rPr>
        <w:t>Dated: 31 July 2025</w:t>
      </w:r>
    </w:p>
    <w:p w14:paraId="5BE2094A" w14:textId="77777777" w:rsidR="008655F0" w:rsidRPr="008655F0" w:rsidRDefault="008655F0" w:rsidP="008655F0">
      <w:pPr>
        <w:spacing w:after="0"/>
        <w:jc w:val="right"/>
        <w:rPr>
          <w:rFonts w:eastAsia="Times New Roman"/>
          <w:smallCaps/>
          <w:szCs w:val="20"/>
        </w:rPr>
      </w:pPr>
      <w:r w:rsidRPr="008655F0">
        <w:rPr>
          <w:rFonts w:eastAsia="Times New Roman"/>
          <w:smallCaps/>
          <w:szCs w:val="20"/>
        </w:rPr>
        <w:t>Brett Humphrey</w:t>
      </w:r>
    </w:p>
    <w:p w14:paraId="098B539F" w14:textId="77777777" w:rsidR="008655F0" w:rsidRPr="008655F0" w:rsidRDefault="008655F0" w:rsidP="008655F0">
      <w:pPr>
        <w:spacing w:after="0"/>
        <w:jc w:val="right"/>
        <w:rPr>
          <w:rFonts w:eastAsia="Times New Roman"/>
          <w:szCs w:val="17"/>
        </w:rPr>
      </w:pPr>
      <w:r w:rsidRPr="008655F0">
        <w:rPr>
          <w:rFonts w:eastAsia="Times New Roman"/>
          <w:szCs w:val="17"/>
        </w:rPr>
        <w:t>Commissioner for Consumer Affairs</w:t>
      </w:r>
    </w:p>
    <w:p w14:paraId="5F49D11E" w14:textId="043B63ED" w:rsidR="008655F0" w:rsidRDefault="008655F0" w:rsidP="008655F0">
      <w:pPr>
        <w:spacing w:after="0"/>
        <w:jc w:val="right"/>
        <w:rPr>
          <w:rFonts w:eastAsia="Times New Roman"/>
          <w:szCs w:val="17"/>
        </w:rPr>
      </w:pPr>
      <w:r w:rsidRPr="008655F0">
        <w:rPr>
          <w:rFonts w:eastAsia="Times New Roman"/>
          <w:szCs w:val="17"/>
        </w:rPr>
        <w:t>Delegate for the Minister for Consumer and Business Affairs</w:t>
      </w:r>
    </w:p>
    <w:p w14:paraId="2A691C02" w14:textId="77777777" w:rsidR="008655F0" w:rsidRDefault="008655F0" w:rsidP="008655F0">
      <w:pPr>
        <w:pBdr>
          <w:bottom w:val="single" w:sz="4" w:space="1" w:color="auto"/>
        </w:pBdr>
        <w:spacing w:after="0" w:line="52" w:lineRule="exact"/>
        <w:jc w:val="center"/>
        <w:rPr>
          <w:rFonts w:eastAsia="Times New Roman"/>
          <w:szCs w:val="17"/>
        </w:rPr>
      </w:pPr>
    </w:p>
    <w:p w14:paraId="2B3967F0" w14:textId="77777777" w:rsidR="008655F0" w:rsidRDefault="008655F0" w:rsidP="008655F0">
      <w:pPr>
        <w:pBdr>
          <w:top w:val="single" w:sz="4" w:space="1" w:color="auto"/>
        </w:pBdr>
        <w:spacing w:before="34" w:after="0" w:line="14" w:lineRule="exact"/>
        <w:jc w:val="center"/>
        <w:rPr>
          <w:rFonts w:eastAsia="Times New Roman"/>
          <w:szCs w:val="17"/>
        </w:rPr>
      </w:pPr>
    </w:p>
    <w:p w14:paraId="629C84DB" w14:textId="77777777" w:rsidR="008655F0" w:rsidRPr="008655F0" w:rsidRDefault="008655F0" w:rsidP="00F113AB">
      <w:pPr>
        <w:pStyle w:val="NoSpacing"/>
      </w:pPr>
    </w:p>
    <w:p w14:paraId="37ECD28C" w14:textId="38BC9DBA" w:rsidR="00F113AB" w:rsidRPr="007B051A" w:rsidRDefault="007B051A" w:rsidP="009F647E">
      <w:pPr>
        <w:pStyle w:val="Heading2"/>
      </w:pPr>
      <w:bookmarkStart w:id="268" w:name="_Toc205454818"/>
      <w:r w:rsidRPr="007B051A">
        <w:t>Electoral Act 1985</w:t>
      </w:r>
      <w:bookmarkEnd w:id="268"/>
    </w:p>
    <w:p w14:paraId="135619FB" w14:textId="77777777" w:rsidR="00F113AB" w:rsidRDefault="00F113AB" w:rsidP="00F113AB">
      <w:pPr>
        <w:pStyle w:val="GG-Title3"/>
      </w:pPr>
      <w:r>
        <w:t>Part 6—Registration of Political Parties</w:t>
      </w:r>
    </w:p>
    <w:p w14:paraId="692F72D8" w14:textId="77777777" w:rsidR="00F113AB" w:rsidRDefault="00F113AB" w:rsidP="00F113AB">
      <w:pPr>
        <w:pStyle w:val="GG-body"/>
      </w:pPr>
      <w:r>
        <w:t xml:space="preserve">Notice is hereby given, pursuant to Section 42 of the </w:t>
      </w:r>
      <w:r w:rsidRPr="000A45F3">
        <w:rPr>
          <w:i/>
          <w:iCs/>
        </w:rPr>
        <w:t>Electoral Act 1985</w:t>
      </w:r>
      <w:r>
        <w:t>, that I have this day registered the following political party:</w:t>
      </w:r>
    </w:p>
    <w:p w14:paraId="5C55BF4E" w14:textId="77777777" w:rsidR="00F113AB" w:rsidRDefault="00F113AB" w:rsidP="00F113AB">
      <w:pPr>
        <w:pStyle w:val="GG-body"/>
        <w:spacing w:after="0"/>
        <w:ind w:left="2410" w:hanging="2268"/>
      </w:pPr>
      <w:r>
        <w:t>Name of Party</w:t>
      </w:r>
      <w:r>
        <w:tab/>
        <w:t>United Multicultural Alliance SA</w:t>
      </w:r>
    </w:p>
    <w:p w14:paraId="6098F052" w14:textId="77777777" w:rsidR="00F113AB" w:rsidRDefault="00F113AB" w:rsidP="00F113AB">
      <w:pPr>
        <w:pStyle w:val="GG-body"/>
        <w:ind w:left="2410" w:hanging="2268"/>
      </w:pPr>
      <w:r>
        <w:t>Abbreviation of Party Name</w:t>
      </w:r>
      <w:r>
        <w:tab/>
        <w:t>UMA - SA</w:t>
      </w:r>
    </w:p>
    <w:p w14:paraId="66486396" w14:textId="77777777" w:rsidR="00F113AB" w:rsidRDefault="00F113AB" w:rsidP="00F113AB">
      <w:pPr>
        <w:pStyle w:val="GG-SDated"/>
      </w:pPr>
      <w:r>
        <w:t>Dated: 7 August 2025</w:t>
      </w:r>
    </w:p>
    <w:p w14:paraId="02215D9E" w14:textId="77777777" w:rsidR="00F113AB" w:rsidRDefault="00F113AB" w:rsidP="00F113AB">
      <w:pPr>
        <w:pStyle w:val="GG-SName"/>
      </w:pPr>
      <w:r>
        <w:t>Mick Sherry</w:t>
      </w:r>
    </w:p>
    <w:p w14:paraId="1B79A4BE" w14:textId="7FB80D36" w:rsidR="00F113AB" w:rsidRDefault="00F113AB" w:rsidP="006B2ADD">
      <w:pPr>
        <w:pStyle w:val="GG-Signature"/>
      </w:pPr>
      <w:r>
        <w:t>Electoral Commissioner</w:t>
      </w:r>
    </w:p>
    <w:p w14:paraId="6D0D949F" w14:textId="77777777" w:rsidR="006B2ADD" w:rsidRDefault="006B2ADD" w:rsidP="006B2ADD">
      <w:pPr>
        <w:pStyle w:val="GG-Signature"/>
        <w:pBdr>
          <w:bottom w:val="single" w:sz="4" w:space="1" w:color="auto"/>
        </w:pBdr>
        <w:spacing w:line="52" w:lineRule="exact"/>
        <w:jc w:val="center"/>
      </w:pPr>
    </w:p>
    <w:p w14:paraId="7D36FA10" w14:textId="77777777" w:rsidR="006B2ADD" w:rsidRDefault="006B2ADD" w:rsidP="006B2ADD">
      <w:pPr>
        <w:pStyle w:val="GG-Signature"/>
        <w:pBdr>
          <w:top w:val="single" w:sz="4" w:space="1" w:color="auto"/>
        </w:pBdr>
        <w:spacing w:before="34" w:line="14" w:lineRule="exact"/>
        <w:jc w:val="center"/>
      </w:pPr>
    </w:p>
    <w:p w14:paraId="24916E45" w14:textId="77777777" w:rsidR="006B2ADD" w:rsidRPr="003D4C75" w:rsidRDefault="006B2ADD" w:rsidP="006B2ADD">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7973FE0D" w14:textId="2485B848" w:rsidR="006B2ADD" w:rsidRPr="006B2ADD" w:rsidRDefault="007B051A" w:rsidP="009F647E">
      <w:pPr>
        <w:pStyle w:val="Heading2"/>
      </w:pPr>
      <w:bookmarkStart w:id="269" w:name="_Toc205454819"/>
      <w:r w:rsidRPr="006B2ADD">
        <w:t>Firearms Regulations 2017</w:t>
      </w:r>
      <w:bookmarkEnd w:id="269"/>
    </w:p>
    <w:p w14:paraId="71E63A0C" w14:textId="77777777" w:rsidR="006B2ADD" w:rsidRPr="006B2ADD" w:rsidRDefault="006B2ADD" w:rsidP="006B2ADD">
      <w:pPr>
        <w:jc w:val="center"/>
        <w:rPr>
          <w:i/>
          <w:szCs w:val="17"/>
        </w:rPr>
      </w:pPr>
      <w:r w:rsidRPr="006B2ADD">
        <w:rPr>
          <w:i/>
          <w:szCs w:val="17"/>
        </w:rPr>
        <w:t>Recognised Firearms Club</w:t>
      </w:r>
    </w:p>
    <w:p w14:paraId="284DCBFB" w14:textId="77777777" w:rsidR="006B2ADD" w:rsidRPr="006B2ADD" w:rsidRDefault="006B2ADD" w:rsidP="006B2ADD">
      <w:pPr>
        <w:rPr>
          <w:rFonts w:eastAsia="Times New Roman"/>
          <w:szCs w:val="17"/>
        </w:rPr>
      </w:pPr>
      <w:r w:rsidRPr="006B2ADD">
        <w:rPr>
          <w:rFonts w:eastAsia="Times New Roman"/>
          <w:spacing w:val="-2"/>
          <w:szCs w:val="17"/>
        </w:rPr>
        <w:t>I declare Barossa Arms and Ammo Collectors Club SSAA Incorporated to be a recognised Firearms Club, pursuant to Regulation 69(1) of the</w:t>
      </w:r>
      <w:r w:rsidRPr="006B2ADD">
        <w:rPr>
          <w:rFonts w:eastAsia="Times New Roman"/>
          <w:szCs w:val="17"/>
        </w:rPr>
        <w:t xml:space="preserve"> </w:t>
      </w:r>
      <w:r w:rsidRPr="006B2ADD">
        <w:rPr>
          <w:rFonts w:eastAsia="Times New Roman"/>
          <w:i/>
          <w:iCs/>
          <w:szCs w:val="17"/>
        </w:rPr>
        <w:t>Firearms Regulations 2017</w:t>
      </w:r>
      <w:r w:rsidRPr="006B2ADD">
        <w:rPr>
          <w:rFonts w:eastAsia="Times New Roman"/>
          <w:szCs w:val="17"/>
        </w:rPr>
        <w:t>.</w:t>
      </w:r>
    </w:p>
    <w:p w14:paraId="4B972C22" w14:textId="77777777" w:rsidR="006B2ADD" w:rsidRPr="006B2ADD" w:rsidRDefault="006B2ADD" w:rsidP="006B2ADD">
      <w:pPr>
        <w:rPr>
          <w:rFonts w:eastAsia="Times New Roman"/>
          <w:szCs w:val="17"/>
        </w:rPr>
      </w:pPr>
      <w:r w:rsidRPr="006B2ADD">
        <w:rPr>
          <w:rFonts w:eastAsia="Times New Roman"/>
          <w:szCs w:val="17"/>
        </w:rPr>
        <w:t>Dated: 18 July 2025</w:t>
      </w:r>
    </w:p>
    <w:p w14:paraId="0184E6ED" w14:textId="77777777" w:rsidR="006B2ADD" w:rsidRPr="006B2ADD" w:rsidRDefault="006B2ADD" w:rsidP="006B2ADD">
      <w:pPr>
        <w:spacing w:after="0"/>
        <w:jc w:val="right"/>
        <w:rPr>
          <w:rFonts w:eastAsia="Times New Roman"/>
          <w:smallCaps/>
          <w:szCs w:val="20"/>
        </w:rPr>
      </w:pPr>
      <w:r w:rsidRPr="006B2ADD">
        <w:rPr>
          <w:rFonts w:eastAsia="Times New Roman"/>
          <w:smallCaps/>
          <w:szCs w:val="20"/>
        </w:rPr>
        <w:t>Acting Senior Sergeant Peter Stephen</w:t>
      </w:r>
    </w:p>
    <w:p w14:paraId="1654D25B" w14:textId="35F08713" w:rsidR="006B2ADD" w:rsidRDefault="006B2ADD" w:rsidP="006B2ADD">
      <w:pPr>
        <w:spacing w:after="0"/>
        <w:jc w:val="right"/>
        <w:rPr>
          <w:rFonts w:eastAsia="Times New Roman"/>
          <w:szCs w:val="17"/>
        </w:rPr>
      </w:pPr>
      <w:r w:rsidRPr="006B2ADD">
        <w:rPr>
          <w:rFonts w:eastAsia="Times New Roman"/>
          <w:szCs w:val="17"/>
        </w:rPr>
        <w:t xml:space="preserve"> Delegate of the Registrar of Firearms</w:t>
      </w:r>
    </w:p>
    <w:p w14:paraId="6A9FF5C3" w14:textId="77777777" w:rsidR="006B2ADD" w:rsidRDefault="006B2ADD" w:rsidP="006B2ADD">
      <w:pPr>
        <w:pBdr>
          <w:bottom w:val="single" w:sz="4" w:space="1" w:color="auto"/>
        </w:pBdr>
        <w:spacing w:after="0" w:line="52" w:lineRule="exact"/>
        <w:jc w:val="center"/>
        <w:rPr>
          <w:rFonts w:eastAsia="Times New Roman"/>
          <w:szCs w:val="17"/>
        </w:rPr>
      </w:pPr>
    </w:p>
    <w:p w14:paraId="56A45D11" w14:textId="77777777" w:rsidR="006B2ADD" w:rsidRDefault="006B2ADD" w:rsidP="006B2ADD">
      <w:pPr>
        <w:pBdr>
          <w:top w:val="single" w:sz="4" w:space="1" w:color="auto"/>
        </w:pBdr>
        <w:spacing w:before="34" w:after="0" w:line="14" w:lineRule="exact"/>
        <w:jc w:val="center"/>
        <w:rPr>
          <w:rFonts w:eastAsia="Times New Roman"/>
          <w:szCs w:val="17"/>
        </w:rPr>
      </w:pPr>
    </w:p>
    <w:p w14:paraId="7C14F766" w14:textId="77777777" w:rsidR="006B2ADD" w:rsidRPr="006B2ADD" w:rsidRDefault="006B2ADD" w:rsidP="006B2ADD">
      <w:pPr>
        <w:pStyle w:val="NoSpacing"/>
      </w:pPr>
    </w:p>
    <w:p w14:paraId="051D606C" w14:textId="5269889B" w:rsidR="006B2ADD" w:rsidRPr="006B2ADD" w:rsidRDefault="007B051A" w:rsidP="009F647E">
      <w:pPr>
        <w:pStyle w:val="Heading2"/>
      </w:pPr>
      <w:bookmarkStart w:id="270" w:name="_Toc205454820"/>
      <w:r w:rsidRPr="006B2ADD">
        <w:t>Fisheries Management Act 2007</w:t>
      </w:r>
      <w:bookmarkEnd w:id="270"/>
      <w:r w:rsidRPr="006B2ADD">
        <w:t xml:space="preserve"> </w:t>
      </w:r>
    </w:p>
    <w:p w14:paraId="5308B9B8" w14:textId="77777777" w:rsidR="006B2ADD" w:rsidRPr="006B2ADD" w:rsidRDefault="006B2ADD" w:rsidP="006B2ADD">
      <w:pPr>
        <w:jc w:val="center"/>
        <w:rPr>
          <w:smallCaps/>
          <w:szCs w:val="17"/>
        </w:rPr>
      </w:pPr>
      <w:r w:rsidRPr="006B2ADD">
        <w:rPr>
          <w:smallCaps/>
          <w:szCs w:val="17"/>
        </w:rPr>
        <w:t>Section 115</w:t>
      </w:r>
    </w:p>
    <w:p w14:paraId="10C9A150" w14:textId="77777777" w:rsidR="006B2ADD" w:rsidRPr="006B2ADD" w:rsidRDefault="006B2ADD" w:rsidP="006B2ADD">
      <w:pPr>
        <w:jc w:val="center"/>
        <w:rPr>
          <w:i/>
          <w:szCs w:val="17"/>
        </w:rPr>
      </w:pPr>
      <w:r w:rsidRPr="006B2ADD">
        <w:rPr>
          <w:i/>
          <w:szCs w:val="17"/>
        </w:rPr>
        <w:t>Ministerial Exemption: ME9903375</w:t>
      </w:r>
    </w:p>
    <w:p w14:paraId="223E28E5" w14:textId="77777777" w:rsidR="006B2ADD" w:rsidRPr="006B2ADD" w:rsidRDefault="006B2ADD" w:rsidP="006B2ADD">
      <w:pPr>
        <w:rPr>
          <w:rFonts w:eastAsia="Times New Roman"/>
          <w:szCs w:val="17"/>
        </w:rPr>
      </w:pPr>
      <w:r w:rsidRPr="006B2ADD">
        <w:rPr>
          <w:rFonts w:eastAsia="Times New Roman"/>
          <w:szCs w:val="17"/>
        </w:rPr>
        <w:t xml:space="preserve">Take notice that pursuant to Section 115 of the </w:t>
      </w:r>
      <w:r w:rsidRPr="006B2ADD">
        <w:rPr>
          <w:rFonts w:eastAsia="Times New Roman"/>
          <w:i/>
          <w:iCs/>
          <w:szCs w:val="17"/>
        </w:rPr>
        <w:t>Fisheries Management Act 2007</w:t>
      </w:r>
      <w:r w:rsidRPr="006B2ADD">
        <w:rPr>
          <w:rFonts w:eastAsia="Times New Roman"/>
          <w:szCs w:val="17"/>
        </w:rPr>
        <w:t xml:space="preserve">, I Professor Gavin Begg, Executive Director Fisheries and Aquaculture, delegate of the Minister for Primary Industries and Regional Development, hereby declare that the holder of a Commercial Lakes and Coorong Fishery Licence or a River Fishery Licence or their registered master (the ‘exemption holders’) are exempt from </w:t>
      </w:r>
      <w:r w:rsidRPr="006B2ADD">
        <w:rPr>
          <w:rFonts w:eastAsia="Times New Roman"/>
          <w:spacing w:val="-4"/>
          <w:szCs w:val="17"/>
        </w:rPr>
        <w:t xml:space="preserve">Section 53(2) of the </w:t>
      </w:r>
      <w:r w:rsidRPr="006B2ADD">
        <w:rPr>
          <w:rFonts w:eastAsia="Times New Roman"/>
          <w:i/>
          <w:iCs/>
          <w:spacing w:val="-4"/>
          <w:szCs w:val="17"/>
        </w:rPr>
        <w:t>Fisheries Management Act 2007</w:t>
      </w:r>
      <w:r w:rsidRPr="006B2ADD">
        <w:rPr>
          <w:rFonts w:eastAsia="Times New Roman"/>
          <w:spacing w:val="-4"/>
          <w:szCs w:val="17"/>
        </w:rPr>
        <w:t xml:space="preserve"> and Regulation 5(a) and Schedule 6 of the </w:t>
      </w:r>
      <w:r w:rsidRPr="006B2ADD">
        <w:rPr>
          <w:rFonts w:eastAsia="Times New Roman"/>
          <w:i/>
          <w:iCs/>
          <w:spacing w:val="-4"/>
          <w:szCs w:val="17"/>
        </w:rPr>
        <w:t>Fisheries Management (General Regulations) 2017</w:t>
      </w:r>
      <w:r w:rsidRPr="006B2ADD">
        <w:rPr>
          <w:rFonts w:eastAsia="Times New Roman"/>
          <w:szCs w:val="17"/>
        </w:rPr>
        <w:t xml:space="preserve"> but only insofar as the exemption holder may use a ‘commercial yabby trap’ as described in Schedule 1, to take Yabby in inland waters under their fishery licence (exempted activity) subject to the conditions specified in Schedule 2 from 00:01 hrs on 2 August 2025 to 23:59 hrs on 1 August 2026, unless varied or revoked earlier.</w:t>
      </w:r>
    </w:p>
    <w:p w14:paraId="45B3A0D3" w14:textId="77777777" w:rsidR="006B2ADD" w:rsidRPr="006B2ADD" w:rsidRDefault="006B2ADD" w:rsidP="006B2ADD">
      <w:pPr>
        <w:jc w:val="center"/>
        <w:rPr>
          <w:smallCaps/>
          <w:szCs w:val="17"/>
        </w:rPr>
      </w:pPr>
      <w:r w:rsidRPr="006B2ADD">
        <w:rPr>
          <w:smallCaps/>
          <w:szCs w:val="17"/>
        </w:rPr>
        <w:t>Schedule 1</w:t>
      </w:r>
    </w:p>
    <w:p w14:paraId="172D8B02" w14:textId="77777777" w:rsidR="006B2ADD" w:rsidRPr="006B2ADD" w:rsidRDefault="006B2ADD" w:rsidP="006B2ADD">
      <w:pPr>
        <w:rPr>
          <w:rFonts w:eastAsia="Times New Roman"/>
          <w:spacing w:val="-4"/>
          <w:szCs w:val="17"/>
        </w:rPr>
      </w:pPr>
      <w:r w:rsidRPr="006B2ADD">
        <w:rPr>
          <w:rFonts w:eastAsia="Times New Roman"/>
          <w:spacing w:val="-4"/>
          <w:szCs w:val="17"/>
        </w:rPr>
        <w:t xml:space="preserve">For the purposes of this exemption a commercial yabby trap is a trap constructed of a rigid, non-collapsible frame enclosed with wire mesh that: </w:t>
      </w:r>
    </w:p>
    <w:p w14:paraId="493A82B9" w14:textId="77777777" w:rsidR="006B2ADD" w:rsidRPr="006B2ADD" w:rsidRDefault="006B2ADD" w:rsidP="006B2ADD">
      <w:pPr>
        <w:ind w:left="284" w:hanging="142"/>
        <w:rPr>
          <w:rFonts w:eastAsia="Times New Roman"/>
          <w:szCs w:val="17"/>
        </w:rPr>
      </w:pPr>
      <w:r w:rsidRPr="006B2ADD">
        <w:rPr>
          <w:rFonts w:eastAsia="Times New Roman"/>
          <w:szCs w:val="17"/>
        </w:rPr>
        <w:t>•</w:t>
      </w:r>
      <w:r w:rsidRPr="006B2ADD">
        <w:rPr>
          <w:rFonts w:eastAsia="Times New Roman"/>
          <w:szCs w:val="17"/>
        </w:rPr>
        <w:tab/>
        <w:t xml:space="preserve">Must not be more than 1 metre at its greatest dimension; </w:t>
      </w:r>
    </w:p>
    <w:p w14:paraId="64B5D97B" w14:textId="77777777" w:rsidR="006B2ADD" w:rsidRPr="006B2ADD" w:rsidRDefault="006B2ADD" w:rsidP="006B2ADD">
      <w:pPr>
        <w:ind w:left="284" w:hanging="142"/>
        <w:rPr>
          <w:rFonts w:eastAsia="Times New Roman"/>
          <w:szCs w:val="17"/>
        </w:rPr>
      </w:pPr>
      <w:r w:rsidRPr="006B2ADD">
        <w:rPr>
          <w:rFonts w:eastAsia="Times New Roman"/>
          <w:szCs w:val="17"/>
        </w:rPr>
        <w:t>•</w:t>
      </w:r>
      <w:r w:rsidRPr="006B2ADD">
        <w:rPr>
          <w:rFonts w:eastAsia="Times New Roman"/>
          <w:szCs w:val="17"/>
        </w:rPr>
        <w:tab/>
        <w:t xml:space="preserve">Must not have more than 2 entrance funnels; </w:t>
      </w:r>
    </w:p>
    <w:p w14:paraId="2F654191" w14:textId="77777777" w:rsidR="006B2ADD" w:rsidRPr="006B2ADD" w:rsidRDefault="006B2ADD" w:rsidP="006B2ADD">
      <w:pPr>
        <w:ind w:left="284" w:hanging="142"/>
        <w:rPr>
          <w:rFonts w:eastAsia="Times New Roman"/>
          <w:szCs w:val="17"/>
        </w:rPr>
      </w:pPr>
      <w:r w:rsidRPr="006B2ADD">
        <w:rPr>
          <w:rFonts w:eastAsia="Times New Roman"/>
          <w:szCs w:val="17"/>
        </w:rPr>
        <w:t>•</w:t>
      </w:r>
      <w:r w:rsidRPr="006B2ADD">
        <w:rPr>
          <w:rFonts w:eastAsia="Times New Roman"/>
          <w:szCs w:val="17"/>
        </w:rPr>
        <w:tab/>
        <w:t xml:space="preserve">Must not have any entrance funnel that exceeds 4.5 centimetres at its narrowest part, or, where the commercial yabby trap is open at the top with a 20cm x 20cm square opening, must not have any entrance funnel that exceeds 7.5cm at its narrowest part; </w:t>
      </w:r>
    </w:p>
    <w:p w14:paraId="5A911125" w14:textId="77777777" w:rsidR="006B2ADD" w:rsidRPr="006B2ADD" w:rsidRDefault="006B2ADD" w:rsidP="006B2ADD">
      <w:pPr>
        <w:ind w:left="284" w:hanging="142"/>
        <w:rPr>
          <w:rFonts w:eastAsia="Times New Roman"/>
          <w:szCs w:val="17"/>
        </w:rPr>
      </w:pPr>
      <w:r w:rsidRPr="006B2ADD">
        <w:rPr>
          <w:rFonts w:eastAsia="Times New Roman"/>
          <w:szCs w:val="17"/>
        </w:rPr>
        <w:t>•</w:t>
      </w:r>
      <w:r w:rsidRPr="006B2ADD">
        <w:rPr>
          <w:rFonts w:eastAsia="Times New Roman"/>
          <w:szCs w:val="17"/>
        </w:rPr>
        <w:tab/>
        <w:t xml:space="preserve">Must be buoyed with a 2-litre white float displaying Licence numbers. </w:t>
      </w:r>
    </w:p>
    <w:p w14:paraId="0A4B9E7F" w14:textId="77777777" w:rsidR="006B2ADD" w:rsidRPr="006B2ADD" w:rsidRDefault="006B2ADD" w:rsidP="006B2ADD">
      <w:pPr>
        <w:jc w:val="center"/>
        <w:rPr>
          <w:smallCaps/>
          <w:szCs w:val="17"/>
        </w:rPr>
      </w:pPr>
      <w:r w:rsidRPr="006B2ADD">
        <w:rPr>
          <w:smallCaps/>
          <w:szCs w:val="17"/>
        </w:rPr>
        <w:t>Schedule 2</w:t>
      </w:r>
    </w:p>
    <w:p w14:paraId="120C30C0" w14:textId="77777777" w:rsidR="006B2ADD" w:rsidRPr="006B2ADD" w:rsidRDefault="006B2ADD" w:rsidP="006B2ADD">
      <w:pPr>
        <w:ind w:left="284" w:hanging="284"/>
        <w:rPr>
          <w:rFonts w:eastAsia="Times New Roman"/>
          <w:szCs w:val="17"/>
        </w:rPr>
      </w:pPr>
      <w:r w:rsidRPr="006B2ADD">
        <w:rPr>
          <w:rFonts w:eastAsia="Times New Roman"/>
          <w:szCs w:val="17"/>
        </w:rPr>
        <w:t>1.</w:t>
      </w:r>
      <w:r w:rsidRPr="006B2ADD">
        <w:rPr>
          <w:rFonts w:eastAsia="Times New Roman"/>
          <w:szCs w:val="17"/>
        </w:rPr>
        <w:tab/>
        <w:t>The exemption holder must not cause the total number of commercial yabby traps used at any one time to exceed the combined total number of yabby pot and/or pyramid net devices endorsed on their fishery licence, subject to the conditions of the licence.</w:t>
      </w:r>
    </w:p>
    <w:p w14:paraId="78B6FB94" w14:textId="77777777" w:rsidR="006B2ADD" w:rsidRPr="006B2ADD" w:rsidRDefault="006B2ADD" w:rsidP="006B2ADD">
      <w:pPr>
        <w:ind w:left="284" w:hanging="284"/>
        <w:rPr>
          <w:rFonts w:eastAsia="Times New Roman"/>
          <w:szCs w:val="17"/>
        </w:rPr>
      </w:pPr>
      <w:r w:rsidRPr="006B2ADD">
        <w:rPr>
          <w:rFonts w:eastAsia="Times New Roman"/>
          <w:szCs w:val="17"/>
        </w:rPr>
        <w:t>2.</w:t>
      </w:r>
      <w:r w:rsidRPr="006B2ADD">
        <w:rPr>
          <w:rFonts w:eastAsia="Times New Roman"/>
          <w:szCs w:val="17"/>
        </w:rPr>
        <w:tab/>
        <w:t xml:space="preserve">While engaging in the exempted activity, the exemption holder must be in possession of a copy of this notice. This notice must be produced to a Fisheries Officer if requested. </w:t>
      </w:r>
    </w:p>
    <w:p w14:paraId="1EDE680F" w14:textId="77777777" w:rsidR="006B2ADD" w:rsidRPr="006B2ADD" w:rsidRDefault="006B2ADD" w:rsidP="006B2ADD">
      <w:pPr>
        <w:ind w:left="284" w:hanging="284"/>
        <w:rPr>
          <w:rFonts w:eastAsia="Times New Roman"/>
          <w:szCs w:val="17"/>
        </w:rPr>
      </w:pPr>
      <w:r w:rsidRPr="006B2ADD">
        <w:rPr>
          <w:rFonts w:eastAsia="Times New Roman"/>
          <w:szCs w:val="17"/>
        </w:rPr>
        <w:t>3.</w:t>
      </w:r>
      <w:r w:rsidRPr="006B2ADD">
        <w:rPr>
          <w:rFonts w:eastAsia="Times New Roman"/>
          <w:szCs w:val="17"/>
        </w:rPr>
        <w:tab/>
        <w:t>While engaging in the exempted activity, the exemption holder must ensure that all interactions with the commercial yabby trap from air-breathing animals or any other threatened, endangered and protected species (TEPS) are reported in the Department of Primary Industries and Regions wildlife interactions logbook, or electronic report.</w:t>
      </w:r>
    </w:p>
    <w:p w14:paraId="554AD4B3" w14:textId="77777777" w:rsidR="006B2ADD" w:rsidRPr="006B2ADD" w:rsidRDefault="006B2ADD" w:rsidP="006B2ADD">
      <w:pPr>
        <w:ind w:left="284" w:hanging="284"/>
        <w:rPr>
          <w:rFonts w:eastAsia="Times New Roman"/>
          <w:szCs w:val="17"/>
        </w:rPr>
      </w:pPr>
      <w:r w:rsidRPr="006B2ADD">
        <w:rPr>
          <w:rFonts w:eastAsia="Times New Roman"/>
          <w:szCs w:val="17"/>
        </w:rPr>
        <w:t>4.</w:t>
      </w:r>
      <w:r w:rsidRPr="006B2ADD">
        <w:rPr>
          <w:rFonts w:eastAsia="Times New Roman"/>
          <w:szCs w:val="17"/>
        </w:rPr>
        <w:tab/>
        <w:t xml:space="preserve">The exemption holder shall not contravene or fail to comply with the </w:t>
      </w:r>
      <w:r w:rsidRPr="006B2ADD">
        <w:rPr>
          <w:rFonts w:eastAsia="Times New Roman"/>
          <w:i/>
          <w:iCs/>
          <w:szCs w:val="17"/>
        </w:rPr>
        <w:t>Fisheries Management Act 2007</w:t>
      </w:r>
      <w:r w:rsidRPr="006B2ADD">
        <w:rPr>
          <w:rFonts w:eastAsia="Times New Roman"/>
          <w:szCs w:val="17"/>
        </w:rPr>
        <w:t xml:space="preserve">, or any regulations made under that Act except where specifically exempted by this notice. </w:t>
      </w:r>
    </w:p>
    <w:p w14:paraId="32CEBB48" w14:textId="77777777" w:rsidR="006B2ADD" w:rsidRPr="006B2ADD" w:rsidRDefault="006B2ADD" w:rsidP="006B2ADD">
      <w:pPr>
        <w:rPr>
          <w:rFonts w:eastAsia="Times New Roman"/>
          <w:szCs w:val="17"/>
        </w:rPr>
      </w:pPr>
      <w:r w:rsidRPr="006B2ADD">
        <w:rPr>
          <w:rFonts w:eastAsia="Times New Roman"/>
          <w:spacing w:val="-4"/>
          <w:szCs w:val="17"/>
        </w:rPr>
        <w:lastRenderedPageBreak/>
        <w:t xml:space="preserve">This notice does not purport to override the provisions or operation of any other Act including, but not limited to, the </w:t>
      </w:r>
      <w:r w:rsidRPr="006B2ADD">
        <w:rPr>
          <w:rFonts w:eastAsia="Times New Roman"/>
          <w:i/>
          <w:iCs/>
          <w:spacing w:val="-4"/>
          <w:szCs w:val="17"/>
        </w:rPr>
        <w:t>River Murray Act 2003</w:t>
      </w:r>
      <w:r w:rsidRPr="006B2ADD">
        <w:rPr>
          <w:rFonts w:eastAsia="Times New Roman"/>
          <w:szCs w:val="17"/>
        </w:rPr>
        <w:t xml:space="preserve">. </w:t>
      </w:r>
      <w:r w:rsidRPr="006B2ADD">
        <w:rPr>
          <w:rFonts w:eastAsia="Times New Roman"/>
          <w:szCs w:val="17"/>
        </w:rPr>
        <w:br/>
        <w:t>The exemption holders and their agents must comply with any relevant regulations, permits, requirements and directions from the Department for Environment and Water when undertaking activities within a specially protected area.</w:t>
      </w:r>
    </w:p>
    <w:p w14:paraId="3FF39458" w14:textId="77777777" w:rsidR="006B2ADD" w:rsidRPr="006B2ADD" w:rsidRDefault="006B2ADD" w:rsidP="006B2ADD">
      <w:pPr>
        <w:spacing w:after="0"/>
        <w:rPr>
          <w:rFonts w:eastAsia="Times New Roman"/>
          <w:szCs w:val="17"/>
        </w:rPr>
      </w:pPr>
      <w:r w:rsidRPr="006B2ADD">
        <w:rPr>
          <w:rFonts w:eastAsia="Times New Roman"/>
          <w:szCs w:val="17"/>
        </w:rPr>
        <w:t>Dated: 1 August 2025</w:t>
      </w:r>
    </w:p>
    <w:p w14:paraId="7E8ECFFA" w14:textId="77777777" w:rsidR="006B2ADD" w:rsidRPr="006B2ADD" w:rsidRDefault="006B2ADD" w:rsidP="006B2ADD">
      <w:pPr>
        <w:spacing w:after="0"/>
        <w:jc w:val="right"/>
        <w:rPr>
          <w:rFonts w:eastAsia="Times New Roman"/>
          <w:smallCaps/>
          <w:szCs w:val="20"/>
        </w:rPr>
      </w:pPr>
      <w:r w:rsidRPr="006B2ADD">
        <w:rPr>
          <w:rFonts w:eastAsia="Times New Roman"/>
          <w:smallCaps/>
          <w:szCs w:val="20"/>
        </w:rPr>
        <w:t>Professor Gavin Begg</w:t>
      </w:r>
    </w:p>
    <w:p w14:paraId="47CDAC1F" w14:textId="77777777" w:rsidR="006B2ADD" w:rsidRPr="006B2ADD" w:rsidRDefault="006B2ADD" w:rsidP="006B2ADD">
      <w:pPr>
        <w:spacing w:after="0"/>
        <w:jc w:val="right"/>
        <w:rPr>
          <w:rFonts w:eastAsia="Times New Roman"/>
          <w:szCs w:val="17"/>
        </w:rPr>
      </w:pPr>
      <w:r w:rsidRPr="006B2ADD">
        <w:rPr>
          <w:rFonts w:eastAsia="Times New Roman"/>
          <w:szCs w:val="17"/>
        </w:rPr>
        <w:t>Executive Director</w:t>
      </w:r>
    </w:p>
    <w:p w14:paraId="3850F64E" w14:textId="77777777" w:rsidR="006B2ADD" w:rsidRPr="006B2ADD" w:rsidRDefault="006B2ADD" w:rsidP="006B2ADD">
      <w:pPr>
        <w:spacing w:after="0"/>
        <w:jc w:val="right"/>
        <w:rPr>
          <w:rFonts w:eastAsia="Times New Roman"/>
          <w:szCs w:val="17"/>
        </w:rPr>
      </w:pPr>
      <w:r w:rsidRPr="006B2ADD">
        <w:rPr>
          <w:rFonts w:eastAsia="Times New Roman"/>
          <w:szCs w:val="17"/>
        </w:rPr>
        <w:t xml:space="preserve">Fisheries and Aquaculture </w:t>
      </w:r>
    </w:p>
    <w:p w14:paraId="1505EE66" w14:textId="77777777" w:rsidR="006B2ADD" w:rsidRPr="006B2ADD" w:rsidRDefault="006B2ADD" w:rsidP="006B2ADD">
      <w:pPr>
        <w:spacing w:after="0"/>
        <w:jc w:val="right"/>
        <w:rPr>
          <w:rFonts w:eastAsia="Times New Roman"/>
          <w:szCs w:val="17"/>
        </w:rPr>
      </w:pPr>
      <w:r w:rsidRPr="006B2ADD">
        <w:rPr>
          <w:rFonts w:eastAsia="Times New Roman"/>
          <w:szCs w:val="17"/>
        </w:rPr>
        <w:t xml:space="preserve">Delegate of the Minister for Primary Industries and Regional Development </w:t>
      </w:r>
    </w:p>
    <w:p w14:paraId="1F976D4A" w14:textId="77777777" w:rsidR="006B2ADD" w:rsidRPr="006B2ADD" w:rsidRDefault="006B2ADD" w:rsidP="006B2ADD">
      <w:pPr>
        <w:pBdr>
          <w:top w:val="single" w:sz="4" w:space="1" w:color="auto"/>
        </w:pBdr>
        <w:spacing w:before="100" w:after="0" w:line="14" w:lineRule="exact"/>
        <w:jc w:val="center"/>
        <w:rPr>
          <w:rFonts w:eastAsia="Times New Roman"/>
          <w:szCs w:val="17"/>
        </w:rPr>
      </w:pPr>
    </w:p>
    <w:p w14:paraId="0F486622" w14:textId="77777777" w:rsidR="006B2ADD" w:rsidRPr="006B2ADD" w:rsidRDefault="006B2ADD" w:rsidP="006B2ADD">
      <w:pPr>
        <w:pStyle w:val="NoSpacing"/>
      </w:pPr>
    </w:p>
    <w:p w14:paraId="5469E2B8" w14:textId="0854FFCD" w:rsidR="006B2ADD" w:rsidRPr="006B2ADD" w:rsidRDefault="007B051A" w:rsidP="007B051A">
      <w:pPr>
        <w:pStyle w:val="GG-Title1"/>
      </w:pPr>
      <w:r w:rsidRPr="006B2ADD">
        <w:t xml:space="preserve">Fisheries Management Act 2007 </w:t>
      </w:r>
    </w:p>
    <w:p w14:paraId="7D2B9836" w14:textId="77777777" w:rsidR="006B2ADD" w:rsidRPr="006B2ADD" w:rsidRDefault="006B2ADD" w:rsidP="006B2ADD">
      <w:pPr>
        <w:jc w:val="center"/>
        <w:rPr>
          <w:smallCaps/>
          <w:szCs w:val="17"/>
        </w:rPr>
      </w:pPr>
      <w:r w:rsidRPr="006B2ADD">
        <w:rPr>
          <w:smallCaps/>
          <w:szCs w:val="17"/>
        </w:rPr>
        <w:t>Section 115</w:t>
      </w:r>
    </w:p>
    <w:p w14:paraId="0C7B5AFD" w14:textId="77777777" w:rsidR="006B2ADD" w:rsidRPr="006B2ADD" w:rsidRDefault="006B2ADD" w:rsidP="006B2ADD">
      <w:pPr>
        <w:jc w:val="center"/>
        <w:rPr>
          <w:i/>
          <w:szCs w:val="17"/>
        </w:rPr>
      </w:pPr>
      <w:r w:rsidRPr="006B2ADD">
        <w:rPr>
          <w:i/>
          <w:szCs w:val="17"/>
        </w:rPr>
        <w:t>Ministerial Exemption ME9903393</w:t>
      </w:r>
    </w:p>
    <w:p w14:paraId="735E49B0" w14:textId="77777777" w:rsidR="006B2ADD" w:rsidRPr="006B2ADD" w:rsidRDefault="006B2ADD" w:rsidP="006B2ADD">
      <w:pPr>
        <w:rPr>
          <w:rFonts w:eastAsia="Times New Roman"/>
          <w:spacing w:val="-4"/>
          <w:szCs w:val="17"/>
        </w:rPr>
      </w:pPr>
      <w:r w:rsidRPr="006B2ADD">
        <w:rPr>
          <w:rFonts w:eastAsia="Times New Roman"/>
          <w:szCs w:val="17"/>
        </w:rPr>
        <w:t xml:space="preserve">Take notice that, pursuant to Section 115 of the </w:t>
      </w:r>
      <w:r w:rsidRPr="006B2ADD">
        <w:rPr>
          <w:rFonts w:eastAsia="Times New Roman"/>
          <w:i/>
          <w:iCs/>
          <w:szCs w:val="17"/>
        </w:rPr>
        <w:t>Fisheries Management Act 2007</w:t>
      </w:r>
      <w:r w:rsidRPr="006B2ADD">
        <w:rPr>
          <w:rFonts w:eastAsia="Times New Roman"/>
          <w:szCs w:val="17"/>
        </w:rPr>
        <w:t>, the persons for the time being occupying or acting in t</w:t>
      </w:r>
      <w:r w:rsidRPr="006B2ADD">
        <w:rPr>
          <w:rFonts w:eastAsia="Times New Roman"/>
          <w:spacing w:val="-4"/>
          <w:szCs w:val="17"/>
        </w:rPr>
        <w:t xml:space="preserve">he positions within the Department of Primary Industries and Regions listed in Schedule 1 are exempt from Section 70 and 71 of the </w:t>
      </w:r>
      <w:r w:rsidRPr="006B2ADD">
        <w:rPr>
          <w:rFonts w:eastAsia="Times New Roman"/>
          <w:i/>
          <w:iCs/>
          <w:spacing w:val="-4"/>
          <w:szCs w:val="17"/>
        </w:rPr>
        <w:t>Fisheries Management Act 2007</w:t>
      </w:r>
      <w:r w:rsidRPr="006B2ADD">
        <w:rPr>
          <w:rFonts w:eastAsia="Times New Roman"/>
          <w:spacing w:val="-4"/>
          <w:szCs w:val="17"/>
        </w:rPr>
        <w:t xml:space="preserve"> and Regulations 5, 10 and 22 Clauses 54, 55, 60, 62,75, and 123 of Schedule 6 of the </w:t>
      </w:r>
      <w:r w:rsidRPr="006B2ADD">
        <w:rPr>
          <w:rFonts w:eastAsia="Times New Roman"/>
          <w:i/>
          <w:iCs/>
          <w:spacing w:val="-4"/>
          <w:szCs w:val="17"/>
        </w:rPr>
        <w:t>Fisheries Management (General) Regulations 2017</w:t>
      </w:r>
      <w:r w:rsidRPr="006B2ADD">
        <w:rPr>
          <w:rFonts w:eastAsia="Times New Roman"/>
          <w:spacing w:val="-4"/>
          <w:szCs w:val="17"/>
        </w:rPr>
        <w:t xml:space="preserve">, insofar as they may use unregistered rock lobster pots and may take southern rock lobster </w:t>
      </w:r>
      <w:r w:rsidRPr="006B2ADD">
        <w:rPr>
          <w:rFonts w:eastAsia="Times New Roman"/>
          <w:i/>
          <w:iCs/>
          <w:spacing w:val="-4"/>
          <w:szCs w:val="17"/>
        </w:rPr>
        <w:t>(Jasus edwardsii)</w:t>
      </w:r>
      <w:r w:rsidRPr="006B2ADD">
        <w:rPr>
          <w:rFonts w:eastAsia="Times New Roman"/>
          <w:spacing w:val="-4"/>
          <w:szCs w:val="17"/>
        </w:rPr>
        <w:t xml:space="preserve"> using the rock lobster pots in the waters described in Schedule 2 (‘the exempt activity’) subject to the conditions specified in Schedule 3, from 13 August 2025 until 12 August 2026, unless otherwise varied or revoked.</w:t>
      </w:r>
    </w:p>
    <w:p w14:paraId="033DE478" w14:textId="77777777" w:rsidR="006B2ADD" w:rsidRPr="006B2ADD" w:rsidRDefault="006B2ADD" w:rsidP="006B2ADD">
      <w:pPr>
        <w:jc w:val="center"/>
        <w:rPr>
          <w:smallCaps/>
          <w:szCs w:val="17"/>
        </w:rPr>
      </w:pPr>
      <w:r w:rsidRPr="006B2ADD">
        <w:rPr>
          <w:smallCaps/>
          <w:szCs w:val="17"/>
        </w:rPr>
        <w:t>Schedule 1</w:t>
      </w:r>
    </w:p>
    <w:p w14:paraId="78728910" w14:textId="77777777" w:rsidR="006B2ADD" w:rsidRPr="006B2ADD" w:rsidRDefault="006B2ADD" w:rsidP="006B2ADD">
      <w:pPr>
        <w:ind w:left="284" w:hanging="142"/>
        <w:rPr>
          <w:rFonts w:eastAsia="Times New Roman"/>
          <w:szCs w:val="17"/>
        </w:rPr>
      </w:pPr>
      <w:r w:rsidRPr="006B2ADD">
        <w:rPr>
          <w:rFonts w:eastAsia="Times New Roman"/>
          <w:szCs w:val="17"/>
        </w:rPr>
        <w:t>•</w:t>
      </w:r>
      <w:r w:rsidRPr="006B2ADD">
        <w:rPr>
          <w:rFonts w:eastAsia="Times New Roman"/>
          <w:szCs w:val="17"/>
        </w:rPr>
        <w:tab/>
        <w:t>Fisheries officers acting under the direction of the Director, Fisheries and Aquaculture Operations, General Manager Operations Support, Manager Offshore Patrol Operations or Regional Manager.</w:t>
      </w:r>
    </w:p>
    <w:p w14:paraId="5D0110DE" w14:textId="77777777" w:rsidR="006B2ADD" w:rsidRPr="006B2ADD" w:rsidRDefault="006B2ADD" w:rsidP="006B2ADD">
      <w:pPr>
        <w:jc w:val="center"/>
        <w:rPr>
          <w:smallCaps/>
          <w:szCs w:val="17"/>
        </w:rPr>
      </w:pPr>
      <w:r w:rsidRPr="006B2ADD">
        <w:rPr>
          <w:smallCaps/>
          <w:szCs w:val="17"/>
        </w:rPr>
        <w:t>Schedule 2</w:t>
      </w:r>
    </w:p>
    <w:p w14:paraId="0CF0EE57" w14:textId="77777777" w:rsidR="006B2ADD" w:rsidRPr="006B2ADD" w:rsidRDefault="006B2ADD" w:rsidP="006B2ADD">
      <w:pPr>
        <w:rPr>
          <w:rFonts w:eastAsia="Times New Roman"/>
          <w:szCs w:val="17"/>
        </w:rPr>
      </w:pPr>
      <w:r w:rsidRPr="006B2ADD">
        <w:rPr>
          <w:rFonts w:eastAsia="Times New Roman"/>
          <w:szCs w:val="17"/>
        </w:rPr>
        <w:t>All Waters of the State, excluding waters within Sanctuary and Restricted Access zones of Marine Parks, aquatic reserves and the Adelaide Dolphin Sanctuary.</w:t>
      </w:r>
    </w:p>
    <w:p w14:paraId="11F44358" w14:textId="77777777" w:rsidR="006B2ADD" w:rsidRPr="006B2ADD" w:rsidRDefault="006B2ADD" w:rsidP="006B2ADD">
      <w:pPr>
        <w:jc w:val="center"/>
        <w:rPr>
          <w:smallCaps/>
          <w:szCs w:val="17"/>
        </w:rPr>
      </w:pPr>
      <w:r w:rsidRPr="006B2ADD">
        <w:rPr>
          <w:smallCaps/>
          <w:szCs w:val="17"/>
        </w:rPr>
        <w:t>Schedule 3</w:t>
      </w:r>
    </w:p>
    <w:p w14:paraId="62C8423C" w14:textId="77777777" w:rsidR="006B2ADD" w:rsidRPr="006B2ADD" w:rsidRDefault="006B2ADD" w:rsidP="006B2ADD">
      <w:pPr>
        <w:ind w:left="284" w:hanging="284"/>
        <w:rPr>
          <w:rFonts w:eastAsia="Times New Roman"/>
          <w:szCs w:val="17"/>
        </w:rPr>
      </w:pPr>
      <w:r w:rsidRPr="006B2ADD">
        <w:rPr>
          <w:rFonts w:eastAsia="Times New Roman"/>
          <w:szCs w:val="17"/>
        </w:rPr>
        <w:t>1.</w:t>
      </w:r>
      <w:r w:rsidRPr="006B2ADD">
        <w:rPr>
          <w:rFonts w:eastAsia="Times New Roman"/>
          <w:szCs w:val="17"/>
        </w:rPr>
        <w:tab/>
      </w:r>
      <w:r w:rsidRPr="006B2ADD">
        <w:rPr>
          <w:rFonts w:eastAsia="Times New Roman"/>
          <w:spacing w:val="-4"/>
          <w:szCs w:val="17"/>
        </w:rPr>
        <w:t>Fisheries Officers may only undertake the exempted activity for the purposes of surveillance or investigation required under an Operation Plan, that has been formally approved by the Director, Fisheries and Aquaculture Operations or General Manager Operations Support.</w:t>
      </w:r>
    </w:p>
    <w:p w14:paraId="37A1EBA3" w14:textId="77777777" w:rsidR="006B2ADD" w:rsidRPr="006B2ADD" w:rsidRDefault="006B2ADD" w:rsidP="006B2ADD">
      <w:pPr>
        <w:ind w:left="284" w:hanging="284"/>
        <w:rPr>
          <w:rFonts w:eastAsia="Times New Roman"/>
          <w:szCs w:val="17"/>
        </w:rPr>
      </w:pPr>
      <w:r w:rsidRPr="006B2ADD">
        <w:rPr>
          <w:rFonts w:eastAsia="Times New Roman"/>
          <w:szCs w:val="17"/>
        </w:rPr>
        <w:t>2.</w:t>
      </w:r>
      <w:r w:rsidRPr="006B2ADD">
        <w:rPr>
          <w:rFonts w:eastAsia="Times New Roman"/>
          <w:szCs w:val="17"/>
        </w:rPr>
        <w:tab/>
        <w:t>The maximum number of pots that may be used in the water at any one time must not exceed two pots for each Fisheries Officer on board any boat from which the exempted activity is being carried out.</w:t>
      </w:r>
    </w:p>
    <w:p w14:paraId="59D99F02" w14:textId="77777777" w:rsidR="006B2ADD" w:rsidRPr="006B2ADD" w:rsidRDefault="006B2ADD" w:rsidP="006B2ADD">
      <w:pPr>
        <w:ind w:left="284" w:hanging="284"/>
        <w:rPr>
          <w:rFonts w:eastAsia="Times New Roman"/>
          <w:szCs w:val="17"/>
        </w:rPr>
      </w:pPr>
      <w:r w:rsidRPr="006B2ADD">
        <w:rPr>
          <w:rFonts w:eastAsia="Times New Roman"/>
          <w:szCs w:val="17"/>
        </w:rPr>
        <w:t>3.</w:t>
      </w:r>
      <w:r w:rsidRPr="006B2ADD">
        <w:rPr>
          <w:rFonts w:eastAsia="Times New Roman"/>
          <w:szCs w:val="17"/>
        </w:rPr>
        <w:tab/>
        <w:t>Any rock lobster that are caught in the rock lobster pots set under this exemption must be returned to the water as soon as reasonably practicable or at the completion of the approved Investigation.</w:t>
      </w:r>
    </w:p>
    <w:p w14:paraId="0CB604EB" w14:textId="77777777" w:rsidR="006B2ADD" w:rsidRPr="006B2ADD" w:rsidRDefault="006B2ADD" w:rsidP="006B2ADD">
      <w:pPr>
        <w:spacing w:after="0"/>
        <w:rPr>
          <w:rFonts w:eastAsia="Times New Roman"/>
          <w:szCs w:val="17"/>
        </w:rPr>
      </w:pPr>
      <w:r w:rsidRPr="006B2ADD">
        <w:rPr>
          <w:rFonts w:eastAsia="Times New Roman"/>
          <w:szCs w:val="17"/>
        </w:rPr>
        <w:t>Dated: 1 August 2025</w:t>
      </w:r>
    </w:p>
    <w:p w14:paraId="3DE76225" w14:textId="77777777" w:rsidR="006B2ADD" w:rsidRPr="006B2ADD" w:rsidRDefault="006B2ADD" w:rsidP="006B2ADD">
      <w:pPr>
        <w:spacing w:after="0"/>
        <w:jc w:val="right"/>
        <w:rPr>
          <w:rFonts w:eastAsia="Times New Roman"/>
          <w:smallCaps/>
          <w:szCs w:val="20"/>
        </w:rPr>
      </w:pPr>
      <w:r w:rsidRPr="006B2ADD">
        <w:rPr>
          <w:rFonts w:eastAsia="Times New Roman"/>
          <w:smallCaps/>
          <w:szCs w:val="20"/>
        </w:rPr>
        <w:t>Professor Gavin Begg</w:t>
      </w:r>
    </w:p>
    <w:p w14:paraId="70ACF6D0" w14:textId="77777777" w:rsidR="006B2ADD" w:rsidRPr="006B2ADD" w:rsidRDefault="006B2ADD" w:rsidP="006B2ADD">
      <w:pPr>
        <w:spacing w:after="0"/>
        <w:jc w:val="right"/>
        <w:rPr>
          <w:rFonts w:eastAsia="Times New Roman"/>
          <w:szCs w:val="17"/>
        </w:rPr>
      </w:pPr>
      <w:r w:rsidRPr="006B2ADD">
        <w:rPr>
          <w:rFonts w:eastAsia="Times New Roman"/>
          <w:szCs w:val="17"/>
        </w:rPr>
        <w:t>Executive Director</w:t>
      </w:r>
    </w:p>
    <w:p w14:paraId="36856D71" w14:textId="77777777" w:rsidR="006B2ADD" w:rsidRPr="006B2ADD" w:rsidRDefault="006B2ADD" w:rsidP="006B2ADD">
      <w:pPr>
        <w:spacing w:after="0"/>
        <w:jc w:val="right"/>
        <w:rPr>
          <w:rFonts w:eastAsia="Times New Roman"/>
          <w:szCs w:val="17"/>
        </w:rPr>
      </w:pPr>
      <w:r w:rsidRPr="006B2ADD">
        <w:rPr>
          <w:rFonts w:eastAsia="Times New Roman"/>
          <w:szCs w:val="17"/>
        </w:rPr>
        <w:t>Fisheries and Aquaculture</w:t>
      </w:r>
    </w:p>
    <w:p w14:paraId="068E09AD" w14:textId="4F34801B" w:rsidR="006B2ADD" w:rsidRDefault="006B2ADD" w:rsidP="006B2ADD">
      <w:pPr>
        <w:spacing w:after="0"/>
        <w:jc w:val="right"/>
        <w:rPr>
          <w:rFonts w:eastAsia="Times New Roman"/>
          <w:szCs w:val="17"/>
        </w:rPr>
      </w:pPr>
      <w:r w:rsidRPr="006B2ADD">
        <w:rPr>
          <w:rFonts w:eastAsia="Times New Roman"/>
          <w:szCs w:val="17"/>
        </w:rPr>
        <w:t>Delegate of the Minister for Primary Industries and Regional Development</w:t>
      </w:r>
    </w:p>
    <w:p w14:paraId="63C61112" w14:textId="77777777" w:rsidR="006B2ADD" w:rsidRDefault="006B2ADD" w:rsidP="006B2ADD">
      <w:pPr>
        <w:pBdr>
          <w:bottom w:val="single" w:sz="4" w:space="1" w:color="auto"/>
        </w:pBdr>
        <w:spacing w:after="0" w:line="52" w:lineRule="exact"/>
        <w:jc w:val="center"/>
        <w:rPr>
          <w:rFonts w:eastAsia="Times New Roman"/>
          <w:szCs w:val="17"/>
        </w:rPr>
      </w:pPr>
    </w:p>
    <w:p w14:paraId="029BC1BF" w14:textId="77777777" w:rsidR="006B2ADD" w:rsidRDefault="006B2ADD" w:rsidP="006B2ADD">
      <w:pPr>
        <w:pBdr>
          <w:top w:val="single" w:sz="4" w:space="1" w:color="auto"/>
        </w:pBdr>
        <w:spacing w:before="34" w:after="0" w:line="14" w:lineRule="exact"/>
        <w:jc w:val="center"/>
        <w:rPr>
          <w:rFonts w:eastAsia="Times New Roman"/>
          <w:szCs w:val="17"/>
        </w:rPr>
      </w:pPr>
    </w:p>
    <w:p w14:paraId="5A55CB6A" w14:textId="49CA1895" w:rsidR="006B2ADD" w:rsidRPr="006B2ADD" w:rsidRDefault="007727A3" w:rsidP="007727A3">
      <w:pPr>
        <w:spacing w:after="0" w:line="240" w:lineRule="auto"/>
        <w:jc w:val="left"/>
      </w:pPr>
      <w:r>
        <w:br w:type="page"/>
      </w:r>
    </w:p>
    <w:p w14:paraId="7E7497B9" w14:textId="2C60BCD5" w:rsidR="00B43EC5" w:rsidRPr="00B43EC5" w:rsidRDefault="007B051A" w:rsidP="009F647E">
      <w:pPr>
        <w:pStyle w:val="Heading2"/>
        <w:spacing w:after="60"/>
      </w:pPr>
      <w:bookmarkStart w:id="271" w:name="_Toc205454821"/>
      <w:r w:rsidRPr="00B43EC5">
        <w:lastRenderedPageBreak/>
        <w:t>Geographical Names Act 1991</w:t>
      </w:r>
      <w:bookmarkEnd w:id="271"/>
    </w:p>
    <w:p w14:paraId="59ED9B3A" w14:textId="77777777" w:rsidR="00B43EC5" w:rsidRPr="00B43EC5" w:rsidRDefault="00B43EC5" w:rsidP="003C05D0">
      <w:pPr>
        <w:spacing w:after="60"/>
        <w:jc w:val="center"/>
        <w:rPr>
          <w:i/>
          <w:szCs w:val="17"/>
        </w:rPr>
      </w:pPr>
      <w:r w:rsidRPr="00B43EC5">
        <w:rPr>
          <w:i/>
          <w:szCs w:val="17"/>
        </w:rPr>
        <w:t>Notice of Intention to Alter the Boundaries of a Place</w:t>
      </w:r>
    </w:p>
    <w:p w14:paraId="0B68E633" w14:textId="77777777" w:rsidR="00B43EC5" w:rsidRPr="00B43EC5" w:rsidRDefault="00B43EC5" w:rsidP="007727A3">
      <w:pPr>
        <w:spacing w:after="60"/>
      </w:pPr>
      <w:r w:rsidRPr="00B43EC5">
        <w:t xml:space="preserve">Notice is hereby given that, pursuant to Section 11B(2)(d) of the </w:t>
      </w:r>
      <w:r w:rsidRPr="00B43EC5">
        <w:rPr>
          <w:i/>
          <w:iCs/>
        </w:rPr>
        <w:t>Geographical Names Act 1991</w:t>
      </w:r>
      <w:r w:rsidRPr="00B43EC5">
        <w:t xml:space="preserve">, I, the Honourable Nick Champion MP, Minister for Planning, Minister of the Crown to whom the administration of the </w:t>
      </w:r>
      <w:r w:rsidRPr="00B43EC5">
        <w:rPr>
          <w:i/>
          <w:iCs/>
        </w:rPr>
        <w:t>Geographical Names Act 1991</w:t>
      </w:r>
      <w:r w:rsidRPr="00B43EC5">
        <w:t xml:space="preserve"> is committed, seeks public comment on a proposal to:</w:t>
      </w:r>
    </w:p>
    <w:p w14:paraId="5253FC1B" w14:textId="5D74E19C" w:rsidR="00B43EC5" w:rsidRPr="00B43EC5" w:rsidRDefault="00B43EC5" w:rsidP="007727A3">
      <w:pPr>
        <w:spacing w:after="60"/>
        <w:ind w:left="284" w:hanging="142"/>
      </w:pPr>
      <w:r w:rsidRPr="00B43EC5">
        <w:rPr>
          <w:rFonts w:eastAsia="Times New Roman"/>
          <w:noProof/>
          <w:sz w:val="20"/>
          <w:szCs w:val="24"/>
        </w:rPr>
        <w:drawing>
          <wp:anchor distT="0" distB="0" distL="114300" distR="114300" simplePos="0" relativeHeight="251661312" behindDoc="0" locked="0" layoutInCell="1" allowOverlap="1" wp14:anchorId="1FB9E9CC" wp14:editId="43133930">
            <wp:simplePos x="0" y="0"/>
            <wp:positionH relativeFrom="margin">
              <wp:align>center</wp:align>
            </wp:positionH>
            <wp:positionV relativeFrom="paragraph">
              <wp:posOffset>265430</wp:posOffset>
            </wp:positionV>
            <wp:extent cx="5692775" cy="3858895"/>
            <wp:effectExtent l="0" t="0" r="3175" b="8255"/>
            <wp:wrapTopAndBottom/>
            <wp:docPr id="1453631305" name="Picture 1" descr="A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31305" name="Picture 1" descr="A map of a neighborhood&#10;&#10;AI-generated content may be incorrect."/>
                    <pic:cNvPicPr>
                      <a:picLocks noChangeAspect="1" noChangeArrowheads="1"/>
                    </pic:cNvPicPr>
                  </pic:nvPicPr>
                  <pic:blipFill rotWithShape="1">
                    <a:blip r:embed="rId315" cstate="print">
                      <a:extLst>
                        <a:ext uri="{28A0092B-C50C-407E-A947-70E740481C1C}">
                          <a14:useLocalDpi xmlns:a14="http://schemas.microsoft.com/office/drawing/2010/main" val="0"/>
                        </a:ext>
                      </a:extLst>
                    </a:blip>
                    <a:srcRect t="2082" b="1986"/>
                    <a:stretch>
                      <a:fillRect/>
                    </a:stretch>
                  </pic:blipFill>
                  <pic:spPr bwMode="auto">
                    <a:xfrm>
                      <a:off x="0" y="0"/>
                      <a:ext cx="5692775" cy="3858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3EC5">
        <w:t>•</w:t>
      </w:r>
      <w:r w:rsidRPr="00B43EC5">
        <w:tab/>
        <w:t xml:space="preserve">Alter the suburb boundary to exclude from the suburb of </w:t>
      </w:r>
      <w:r w:rsidRPr="00B43EC5">
        <w:rPr>
          <w:b/>
          <w:bCs/>
        </w:rPr>
        <w:t>BOLIVAR</w:t>
      </w:r>
      <w:r w:rsidRPr="00B43EC5">
        <w:t xml:space="preserve"> that area marked (</w:t>
      </w:r>
      <w:r w:rsidRPr="00B43EC5">
        <w:rPr>
          <w:b/>
          <w:bCs/>
        </w:rPr>
        <w:t>A</w:t>
      </w:r>
      <w:r w:rsidRPr="00B43EC5">
        <w:t xml:space="preserve">) shown highlighted in green and include in the suburb of </w:t>
      </w:r>
      <w:r w:rsidRPr="00B43EC5">
        <w:rPr>
          <w:b/>
          <w:bCs/>
        </w:rPr>
        <w:t>PARALOWIE</w:t>
      </w:r>
      <w:r w:rsidRPr="00B43EC5">
        <w:t>, as shown on the location map.</w:t>
      </w:r>
    </w:p>
    <w:p w14:paraId="7AFB7FE1" w14:textId="77777777" w:rsidR="00B43EC5" w:rsidRPr="00B43EC5" w:rsidRDefault="00B43EC5" w:rsidP="007727A3">
      <w:pPr>
        <w:spacing w:after="60"/>
      </w:pPr>
      <w:r w:rsidRPr="00B43EC5">
        <w:t xml:space="preserve">This proposal can also be viewed at </w:t>
      </w:r>
      <w:hyperlink r:id="rId316" w:history="1">
        <w:r w:rsidRPr="00B43EC5">
          <w:rPr>
            <w:color w:val="0000FF"/>
            <w:u w:val="single"/>
          </w:rPr>
          <w:t>www.sa.gov.au/placenameproposals</w:t>
        </w:r>
      </w:hyperlink>
    </w:p>
    <w:p w14:paraId="1D65E668" w14:textId="77777777" w:rsidR="00B43EC5" w:rsidRPr="00B43EC5" w:rsidRDefault="00B43EC5" w:rsidP="007727A3">
      <w:pPr>
        <w:spacing w:after="60"/>
      </w:pPr>
      <w:r w:rsidRPr="00B43EC5">
        <w:t xml:space="preserve">Submissions in writing regarding this proposal may be lodged with the Surveyor-General, GPO Box 1815, Adelaide SA 5001, or </w:t>
      </w:r>
      <w:hyperlink r:id="rId317" w:history="1">
        <w:r w:rsidRPr="00B43EC5">
          <w:rPr>
            <w:color w:val="0000FF"/>
            <w:u w:val="single"/>
          </w:rPr>
          <w:t>DHUD.PlaceNames@sa.gov.au</w:t>
        </w:r>
      </w:hyperlink>
      <w:r w:rsidRPr="00B43EC5">
        <w:t xml:space="preserve"> within one month of the publication of this notice.</w:t>
      </w:r>
    </w:p>
    <w:p w14:paraId="6944ED6F" w14:textId="77777777" w:rsidR="00B43EC5" w:rsidRPr="00B43EC5" w:rsidRDefault="00B43EC5" w:rsidP="00B43EC5">
      <w:pPr>
        <w:spacing w:before="100" w:after="0"/>
        <w:rPr>
          <w:rFonts w:eastAsia="Times New Roman"/>
          <w:szCs w:val="17"/>
        </w:rPr>
      </w:pPr>
      <w:r w:rsidRPr="00B43EC5">
        <w:rPr>
          <w:rFonts w:eastAsia="Times New Roman"/>
          <w:szCs w:val="17"/>
        </w:rPr>
        <w:t>Dated: 7 August 2025</w:t>
      </w:r>
    </w:p>
    <w:p w14:paraId="1455AA5F" w14:textId="77777777" w:rsidR="00B43EC5" w:rsidRPr="00B43EC5" w:rsidRDefault="00B43EC5" w:rsidP="00B43EC5">
      <w:pPr>
        <w:spacing w:after="0"/>
        <w:jc w:val="right"/>
        <w:rPr>
          <w:rFonts w:eastAsia="Times New Roman"/>
          <w:smallCaps/>
          <w:szCs w:val="20"/>
        </w:rPr>
      </w:pPr>
      <w:r w:rsidRPr="00B43EC5">
        <w:rPr>
          <w:rFonts w:eastAsia="Times New Roman"/>
          <w:smallCaps/>
          <w:szCs w:val="20"/>
        </w:rPr>
        <w:t>Hon Nick Champion MP</w:t>
      </w:r>
    </w:p>
    <w:p w14:paraId="3575B955" w14:textId="77777777" w:rsidR="00B43EC5" w:rsidRPr="00B43EC5" w:rsidRDefault="00B43EC5" w:rsidP="00B43EC5">
      <w:pPr>
        <w:spacing w:after="0"/>
        <w:jc w:val="right"/>
        <w:rPr>
          <w:rFonts w:eastAsia="Times New Roman"/>
          <w:szCs w:val="17"/>
        </w:rPr>
      </w:pPr>
      <w:r w:rsidRPr="00B43EC5">
        <w:rPr>
          <w:rFonts w:eastAsia="Times New Roman"/>
          <w:szCs w:val="17"/>
        </w:rPr>
        <w:t>Minister for Planning</w:t>
      </w:r>
    </w:p>
    <w:p w14:paraId="2745116A" w14:textId="566F4B68" w:rsidR="00B43EC5" w:rsidRDefault="00B43EC5" w:rsidP="003C05D0">
      <w:pPr>
        <w:spacing w:after="60"/>
      </w:pPr>
      <w:r w:rsidRPr="00B43EC5">
        <w:t>2025/01187/01</w:t>
      </w:r>
    </w:p>
    <w:p w14:paraId="2D824F98" w14:textId="77777777" w:rsidR="00B43EC5" w:rsidRDefault="00B43EC5" w:rsidP="00B43EC5">
      <w:pPr>
        <w:pBdr>
          <w:bottom w:val="single" w:sz="4" w:space="1" w:color="auto"/>
        </w:pBdr>
        <w:spacing w:after="0" w:line="52" w:lineRule="exact"/>
        <w:jc w:val="center"/>
      </w:pPr>
    </w:p>
    <w:p w14:paraId="1F141172" w14:textId="77777777" w:rsidR="00B43EC5" w:rsidRDefault="00B43EC5" w:rsidP="00B43EC5">
      <w:pPr>
        <w:pBdr>
          <w:top w:val="single" w:sz="4" w:space="1" w:color="auto"/>
        </w:pBdr>
        <w:spacing w:before="34" w:after="0" w:line="14" w:lineRule="exact"/>
        <w:jc w:val="center"/>
      </w:pPr>
    </w:p>
    <w:p w14:paraId="49F5DB5C" w14:textId="77777777" w:rsidR="00B43EC5" w:rsidRPr="00B43EC5" w:rsidRDefault="00B43EC5" w:rsidP="00BA3741">
      <w:pPr>
        <w:pStyle w:val="NoSpacing"/>
      </w:pPr>
    </w:p>
    <w:p w14:paraId="72D278E2" w14:textId="6DED8C99" w:rsidR="00BA3741" w:rsidRPr="00BA3741" w:rsidRDefault="007B051A" w:rsidP="009F647E">
      <w:pPr>
        <w:pStyle w:val="Heading2"/>
        <w:spacing w:after="60"/>
      </w:pPr>
      <w:bookmarkStart w:id="272" w:name="_Toc205454822"/>
      <w:r w:rsidRPr="00BA3741">
        <w:t>Housing Improvement Act 2016</w:t>
      </w:r>
      <w:bookmarkEnd w:id="272"/>
    </w:p>
    <w:p w14:paraId="0F746260" w14:textId="77777777" w:rsidR="00BA3741" w:rsidRPr="00BA3741" w:rsidRDefault="00BA3741" w:rsidP="003C05D0">
      <w:pPr>
        <w:spacing w:after="60"/>
        <w:jc w:val="center"/>
        <w:rPr>
          <w:i/>
          <w:szCs w:val="17"/>
        </w:rPr>
      </w:pPr>
      <w:r w:rsidRPr="00BA3741">
        <w:rPr>
          <w:i/>
          <w:szCs w:val="17"/>
        </w:rPr>
        <w:t>Rent Control</w:t>
      </w:r>
    </w:p>
    <w:p w14:paraId="7EEEC27B" w14:textId="77777777" w:rsidR="00BA3741" w:rsidRPr="00BA3741" w:rsidRDefault="00BA3741" w:rsidP="00BA3741">
      <w:r w:rsidRPr="00BA3741">
        <w:rPr>
          <w:spacing w:val="-4"/>
        </w:rPr>
        <w:t xml:space="preserve">In the exercise of the powers conferred by the </w:t>
      </w:r>
      <w:r w:rsidRPr="00BA3741">
        <w:rPr>
          <w:i/>
          <w:iCs/>
          <w:spacing w:val="-4"/>
        </w:rPr>
        <w:t>Housing Improvement Act 2016</w:t>
      </w:r>
      <w:r w:rsidRPr="00BA3741">
        <w:rPr>
          <w:spacing w:val="-4"/>
        </w:rPr>
        <w:t xml:space="preserve">, the Delegate of the Minister for Housing and Urban Development hereby fixes the maximum rental amount per week that shall be payable subject to Section 55 of the </w:t>
      </w:r>
      <w:r w:rsidRPr="00BA3741">
        <w:rPr>
          <w:i/>
          <w:iCs/>
          <w:spacing w:val="-4"/>
        </w:rPr>
        <w:t>Residential Tenancies Act 1995</w:t>
      </w:r>
      <w:r w:rsidRPr="00BA3741">
        <w:t>, in respect of each premises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835"/>
        <w:gridCol w:w="1560"/>
        <w:gridCol w:w="1553"/>
      </w:tblGrid>
      <w:tr w:rsidR="00BA3741" w:rsidRPr="00BA3741" w14:paraId="51AE8FC2" w14:textId="77777777" w:rsidTr="0001117E">
        <w:tc>
          <w:tcPr>
            <w:tcW w:w="3402" w:type="dxa"/>
            <w:tcBorders>
              <w:top w:val="single" w:sz="4" w:space="0" w:color="auto"/>
              <w:bottom w:val="single" w:sz="4" w:space="0" w:color="auto"/>
            </w:tcBorders>
            <w:vAlign w:val="center"/>
          </w:tcPr>
          <w:p w14:paraId="28A7DF12" w14:textId="77777777" w:rsidR="00BA3741" w:rsidRPr="00BA3741" w:rsidRDefault="00BA3741" w:rsidP="00BA3741">
            <w:pPr>
              <w:spacing w:before="40" w:after="40"/>
              <w:jc w:val="center"/>
              <w:rPr>
                <w:b/>
                <w:bCs/>
                <w:szCs w:val="17"/>
              </w:rPr>
            </w:pPr>
            <w:r w:rsidRPr="00BA3741">
              <w:rPr>
                <w:b/>
                <w:bCs/>
                <w:szCs w:val="17"/>
              </w:rPr>
              <w:t>Address of Premises</w:t>
            </w:r>
          </w:p>
        </w:tc>
        <w:tc>
          <w:tcPr>
            <w:tcW w:w="2835" w:type="dxa"/>
            <w:tcBorders>
              <w:top w:val="single" w:sz="4" w:space="0" w:color="auto"/>
              <w:bottom w:val="single" w:sz="4" w:space="0" w:color="auto"/>
            </w:tcBorders>
            <w:vAlign w:val="center"/>
          </w:tcPr>
          <w:p w14:paraId="4B258F14" w14:textId="77777777" w:rsidR="00BA3741" w:rsidRPr="00BA3741" w:rsidRDefault="00BA3741" w:rsidP="00BA3741">
            <w:pPr>
              <w:spacing w:before="40" w:after="40"/>
              <w:jc w:val="center"/>
              <w:rPr>
                <w:b/>
                <w:bCs/>
                <w:szCs w:val="17"/>
              </w:rPr>
            </w:pPr>
            <w:r w:rsidRPr="00BA3741">
              <w:rPr>
                <w:b/>
                <w:bCs/>
                <w:szCs w:val="17"/>
              </w:rPr>
              <w:t>Allotment Section</w:t>
            </w:r>
          </w:p>
        </w:tc>
        <w:tc>
          <w:tcPr>
            <w:tcW w:w="1560" w:type="dxa"/>
            <w:tcBorders>
              <w:top w:val="single" w:sz="4" w:space="0" w:color="auto"/>
              <w:bottom w:val="single" w:sz="4" w:space="0" w:color="auto"/>
            </w:tcBorders>
            <w:vAlign w:val="center"/>
          </w:tcPr>
          <w:p w14:paraId="7AEECE6D" w14:textId="77777777" w:rsidR="00BA3741" w:rsidRPr="00BA3741" w:rsidRDefault="00BA3741" w:rsidP="00BA3741">
            <w:pPr>
              <w:spacing w:before="40" w:after="40"/>
              <w:jc w:val="center"/>
              <w:rPr>
                <w:b/>
                <w:bCs/>
                <w:szCs w:val="17"/>
              </w:rPr>
            </w:pPr>
            <w:r w:rsidRPr="00BA3741">
              <w:rPr>
                <w:b/>
                <w:bCs/>
                <w:szCs w:val="17"/>
                <w:u w:val="single"/>
              </w:rPr>
              <w:t>Certificate of Title</w:t>
            </w:r>
            <w:r w:rsidRPr="00BA3741">
              <w:rPr>
                <w:b/>
                <w:bCs/>
                <w:szCs w:val="17"/>
                <w:u w:val="single"/>
              </w:rPr>
              <w:br/>
            </w:r>
            <w:r w:rsidRPr="00BA3741">
              <w:rPr>
                <w:b/>
                <w:bCs/>
                <w:szCs w:val="17"/>
              </w:rPr>
              <w:t>Volume/Folio</w:t>
            </w:r>
          </w:p>
        </w:tc>
        <w:tc>
          <w:tcPr>
            <w:tcW w:w="1553" w:type="dxa"/>
            <w:tcBorders>
              <w:top w:val="single" w:sz="4" w:space="0" w:color="auto"/>
              <w:bottom w:val="single" w:sz="4" w:space="0" w:color="auto"/>
            </w:tcBorders>
            <w:vAlign w:val="center"/>
          </w:tcPr>
          <w:p w14:paraId="36721579" w14:textId="77777777" w:rsidR="00BA3741" w:rsidRPr="00BA3741" w:rsidRDefault="00BA3741" w:rsidP="00BA3741">
            <w:pPr>
              <w:spacing w:before="40" w:after="40"/>
              <w:jc w:val="center"/>
              <w:rPr>
                <w:b/>
                <w:bCs/>
                <w:szCs w:val="17"/>
              </w:rPr>
            </w:pPr>
            <w:r w:rsidRPr="00BA3741">
              <w:rPr>
                <w:b/>
                <w:bCs/>
                <w:szCs w:val="17"/>
              </w:rPr>
              <w:t>Maximum Rental per week payable</w:t>
            </w:r>
          </w:p>
        </w:tc>
      </w:tr>
      <w:tr w:rsidR="00BA3741" w:rsidRPr="00BA3741" w14:paraId="604F7424" w14:textId="77777777" w:rsidTr="0001117E">
        <w:tc>
          <w:tcPr>
            <w:tcW w:w="3402" w:type="dxa"/>
            <w:tcBorders>
              <w:top w:val="single" w:sz="4" w:space="0" w:color="auto"/>
            </w:tcBorders>
          </w:tcPr>
          <w:p w14:paraId="30CDE649" w14:textId="77777777" w:rsidR="00BA3741" w:rsidRPr="00BA3741" w:rsidRDefault="00BA3741" w:rsidP="00BA3741">
            <w:pPr>
              <w:spacing w:before="40" w:after="0"/>
              <w:jc w:val="left"/>
              <w:rPr>
                <w:szCs w:val="17"/>
              </w:rPr>
            </w:pPr>
            <w:r w:rsidRPr="00BA3741">
              <w:t xml:space="preserve">595 Glynburn Road, Hazelwood Park SA 5066  </w:t>
            </w:r>
          </w:p>
        </w:tc>
        <w:tc>
          <w:tcPr>
            <w:tcW w:w="2835" w:type="dxa"/>
            <w:tcBorders>
              <w:top w:val="single" w:sz="4" w:space="0" w:color="auto"/>
            </w:tcBorders>
          </w:tcPr>
          <w:p w14:paraId="66084C11" w14:textId="77777777" w:rsidR="00BA3741" w:rsidRPr="00BA3741" w:rsidRDefault="00BA3741" w:rsidP="00BA3741">
            <w:pPr>
              <w:spacing w:before="40" w:after="0"/>
              <w:ind w:left="426" w:hanging="142"/>
              <w:jc w:val="left"/>
              <w:rPr>
                <w:szCs w:val="17"/>
              </w:rPr>
            </w:pPr>
            <w:r w:rsidRPr="00BA3741">
              <w:t>Allotment 77 Filed Plan 15758 Hundred of Adelaide</w:t>
            </w:r>
          </w:p>
        </w:tc>
        <w:tc>
          <w:tcPr>
            <w:tcW w:w="1560" w:type="dxa"/>
            <w:tcBorders>
              <w:top w:val="single" w:sz="4" w:space="0" w:color="auto"/>
            </w:tcBorders>
          </w:tcPr>
          <w:p w14:paraId="675B284D" w14:textId="77777777" w:rsidR="00BA3741" w:rsidRPr="00BA3741" w:rsidRDefault="00BA3741" w:rsidP="00BA3741">
            <w:pPr>
              <w:spacing w:before="40" w:after="0"/>
              <w:ind w:left="397"/>
              <w:jc w:val="left"/>
              <w:rPr>
                <w:szCs w:val="17"/>
              </w:rPr>
            </w:pPr>
            <w:r w:rsidRPr="00BA3741">
              <w:t>CT5560/418</w:t>
            </w:r>
          </w:p>
        </w:tc>
        <w:tc>
          <w:tcPr>
            <w:tcW w:w="1553" w:type="dxa"/>
            <w:tcBorders>
              <w:top w:val="single" w:sz="4" w:space="0" w:color="auto"/>
            </w:tcBorders>
          </w:tcPr>
          <w:p w14:paraId="2F26030A" w14:textId="77777777" w:rsidR="00BA3741" w:rsidRPr="00BA3741" w:rsidRDefault="00BA3741" w:rsidP="00BA3741">
            <w:pPr>
              <w:spacing w:before="40" w:after="0"/>
              <w:ind w:right="567"/>
              <w:jc w:val="right"/>
              <w:rPr>
                <w:rFonts w:eastAsia="Calibri"/>
              </w:rPr>
            </w:pPr>
            <w:r w:rsidRPr="00BA3741">
              <w:t>$0.00</w:t>
            </w:r>
          </w:p>
        </w:tc>
      </w:tr>
      <w:tr w:rsidR="00BA3741" w:rsidRPr="00BA3741" w14:paraId="64539F4F" w14:textId="77777777" w:rsidTr="0001117E">
        <w:tc>
          <w:tcPr>
            <w:tcW w:w="3402" w:type="dxa"/>
          </w:tcPr>
          <w:p w14:paraId="63277D4A" w14:textId="77777777" w:rsidR="00BA3741" w:rsidRPr="00BA3741" w:rsidRDefault="00BA3741" w:rsidP="00BA3741">
            <w:pPr>
              <w:spacing w:before="40" w:after="0"/>
              <w:jc w:val="left"/>
              <w:rPr>
                <w:szCs w:val="17"/>
              </w:rPr>
            </w:pPr>
            <w:r w:rsidRPr="00BA3741">
              <w:t xml:space="preserve">28A Campbell Road, Paradise SA 5075  </w:t>
            </w:r>
          </w:p>
        </w:tc>
        <w:tc>
          <w:tcPr>
            <w:tcW w:w="2835" w:type="dxa"/>
          </w:tcPr>
          <w:p w14:paraId="7CFE7584" w14:textId="77777777" w:rsidR="00BA3741" w:rsidRPr="00BA3741" w:rsidRDefault="00BA3741" w:rsidP="00BA3741">
            <w:pPr>
              <w:spacing w:before="40" w:after="0"/>
              <w:ind w:left="426" w:hanging="142"/>
              <w:jc w:val="left"/>
              <w:rPr>
                <w:szCs w:val="17"/>
              </w:rPr>
            </w:pPr>
            <w:r w:rsidRPr="00BA3741">
              <w:t>Allotment 101 Deposited Plan 14953 Hundred of Adelaide</w:t>
            </w:r>
          </w:p>
        </w:tc>
        <w:tc>
          <w:tcPr>
            <w:tcW w:w="1560" w:type="dxa"/>
          </w:tcPr>
          <w:p w14:paraId="48EF4FE6" w14:textId="77777777" w:rsidR="00BA3741" w:rsidRPr="00BA3741" w:rsidRDefault="00BA3741" w:rsidP="00BA3741">
            <w:pPr>
              <w:spacing w:before="40" w:after="0"/>
              <w:ind w:left="397"/>
              <w:jc w:val="left"/>
              <w:rPr>
                <w:szCs w:val="17"/>
              </w:rPr>
            </w:pPr>
            <w:r w:rsidRPr="00BA3741">
              <w:t>CT5699/65</w:t>
            </w:r>
          </w:p>
        </w:tc>
        <w:tc>
          <w:tcPr>
            <w:tcW w:w="1553" w:type="dxa"/>
          </w:tcPr>
          <w:p w14:paraId="1FD909A4" w14:textId="77777777" w:rsidR="00BA3741" w:rsidRPr="00BA3741" w:rsidRDefault="00BA3741" w:rsidP="00BA3741">
            <w:pPr>
              <w:spacing w:before="40" w:after="0"/>
              <w:ind w:right="567"/>
              <w:jc w:val="right"/>
            </w:pPr>
            <w:r w:rsidRPr="00BA3741">
              <w:t>$160.00</w:t>
            </w:r>
          </w:p>
        </w:tc>
      </w:tr>
      <w:tr w:rsidR="00BA3741" w:rsidRPr="00BA3741" w14:paraId="6448E4DA" w14:textId="77777777" w:rsidTr="0001117E">
        <w:tc>
          <w:tcPr>
            <w:tcW w:w="3402" w:type="dxa"/>
          </w:tcPr>
          <w:p w14:paraId="77138585" w14:textId="77777777" w:rsidR="00BA3741" w:rsidRPr="00BA3741" w:rsidRDefault="00BA3741" w:rsidP="00BA3741">
            <w:pPr>
              <w:spacing w:before="40" w:after="0"/>
              <w:ind w:left="142" w:hanging="142"/>
              <w:jc w:val="left"/>
            </w:pPr>
            <w:r w:rsidRPr="00BA3741">
              <w:t xml:space="preserve">Unit 3/476 Magill Road, Kensington Gardens </w:t>
            </w:r>
            <w:r w:rsidRPr="00BA3741">
              <w:br/>
              <w:t>SA 5068</w:t>
            </w:r>
          </w:p>
        </w:tc>
        <w:tc>
          <w:tcPr>
            <w:tcW w:w="2835" w:type="dxa"/>
          </w:tcPr>
          <w:p w14:paraId="42F627C4" w14:textId="77777777" w:rsidR="00BA3741" w:rsidRPr="00BA3741" w:rsidRDefault="00BA3741" w:rsidP="00BA3741">
            <w:pPr>
              <w:spacing w:before="40" w:after="0"/>
              <w:ind w:left="426" w:hanging="142"/>
              <w:jc w:val="left"/>
            </w:pPr>
            <w:r w:rsidRPr="00BA3741">
              <w:t xml:space="preserve">Unit 3 Strata Plan 2722 </w:t>
            </w:r>
            <w:r w:rsidRPr="00BA3741">
              <w:br/>
              <w:t>Hundred of Adelaide</w:t>
            </w:r>
          </w:p>
        </w:tc>
        <w:tc>
          <w:tcPr>
            <w:tcW w:w="1560" w:type="dxa"/>
          </w:tcPr>
          <w:p w14:paraId="78606C22" w14:textId="77777777" w:rsidR="00BA3741" w:rsidRPr="00BA3741" w:rsidRDefault="00BA3741" w:rsidP="00BA3741">
            <w:pPr>
              <w:spacing w:before="40" w:after="0"/>
              <w:ind w:left="397"/>
              <w:jc w:val="left"/>
            </w:pPr>
            <w:r w:rsidRPr="00BA3741">
              <w:t>CT5036/191</w:t>
            </w:r>
          </w:p>
        </w:tc>
        <w:tc>
          <w:tcPr>
            <w:tcW w:w="1553" w:type="dxa"/>
          </w:tcPr>
          <w:p w14:paraId="26213DB4" w14:textId="77777777" w:rsidR="00BA3741" w:rsidRPr="00BA3741" w:rsidRDefault="00BA3741" w:rsidP="00BA3741">
            <w:pPr>
              <w:spacing w:before="40" w:after="0"/>
              <w:ind w:right="567"/>
              <w:jc w:val="right"/>
            </w:pPr>
            <w:r w:rsidRPr="00BA3741">
              <w:t>$260.00</w:t>
            </w:r>
          </w:p>
        </w:tc>
      </w:tr>
      <w:tr w:rsidR="00BA3741" w:rsidRPr="00BA3741" w14:paraId="7CA140E3" w14:textId="77777777" w:rsidTr="0001117E">
        <w:tc>
          <w:tcPr>
            <w:tcW w:w="3402" w:type="dxa"/>
            <w:tcBorders>
              <w:bottom w:val="single" w:sz="4" w:space="0" w:color="auto"/>
            </w:tcBorders>
          </w:tcPr>
          <w:p w14:paraId="5B805D74" w14:textId="77777777" w:rsidR="00BA3741" w:rsidRPr="00BA3741" w:rsidRDefault="00BA3741" w:rsidP="00BA3741">
            <w:pPr>
              <w:spacing w:before="40"/>
              <w:jc w:val="left"/>
            </w:pPr>
            <w:r w:rsidRPr="00BA3741">
              <w:t xml:space="preserve">16 Dequetteville Terrace, Kent Town SA 5067  </w:t>
            </w:r>
          </w:p>
        </w:tc>
        <w:tc>
          <w:tcPr>
            <w:tcW w:w="2835" w:type="dxa"/>
            <w:tcBorders>
              <w:bottom w:val="single" w:sz="4" w:space="0" w:color="auto"/>
            </w:tcBorders>
          </w:tcPr>
          <w:p w14:paraId="668E184F" w14:textId="77777777" w:rsidR="00BA3741" w:rsidRPr="00BA3741" w:rsidRDefault="00BA3741" w:rsidP="007727A3">
            <w:pPr>
              <w:spacing w:before="40" w:after="60"/>
              <w:ind w:left="426" w:hanging="142"/>
              <w:jc w:val="left"/>
            </w:pPr>
            <w:r w:rsidRPr="00BA3741">
              <w:t xml:space="preserve">Allotment 5 Filed Plan </w:t>
            </w:r>
            <w:r w:rsidRPr="00BA3741">
              <w:br/>
              <w:t>Hundred of Adelaide</w:t>
            </w:r>
          </w:p>
        </w:tc>
        <w:tc>
          <w:tcPr>
            <w:tcW w:w="1560" w:type="dxa"/>
            <w:tcBorders>
              <w:bottom w:val="single" w:sz="4" w:space="0" w:color="auto"/>
            </w:tcBorders>
          </w:tcPr>
          <w:p w14:paraId="7447817D" w14:textId="77777777" w:rsidR="00BA3741" w:rsidRPr="00BA3741" w:rsidRDefault="00BA3741" w:rsidP="00BA3741">
            <w:pPr>
              <w:spacing w:before="40"/>
              <w:ind w:left="397"/>
              <w:jc w:val="left"/>
            </w:pPr>
            <w:r w:rsidRPr="00BA3741">
              <w:t>CT6025/902</w:t>
            </w:r>
          </w:p>
        </w:tc>
        <w:tc>
          <w:tcPr>
            <w:tcW w:w="1553" w:type="dxa"/>
            <w:tcBorders>
              <w:bottom w:val="single" w:sz="4" w:space="0" w:color="auto"/>
            </w:tcBorders>
          </w:tcPr>
          <w:p w14:paraId="763F7CBC" w14:textId="77777777" w:rsidR="00BA3741" w:rsidRPr="00BA3741" w:rsidRDefault="00BA3741" w:rsidP="00BA3741">
            <w:pPr>
              <w:spacing w:before="40"/>
              <w:ind w:right="567"/>
              <w:jc w:val="right"/>
            </w:pPr>
            <w:r w:rsidRPr="00BA3741">
              <w:t>$360.00</w:t>
            </w:r>
          </w:p>
        </w:tc>
      </w:tr>
    </w:tbl>
    <w:p w14:paraId="514349C3" w14:textId="77777777" w:rsidR="00BA3741" w:rsidRPr="00BA3741" w:rsidRDefault="00BA3741" w:rsidP="003C05D0">
      <w:pPr>
        <w:pStyle w:val="GG-SDated"/>
        <w:spacing w:before="60"/>
      </w:pPr>
      <w:r w:rsidRPr="00BA3741">
        <w:t>Dated: 7 August 2025</w:t>
      </w:r>
    </w:p>
    <w:p w14:paraId="1D719D13" w14:textId="77777777" w:rsidR="00BA3741" w:rsidRPr="00BA3741" w:rsidRDefault="00BA3741" w:rsidP="00BA3741">
      <w:pPr>
        <w:spacing w:after="0"/>
        <w:jc w:val="right"/>
        <w:rPr>
          <w:rFonts w:eastAsia="Times New Roman"/>
          <w:smallCaps/>
          <w:szCs w:val="20"/>
        </w:rPr>
      </w:pPr>
      <w:r w:rsidRPr="00BA3741">
        <w:rPr>
          <w:rFonts w:eastAsia="Times New Roman"/>
          <w:smallCaps/>
          <w:szCs w:val="20"/>
        </w:rPr>
        <w:t>Craig Thompson</w:t>
      </w:r>
    </w:p>
    <w:p w14:paraId="2AA3B693" w14:textId="77777777" w:rsidR="00BA3741" w:rsidRPr="00BA3741" w:rsidRDefault="00BA3741" w:rsidP="00BA3741">
      <w:pPr>
        <w:spacing w:after="0"/>
        <w:jc w:val="right"/>
        <w:rPr>
          <w:rFonts w:eastAsia="Times New Roman"/>
          <w:szCs w:val="17"/>
        </w:rPr>
      </w:pPr>
      <w:r w:rsidRPr="00BA3741">
        <w:rPr>
          <w:rFonts w:eastAsia="Times New Roman"/>
          <w:szCs w:val="17"/>
        </w:rPr>
        <w:t>Housing Regulator and Registrar</w:t>
      </w:r>
    </w:p>
    <w:p w14:paraId="659FE29E" w14:textId="77777777" w:rsidR="00BA3741" w:rsidRPr="00BA3741" w:rsidRDefault="00BA3741" w:rsidP="00BA3741">
      <w:pPr>
        <w:spacing w:after="0"/>
        <w:jc w:val="right"/>
        <w:rPr>
          <w:rFonts w:eastAsia="Times New Roman"/>
          <w:szCs w:val="17"/>
        </w:rPr>
      </w:pPr>
      <w:r w:rsidRPr="00BA3741">
        <w:rPr>
          <w:rFonts w:eastAsia="Times New Roman"/>
          <w:szCs w:val="17"/>
        </w:rPr>
        <w:t>Housing Safety Authority</w:t>
      </w:r>
    </w:p>
    <w:p w14:paraId="41C5B099" w14:textId="77777777" w:rsidR="00BA3741" w:rsidRPr="00BA3741" w:rsidRDefault="00BA3741" w:rsidP="00BA3741">
      <w:pPr>
        <w:spacing w:after="0"/>
        <w:jc w:val="right"/>
        <w:rPr>
          <w:rFonts w:eastAsia="Times New Roman"/>
          <w:szCs w:val="17"/>
        </w:rPr>
      </w:pPr>
      <w:r w:rsidRPr="00BA3741">
        <w:rPr>
          <w:rFonts w:eastAsia="Times New Roman"/>
          <w:szCs w:val="17"/>
        </w:rPr>
        <w:t>Delegate of the Minister for Housing and Urban Development</w:t>
      </w:r>
    </w:p>
    <w:p w14:paraId="5814B852" w14:textId="77777777" w:rsidR="00BA3741" w:rsidRPr="00BA3741" w:rsidRDefault="00BA3741" w:rsidP="00BA3741">
      <w:pPr>
        <w:pBdr>
          <w:top w:val="single" w:sz="4" w:space="1" w:color="auto"/>
        </w:pBdr>
        <w:spacing w:before="100" w:after="0" w:line="14" w:lineRule="exact"/>
        <w:jc w:val="center"/>
        <w:rPr>
          <w:rFonts w:eastAsia="Times New Roman"/>
          <w:szCs w:val="17"/>
        </w:rPr>
      </w:pPr>
    </w:p>
    <w:p w14:paraId="7549E72B" w14:textId="143DEC28" w:rsidR="00BA3741" w:rsidRPr="00BA3741" w:rsidRDefault="007B051A" w:rsidP="007B051A">
      <w:pPr>
        <w:pStyle w:val="GG-Title1"/>
      </w:pPr>
      <w:r w:rsidRPr="00BA3741">
        <w:lastRenderedPageBreak/>
        <w:t>Housing Improvement Act 2016</w:t>
      </w:r>
    </w:p>
    <w:p w14:paraId="2F3660DF" w14:textId="77777777" w:rsidR="00BA3741" w:rsidRPr="00BA3741" w:rsidRDefault="00BA3741" w:rsidP="00BA3741">
      <w:pPr>
        <w:jc w:val="center"/>
        <w:rPr>
          <w:i/>
          <w:szCs w:val="17"/>
        </w:rPr>
      </w:pPr>
      <w:r w:rsidRPr="00BA3741">
        <w:rPr>
          <w:i/>
          <w:szCs w:val="17"/>
        </w:rPr>
        <w:t>Rent Control Revocations</w:t>
      </w:r>
    </w:p>
    <w:p w14:paraId="542F156A" w14:textId="77777777" w:rsidR="00BA3741" w:rsidRPr="00BA3741" w:rsidRDefault="00BA3741" w:rsidP="00BA3741">
      <w:pPr>
        <w:rPr>
          <w:spacing w:val="-3"/>
        </w:rPr>
      </w:pPr>
      <w:r w:rsidRPr="00BA3741">
        <w:rPr>
          <w:spacing w:val="-3"/>
        </w:rPr>
        <w:t xml:space="preserve">In the exercise of the powers conferred by the </w:t>
      </w:r>
      <w:r w:rsidRPr="00BA3741">
        <w:rPr>
          <w:i/>
          <w:iCs/>
          <w:spacing w:val="-3"/>
        </w:rPr>
        <w:t>Housing Improvement Act 2016</w:t>
      </w:r>
      <w:r w:rsidRPr="00BA3741">
        <w:rPr>
          <w:spacing w:val="-3"/>
        </w:rPr>
        <w:t xml:space="preserve">, the Delegate of the Minister for Housing and Urban Development hereby revokes the maximum rental amount per week that shall be payable subject to Section 55 of the </w:t>
      </w:r>
      <w:r w:rsidRPr="00BA3741">
        <w:rPr>
          <w:i/>
          <w:iCs/>
          <w:spacing w:val="-3"/>
        </w:rPr>
        <w:t>Residential Tenancies Act 1995</w:t>
      </w:r>
      <w:r w:rsidRPr="00BA3741">
        <w:rPr>
          <w:spacing w:val="-3"/>
        </w:rPr>
        <w:t>, in respect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1"/>
        <w:gridCol w:w="3968"/>
        <w:gridCol w:w="1985"/>
      </w:tblGrid>
      <w:tr w:rsidR="00BA3741" w:rsidRPr="00BA3741" w14:paraId="7577CCA9" w14:textId="77777777" w:rsidTr="0001117E">
        <w:tc>
          <w:tcPr>
            <w:tcW w:w="3402" w:type="dxa"/>
            <w:tcBorders>
              <w:top w:val="single" w:sz="4" w:space="0" w:color="auto"/>
              <w:bottom w:val="single" w:sz="4" w:space="0" w:color="auto"/>
            </w:tcBorders>
            <w:vAlign w:val="center"/>
          </w:tcPr>
          <w:p w14:paraId="2D556B82" w14:textId="77777777" w:rsidR="00BA3741" w:rsidRPr="00BA3741" w:rsidRDefault="00BA3741" w:rsidP="00BA3741">
            <w:pPr>
              <w:spacing w:before="40" w:after="40"/>
              <w:jc w:val="center"/>
              <w:rPr>
                <w:b/>
                <w:bCs/>
                <w:szCs w:val="17"/>
              </w:rPr>
            </w:pPr>
            <w:r w:rsidRPr="00BA3741">
              <w:rPr>
                <w:b/>
                <w:bCs/>
                <w:szCs w:val="17"/>
              </w:rPr>
              <w:t>Address of Premises</w:t>
            </w:r>
          </w:p>
        </w:tc>
        <w:tc>
          <w:tcPr>
            <w:tcW w:w="3969" w:type="dxa"/>
            <w:tcBorders>
              <w:top w:val="single" w:sz="4" w:space="0" w:color="auto"/>
              <w:bottom w:val="single" w:sz="4" w:space="0" w:color="auto"/>
            </w:tcBorders>
            <w:vAlign w:val="center"/>
          </w:tcPr>
          <w:p w14:paraId="410A3890" w14:textId="77777777" w:rsidR="00BA3741" w:rsidRPr="00BA3741" w:rsidRDefault="00BA3741" w:rsidP="00BA3741">
            <w:pPr>
              <w:spacing w:before="40" w:after="40"/>
              <w:jc w:val="center"/>
              <w:rPr>
                <w:b/>
                <w:bCs/>
                <w:szCs w:val="17"/>
              </w:rPr>
            </w:pPr>
            <w:r w:rsidRPr="00BA3741">
              <w:rPr>
                <w:b/>
                <w:bCs/>
                <w:szCs w:val="17"/>
              </w:rPr>
              <w:t>Allotment Section</w:t>
            </w:r>
          </w:p>
        </w:tc>
        <w:tc>
          <w:tcPr>
            <w:tcW w:w="1985" w:type="dxa"/>
            <w:tcBorders>
              <w:top w:val="single" w:sz="4" w:space="0" w:color="auto"/>
              <w:bottom w:val="single" w:sz="4" w:space="0" w:color="auto"/>
            </w:tcBorders>
            <w:vAlign w:val="center"/>
          </w:tcPr>
          <w:p w14:paraId="4028BA17" w14:textId="77777777" w:rsidR="00BA3741" w:rsidRPr="00BA3741" w:rsidRDefault="00BA3741" w:rsidP="00BA3741">
            <w:pPr>
              <w:spacing w:before="40" w:after="40"/>
              <w:jc w:val="center"/>
              <w:rPr>
                <w:b/>
                <w:bCs/>
                <w:szCs w:val="17"/>
              </w:rPr>
            </w:pPr>
            <w:r w:rsidRPr="00BA3741">
              <w:rPr>
                <w:b/>
                <w:bCs/>
                <w:szCs w:val="17"/>
                <w:u w:val="single"/>
              </w:rPr>
              <w:t>Certificate of Title</w:t>
            </w:r>
            <w:r w:rsidRPr="00BA3741">
              <w:rPr>
                <w:b/>
                <w:bCs/>
                <w:szCs w:val="17"/>
                <w:u w:val="single"/>
              </w:rPr>
              <w:br/>
            </w:r>
            <w:r w:rsidRPr="00BA3741">
              <w:rPr>
                <w:b/>
                <w:bCs/>
                <w:szCs w:val="17"/>
              </w:rPr>
              <w:t>Volume/Folio</w:t>
            </w:r>
          </w:p>
        </w:tc>
      </w:tr>
      <w:tr w:rsidR="00BA3741" w:rsidRPr="00BA3741" w14:paraId="41D1F72C" w14:textId="77777777" w:rsidTr="0001117E">
        <w:tc>
          <w:tcPr>
            <w:tcW w:w="3402" w:type="dxa"/>
            <w:tcBorders>
              <w:top w:val="single" w:sz="4" w:space="0" w:color="auto"/>
            </w:tcBorders>
          </w:tcPr>
          <w:p w14:paraId="0FF3541A" w14:textId="77777777" w:rsidR="00BA3741" w:rsidRPr="00BA3741" w:rsidRDefault="00BA3741" w:rsidP="00BA3741">
            <w:pPr>
              <w:spacing w:before="40" w:after="40"/>
              <w:jc w:val="left"/>
              <w:rPr>
                <w:szCs w:val="17"/>
              </w:rPr>
            </w:pPr>
            <w:r w:rsidRPr="00BA3741">
              <w:t xml:space="preserve">9 Foster Avenue, Paradise SA 5075 </w:t>
            </w:r>
          </w:p>
        </w:tc>
        <w:tc>
          <w:tcPr>
            <w:tcW w:w="3969" w:type="dxa"/>
            <w:tcBorders>
              <w:top w:val="single" w:sz="4" w:space="0" w:color="auto"/>
            </w:tcBorders>
          </w:tcPr>
          <w:p w14:paraId="04EE21B8" w14:textId="77777777" w:rsidR="00BA3741" w:rsidRPr="00BA3741" w:rsidRDefault="00BA3741" w:rsidP="00BA3741">
            <w:pPr>
              <w:spacing w:before="40" w:after="40"/>
              <w:jc w:val="left"/>
              <w:rPr>
                <w:szCs w:val="17"/>
              </w:rPr>
            </w:pPr>
            <w:r w:rsidRPr="00BA3741">
              <w:t>Allotment 24 Deposited Plan 6249 Hundred of Adelaide</w:t>
            </w:r>
          </w:p>
        </w:tc>
        <w:tc>
          <w:tcPr>
            <w:tcW w:w="1985" w:type="dxa"/>
            <w:tcBorders>
              <w:top w:val="single" w:sz="4" w:space="0" w:color="auto"/>
            </w:tcBorders>
            <w:vAlign w:val="center"/>
          </w:tcPr>
          <w:p w14:paraId="3E905321" w14:textId="77777777" w:rsidR="00BA3741" w:rsidRPr="00BA3741" w:rsidRDefault="00BA3741" w:rsidP="00BA3741">
            <w:pPr>
              <w:spacing w:before="40" w:after="40"/>
              <w:jc w:val="center"/>
              <w:rPr>
                <w:rFonts w:eastAsia="Calibri"/>
              </w:rPr>
            </w:pPr>
            <w:r w:rsidRPr="00BA3741">
              <w:t>CT5610/847</w:t>
            </w:r>
          </w:p>
        </w:tc>
      </w:tr>
      <w:tr w:rsidR="00BA3741" w:rsidRPr="00BA3741" w14:paraId="7A5FA52D" w14:textId="77777777" w:rsidTr="0001117E">
        <w:tc>
          <w:tcPr>
            <w:tcW w:w="3402" w:type="dxa"/>
          </w:tcPr>
          <w:p w14:paraId="2F043930" w14:textId="77777777" w:rsidR="00BA3741" w:rsidRPr="00BA3741" w:rsidRDefault="00BA3741" w:rsidP="00BA3741">
            <w:pPr>
              <w:spacing w:after="40"/>
              <w:jc w:val="left"/>
              <w:rPr>
                <w:szCs w:val="17"/>
              </w:rPr>
            </w:pPr>
            <w:r w:rsidRPr="00BA3741">
              <w:t>22 Shipsters Road, Kensington Park SA 5068</w:t>
            </w:r>
          </w:p>
        </w:tc>
        <w:tc>
          <w:tcPr>
            <w:tcW w:w="3969" w:type="dxa"/>
          </w:tcPr>
          <w:p w14:paraId="5012B6FC" w14:textId="77777777" w:rsidR="00BA3741" w:rsidRPr="00BA3741" w:rsidRDefault="00BA3741" w:rsidP="00BA3741">
            <w:pPr>
              <w:spacing w:after="40"/>
              <w:jc w:val="left"/>
              <w:rPr>
                <w:szCs w:val="17"/>
              </w:rPr>
            </w:pPr>
            <w:r w:rsidRPr="00BA3741">
              <w:t>Allotment 1 Deposited Plan 16527 Hundred of Adelaide</w:t>
            </w:r>
          </w:p>
        </w:tc>
        <w:tc>
          <w:tcPr>
            <w:tcW w:w="1985" w:type="dxa"/>
            <w:vAlign w:val="center"/>
          </w:tcPr>
          <w:p w14:paraId="7902C580" w14:textId="77777777" w:rsidR="00BA3741" w:rsidRPr="00BA3741" w:rsidRDefault="00BA3741" w:rsidP="00BA3741">
            <w:pPr>
              <w:spacing w:after="40"/>
              <w:jc w:val="center"/>
              <w:rPr>
                <w:rFonts w:eastAsia="Calibri"/>
              </w:rPr>
            </w:pPr>
            <w:r w:rsidRPr="00BA3741">
              <w:t>CT5759/442</w:t>
            </w:r>
          </w:p>
        </w:tc>
      </w:tr>
      <w:tr w:rsidR="00BA3741" w:rsidRPr="00BA3741" w14:paraId="064A2620" w14:textId="77777777" w:rsidTr="0001117E">
        <w:tc>
          <w:tcPr>
            <w:tcW w:w="3402" w:type="dxa"/>
          </w:tcPr>
          <w:p w14:paraId="42509BEB" w14:textId="77777777" w:rsidR="00BA3741" w:rsidRPr="00BA3741" w:rsidRDefault="00BA3741" w:rsidP="00BA3741">
            <w:pPr>
              <w:spacing w:after="40"/>
              <w:ind w:left="142" w:hanging="142"/>
              <w:jc w:val="left"/>
              <w:rPr>
                <w:szCs w:val="17"/>
              </w:rPr>
            </w:pPr>
            <w:r w:rsidRPr="00BA3741">
              <w:t>22 McIntosh Avenue, Glossop SA 5344</w:t>
            </w:r>
            <w:r w:rsidRPr="00BA3741">
              <w:br/>
              <w:t>(Section 1417 McIntosh Avenue)</w:t>
            </w:r>
          </w:p>
        </w:tc>
        <w:tc>
          <w:tcPr>
            <w:tcW w:w="3969" w:type="dxa"/>
          </w:tcPr>
          <w:p w14:paraId="297A67DB" w14:textId="77777777" w:rsidR="00BA3741" w:rsidRPr="00BA3741" w:rsidRDefault="00BA3741" w:rsidP="00BA3741">
            <w:pPr>
              <w:spacing w:after="40"/>
              <w:jc w:val="left"/>
              <w:rPr>
                <w:szCs w:val="17"/>
              </w:rPr>
            </w:pPr>
            <w:r w:rsidRPr="00BA3741">
              <w:t>Allotment 14 Deposited Plan 78467 Hundred of Berri IA</w:t>
            </w:r>
          </w:p>
        </w:tc>
        <w:tc>
          <w:tcPr>
            <w:tcW w:w="1985" w:type="dxa"/>
          </w:tcPr>
          <w:p w14:paraId="57EEFC19" w14:textId="77777777" w:rsidR="00BA3741" w:rsidRPr="00BA3741" w:rsidRDefault="00BA3741" w:rsidP="00BA3741">
            <w:pPr>
              <w:spacing w:after="40"/>
              <w:jc w:val="center"/>
            </w:pPr>
            <w:r w:rsidRPr="00BA3741">
              <w:t>CT6026/20, CT6026/22</w:t>
            </w:r>
          </w:p>
        </w:tc>
      </w:tr>
      <w:tr w:rsidR="00BA3741" w:rsidRPr="00BA3741" w14:paraId="3544DD46" w14:textId="77777777" w:rsidTr="0001117E">
        <w:tc>
          <w:tcPr>
            <w:tcW w:w="3402" w:type="dxa"/>
            <w:tcBorders>
              <w:bottom w:val="single" w:sz="4" w:space="0" w:color="auto"/>
            </w:tcBorders>
          </w:tcPr>
          <w:p w14:paraId="65A54156" w14:textId="77777777" w:rsidR="00BA3741" w:rsidRPr="00BA3741" w:rsidRDefault="00BA3741" w:rsidP="00BA3741">
            <w:pPr>
              <w:ind w:left="142" w:hanging="142"/>
              <w:jc w:val="left"/>
              <w:rPr>
                <w:szCs w:val="17"/>
              </w:rPr>
            </w:pPr>
            <w:r w:rsidRPr="00BA3741">
              <w:t>103 Swanport Road (Southern Flat),</w:t>
            </w:r>
            <w:r w:rsidRPr="00BA3741">
              <w:br/>
              <w:t>Murray Bridge SA 5253 (Southern Flat)</w:t>
            </w:r>
          </w:p>
        </w:tc>
        <w:tc>
          <w:tcPr>
            <w:tcW w:w="3969" w:type="dxa"/>
            <w:tcBorders>
              <w:bottom w:val="single" w:sz="4" w:space="0" w:color="auto"/>
            </w:tcBorders>
          </w:tcPr>
          <w:p w14:paraId="0FC8646D" w14:textId="77777777" w:rsidR="00BA3741" w:rsidRPr="00BA3741" w:rsidRDefault="00BA3741" w:rsidP="00BA3741">
            <w:pPr>
              <w:jc w:val="left"/>
              <w:rPr>
                <w:szCs w:val="17"/>
              </w:rPr>
            </w:pPr>
            <w:r w:rsidRPr="00BA3741">
              <w:t>Allotment 3 Deposited Plan 3198 Hundred of Mobilong</w:t>
            </w:r>
          </w:p>
        </w:tc>
        <w:tc>
          <w:tcPr>
            <w:tcW w:w="1985" w:type="dxa"/>
            <w:tcBorders>
              <w:bottom w:val="single" w:sz="4" w:space="0" w:color="auto"/>
            </w:tcBorders>
          </w:tcPr>
          <w:p w14:paraId="15C15775" w14:textId="77777777" w:rsidR="00BA3741" w:rsidRPr="00BA3741" w:rsidRDefault="00BA3741" w:rsidP="00BA3741">
            <w:pPr>
              <w:jc w:val="center"/>
            </w:pPr>
            <w:r w:rsidRPr="00BA3741">
              <w:t>CT5554/863</w:t>
            </w:r>
          </w:p>
        </w:tc>
      </w:tr>
    </w:tbl>
    <w:p w14:paraId="2DE9A1FE" w14:textId="77777777" w:rsidR="00BA3741" w:rsidRPr="00BA3741" w:rsidRDefault="00BA3741" w:rsidP="00BA3741">
      <w:pPr>
        <w:spacing w:before="80"/>
      </w:pPr>
      <w:r w:rsidRPr="00BA3741">
        <w:t>Dated: 7 August 2025</w:t>
      </w:r>
    </w:p>
    <w:p w14:paraId="76F865C3" w14:textId="77777777" w:rsidR="00BA3741" w:rsidRPr="00BA3741" w:rsidRDefault="00BA3741" w:rsidP="00BA3741">
      <w:pPr>
        <w:spacing w:after="0"/>
        <w:jc w:val="right"/>
        <w:rPr>
          <w:rFonts w:eastAsia="Times New Roman"/>
          <w:smallCaps/>
          <w:szCs w:val="20"/>
        </w:rPr>
      </w:pPr>
      <w:r w:rsidRPr="00BA3741">
        <w:rPr>
          <w:rFonts w:eastAsia="Times New Roman"/>
          <w:smallCaps/>
          <w:szCs w:val="20"/>
        </w:rPr>
        <w:t>Craig Thompson</w:t>
      </w:r>
    </w:p>
    <w:p w14:paraId="3264D789" w14:textId="77777777" w:rsidR="00BA3741" w:rsidRPr="00BA3741" w:rsidRDefault="00BA3741" w:rsidP="00BA3741">
      <w:pPr>
        <w:spacing w:after="0"/>
        <w:jc w:val="right"/>
        <w:rPr>
          <w:rFonts w:eastAsia="Times New Roman"/>
          <w:szCs w:val="17"/>
        </w:rPr>
      </w:pPr>
      <w:r w:rsidRPr="00BA3741">
        <w:rPr>
          <w:rFonts w:eastAsia="Times New Roman"/>
          <w:szCs w:val="17"/>
        </w:rPr>
        <w:t>Housing Regulator and Registrar</w:t>
      </w:r>
    </w:p>
    <w:p w14:paraId="61AD799C" w14:textId="77777777" w:rsidR="00BA3741" w:rsidRPr="00BA3741" w:rsidRDefault="00BA3741" w:rsidP="00BA3741">
      <w:pPr>
        <w:spacing w:after="0"/>
        <w:jc w:val="right"/>
        <w:rPr>
          <w:rFonts w:eastAsia="Times New Roman"/>
          <w:szCs w:val="17"/>
        </w:rPr>
      </w:pPr>
      <w:r w:rsidRPr="00BA3741">
        <w:rPr>
          <w:rFonts w:eastAsia="Times New Roman"/>
          <w:szCs w:val="17"/>
        </w:rPr>
        <w:t>Housing Safety Authority</w:t>
      </w:r>
    </w:p>
    <w:p w14:paraId="48920289" w14:textId="0EE06476" w:rsidR="00BA3741" w:rsidRDefault="00BA3741" w:rsidP="00BA3741">
      <w:pPr>
        <w:spacing w:after="0"/>
        <w:jc w:val="right"/>
        <w:rPr>
          <w:rFonts w:eastAsia="Times New Roman"/>
          <w:szCs w:val="17"/>
        </w:rPr>
      </w:pPr>
      <w:r w:rsidRPr="00BA3741">
        <w:rPr>
          <w:rFonts w:eastAsia="Times New Roman"/>
          <w:szCs w:val="17"/>
        </w:rPr>
        <w:t>Delegate of the Minister for Housing and Urban Development</w:t>
      </w:r>
    </w:p>
    <w:p w14:paraId="6E418227" w14:textId="77777777" w:rsidR="00BA3741" w:rsidRDefault="00BA3741" w:rsidP="00BA3741">
      <w:pPr>
        <w:pBdr>
          <w:bottom w:val="single" w:sz="4" w:space="1" w:color="auto"/>
        </w:pBdr>
        <w:spacing w:after="0" w:line="52" w:lineRule="exact"/>
        <w:jc w:val="center"/>
        <w:rPr>
          <w:rFonts w:eastAsia="Times New Roman"/>
          <w:szCs w:val="17"/>
        </w:rPr>
      </w:pPr>
    </w:p>
    <w:p w14:paraId="2686F9A0" w14:textId="77777777" w:rsidR="00BA3741" w:rsidRDefault="00BA3741" w:rsidP="00BA3741">
      <w:pPr>
        <w:pBdr>
          <w:top w:val="single" w:sz="4" w:space="1" w:color="auto"/>
        </w:pBdr>
        <w:spacing w:before="34" w:after="0" w:line="14" w:lineRule="exact"/>
        <w:jc w:val="center"/>
        <w:rPr>
          <w:rFonts w:eastAsia="Times New Roman"/>
          <w:szCs w:val="17"/>
        </w:rPr>
      </w:pPr>
    </w:p>
    <w:p w14:paraId="1B096509" w14:textId="77777777" w:rsidR="00BA3741" w:rsidRPr="00BA3741" w:rsidRDefault="00BA3741" w:rsidP="00185D3B">
      <w:pPr>
        <w:pStyle w:val="NoSpacing"/>
      </w:pPr>
    </w:p>
    <w:p w14:paraId="16F36CE9" w14:textId="215CB838" w:rsidR="00185D3B" w:rsidRPr="007B051A" w:rsidRDefault="007B051A" w:rsidP="001352E6">
      <w:pPr>
        <w:pStyle w:val="Heading2"/>
      </w:pPr>
      <w:bookmarkStart w:id="273" w:name="_Toc205454823"/>
      <w:r w:rsidRPr="007B051A">
        <w:t>Hydrogen and Renewable Energy Act 2023</w:t>
      </w:r>
      <w:bookmarkEnd w:id="273"/>
    </w:p>
    <w:p w14:paraId="13A5F16D" w14:textId="77777777" w:rsidR="00185D3B" w:rsidRDefault="00185D3B" w:rsidP="00185D3B">
      <w:pPr>
        <w:pStyle w:val="GG-Title3"/>
      </w:pPr>
      <w:r>
        <w:t xml:space="preserve">Exemption </w:t>
      </w:r>
    </w:p>
    <w:p w14:paraId="602BA0B6" w14:textId="77777777" w:rsidR="00185D3B" w:rsidRDefault="00185D3B" w:rsidP="00185D3B">
      <w:pPr>
        <w:pStyle w:val="GG-body"/>
      </w:pPr>
      <w:r>
        <w:t xml:space="preserve">Pursuant to Section 111(1)(b) of the </w:t>
      </w:r>
      <w:r w:rsidRPr="00F36362">
        <w:rPr>
          <w:i/>
          <w:iCs/>
        </w:rPr>
        <w:t>Hydrogen and Renewable Energy Act 2023</w:t>
      </w:r>
      <w:r>
        <w:t xml:space="preserve"> (the Act), I Michael Smith, as delegate for the Minster for Energy and Mining for the State of South Australia, do hereby grant the following exemption.</w:t>
      </w:r>
    </w:p>
    <w:p w14:paraId="04C15637" w14:textId="77777777" w:rsidR="00185D3B" w:rsidRPr="005D0BC9" w:rsidRDefault="00185D3B" w:rsidP="00185D3B">
      <w:pPr>
        <w:pStyle w:val="GG-body"/>
        <w:rPr>
          <w:b/>
          <w:bCs/>
        </w:rPr>
      </w:pPr>
      <w:r w:rsidRPr="005D0BC9">
        <w:rPr>
          <w:b/>
          <w:bCs/>
        </w:rPr>
        <w:t xml:space="preserve">Part 1—Exemption </w:t>
      </w:r>
    </w:p>
    <w:p w14:paraId="08152545" w14:textId="77777777" w:rsidR="00185D3B" w:rsidRDefault="00185D3B" w:rsidP="00185D3B">
      <w:pPr>
        <w:pStyle w:val="GG-body"/>
        <w:ind w:left="284" w:hanging="284"/>
      </w:pPr>
      <w:r>
        <w:t>1.</w:t>
      </w:r>
      <w:r>
        <w:tab/>
        <w:t>For the purposes of Section 111(1)(b) of the Act and subject to the conditions outlined in Part 2 below, the following persons are exempt from the operation of the Act:</w:t>
      </w:r>
    </w:p>
    <w:p w14:paraId="2E437EC4" w14:textId="77777777" w:rsidR="00185D3B" w:rsidRDefault="00185D3B" w:rsidP="00185D3B">
      <w:pPr>
        <w:pStyle w:val="GG-body"/>
        <w:ind w:left="709" w:hanging="284"/>
      </w:pPr>
      <w:r>
        <w:t>(a)</w:t>
      </w:r>
      <w:r>
        <w:tab/>
        <w:t xml:space="preserve">a person listed as a Category 1 exempt entity in Schedule 1 in respect to the activity of transmitting or otherwise conveying energy obtained from a renewable energy resource through a transmission or distribution network pursuant to a transmission or distribution licence granted under Part 3 of the </w:t>
      </w:r>
      <w:r w:rsidRPr="00F7057A">
        <w:rPr>
          <w:i/>
          <w:iCs/>
        </w:rPr>
        <w:t>Electricity Act 1996</w:t>
      </w:r>
      <w:r>
        <w:t>; and</w:t>
      </w:r>
    </w:p>
    <w:p w14:paraId="6E62EF9B" w14:textId="77777777" w:rsidR="00185D3B" w:rsidRDefault="00185D3B" w:rsidP="00185D3B">
      <w:pPr>
        <w:pStyle w:val="GG-body"/>
        <w:ind w:left="709" w:hanging="284"/>
      </w:pPr>
      <w:r>
        <w:t>(b)</w:t>
      </w:r>
      <w:r>
        <w:tab/>
        <w:t xml:space="preserve">a person listed as a Category 2 exempt entity in Schedule 1 in respect to the activity of constructing, installing, operating, maintaining or decommissioning a transmission or distribution network pursuant to a transmission or distribution licence granted under Part 3 of the </w:t>
      </w:r>
      <w:r w:rsidRPr="00BB0AE6">
        <w:rPr>
          <w:i/>
          <w:iCs/>
        </w:rPr>
        <w:t>Electricity Act 1996</w:t>
      </w:r>
      <w:r>
        <w:t>.</w:t>
      </w:r>
    </w:p>
    <w:p w14:paraId="648EF54F" w14:textId="77777777" w:rsidR="00185D3B" w:rsidRPr="00853790" w:rsidRDefault="00185D3B" w:rsidP="00185D3B">
      <w:pPr>
        <w:pStyle w:val="GG-body"/>
        <w:ind w:left="284" w:hanging="284"/>
        <w:rPr>
          <w:b/>
          <w:bCs/>
        </w:rPr>
      </w:pPr>
      <w:r w:rsidRPr="00853790">
        <w:rPr>
          <w:b/>
          <w:bCs/>
        </w:rPr>
        <w:t xml:space="preserve">Part 2—Conditions </w:t>
      </w:r>
    </w:p>
    <w:p w14:paraId="5B65B608" w14:textId="77777777" w:rsidR="00185D3B" w:rsidRDefault="00185D3B" w:rsidP="00185D3B">
      <w:pPr>
        <w:pStyle w:val="GG-body"/>
        <w:ind w:left="284" w:hanging="284"/>
      </w:pPr>
      <w:r>
        <w:t>2.</w:t>
      </w:r>
      <w:r>
        <w:tab/>
        <w:t xml:space="preserve">The exemption is limited in its application to the activity described in Clause 1 in respect of a transmission or distribution network in </w:t>
      </w:r>
      <w:r w:rsidRPr="00BB0AE6">
        <w:rPr>
          <w:spacing w:val="-2"/>
        </w:rPr>
        <w:t xml:space="preserve">existence and authorised by the transmission or distribution licence granted to the relevant person under Part 3 of the </w:t>
      </w:r>
      <w:r w:rsidRPr="00BB0AE6">
        <w:rPr>
          <w:i/>
          <w:iCs/>
          <w:spacing w:val="-2"/>
        </w:rPr>
        <w:t>Electricity Act 1996</w:t>
      </w:r>
      <w:r>
        <w:t xml:space="preserve"> as at the date of this exemption. </w:t>
      </w:r>
    </w:p>
    <w:p w14:paraId="6805450B" w14:textId="77777777" w:rsidR="00185D3B" w:rsidRDefault="00185D3B" w:rsidP="00185D3B">
      <w:pPr>
        <w:pStyle w:val="GG-body"/>
        <w:ind w:left="284" w:hanging="284"/>
      </w:pPr>
      <w:r>
        <w:t>3.</w:t>
      </w:r>
      <w:r>
        <w:tab/>
        <w:t>This exemption ceases to apply in relation to a person who is a Category 1 exempt entity or a Category 2 exempt entity on and from the date that:</w:t>
      </w:r>
    </w:p>
    <w:p w14:paraId="2D36A5AB" w14:textId="77777777" w:rsidR="00185D3B" w:rsidRDefault="00185D3B" w:rsidP="00A62899">
      <w:pPr>
        <w:pStyle w:val="GG-body"/>
        <w:spacing w:after="60"/>
        <w:ind w:left="709" w:hanging="284"/>
      </w:pPr>
      <w:r>
        <w:t>(a)</w:t>
      </w:r>
      <w:r>
        <w:tab/>
      </w:r>
      <w:r w:rsidRPr="000E06FE">
        <w:rPr>
          <w:spacing w:val="-2"/>
        </w:rPr>
        <w:t xml:space="preserve">the </w:t>
      </w:r>
      <w:r w:rsidRPr="0015252B">
        <w:t>person</w:t>
      </w:r>
      <w:r w:rsidRPr="000E06FE">
        <w:rPr>
          <w:spacing w:val="-2"/>
        </w:rPr>
        <w:t xml:space="preserve"> transfers or otherwise ceases to hold a transmission or distribution licence granted under Part 3 of the </w:t>
      </w:r>
      <w:r w:rsidRPr="000E06FE">
        <w:rPr>
          <w:i/>
          <w:iCs/>
          <w:spacing w:val="-2"/>
        </w:rPr>
        <w:t>Electricity Act 1996</w:t>
      </w:r>
      <w:r w:rsidRPr="000E06FE">
        <w:t xml:space="preserve"> </w:t>
      </w:r>
      <w:r>
        <w:t xml:space="preserve">in relation to the transmission or distribution network referred to in Clause 2; </w:t>
      </w:r>
    </w:p>
    <w:p w14:paraId="247E4F77" w14:textId="77777777" w:rsidR="00185D3B" w:rsidRDefault="00185D3B" w:rsidP="00A62899">
      <w:pPr>
        <w:pStyle w:val="GG-body"/>
        <w:spacing w:after="60"/>
        <w:ind w:left="709" w:hanging="284"/>
      </w:pPr>
      <w:r>
        <w:t>(b)</w:t>
      </w:r>
      <w:r>
        <w:tab/>
        <w:t>the maximum capacity of the transmission or distribution network operated by the person increases;</w:t>
      </w:r>
    </w:p>
    <w:p w14:paraId="1CBB4081" w14:textId="77777777" w:rsidR="00185D3B" w:rsidRDefault="00185D3B" w:rsidP="00A62899">
      <w:pPr>
        <w:pStyle w:val="GG-body"/>
        <w:spacing w:after="60"/>
        <w:ind w:left="709" w:hanging="284"/>
      </w:pPr>
      <w:r>
        <w:t>(c)</w:t>
      </w:r>
      <w:r>
        <w:tab/>
        <w:t>if the person is a Category 1 exempt entity—the transmission or distribution network operated by the person begins operating for the primary purpose of exploiting a renewable energy resource (within the meaning of the Act);</w:t>
      </w:r>
    </w:p>
    <w:p w14:paraId="56A65826" w14:textId="77777777" w:rsidR="00185D3B" w:rsidRDefault="00185D3B" w:rsidP="00A62899">
      <w:pPr>
        <w:pStyle w:val="GG-body"/>
        <w:spacing w:after="60"/>
        <w:ind w:left="709" w:hanging="284"/>
      </w:pPr>
      <w:r>
        <w:t>(d)</w:t>
      </w:r>
      <w:r>
        <w:tab/>
        <w:t xml:space="preserve">if the person is a Category 2 exempt entity—the nameplate capacity of any renewable energy infrastructure which has the primary purpose of exploiting a renewable energy resource (within the meaning of the Act) and which is directly connected to the transmission or distribution network operated by the person entity exceeds 5 MW. </w:t>
      </w:r>
    </w:p>
    <w:p w14:paraId="469087FD" w14:textId="77777777" w:rsidR="00185D3B" w:rsidRPr="00F7057A" w:rsidRDefault="00185D3B" w:rsidP="00185D3B">
      <w:pPr>
        <w:pStyle w:val="GG-body"/>
        <w:rPr>
          <w:b/>
          <w:bCs/>
        </w:rPr>
      </w:pPr>
      <w:r w:rsidRPr="00F7057A">
        <w:rPr>
          <w:b/>
          <w:bCs/>
        </w:rPr>
        <w:t>Part 3</w:t>
      </w:r>
      <w:r>
        <w:rPr>
          <w:b/>
          <w:bCs/>
        </w:rPr>
        <w:t>—</w:t>
      </w:r>
      <w:r w:rsidRPr="00F7057A">
        <w:rPr>
          <w:b/>
          <w:bCs/>
        </w:rPr>
        <w:t xml:space="preserve">Operation </w:t>
      </w:r>
    </w:p>
    <w:p w14:paraId="31BDDB1D" w14:textId="77777777" w:rsidR="00185D3B" w:rsidRDefault="00185D3B" w:rsidP="00185D3B">
      <w:pPr>
        <w:pStyle w:val="GG-body"/>
        <w:ind w:left="284" w:hanging="284"/>
      </w:pPr>
      <w:r>
        <w:t>4.</w:t>
      </w:r>
      <w:r>
        <w:tab/>
        <w:t>This exemption commences on the date of publication in the SA Government Gazette and shall remain in force until it is varied, revoked or ceases to apply to any Category 1 exempt entity or Category 2 exempt entity in accordance with Clause 3 above.</w:t>
      </w:r>
    </w:p>
    <w:p w14:paraId="5B8BB815" w14:textId="77777777" w:rsidR="00185D3B" w:rsidRDefault="00185D3B" w:rsidP="00185D3B">
      <w:pPr>
        <w:pStyle w:val="GG-Title2"/>
      </w:pPr>
      <w:r>
        <w:t>Schedule 1</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969"/>
      </w:tblGrid>
      <w:tr w:rsidR="00185D3B" w:rsidRPr="00842885" w14:paraId="18242956" w14:textId="77777777" w:rsidTr="0001117E">
        <w:tc>
          <w:tcPr>
            <w:tcW w:w="4966" w:type="dxa"/>
            <w:tcBorders>
              <w:top w:val="single" w:sz="4" w:space="0" w:color="auto"/>
              <w:bottom w:val="single" w:sz="4" w:space="0" w:color="auto"/>
            </w:tcBorders>
          </w:tcPr>
          <w:p w14:paraId="1A21E196" w14:textId="77777777" w:rsidR="00185D3B" w:rsidRPr="002A6BEB" w:rsidRDefault="00185D3B" w:rsidP="0001117E">
            <w:pPr>
              <w:pStyle w:val="GG-body"/>
              <w:spacing w:before="40" w:after="40"/>
              <w:jc w:val="center"/>
              <w:rPr>
                <w:b/>
                <w:bCs/>
              </w:rPr>
            </w:pPr>
            <w:r w:rsidRPr="002A6BEB">
              <w:rPr>
                <w:b/>
                <w:bCs/>
              </w:rPr>
              <w:t xml:space="preserve">Category 1 </w:t>
            </w:r>
            <w:r>
              <w:rPr>
                <w:b/>
                <w:bCs/>
              </w:rPr>
              <w:t>E</w:t>
            </w:r>
            <w:r w:rsidRPr="002A6BEB">
              <w:rPr>
                <w:b/>
                <w:bCs/>
              </w:rPr>
              <w:t xml:space="preserve">xempt </w:t>
            </w:r>
            <w:r>
              <w:rPr>
                <w:b/>
                <w:bCs/>
              </w:rPr>
              <w:t>E</w:t>
            </w:r>
            <w:r w:rsidRPr="002A6BEB">
              <w:rPr>
                <w:b/>
                <w:bCs/>
              </w:rPr>
              <w:t>ntities</w:t>
            </w:r>
          </w:p>
        </w:tc>
        <w:tc>
          <w:tcPr>
            <w:tcW w:w="3969" w:type="dxa"/>
            <w:tcBorders>
              <w:top w:val="single" w:sz="4" w:space="0" w:color="auto"/>
              <w:bottom w:val="single" w:sz="4" w:space="0" w:color="auto"/>
            </w:tcBorders>
          </w:tcPr>
          <w:p w14:paraId="20D7F6CF" w14:textId="77777777" w:rsidR="00185D3B" w:rsidRPr="002A6BEB" w:rsidRDefault="00185D3B" w:rsidP="0001117E">
            <w:pPr>
              <w:pStyle w:val="GG-body"/>
              <w:spacing w:before="40" w:after="40"/>
              <w:jc w:val="center"/>
              <w:rPr>
                <w:b/>
                <w:bCs/>
              </w:rPr>
            </w:pPr>
            <w:r w:rsidRPr="002A6BEB">
              <w:rPr>
                <w:b/>
                <w:bCs/>
              </w:rPr>
              <w:t xml:space="preserve">Category 2 </w:t>
            </w:r>
            <w:r>
              <w:rPr>
                <w:b/>
                <w:bCs/>
              </w:rPr>
              <w:t>E</w:t>
            </w:r>
            <w:r w:rsidRPr="002A6BEB">
              <w:rPr>
                <w:b/>
                <w:bCs/>
              </w:rPr>
              <w:t xml:space="preserve">xempt </w:t>
            </w:r>
            <w:r>
              <w:rPr>
                <w:b/>
                <w:bCs/>
              </w:rPr>
              <w:t>E</w:t>
            </w:r>
            <w:r w:rsidRPr="002A6BEB">
              <w:rPr>
                <w:b/>
                <w:bCs/>
              </w:rPr>
              <w:t>ntities</w:t>
            </w:r>
          </w:p>
        </w:tc>
      </w:tr>
      <w:tr w:rsidR="00185D3B" w:rsidRPr="00842885" w14:paraId="0269D779" w14:textId="77777777" w:rsidTr="0001117E">
        <w:tc>
          <w:tcPr>
            <w:tcW w:w="4966" w:type="dxa"/>
            <w:tcBorders>
              <w:top w:val="single" w:sz="4" w:space="0" w:color="auto"/>
            </w:tcBorders>
          </w:tcPr>
          <w:p w14:paraId="3E527C51" w14:textId="77777777" w:rsidR="00185D3B" w:rsidRPr="00826FF7" w:rsidRDefault="00185D3B" w:rsidP="0001117E">
            <w:pPr>
              <w:pStyle w:val="GG-body"/>
              <w:spacing w:before="40"/>
              <w:rPr>
                <w:spacing w:val="-2"/>
              </w:rPr>
            </w:pPr>
            <w:r w:rsidRPr="00826FF7">
              <w:rPr>
                <w:spacing w:val="-2"/>
              </w:rPr>
              <w:t>BHP Olympic Dam Corporation Pty Ltd (ACN 007 835 761)</w:t>
            </w:r>
          </w:p>
        </w:tc>
        <w:tc>
          <w:tcPr>
            <w:tcW w:w="3969" w:type="dxa"/>
            <w:tcBorders>
              <w:top w:val="single" w:sz="4" w:space="0" w:color="auto"/>
            </w:tcBorders>
          </w:tcPr>
          <w:p w14:paraId="7D78127A" w14:textId="77777777" w:rsidR="00185D3B" w:rsidRPr="00826FF7" w:rsidRDefault="00185D3B" w:rsidP="0001117E">
            <w:pPr>
              <w:pStyle w:val="GG-body"/>
              <w:spacing w:before="40"/>
              <w:rPr>
                <w:spacing w:val="-2"/>
              </w:rPr>
            </w:pPr>
            <w:r w:rsidRPr="00826FF7">
              <w:rPr>
                <w:spacing w:val="-2"/>
              </w:rPr>
              <w:t>CPE Funding Pty Ltd (ACN 628 994 749)</w:t>
            </w:r>
          </w:p>
        </w:tc>
      </w:tr>
      <w:tr w:rsidR="00185D3B" w:rsidRPr="00842885" w14:paraId="231C367F" w14:textId="77777777" w:rsidTr="0001117E">
        <w:tc>
          <w:tcPr>
            <w:tcW w:w="4966" w:type="dxa"/>
          </w:tcPr>
          <w:p w14:paraId="317BE7E4" w14:textId="77777777" w:rsidR="00185D3B" w:rsidRPr="00826FF7" w:rsidRDefault="00185D3B" w:rsidP="0001117E">
            <w:pPr>
              <w:pStyle w:val="GG-body"/>
              <w:rPr>
                <w:spacing w:val="-2"/>
              </w:rPr>
            </w:pPr>
            <w:r w:rsidRPr="00826FF7">
              <w:rPr>
                <w:spacing w:val="-2"/>
              </w:rPr>
              <w:t>Enerven Energy Infrastructure Pty Ltd (ACN 621 124 909)</w:t>
            </w:r>
          </w:p>
        </w:tc>
        <w:tc>
          <w:tcPr>
            <w:tcW w:w="3969" w:type="dxa"/>
          </w:tcPr>
          <w:p w14:paraId="797BF2BD" w14:textId="77777777" w:rsidR="00185D3B" w:rsidRPr="00826FF7" w:rsidRDefault="00185D3B" w:rsidP="0001117E">
            <w:pPr>
              <w:pStyle w:val="GG-body"/>
              <w:rPr>
                <w:spacing w:val="-2"/>
              </w:rPr>
            </w:pPr>
            <w:r w:rsidRPr="00826FF7">
              <w:rPr>
                <w:spacing w:val="-2"/>
              </w:rPr>
              <w:t>CPE Tonsley Pty Ltd (ACN 623 288 175)</w:t>
            </w:r>
          </w:p>
        </w:tc>
      </w:tr>
      <w:tr w:rsidR="00185D3B" w:rsidRPr="00842885" w14:paraId="5FA44676" w14:textId="77777777" w:rsidTr="0001117E">
        <w:tc>
          <w:tcPr>
            <w:tcW w:w="4966" w:type="dxa"/>
          </w:tcPr>
          <w:p w14:paraId="0C63671A" w14:textId="77777777" w:rsidR="00185D3B" w:rsidRPr="00826FF7" w:rsidRDefault="00185D3B" w:rsidP="0001117E">
            <w:pPr>
              <w:pStyle w:val="GG-body"/>
              <w:rPr>
                <w:spacing w:val="-2"/>
              </w:rPr>
            </w:pPr>
            <w:r w:rsidRPr="00826FF7">
              <w:rPr>
                <w:spacing w:val="-2"/>
              </w:rPr>
              <w:t>Murraylink Transmission Company Pty Ltd (ACN 089 875 605).</w:t>
            </w:r>
          </w:p>
        </w:tc>
        <w:tc>
          <w:tcPr>
            <w:tcW w:w="3969" w:type="dxa"/>
          </w:tcPr>
          <w:p w14:paraId="5C77166D" w14:textId="77777777" w:rsidR="00185D3B" w:rsidRPr="00826FF7" w:rsidRDefault="00185D3B" w:rsidP="0001117E">
            <w:pPr>
              <w:pStyle w:val="GG-body"/>
              <w:rPr>
                <w:spacing w:val="-2"/>
              </w:rPr>
            </w:pPr>
            <w:r w:rsidRPr="00826FF7">
              <w:rPr>
                <w:spacing w:val="-2"/>
              </w:rPr>
              <w:t>District Council of Coober Pedy (ABN 51 908 978 026)</w:t>
            </w:r>
          </w:p>
        </w:tc>
      </w:tr>
      <w:tr w:rsidR="00185D3B" w:rsidRPr="00842885" w14:paraId="78C24282" w14:textId="77777777" w:rsidTr="0001117E">
        <w:tc>
          <w:tcPr>
            <w:tcW w:w="4966" w:type="dxa"/>
          </w:tcPr>
          <w:p w14:paraId="3C30082A" w14:textId="77777777" w:rsidR="00185D3B" w:rsidRPr="00826FF7" w:rsidRDefault="00185D3B" w:rsidP="0001117E">
            <w:pPr>
              <w:pStyle w:val="GG-body"/>
              <w:ind w:left="142" w:hanging="142"/>
              <w:jc w:val="left"/>
              <w:rPr>
                <w:spacing w:val="-2"/>
              </w:rPr>
            </w:pPr>
            <w:r w:rsidRPr="00826FF7">
              <w:rPr>
                <w:spacing w:val="-2"/>
              </w:rPr>
              <w:t xml:space="preserve">One Steel Manufacturing Pty Ltd (Liberty Primary Steel Whyalla) </w:t>
            </w:r>
            <w:r>
              <w:rPr>
                <w:spacing w:val="-2"/>
              </w:rPr>
              <w:br/>
            </w:r>
            <w:r w:rsidRPr="00826FF7">
              <w:rPr>
                <w:spacing w:val="-2"/>
              </w:rPr>
              <w:t>(ACN 004 651 325)</w:t>
            </w:r>
          </w:p>
        </w:tc>
        <w:tc>
          <w:tcPr>
            <w:tcW w:w="3969" w:type="dxa"/>
          </w:tcPr>
          <w:p w14:paraId="19B6114C" w14:textId="77777777" w:rsidR="00185D3B" w:rsidRPr="00826FF7" w:rsidRDefault="00185D3B" w:rsidP="0001117E">
            <w:pPr>
              <w:pStyle w:val="GG-body"/>
              <w:rPr>
                <w:spacing w:val="-2"/>
              </w:rPr>
            </w:pPr>
            <w:r w:rsidRPr="00826FF7">
              <w:rPr>
                <w:spacing w:val="-2"/>
              </w:rPr>
              <w:t>Jeril Enterprises Pty Ltd (ACN 008 080 117)</w:t>
            </w:r>
          </w:p>
        </w:tc>
      </w:tr>
      <w:tr w:rsidR="00185D3B" w:rsidRPr="00842885" w14:paraId="580C0BA4" w14:textId="77777777" w:rsidTr="0001117E">
        <w:tc>
          <w:tcPr>
            <w:tcW w:w="4966" w:type="dxa"/>
          </w:tcPr>
          <w:p w14:paraId="4F7E7461" w14:textId="77777777" w:rsidR="00185D3B" w:rsidRPr="00826FF7" w:rsidRDefault="00185D3B" w:rsidP="0001117E">
            <w:pPr>
              <w:pStyle w:val="GG-body"/>
              <w:rPr>
                <w:spacing w:val="-2"/>
              </w:rPr>
            </w:pPr>
            <w:r w:rsidRPr="00826FF7">
              <w:rPr>
                <w:spacing w:val="-2"/>
              </w:rPr>
              <w:t>Oz Minerals Prominent Hill Operations Pty Ltd (ACN 091 546 691)</w:t>
            </w:r>
          </w:p>
        </w:tc>
        <w:tc>
          <w:tcPr>
            <w:tcW w:w="3969" w:type="dxa"/>
          </w:tcPr>
          <w:p w14:paraId="41439085" w14:textId="77777777" w:rsidR="00185D3B" w:rsidRPr="00826FF7" w:rsidRDefault="00185D3B" w:rsidP="0001117E">
            <w:pPr>
              <w:pStyle w:val="GG-body"/>
              <w:rPr>
                <w:spacing w:val="-2"/>
              </w:rPr>
            </w:pPr>
            <w:r w:rsidRPr="00826FF7">
              <w:rPr>
                <w:spacing w:val="-2"/>
              </w:rPr>
              <w:t>Municipal Council of Roxby Downs (68 284 130 046)</w:t>
            </w:r>
          </w:p>
        </w:tc>
      </w:tr>
      <w:tr w:rsidR="00185D3B" w:rsidRPr="00842885" w14:paraId="2378A285" w14:textId="77777777" w:rsidTr="0001117E">
        <w:tc>
          <w:tcPr>
            <w:tcW w:w="4966" w:type="dxa"/>
            <w:tcBorders>
              <w:bottom w:val="single" w:sz="4" w:space="0" w:color="auto"/>
            </w:tcBorders>
          </w:tcPr>
          <w:p w14:paraId="61277DCC" w14:textId="77777777" w:rsidR="00185D3B" w:rsidRPr="00826FF7" w:rsidRDefault="00185D3B" w:rsidP="0001117E">
            <w:pPr>
              <w:pStyle w:val="GG-body"/>
              <w:rPr>
                <w:spacing w:val="-2"/>
              </w:rPr>
            </w:pPr>
            <w:r w:rsidRPr="00826FF7">
              <w:rPr>
                <w:spacing w:val="-2"/>
              </w:rPr>
              <w:t>Sustainable Asset Co Pty Ltd (ACN 660 232 655)</w:t>
            </w:r>
          </w:p>
        </w:tc>
        <w:tc>
          <w:tcPr>
            <w:tcW w:w="3969" w:type="dxa"/>
            <w:tcBorders>
              <w:bottom w:val="single" w:sz="4" w:space="0" w:color="auto"/>
            </w:tcBorders>
          </w:tcPr>
          <w:p w14:paraId="4311F88A" w14:textId="77777777" w:rsidR="00185D3B" w:rsidRPr="00826FF7" w:rsidRDefault="00185D3B" w:rsidP="0001117E">
            <w:pPr>
              <w:pStyle w:val="GG-body"/>
              <w:rPr>
                <w:spacing w:val="-2"/>
              </w:rPr>
            </w:pPr>
          </w:p>
        </w:tc>
      </w:tr>
    </w:tbl>
    <w:p w14:paraId="65FFA0BB" w14:textId="77777777" w:rsidR="00185D3B" w:rsidRDefault="00185D3B" w:rsidP="00185D3B">
      <w:pPr>
        <w:pStyle w:val="GG-SDated"/>
        <w:spacing w:before="80"/>
      </w:pPr>
      <w:r>
        <w:t>Dated: 7 August 2025</w:t>
      </w:r>
    </w:p>
    <w:p w14:paraId="1AC60CAA" w14:textId="77777777" w:rsidR="00185D3B" w:rsidRDefault="00185D3B" w:rsidP="00185D3B">
      <w:pPr>
        <w:pStyle w:val="GG-SName"/>
      </w:pPr>
      <w:r>
        <w:t>Michael Smith</w:t>
      </w:r>
    </w:p>
    <w:p w14:paraId="3AE08A5C" w14:textId="77777777" w:rsidR="00185D3B" w:rsidRDefault="00185D3B" w:rsidP="00185D3B">
      <w:pPr>
        <w:pStyle w:val="GG-Signature"/>
      </w:pPr>
      <w:r>
        <w:t>Director, Regulatory Risk and Resource Tenure</w:t>
      </w:r>
    </w:p>
    <w:p w14:paraId="5328B287" w14:textId="77777777" w:rsidR="00185D3B" w:rsidRDefault="00185D3B" w:rsidP="00185D3B">
      <w:pPr>
        <w:pStyle w:val="GG-Signature"/>
      </w:pPr>
      <w:r>
        <w:t>Delegate for the Minister for Energy and Mining</w:t>
      </w:r>
    </w:p>
    <w:p w14:paraId="5B55CD58" w14:textId="77777777" w:rsidR="00185D3B" w:rsidRDefault="00185D3B" w:rsidP="00185D3B">
      <w:pPr>
        <w:pStyle w:val="GG-Signature"/>
        <w:pBdr>
          <w:top w:val="single" w:sz="4" w:space="1" w:color="auto"/>
        </w:pBdr>
        <w:spacing w:before="100" w:line="14" w:lineRule="exact"/>
        <w:jc w:val="center"/>
      </w:pPr>
    </w:p>
    <w:p w14:paraId="44EA76AE" w14:textId="083DFA04" w:rsidR="00185D3B" w:rsidRPr="00185D3B" w:rsidRDefault="007B051A" w:rsidP="003B2FB3">
      <w:pPr>
        <w:pStyle w:val="GG-Title1"/>
        <w:spacing w:after="60"/>
      </w:pPr>
      <w:r w:rsidRPr="00185D3B">
        <w:lastRenderedPageBreak/>
        <w:t xml:space="preserve">Hydrogen </w:t>
      </w:r>
      <w:r>
        <w:t>a</w:t>
      </w:r>
      <w:r w:rsidRPr="00185D3B">
        <w:t>nd Renewable Energy Act 2023</w:t>
      </w:r>
    </w:p>
    <w:p w14:paraId="71D7D90F" w14:textId="77777777" w:rsidR="00185D3B" w:rsidRPr="00185D3B" w:rsidRDefault="00185D3B" w:rsidP="003B2FB3">
      <w:pPr>
        <w:spacing w:after="60"/>
        <w:jc w:val="center"/>
        <w:rPr>
          <w:i/>
          <w:szCs w:val="17"/>
        </w:rPr>
      </w:pPr>
      <w:r w:rsidRPr="00185D3B">
        <w:rPr>
          <w:i/>
          <w:szCs w:val="17"/>
        </w:rPr>
        <w:t>Exemption</w:t>
      </w:r>
    </w:p>
    <w:p w14:paraId="00AF0B37" w14:textId="77777777" w:rsidR="00185D3B" w:rsidRPr="00185D3B" w:rsidRDefault="00185D3B" w:rsidP="003C1D98">
      <w:pPr>
        <w:spacing w:after="50"/>
      </w:pPr>
      <w:r w:rsidRPr="00185D3B">
        <w:t xml:space="preserve">Pursuant to Section 111(1)(b) of the </w:t>
      </w:r>
      <w:r w:rsidRPr="00185D3B">
        <w:rPr>
          <w:i/>
          <w:iCs/>
        </w:rPr>
        <w:t>Hydrogen and Renewable Energy Act 2023</w:t>
      </w:r>
      <w:r w:rsidRPr="00185D3B">
        <w:t xml:space="preserve"> (the Act), I Michael Smith, as delegate for the Minster for Energy and Mining for the State of South Australia, do hereby grant the following exemption.</w:t>
      </w:r>
    </w:p>
    <w:p w14:paraId="564DECB5" w14:textId="77777777" w:rsidR="00185D3B" w:rsidRPr="00185D3B" w:rsidRDefault="00185D3B" w:rsidP="003C1D98">
      <w:pPr>
        <w:spacing w:after="50"/>
        <w:rPr>
          <w:b/>
          <w:bCs/>
        </w:rPr>
      </w:pPr>
      <w:r w:rsidRPr="00185D3B">
        <w:rPr>
          <w:b/>
          <w:bCs/>
        </w:rPr>
        <w:t>Part 1—Exemption</w:t>
      </w:r>
    </w:p>
    <w:p w14:paraId="067ED0A6" w14:textId="77777777" w:rsidR="00185D3B" w:rsidRPr="00185D3B" w:rsidRDefault="00185D3B" w:rsidP="003C1D98">
      <w:pPr>
        <w:spacing w:after="50"/>
        <w:rPr>
          <w:i/>
          <w:iCs/>
        </w:rPr>
      </w:pPr>
      <w:r w:rsidRPr="00185D3B">
        <w:t>For the purposes of Section 111(1)(b) of the Act and subject to the conditions outlined in Part 2 below, Cowell Electric Supply Pty Ltd (ACN 626 950 829) is exempt from the operation of the Act in respect to the activity of constructing, installing, operating, maintaining or decommissioning a transmission or distribution network pursuant to a transmission or distribution licence granted under Part 3 of the </w:t>
      </w:r>
      <w:r w:rsidRPr="00185D3B">
        <w:rPr>
          <w:i/>
          <w:iCs/>
        </w:rPr>
        <w:t>Electricity Act 1996.</w:t>
      </w:r>
    </w:p>
    <w:p w14:paraId="4A1716AB" w14:textId="77777777" w:rsidR="00185D3B" w:rsidRPr="00185D3B" w:rsidRDefault="00185D3B" w:rsidP="003C1D98">
      <w:pPr>
        <w:spacing w:after="50"/>
        <w:rPr>
          <w:b/>
          <w:bCs/>
        </w:rPr>
      </w:pPr>
      <w:r w:rsidRPr="00185D3B">
        <w:rPr>
          <w:b/>
          <w:bCs/>
        </w:rPr>
        <w:t>Part 2—Conditions</w:t>
      </w:r>
    </w:p>
    <w:p w14:paraId="72CD77F5" w14:textId="77777777" w:rsidR="00185D3B" w:rsidRPr="00185D3B" w:rsidRDefault="00185D3B" w:rsidP="003C1D98">
      <w:pPr>
        <w:spacing w:after="50"/>
        <w:ind w:left="284" w:hanging="284"/>
      </w:pPr>
      <w:r w:rsidRPr="00185D3B">
        <w:t>1.</w:t>
      </w:r>
      <w:r w:rsidRPr="00185D3B">
        <w:tab/>
        <w:t xml:space="preserve">The exemption is limited in its application to the activity described in Clause 1 in respect of the distribution networks in existence and authorised by the distribution licence granted to Cowell Electric Supply Pty Ltd under Part 3 of the </w:t>
      </w:r>
      <w:r w:rsidRPr="00185D3B">
        <w:rPr>
          <w:i/>
          <w:iCs/>
        </w:rPr>
        <w:t>Electricity Act 1996</w:t>
      </w:r>
      <w:r w:rsidRPr="00185D3B">
        <w:t xml:space="preserve"> as at the date of this exemption and outlined below:</w:t>
      </w:r>
    </w:p>
    <w:p w14:paraId="4F7FEA0A" w14:textId="77777777" w:rsidR="00185D3B" w:rsidRPr="00185D3B" w:rsidRDefault="00185D3B" w:rsidP="003C1D98">
      <w:pPr>
        <w:spacing w:after="40"/>
        <w:ind w:left="709" w:hanging="284"/>
      </w:pPr>
      <w:r w:rsidRPr="00185D3B">
        <w:t>(a)</w:t>
      </w:r>
      <w:r w:rsidRPr="00185D3B">
        <w:tab/>
        <w:t>Manna Hill;</w:t>
      </w:r>
    </w:p>
    <w:p w14:paraId="79425B2B" w14:textId="77777777" w:rsidR="00185D3B" w:rsidRPr="00185D3B" w:rsidRDefault="00185D3B" w:rsidP="003C1D98">
      <w:pPr>
        <w:spacing w:after="40"/>
        <w:ind w:left="709" w:hanging="284"/>
      </w:pPr>
      <w:r w:rsidRPr="00185D3B">
        <w:t>(b)</w:t>
      </w:r>
      <w:r w:rsidRPr="00185D3B">
        <w:tab/>
        <w:t>Parachilna;</w:t>
      </w:r>
    </w:p>
    <w:p w14:paraId="01B08326" w14:textId="77777777" w:rsidR="00185D3B" w:rsidRPr="00185D3B" w:rsidRDefault="00185D3B" w:rsidP="003C1D98">
      <w:pPr>
        <w:spacing w:after="40"/>
        <w:ind w:left="709" w:hanging="284"/>
      </w:pPr>
      <w:r w:rsidRPr="00185D3B">
        <w:t>(c)</w:t>
      </w:r>
      <w:r w:rsidRPr="00185D3B">
        <w:tab/>
        <w:t>Oak Valley (MT);</w:t>
      </w:r>
    </w:p>
    <w:p w14:paraId="6BA40C76" w14:textId="77777777" w:rsidR="00185D3B" w:rsidRPr="00185D3B" w:rsidRDefault="00185D3B" w:rsidP="003C1D98">
      <w:pPr>
        <w:spacing w:after="40"/>
        <w:ind w:left="709" w:hanging="284"/>
      </w:pPr>
      <w:r w:rsidRPr="00185D3B">
        <w:t>(d)</w:t>
      </w:r>
      <w:r w:rsidRPr="00185D3B">
        <w:tab/>
        <w:t xml:space="preserve">Central Power House (CPH); </w:t>
      </w:r>
    </w:p>
    <w:p w14:paraId="0F7F0BE6" w14:textId="77777777" w:rsidR="00185D3B" w:rsidRPr="00185D3B" w:rsidRDefault="00185D3B" w:rsidP="003C1D98">
      <w:pPr>
        <w:spacing w:after="40"/>
        <w:ind w:left="709" w:hanging="284"/>
      </w:pPr>
      <w:r w:rsidRPr="00185D3B">
        <w:t>(e)</w:t>
      </w:r>
      <w:r w:rsidRPr="00185D3B">
        <w:tab/>
        <w:t>Iron Knob; and</w:t>
      </w:r>
    </w:p>
    <w:p w14:paraId="17F838DE" w14:textId="77777777" w:rsidR="00185D3B" w:rsidRPr="00185D3B" w:rsidRDefault="00185D3B" w:rsidP="003C1D98">
      <w:pPr>
        <w:ind w:left="709" w:hanging="284"/>
      </w:pPr>
      <w:r w:rsidRPr="00185D3B">
        <w:t>(f)</w:t>
      </w:r>
      <w:r w:rsidRPr="00185D3B">
        <w:tab/>
        <w:t>Pimba.</w:t>
      </w:r>
    </w:p>
    <w:p w14:paraId="28AA6CF9" w14:textId="77777777" w:rsidR="00185D3B" w:rsidRPr="00185D3B" w:rsidRDefault="00185D3B" w:rsidP="003B2FB3">
      <w:pPr>
        <w:spacing w:after="60"/>
        <w:ind w:left="284" w:hanging="284"/>
      </w:pPr>
      <w:r w:rsidRPr="00185D3B">
        <w:t>2.</w:t>
      </w:r>
      <w:r w:rsidRPr="00185D3B">
        <w:tab/>
        <w:t>This exemption ceases to apply in relation to a relevant distribution network referred to in Clause 2 on and from the date that:</w:t>
      </w:r>
    </w:p>
    <w:p w14:paraId="2D235B82" w14:textId="77777777" w:rsidR="00185D3B" w:rsidRPr="00185D3B" w:rsidRDefault="00185D3B" w:rsidP="003C1D98">
      <w:pPr>
        <w:spacing w:after="50"/>
        <w:ind w:left="709" w:hanging="284"/>
      </w:pPr>
      <w:r w:rsidRPr="00185D3B">
        <w:t>(a)</w:t>
      </w:r>
      <w:r w:rsidRPr="00185D3B">
        <w:tab/>
        <w:t xml:space="preserve">Cowell Electric Supply Pty Ltd transfers or otherwise ceases to hold a distribution licence granted under Part 3 of the </w:t>
      </w:r>
      <w:r w:rsidRPr="00185D3B">
        <w:rPr>
          <w:i/>
          <w:iCs/>
        </w:rPr>
        <w:t>Electricity Act 1996</w:t>
      </w:r>
      <w:r w:rsidRPr="00185D3B">
        <w:t xml:space="preserve"> in relation to the distribution network;</w:t>
      </w:r>
    </w:p>
    <w:p w14:paraId="407A55E8" w14:textId="77777777" w:rsidR="00185D3B" w:rsidRPr="00185D3B" w:rsidRDefault="00185D3B" w:rsidP="003C1D98">
      <w:pPr>
        <w:spacing w:after="50"/>
        <w:ind w:left="709" w:hanging="284"/>
      </w:pPr>
      <w:r w:rsidRPr="00185D3B">
        <w:t>(b)</w:t>
      </w:r>
      <w:r w:rsidRPr="00185D3B">
        <w:tab/>
        <w:t>the maximum capacity of the distribution network increases;</w:t>
      </w:r>
    </w:p>
    <w:p w14:paraId="303E6A4B" w14:textId="77777777" w:rsidR="00185D3B" w:rsidRPr="00185D3B" w:rsidRDefault="00185D3B" w:rsidP="003C1D98">
      <w:pPr>
        <w:spacing w:after="50"/>
        <w:ind w:left="709" w:hanging="284"/>
      </w:pPr>
      <w:r w:rsidRPr="00185D3B">
        <w:t>(c)</w:t>
      </w:r>
      <w:r w:rsidRPr="00185D3B">
        <w:tab/>
        <w:t xml:space="preserve">the nameplate capacity of any renewable energy infrastructure which has the primary purpose of exploiting a renewable energy resource (within the meaning of the Act) and which is directly connected to the distribution network exceeds 5 MW. </w:t>
      </w:r>
    </w:p>
    <w:p w14:paraId="65807DE2" w14:textId="77777777" w:rsidR="00185D3B" w:rsidRPr="00185D3B" w:rsidRDefault="00185D3B" w:rsidP="00185D3B">
      <w:pPr>
        <w:rPr>
          <w:b/>
          <w:bCs/>
        </w:rPr>
      </w:pPr>
      <w:r w:rsidRPr="00185D3B">
        <w:rPr>
          <w:b/>
          <w:bCs/>
        </w:rPr>
        <w:t>Part 3—Operation</w:t>
      </w:r>
    </w:p>
    <w:p w14:paraId="0D6A419D" w14:textId="77777777" w:rsidR="00185D3B" w:rsidRPr="00185D3B" w:rsidRDefault="00185D3B" w:rsidP="00185D3B">
      <w:pPr>
        <w:ind w:left="284" w:hanging="284"/>
      </w:pPr>
      <w:r w:rsidRPr="00185D3B">
        <w:t>3.</w:t>
      </w:r>
      <w:r w:rsidRPr="00185D3B">
        <w:tab/>
        <w:t>This exemption commences on the date of publication in the SA Government Gazette and shall remain in force until it is varied, revoked or ceases to apply.</w:t>
      </w:r>
    </w:p>
    <w:p w14:paraId="4063D6D6" w14:textId="77777777" w:rsidR="00185D3B" w:rsidRPr="00185D3B" w:rsidRDefault="00185D3B" w:rsidP="00185D3B">
      <w:pPr>
        <w:spacing w:after="0"/>
        <w:rPr>
          <w:rFonts w:eastAsia="Times New Roman"/>
          <w:szCs w:val="17"/>
        </w:rPr>
      </w:pPr>
      <w:r w:rsidRPr="00185D3B">
        <w:rPr>
          <w:rFonts w:eastAsia="Times New Roman"/>
          <w:szCs w:val="17"/>
        </w:rPr>
        <w:t>Dated: 7 August 2025</w:t>
      </w:r>
    </w:p>
    <w:p w14:paraId="5135AF6D" w14:textId="77777777" w:rsidR="00185D3B" w:rsidRPr="00185D3B" w:rsidRDefault="00185D3B" w:rsidP="00185D3B">
      <w:pPr>
        <w:spacing w:after="0"/>
        <w:jc w:val="right"/>
        <w:rPr>
          <w:rFonts w:eastAsia="Times New Roman"/>
          <w:smallCaps/>
          <w:szCs w:val="20"/>
        </w:rPr>
      </w:pPr>
      <w:r w:rsidRPr="00185D3B">
        <w:rPr>
          <w:rFonts w:eastAsia="Times New Roman"/>
          <w:smallCaps/>
          <w:szCs w:val="20"/>
        </w:rPr>
        <w:t>Michael Smith</w:t>
      </w:r>
    </w:p>
    <w:p w14:paraId="1397C0B7" w14:textId="77777777" w:rsidR="00185D3B" w:rsidRPr="00185D3B" w:rsidRDefault="00185D3B" w:rsidP="00185D3B">
      <w:pPr>
        <w:spacing w:after="0"/>
        <w:jc w:val="right"/>
        <w:rPr>
          <w:rFonts w:eastAsia="Times New Roman"/>
          <w:szCs w:val="17"/>
        </w:rPr>
      </w:pPr>
      <w:r w:rsidRPr="00185D3B">
        <w:rPr>
          <w:rFonts w:eastAsia="Times New Roman"/>
          <w:szCs w:val="17"/>
        </w:rPr>
        <w:t>Director, Regulatory Risk and Resource Tenure</w:t>
      </w:r>
    </w:p>
    <w:p w14:paraId="3FC8F756" w14:textId="77777777" w:rsidR="00185D3B" w:rsidRPr="00185D3B" w:rsidRDefault="00185D3B" w:rsidP="00185D3B">
      <w:pPr>
        <w:spacing w:after="0"/>
        <w:jc w:val="right"/>
        <w:rPr>
          <w:rFonts w:eastAsia="Times New Roman"/>
          <w:szCs w:val="17"/>
        </w:rPr>
      </w:pPr>
      <w:r w:rsidRPr="00185D3B">
        <w:rPr>
          <w:rFonts w:eastAsia="Times New Roman"/>
          <w:szCs w:val="17"/>
        </w:rPr>
        <w:t>Delegate for the Minister for Energy and Mining</w:t>
      </w:r>
    </w:p>
    <w:p w14:paraId="1BC56354" w14:textId="77777777" w:rsidR="00185D3B" w:rsidRPr="00185D3B" w:rsidRDefault="00185D3B" w:rsidP="00185D3B">
      <w:pPr>
        <w:pBdr>
          <w:top w:val="single" w:sz="4" w:space="1" w:color="auto"/>
        </w:pBdr>
        <w:spacing w:before="100" w:after="0" w:line="14" w:lineRule="exact"/>
        <w:jc w:val="center"/>
        <w:rPr>
          <w:rFonts w:eastAsia="Times New Roman"/>
          <w:szCs w:val="17"/>
        </w:rPr>
      </w:pPr>
    </w:p>
    <w:p w14:paraId="7E80531F" w14:textId="77777777" w:rsidR="00185D3B" w:rsidRPr="00185D3B" w:rsidRDefault="00185D3B" w:rsidP="00185D3B">
      <w:pPr>
        <w:pStyle w:val="NoSpacing"/>
      </w:pPr>
    </w:p>
    <w:p w14:paraId="43762E67" w14:textId="5CBC136D" w:rsidR="00185D3B" w:rsidRPr="007B051A" w:rsidRDefault="007B051A" w:rsidP="003B2FB3">
      <w:pPr>
        <w:pStyle w:val="GG-Title1"/>
        <w:spacing w:after="60"/>
      </w:pPr>
      <w:r w:rsidRPr="007B051A">
        <w:t>Hydrogen and Renewable Energy Act 2023</w:t>
      </w:r>
    </w:p>
    <w:p w14:paraId="27DEF179" w14:textId="77777777" w:rsidR="00185D3B" w:rsidRDefault="00185D3B" w:rsidP="003B2FB3">
      <w:pPr>
        <w:pStyle w:val="GG-Title3"/>
        <w:spacing w:after="60"/>
      </w:pPr>
      <w:r>
        <w:t>Statement of Environmental Objectives—Approval</w:t>
      </w:r>
    </w:p>
    <w:p w14:paraId="2EE27072" w14:textId="77777777" w:rsidR="00185D3B" w:rsidRDefault="00185D3B" w:rsidP="003B2FB3">
      <w:pPr>
        <w:pStyle w:val="GG-body"/>
        <w:spacing w:after="60"/>
      </w:pPr>
      <w:r>
        <w:t xml:space="preserve">Pursuant to Section 65(1) of the </w:t>
      </w:r>
      <w:r w:rsidRPr="00A47608">
        <w:rPr>
          <w:i/>
          <w:iCs/>
        </w:rPr>
        <w:t>Hydrogen and Renewable Energy Act 2023</w:t>
      </w:r>
      <w:r>
        <w:t xml:space="preserve"> (the Act) I, Benjamin Zammit, Executive Director Regulation and Compliance Division, Department for Energy and Mining do hereby publish the following document as having been approved as a statement of environmental objectives under the Act.</w:t>
      </w:r>
    </w:p>
    <w:p w14:paraId="400095D0" w14:textId="77777777" w:rsidR="00185D3B" w:rsidRDefault="00185D3B" w:rsidP="003B2FB3">
      <w:pPr>
        <w:pStyle w:val="GG-body"/>
        <w:spacing w:after="60"/>
      </w:pPr>
      <w:r>
        <w:t>Documents:</w:t>
      </w:r>
    </w:p>
    <w:p w14:paraId="71802294" w14:textId="77777777" w:rsidR="00185D3B" w:rsidRDefault="00185D3B" w:rsidP="003B2FB3">
      <w:pPr>
        <w:pStyle w:val="GG-body"/>
        <w:spacing w:after="60"/>
        <w:ind w:left="284" w:hanging="142"/>
      </w:pPr>
      <w:r>
        <w:t>•</w:t>
      </w:r>
      <w:r>
        <w:tab/>
        <w:t>Potentia Energy, Emeroo BESS Statement of Environmental Objectives, 11 July 2025</w:t>
      </w:r>
    </w:p>
    <w:p w14:paraId="5BBB75AF" w14:textId="77777777" w:rsidR="00185D3B" w:rsidRPr="00083800" w:rsidRDefault="00185D3B" w:rsidP="003B2FB3">
      <w:pPr>
        <w:pStyle w:val="GG-body"/>
        <w:spacing w:after="60"/>
        <w:rPr>
          <w:spacing w:val="-2"/>
        </w:rPr>
      </w:pPr>
      <w:r w:rsidRPr="00083800">
        <w:rPr>
          <w:spacing w:val="-2"/>
        </w:rPr>
        <w:t>This document is available for public inspection on the Hydrogen and Renewable Energy Register section of the following webpage:</w:t>
      </w:r>
    </w:p>
    <w:p w14:paraId="419EA665" w14:textId="77777777" w:rsidR="00185D3B" w:rsidRDefault="00185D3B" w:rsidP="003B2FB3">
      <w:pPr>
        <w:pStyle w:val="GG-body"/>
        <w:spacing w:after="60"/>
        <w:ind w:left="142"/>
      </w:pPr>
      <w:r>
        <w:t>(</w:t>
      </w:r>
      <w:hyperlink r:id="rId318" w:history="1">
        <w:r w:rsidRPr="00DE4C9C">
          <w:rPr>
            <w:rStyle w:val="Hyperlink"/>
          </w:rPr>
          <w:t>https://www.energymining.sa.gov.au/industry/hydrogen-and-renewable-energy/hydrogen-and-renewable-energy-act/hydrogen-and-renewable-energy-register</w:t>
        </w:r>
      </w:hyperlink>
      <w:r>
        <w:t xml:space="preserve">). </w:t>
      </w:r>
    </w:p>
    <w:p w14:paraId="7E625923" w14:textId="77777777" w:rsidR="00185D3B" w:rsidRDefault="00185D3B" w:rsidP="00185D3B">
      <w:pPr>
        <w:pStyle w:val="GG-SDated"/>
      </w:pPr>
      <w:r>
        <w:t>Dated: 5 August 2025</w:t>
      </w:r>
    </w:p>
    <w:p w14:paraId="1E029BDD" w14:textId="77777777" w:rsidR="00185D3B" w:rsidRDefault="00185D3B" w:rsidP="00185D3B">
      <w:pPr>
        <w:pStyle w:val="GG-SName"/>
      </w:pPr>
      <w:r>
        <w:t>Benjamin Zammit</w:t>
      </w:r>
    </w:p>
    <w:p w14:paraId="65222268" w14:textId="77777777" w:rsidR="00185D3B" w:rsidRDefault="00185D3B" w:rsidP="00185D3B">
      <w:pPr>
        <w:pStyle w:val="GG-Signature"/>
      </w:pPr>
      <w:r>
        <w:t>Executive Director</w:t>
      </w:r>
    </w:p>
    <w:p w14:paraId="698EE7AA" w14:textId="77777777" w:rsidR="00185D3B" w:rsidRDefault="00185D3B" w:rsidP="00185D3B">
      <w:pPr>
        <w:pStyle w:val="GG-Signature"/>
      </w:pPr>
      <w:r>
        <w:t>Regulation and Compliance Division</w:t>
      </w:r>
    </w:p>
    <w:p w14:paraId="2A5A5693" w14:textId="77777777" w:rsidR="00185D3B" w:rsidRDefault="00185D3B" w:rsidP="00185D3B">
      <w:pPr>
        <w:pStyle w:val="GG-Signature"/>
      </w:pPr>
      <w:r>
        <w:t>Department for Energy and Mining</w:t>
      </w:r>
    </w:p>
    <w:p w14:paraId="0E573D7A" w14:textId="48F5829C" w:rsidR="00185D3B" w:rsidRDefault="00185D3B" w:rsidP="00185D3B">
      <w:pPr>
        <w:pStyle w:val="GG-Signature"/>
      </w:pPr>
      <w:r>
        <w:t>Delegate of the Minister for Energy and Mining</w:t>
      </w:r>
    </w:p>
    <w:p w14:paraId="5D5271E7" w14:textId="77777777" w:rsidR="00185D3B" w:rsidRDefault="00185D3B" w:rsidP="00185D3B">
      <w:pPr>
        <w:pStyle w:val="GG-Signature"/>
        <w:pBdr>
          <w:bottom w:val="single" w:sz="4" w:space="1" w:color="auto"/>
        </w:pBdr>
        <w:spacing w:line="52" w:lineRule="exact"/>
        <w:jc w:val="center"/>
      </w:pPr>
    </w:p>
    <w:p w14:paraId="79E65063" w14:textId="77777777" w:rsidR="00185D3B" w:rsidRDefault="00185D3B" w:rsidP="00185D3B">
      <w:pPr>
        <w:pStyle w:val="GG-Signature"/>
        <w:pBdr>
          <w:top w:val="single" w:sz="4" w:space="1" w:color="auto"/>
        </w:pBdr>
        <w:spacing w:before="34" w:line="14" w:lineRule="exact"/>
        <w:jc w:val="center"/>
      </w:pPr>
    </w:p>
    <w:p w14:paraId="02382FA2" w14:textId="77777777" w:rsidR="00185D3B" w:rsidRDefault="00185D3B" w:rsidP="00185D3B">
      <w:pPr>
        <w:pStyle w:val="NoSpacing"/>
      </w:pPr>
    </w:p>
    <w:p w14:paraId="28809245" w14:textId="4FE8E5F1" w:rsidR="00185D3B" w:rsidRPr="007B051A" w:rsidRDefault="007B051A" w:rsidP="001352E6">
      <w:pPr>
        <w:pStyle w:val="Heading2"/>
      </w:pPr>
      <w:bookmarkStart w:id="274" w:name="_Toc205454824"/>
      <w:r w:rsidRPr="007B051A">
        <w:t>Hydroponics Industry Control Regulations 2025</w:t>
      </w:r>
      <w:bookmarkEnd w:id="274"/>
    </w:p>
    <w:p w14:paraId="67782639" w14:textId="77777777" w:rsidR="00185D3B" w:rsidRDefault="00185D3B" w:rsidP="00EA667E">
      <w:pPr>
        <w:pStyle w:val="GG-Title3"/>
      </w:pPr>
      <w:r>
        <w:t>Notice of Manner and Form—Transfer of Prescribed Particulars</w:t>
      </w:r>
    </w:p>
    <w:p w14:paraId="075F4BA7" w14:textId="77777777" w:rsidR="00185D3B" w:rsidRDefault="00185D3B" w:rsidP="003B2FB3">
      <w:pPr>
        <w:pStyle w:val="GG-body"/>
        <w:spacing w:after="60"/>
      </w:pPr>
      <w:r>
        <w:t xml:space="preserve">Take notice that, pursuant to Regulation 12(5)(b) of the </w:t>
      </w:r>
      <w:r w:rsidRPr="00F03D3D">
        <w:rPr>
          <w:i/>
          <w:iCs/>
        </w:rPr>
        <w:t>Hydroponics Industry Control Regulations 2025</w:t>
      </w:r>
      <w:r>
        <w:t>, I, Grantley John Stevens, Commissioner of Police, hereby determine that the prescribed particulars in respect of a prescribed transaction, must be transferred to me in the following manner and form:</w:t>
      </w:r>
    </w:p>
    <w:p w14:paraId="6DE5EB34" w14:textId="77777777" w:rsidR="00185D3B" w:rsidRDefault="00185D3B" w:rsidP="003B2FB3">
      <w:pPr>
        <w:pStyle w:val="GG-body"/>
        <w:spacing w:after="60"/>
        <w:ind w:left="426" w:hanging="284"/>
      </w:pPr>
      <w:r>
        <w:t>1.</w:t>
      </w:r>
      <w:r>
        <w:tab/>
        <w:t>The prescribed particulars in respect of a prescribed transaction must be recorded on an electronic spreadsheet provided by South Australia Police.</w:t>
      </w:r>
    </w:p>
    <w:p w14:paraId="287D2A2B" w14:textId="77777777" w:rsidR="00185D3B" w:rsidRDefault="00185D3B" w:rsidP="003B2FB3">
      <w:pPr>
        <w:pStyle w:val="GG-body"/>
        <w:spacing w:after="60"/>
        <w:ind w:left="426" w:hanging="284"/>
      </w:pPr>
      <w:r>
        <w:t>2.</w:t>
      </w:r>
      <w:r>
        <w:tab/>
        <w:t>Each prescribed particular in respect of a prescribed transaction must be electronically transferred on the spreadsheet provided using the Accellion™ secure email application.</w:t>
      </w:r>
    </w:p>
    <w:p w14:paraId="64C78C42" w14:textId="77777777" w:rsidR="00185D3B" w:rsidRDefault="00185D3B" w:rsidP="003B2FB3">
      <w:pPr>
        <w:pStyle w:val="GG-body"/>
        <w:spacing w:after="60"/>
        <w:ind w:left="426" w:hanging="284"/>
      </w:pPr>
      <w:r>
        <w:t>3.</w:t>
      </w:r>
      <w:r>
        <w:tab/>
        <w:t xml:space="preserve">The prescribed particulars must be transferred to the Commissioner of Police in accordance with Section 12(5)(a) of the </w:t>
      </w:r>
      <w:r w:rsidRPr="00C871AC">
        <w:rPr>
          <w:i/>
          <w:iCs/>
        </w:rPr>
        <w:t>Hydroponics Industry Control Regulations 2025</w:t>
      </w:r>
      <w:r>
        <w:t>.</w:t>
      </w:r>
    </w:p>
    <w:p w14:paraId="565CBB9B" w14:textId="77777777" w:rsidR="00185D3B" w:rsidRDefault="00185D3B" w:rsidP="003B2FB3">
      <w:pPr>
        <w:pStyle w:val="GG-body"/>
        <w:spacing w:after="60"/>
      </w:pPr>
      <w:r>
        <w:t>South Australia Police Licensing Enforcement Branch, will provide Hydroponic Equipment Dealer’s Licence holders and other relevant persons with access to the Accellion™ secure email application and instructions on its use.</w:t>
      </w:r>
    </w:p>
    <w:p w14:paraId="3E961E46" w14:textId="77777777" w:rsidR="00185D3B" w:rsidRDefault="00185D3B" w:rsidP="00185D3B">
      <w:pPr>
        <w:pStyle w:val="GG-SDated"/>
      </w:pPr>
      <w:r>
        <w:t>Dated: 11 June 2025</w:t>
      </w:r>
    </w:p>
    <w:p w14:paraId="20142BAA" w14:textId="1AA71014" w:rsidR="00185D3B" w:rsidRPr="00DD67A3" w:rsidRDefault="00185D3B" w:rsidP="00185D3B">
      <w:pPr>
        <w:pStyle w:val="GG-SName"/>
      </w:pPr>
      <w:r w:rsidRPr="00DD67A3">
        <w:t>Grantley J. Stevens</w:t>
      </w:r>
    </w:p>
    <w:p w14:paraId="09954A4A" w14:textId="3F284C5C" w:rsidR="00185D3B" w:rsidRDefault="00185D3B" w:rsidP="007D2160">
      <w:pPr>
        <w:pStyle w:val="GG-Signature"/>
      </w:pPr>
      <w:r>
        <w:t>Commissioner of Police</w:t>
      </w:r>
    </w:p>
    <w:p w14:paraId="7162E36E" w14:textId="77777777" w:rsidR="007D2160" w:rsidRDefault="007D2160" w:rsidP="007D2160">
      <w:pPr>
        <w:pStyle w:val="GG-Signature"/>
        <w:pBdr>
          <w:bottom w:val="single" w:sz="4" w:space="1" w:color="auto"/>
        </w:pBdr>
        <w:spacing w:line="52" w:lineRule="exact"/>
        <w:jc w:val="center"/>
      </w:pPr>
    </w:p>
    <w:p w14:paraId="6654AFDD" w14:textId="77777777" w:rsidR="007D2160" w:rsidRDefault="007D2160" w:rsidP="007D2160">
      <w:pPr>
        <w:pStyle w:val="GG-Signature"/>
        <w:pBdr>
          <w:top w:val="single" w:sz="4" w:space="1" w:color="auto"/>
        </w:pBdr>
        <w:spacing w:before="34" w:line="14" w:lineRule="exact"/>
        <w:jc w:val="center"/>
      </w:pPr>
    </w:p>
    <w:p w14:paraId="4BD642BF" w14:textId="48B28C9A" w:rsidR="00185D3B" w:rsidRPr="00185D3B" w:rsidRDefault="007B051A" w:rsidP="001352E6">
      <w:pPr>
        <w:pStyle w:val="Heading2"/>
      </w:pPr>
      <w:bookmarkStart w:id="275" w:name="_Toc205454825"/>
      <w:r w:rsidRPr="00185D3B">
        <w:lastRenderedPageBreak/>
        <w:t xml:space="preserve">Justices </w:t>
      </w:r>
      <w:r>
        <w:t>o</w:t>
      </w:r>
      <w:r w:rsidRPr="00185D3B">
        <w:t xml:space="preserve">f </w:t>
      </w:r>
      <w:r>
        <w:t>t</w:t>
      </w:r>
      <w:r w:rsidRPr="00185D3B">
        <w:t>he Peace Act 2005</w:t>
      </w:r>
      <w:bookmarkEnd w:id="275"/>
    </w:p>
    <w:p w14:paraId="75CB7B9D" w14:textId="77777777" w:rsidR="00185D3B" w:rsidRPr="00185D3B" w:rsidRDefault="00185D3B" w:rsidP="00185D3B">
      <w:pPr>
        <w:jc w:val="center"/>
        <w:rPr>
          <w:smallCaps/>
          <w:szCs w:val="17"/>
        </w:rPr>
      </w:pPr>
      <w:r w:rsidRPr="00185D3B">
        <w:rPr>
          <w:smallCaps/>
          <w:szCs w:val="17"/>
        </w:rPr>
        <w:t>Section 4</w:t>
      </w:r>
    </w:p>
    <w:p w14:paraId="1A523B43" w14:textId="77777777" w:rsidR="00185D3B" w:rsidRPr="00185D3B" w:rsidRDefault="00185D3B" w:rsidP="00185D3B">
      <w:pPr>
        <w:jc w:val="center"/>
        <w:rPr>
          <w:i/>
          <w:szCs w:val="17"/>
        </w:rPr>
      </w:pPr>
      <w:r w:rsidRPr="00185D3B">
        <w:rPr>
          <w:i/>
          <w:szCs w:val="17"/>
        </w:rPr>
        <w:t xml:space="preserve">Notice of Appointment of Justices of the Peace for South Australia </w:t>
      </w:r>
      <w:r w:rsidRPr="00185D3B">
        <w:rPr>
          <w:i/>
          <w:szCs w:val="17"/>
        </w:rPr>
        <w:br/>
        <w:t>by the Commissioner for Consumer Affairs</w:t>
      </w:r>
    </w:p>
    <w:p w14:paraId="5FB82B51" w14:textId="77777777" w:rsidR="00185D3B" w:rsidRPr="00185D3B" w:rsidRDefault="00185D3B" w:rsidP="00185D3B">
      <w:pPr>
        <w:rPr>
          <w:rFonts w:eastAsia="Times New Roman"/>
          <w:szCs w:val="17"/>
        </w:rPr>
      </w:pPr>
      <w:r w:rsidRPr="00185D3B">
        <w:rPr>
          <w:rFonts w:eastAsia="Times New Roman"/>
          <w:szCs w:val="17"/>
        </w:rPr>
        <w:t xml:space="preserve">I, Brett Humphrey, Commissioner for Consumer Affairs, delegate of the Attorney-General, pursuant to Section 4 of the </w:t>
      </w:r>
      <w:r w:rsidRPr="00185D3B">
        <w:rPr>
          <w:rFonts w:eastAsia="Times New Roman"/>
          <w:i/>
          <w:iCs/>
          <w:szCs w:val="17"/>
        </w:rPr>
        <w:t>Justices of the Peace Act 2005</w:t>
      </w:r>
      <w:r w:rsidRPr="00185D3B">
        <w:rPr>
          <w:rFonts w:eastAsia="Times New Roman"/>
          <w:szCs w:val="17"/>
        </w:rPr>
        <w:t>, do hereby appoint the people listed as Justices of the Peace for South Australia as set out below.</w:t>
      </w:r>
    </w:p>
    <w:p w14:paraId="3762A22F" w14:textId="77777777" w:rsidR="00185D3B" w:rsidRPr="00185D3B" w:rsidRDefault="00185D3B" w:rsidP="00185D3B">
      <w:pPr>
        <w:rPr>
          <w:rFonts w:eastAsia="Times New Roman"/>
          <w:szCs w:val="17"/>
        </w:rPr>
      </w:pPr>
      <w:r w:rsidRPr="00185D3B">
        <w:rPr>
          <w:rFonts w:eastAsia="Times New Roman"/>
          <w:szCs w:val="17"/>
        </w:rPr>
        <w:t>For a period of ten years for a term commencing on 3 September 2025 and expiring on 2 September 2035:</w:t>
      </w:r>
    </w:p>
    <w:p w14:paraId="5DF4C428" w14:textId="77777777" w:rsidR="00185D3B" w:rsidRPr="00185D3B" w:rsidRDefault="00185D3B" w:rsidP="00185D3B">
      <w:pPr>
        <w:spacing w:after="20"/>
        <w:ind w:left="142"/>
        <w:rPr>
          <w:rFonts w:eastAsia="Times New Roman"/>
          <w:szCs w:val="17"/>
        </w:rPr>
      </w:pPr>
      <w:r w:rsidRPr="00185D3B">
        <w:rPr>
          <w:rFonts w:eastAsia="Times New Roman"/>
          <w:szCs w:val="17"/>
        </w:rPr>
        <w:t>Tara YOON</w:t>
      </w:r>
    </w:p>
    <w:p w14:paraId="12161FA1" w14:textId="77777777" w:rsidR="00185D3B" w:rsidRPr="00185D3B" w:rsidRDefault="00185D3B" w:rsidP="00185D3B">
      <w:pPr>
        <w:spacing w:after="20"/>
        <w:ind w:left="142"/>
        <w:rPr>
          <w:rFonts w:eastAsia="Times New Roman"/>
          <w:szCs w:val="17"/>
        </w:rPr>
      </w:pPr>
      <w:r w:rsidRPr="00185D3B">
        <w:rPr>
          <w:rFonts w:eastAsia="Times New Roman"/>
          <w:szCs w:val="17"/>
        </w:rPr>
        <w:t>Anthony Ronald WORDEN</w:t>
      </w:r>
    </w:p>
    <w:p w14:paraId="75C828F2" w14:textId="77777777" w:rsidR="00185D3B" w:rsidRPr="00185D3B" w:rsidRDefault="00185D3B" w:rsidP="00185D3B">
      <w:pPr>
        <w:spacing w:after="20"/>
        <w:ind w:left="142"/>
        <w:rPr>
          <w:rFonts w:eastAsia="Times New Roman"/>
          <w:szCs w:val="17"/>
        </w:rPr>
      </w:pPr>
      <w:r w:rsidRPr="00185D3B">
        <w:rPr>
          <w:rFonts w:eastAsia="Times New Roman"/>
          <w:szCs w:val="17"/>
        </w:rPr>
        <w:t>Stephen Francis WHARTON</w:t>
      </w:r>
    </w:p>
    <w:p w14:paraId="1AD7B45E" w14:textId="77777777" w:rsidR="00185D3B" w:rsidRPr="00185D3B" w:rsidRDefault="00185D3B" w:rsidP="00185D3B">
      <w:pPr>
        <w:spacing w:after="20"/>
        <w:ind w:left="142"/>
        <w:rPr>
          <w:rFonts w:eastAsia="Times New Roman"/>
          <w:szCs w:val="17"/>
        </w:rPr>
      </w:pPr>
      <w:r w:rsidRPr="00185D3B">
        <w:rPr>
          <w:rFonts w:eastAsia="Times New Roman"/>
          <w:szCs w:val="17"/>
        </w:rPr>
        <w:t>Darren Bruce WEBB</w:t>
      </w:r>
    </w:p>
    <w:p w14:paraId="602F35B7" w14:textId="77777777" w:rsidR="00185D3B" w:rsidRPr="00185D3B" w:rsidRDefault="00185D3B" w:rsidP="00185D3B">
      <w:pPr>
        <w:spacing w:after="20"/>
        <w:ind w:left="142"/>
        <w:rPr>
          <w:rFonts w:eastAsia="Times New Roman"/>
          <w:szCs w:val="17"/>
        </w:rPr>
      </w:pPr>
      <w:r w:rsidRPr="00185D3B">
        <w:rPr>
          <w:rFonts w:eastAsia="Times New Roman"/>
          <w:szCs w:val="17"/>
        </w:rPr>
        <w:t>Nicola Renee WATSON</w:t>
      </w:r>
    </w:p>
    <w:p w14:paraId="0E2C96D5" w14:textId="77777777" w:rsidR="00185D3B" w:rsidRPr="00185D3B" w:rsidRDefault="00185D3B" w:rsidP="00185D3B">
      <w:pPr>
        <w:spacing w:after="20"/>
        <w:ind w:left="142"/>
        <w:rPr>
          <w:rFonts w:eastAsia="Times New Roman"/>
          <w:szCs w:val="17"/>
        </w:rPr>
      </w:pPr>
      <w:r w:rsidRPr="00185D3B">
        <w:rPr>
          <w:rFonts w:eastAsia="Times New Roman"/>
          <w:szCs w:val="17"/>
        </w:rPr>
        <w:t>Nola Joy VRANEK</w:t>
      </w:r>
    </w:p>
    <w:p w14:paraId="5FA32BB0" w14:textId="77777777" w:rsidR="00185D3B" w:rsidRPr="00185D3B" w:rsidRDefault="00185D3B" w:rsidP="00185D3B">
      <w:pPr>
        <w:spacing w:after="20"/>
        <w:ind w:left="142"/>
        <w:rPr>
          <w:rFonts w:eastAsia="Times New Roman"/>
          <w:szCs w:val="17"/>
        </w:rPr>
      </w:pPr>
      <w:r w:rsidRPr="00185D3B">
        <w:rPr>
          <w:rFonts w:eastAsia="Times New Roman"/>
          <w:szCs w:val="17"/>
        </w:rPr>
        <w:t>Alison Michelle VOWLES</w:t>
      </w:r>
    </w:p>
    <w:p w14:paraId="11CFF5A1" w14:textId="77777777" w:rsidR="00185D3B" w:rsidRPr="00185D3B" w:rsidRDefault="00185D3B" w:rsidP="00185D3B">
      <w:pPr>
        <w:spacing w:after="20"/>
        <w:ind w:left="142"/>
        <w:rPr>
          <w:rFonts w:eastAsia="Times New Roman"/>
          <w:szCs w:val="17"/>
        </w:rPr>
      </w:pPr>
      <w:r w:rsidRPr="00185D3B">
        <w:rPr>
          <w:rFonts w:eastAsia="Times New Roman"/>
          <w:szCs w:val="17"/>
        </w:rPr>
        <w:t>Suzanne Sharon VARDON</w:t>
      </w:r>
    </w:p>
    <w:p w14:paraId="720ECA2C" w14:textId="77777777" w:rsidR="00185D3B" w:rsidRPr="00185D3B" w:rsidRDefault="00185D3B" w:rsidP="00185D3B">
      <w:pPr>
        <w:spacing w:after="20"/>
        <w:ind w:left="142"/>
        <w:rPr>
          <w:rFonts w:eastAsia="Times New Roman"/>
          <w:szCs w:val="17"/>
        </w:rPr>
      </w:pPr>
      <w:r w:rsidRPr="00185D3B">
        <w:rPr>
          <w:rFonts w:eastAsia="Times New Roman"/>
          <w:szCs w:val="17"/>
        </w:rPr>
        <w:t>Roger John TREZONA</w:t>
      </w:r>
    </w:p>
    <w:p w14:paraId="3C6EEC07" w14:textId="77777777" w:rsidR="00185D3B" w:rsidRPr="00185D3B" w:rsidRDefault="00185D3B" w:rsidP="00185D3B">
      <w:pPr>
        <w:spacing w:after="20"/>
        <w:ind w:left="142"/>
        <w:rPr>
          <w:rFonts w:eastAsia="Times New Roman"/>
          <w:szCs w:val="17"/>
        </w:rPr>
      </w:pPr>
      <w:r w:rsidRPr="00185D3B">
        <w:rPr>
          <w:rFonts w:eastAsia="Times New Roman"/>
          <w:szCs w:val="17"/>
        </w:rPr>
        <w:t>Brooke Emma TINKER-CASSON</w:t>
      </w:r>
    </w:p>
    <w:p w14:paraId="06618DB5" w14:textId="77777777" w:rsidR="00185D3B" w:rsidRPr="00185D3B" w:rsidRDefault="00185D3B" w:rsidP="00185D3B">
      <w:pPr>
        <w:spacing w:after="20"/>
        <w:ind w:left="142"/>
        <w:rPr>
          <w:rFonts w:eastAsia="Times New Roman"/>
          <w:szCs w:val="17"/>
        </w:rPr>
      </w:pPr>
      <w:r w:rsidRPr="00185D3B">
        <w:rPr>
          <w:rFonts w:eastAsia="Times New Roman"/>
          <w:szCs w:val="17"/>
        </w:rPr>
        <w:t>Ricky James STEPHEN</w:t>
      </w:r>
    </w:p>
    <w:p w14:paraId="6785FEF7" w14:textId="77777777" w:rsidR="00185D3B" w:rsidRPr="00185D3B" w:rsidRDefault="00185D3B" w:rsidP="00185D3B">
      <w:pPr>
        <w:spacing w:after="20"/>
        <w:ind w:left="142"/>
        <w:rPr>
          <w:rFonts w:eastAsia="Times New Roman"/>
          <w:szCs w:val="17"/>
        </w:rPr>
      </w:pPr>
      <w:r w:rsidRPr="00185D3B">
        <w:rPr>
          <w:rFonts w:eastAsia="Times New Roman"/>
          <w:szCs w:val="17"/>
        </w:rPr>
        <w:t>Helen Mary RONSON</w:t>
      </w:r>
    </w:p>
    <w:p w14:paraId="1A933C00" w14:textId="77777777" w:rsidR="00185D3B" w:rsidRPr="00185D3B" w:rsidRDefault="00185D3B" w:rsidP="00185D3B">
      <w:pPr>
        <w:spacing w:after="20"/>
        <w:ind w:left="142"/>
        <w:rPr>
          <w:rFonts w:eastAsia="Times New Roman"/>
          <w:szCs w:val="17"/>
        </w:rPr>
      </w:pPr>
      <w:r w:rsidRPr="00185D3B">
        <w:rPr>
          <w:rFonts w:eastAsia="Times New Roman"/>
          <w:szCs w:val="17"/>
        </w:rPr>
        <w:t>Adam John REILLY</w:t>
      </w:r>
    </w:p>
    <w:p w14:paraId="1D717F8E" w14:textId="77777777" w:rsidR="00185D3B" w:rsidRPr="00185D3B" w:rsidRDefault="00185D3B" w:rsidP="00185D3B">
      <w:pPr>
        <w:spacing w:after="20"/>
        <w:ind w:left="142"/>
        <w:rPr>
          <w:rFonts w:eastAsia="Times New Roman"/>
          <w:szCs w:val="17"/>
        </w:rPr>
      </w:pPr>
      <w:r w:rsidRPr="00185D3B">
        <w:rPr>
          <w:rFonts w:eastAsia="Times New Roman"/>
          <w:szCs w:val="17"/>
        </w:rPr>
        <w:t>Arthur William Robert PRICE</w:t>
      </w:r>
    </w:p>
    <w:p w14:paraId="26371CDD" w14:textId="77777777" w:rsidR="00185D3B" w:rsidRPr="00185D3B" w:rsidRDefault="00185D3B" w:rsidP="00185D3B">
      <w:pPr>
        <w:spacing w:after="20"/>
        <w:ind w:left="142"/>
        <w:rPr>
          <w:rFonts w:eastAsia="Times New Roman"/>
          <w:szCs w:val="17"/>
        </w:rPr>
      </w:pPr>
      <w:r w:rsidRPr="00185D3B">
        <w:rPr>
          <w:rFonts w:eastAsia="Times New Roman"/>
          <w:szCs w:val="17"/>
        </w:rPr>
        <w:t>Kay Elizabeth NICHOLAS</w:t>
      </w:r>
    </w:p>
    <w:p w14:paraId="2B5B1F8E" w14:textId="77777777" w:rsidR="00185D3B" w:rsidRPr="00185D3B" w:rsidRDefault="00185D3B" w:rsidP="00185D3B">
      <w:pPr>
        <w:spacing w:after="20"/>
        <w:ind w:left="142"/>
        <w:rPr>
          <w:rFonts w:eastAsia="Times New Roman"/>
          <w:szCs w:val="17"/>
        </w:rPr>
      </w:pPr>
      <w:r w:rsidRPr="00185D3B">
        <w:rPr>
          <w:rFonts w:eastAsia="Times New Roman"/>
          <w:szCs w:val="17"/>
        </w:rPr>
        <w:t>Travis James MUNCKTON</w:t>
      </w:r>
    </w:p>
    <w:p w14:paraId="61D6592F" w14:textId="77777777" w:rsidR="00185D3B" w:rsidRPr="00185D3B" w:rsidRDefault="00185D3B" w:rsidP="00185D3B">
      <w:pPr>
        <w:spacing w:after="20"/>
        <w:ind w:left="142"/>
        <w:rPr>
          <w:rFonts w:eastAsia="Times New Roman"/>
          <w:szCs w:val="17"/>
        </w:rPr>
      </w:pPr>
      <w:r w:rsidRPr="00185D3B">
        <w:rPr>
          <w:rFonts w:eastAsia="Times New Roman"/>
          <w:szCs w:val="17"/>
        </w:rPr>
        <w:t>Sonia Louise MILLER</w:t>
      </w:r>
    </w:p>
    <w:p w14:paraId="77284EAA" w14:textId="77777777" w:rsidR="00185D3B" w:rsidRPr="00185D3B" w:rsidRDefault="00185D3B" w:rsidP="00185D3B">
      <w:pPr>
        <w:spacing w:after="20"/>
        <w:ind w:left="142"/>
        <w:rPr>
          <w:rFonts w:eastAsia="Times New Roman"/>
          <w:szCs w:val="17"/>
        </w:rPr>
      </w:pPr>
      <w:r w:rsidRPr="00185D3B">
        <w:rPr>
          <w:rFonts w:eastAsia="Times New Roman"/>
          <w:szCs w:val="17"/>
        </w:rPr>
        <w:t>Iole MEADEN</w:t>
      </w:r>
    </w:p>
    <w:p w14:paraId="605ED3DB" w14:textId="77777777" w:rsidR="00185D3B" w:rsidRPr="00185D3B" w:rsidRDefault="00185D3B" w:rsidP="00185D3B">
      <w:pPr>
        <w:spacing w:after="20"/>
        <w:ind w:left="142"/>
        <w:rPr>
          <w:rFonts w:eastAsia="Times New Roman"/>
          <w:szCs w:val="17"/>
        </w:rPr>
      </w:pPr>
      <w:r w:rsidRPr="00185D3B">
        <w:rPr>
          <w:rFonts w:eastAsia="Times New Roman"/>
          <w:szCs w:val="17"/>
        </w:rPr>
        <w:t>Leah Ann LOHF</w:t>
      </w:r>
    </w:p>
    <w:p w14:paraId="30F25B64" w14:textId="77777777" w:rsidR="00185D3B" w:rsidRPr="00185D3B" w:rsidRDefault="00185D3B" w:rsidP="00185D3B">
      <w:pPr>
        <w:spacing w:after="20"/>
        <w:ind w:left="142"/>
        <w:rPr>
          <w:rFonts w:eastAsia="Times New Roman"/>
          <w:szCs w:val="17"/>
        </w:rPr>
      </w:pPr>
      <w:r w:rsidRPr="00185D3B">
        <w:rPr>
          <w:rFonts w:eastAsia="Times New Roman"/>
          <w:szCs w:val="17"/>
        </w:rPr>
        <w:t>Matthew Shane LINDNER</w:t>
      </w:r>
    </w:p>
    <w:p w14:paraId="5CA8D535" w14:textId="77777777" w:rsidR="00185D3B" w:rsidRPr="00185D3B" w:rsidRDefault="00185D3B" w:rsidP="00185D3B">
      <w:pPr>
        <w:spacing w:after="20"/>
        <w:ind w:left="142"/>
        <w:rPr>
          <w:rFonts w:eastAsia="Times New Roman"/>
          <w:szCs w:val="17"/>
        </w:rPr>
      </w:pPr>
      <w:r w:rsidRPr="00185D3B">
        <w:rPr>
          <w:rFonts w:eastAsia="Times New Roman"/>
          <w:szCs w:val="17"/>
        </w:rPr>
        <w:t>Kathryn Joy LIDDIARD</w:t>
      </w:r>
    </w:p>
    <w:p w14:paraId="54082FD7" w14:textId="77777777" w:rsidR="00185D3B" w:rsidRPr="00185D3B" w:rsidRDefault="00185D3B" w:rsidP="00185D3B">
      <w:pPr>
        <w:spacing w:after="20"/>
        <w:ind w:left="142"/>
        <w:rPr>
          <w:rFonts w:eastAsia="Times New Roman"/>
          <w:szCs w:val="17"/>
        </w:rPr>
      </w:pPr>
      <w:r w:rsidRPr="00185D3B">
        <w:rPr>
          <w:rFonts w:eastAsia="Times New Roman"/>
          <w:szCs w:val="17"/>
        </w:rPr>
        <w:t>Felicity-Ann LEWIS</w:t>
      </w:r>
    </w:p>
    <w:p w14:paraId="59201FEC" w14:textId="77777777" w:rsidR="00185D3B" w:rsidRPr="00185D3B" w:rsidRDefault="00185D3B" w:rsidP="00185D3B">
      <w:pPr>
        <w:spacing w:after="20"/>
        <w:ind w:left="142"/>
        <w:rPr>
          <w:rFonts w:eastAsia="Times New Roman"/>
          <w:szCs w:val="17"/>
        </w:rPr>
      </w:pPr>
      <w:r w:rsidRPr="00185D3B">
        <w:rPr>
          <w:rFonts w:eastAsia="Times New Roman"/>
          <w:szCs w:val="17"/>
        </w:rPr>
        <w:t>Angela LAWSON</w:t>
      </w:r>
    </w:p>
    <w:p w14:paraId="40759240" w14:textId="77777777" w:rsidR="00185D3B" w:rsidRPr="00185D3B" w:rsidRDefault="00185D3B" w:rsidP="00185D3B">
      <w:pPr>
        <w:spacing w:after="20"/>
        <w:ind w:left="142"/>
        <w:rPr>
          <w:rFonts w:eastAsia="Times New Roman"/>
          <w:szCs w:val="17"/>
        </w:rPr>
      </w:pPr>
      <w:r w:rsidRPr="00185D3B">
        <w:rPr>
          <w:rFonts w:eastAsia="Times New Roman"/>
          <w:szCs w:val="17"/>
        </w:rPr>
        <w:t>Heather Joy JENSEN</w:t>
      </w:r>
    </w:p>
    <w:p w14:paraId="79788234" w14:textId="77777777" w:rsidR="00185D3B" w:rsidRPr="00185D3B" w:rsidRDefault="00185D3B" w:rsidP="00185D3B">
      <w:pPr>
        <w:spacing w:after="20"/>
        <w:ind w:left="142"/>
        <w:rPr>
          <w:rFonts w:eastAsia="Times New Roman"/>
          <w:szCs w:val="17"/>
        </w:rPr>
      </w:pPr>
      <w:r w:rsidRPr="00185D3B">
        <w:rPr>
          <w:rFonts w:eastAsia="Times New Roman"/>
          <w:szCs w:val="17"/>
        </w:rPr>
        <w:t>Cynthia Elizabeth Louise HENDERSON</w:t>
      </w:r>
    </w:p>
    <w:p w14:paraId="1F2806BE" w14:textId="77777777" w:rsidR="00185D3B" w:rsidRPr="00185D3B" w:rsidRDefault="00185D3B" w:rsidP="00185D3B">
      <w:pPr>
        <w:spacing w:after="20"/>
        <w:ind w:left="142"/>
        <w:rPr>
          <w:rFonts w:eastAsia="Times New Roman"/>
          <w:szCs w:val="17"/>
        </w:rPr>
      </w:pPr>
      <w:r w:rsidRPr="00185D3B">
        <w:rPr>
          <w:rFonts w:eastAsia="Times New Roman"/>
          <w:szCs w:val="17"/>
        </w:rPr>
        <w:t>Lynette Jean GEERLING</w:t>
      </w:r>
    </w:p>
    <w:p w14:paraId="5D97789E" w14:textId="77777777" w:rsidR="00185D3B" w:rsidRPr="00185D3B" w:rsidRDefault="00185D3B" w:rsidP="00185D3B">
      <w:pPr>
        <w:spacing w:after="20"/>
        <w:ind w:left="142"/>
        <w:rPr>
          <w:rFonts w:eastAsia="Times New Roman"/>
          <w:szCs w:val="17"/>
        </w:rPr>
      </w:pPr>
      <w:r w:rsidRPr="00185D3B">
        <w:rPr>
          <w:rFonts w:eastAsia="Times New Roman"/>
          <w:szCs w:val="17"/>
        </w:rPr>
        <w:t>Shan Donna FOWLER</w:t>
      </w:r>
    </w:p>
    <w:p w14:paraId="16FB3E30" w14:textId="77777777" w:rsidR="00185D3B" w:rsidRPr="00185D3B" w:rsidRDefault="00185D3B" w:rsidP="00185D3B">
      <w:pPr>
        <w:spacing w:after="20"/>
        <w:ind w:left="142"/>
        <w:rPr>
          <w:rFonts w:eastAsia="Times New Roman"/>
          <w:szCs w:val="17"/>
        </w:rPr>
      </w:pPr>
      <w:r w:rsidRPr="00185D3B">
        <w:rPr>
          <w:rFonts w:eastAsia="Times New Roman"/>
          <w:szCs w:val="17"/>
        </w:rPr>
        <w:t>Travis Antony FATCHEN</w:t>
      </w:r>
    </w:p>
    <w:p w14:paraId="3F8D636C" w14:textId="77777777" w:rsidR="00185D3B" w:rsidRPr="00185D3B" w:rsidRDefault="00185D3B" w:rsidP="00185D3B">
      <w:pPr>
        <w:spacing w:after="20"/>
        <w:ind w:left="142"/>
        <w:rPr>
          <w:rFonts w:eastAsia="Times New Roman"/>
          <w:szCs w:val="17"/>
        </w:rPr>
      </w:pPr>
      <w:r w:rsidRPr="00185D3B">
        <w:rPr>
          <w:rFonts w:eastAsia="Times New Roman"/>
          <w:szCs w:val="17"/>
        </w:rPr>
        <w:t>Carol Pamela Janet DELA ROZA</w:t>
      </w:r>
    </w:p>
    <w:p w14:paraId="2E2BF19D" w14:textId="77777777" w:rsidR="00185D3B" w:rsidRPr="00185D3B" w:rsidRDefault="00185D3B" w:rsidP="00185D3B">
      <w:pPr>
        <w:spacing w:after="20"/>
        <w:ind w:left="142"/>
        <w:rPr>
          <w:rFonts w:eastAsia="Times New Roman"/>
          <w:szCs w:val="17"/>
        </w:rPr>
      </w:pPr>
      <w:r w:rsidRPr="00185D3B">
        <w:rPr>
          <w:rFonts w:eastAsia="Times New Roman"/>
          <w:szCs w:val="17"/>
        </w:rPr>
        <w:t>Samuel Joseph DAVIS</w:t>
      </w:r>
    </w:p>
    <w:p w14:paraId="66E0E388" w14:textId="77777777" w:rsidR="00185D3B" w:rsidRPr="00185D3B" w:rsidRDefault="00185D3B" w:rsidP="00185D3B">
      <w:pPr>
        <w:spacing w:after="20"/>
        <w:ind w:left="142"/>
        <w:rPr>
          <w:rFonts w:eastAsia="Times New Roman"/>
          <w:szCs w:val="17"/>
        </w:rPr>
      </w:pPr>
      <w:r w:rsidRPr="00185D3B">
        <w:rPr>
          <w:rFonts w:eastAsia="Times New Roman"/>
          <w:szCs w:val="17"/>
        </w:rPr>
        <w:t>Amilia Jane DART</w:t>
      </w:r>
    </w:p>
    <w:p w14:paraId="5C85CDE4" w14:textId="77777777" w:rsidR="00185D3B" w:rsidRPr="00185D3B" w:rsidRDefault="00185D3B" w:rsidP="00185D3B">
      <w:pPr>
        <w:spacing w:after="20"/>
        <w:ind w:left="142"/>
        <w:rPr>
          <w:rFonts w:eastAsia="Times New Roman"/>
          <w:szCs w:val="17"/>
        </w:rPr>
      </w:pPr>
      <w:r w:rsidRPr="00185D3B">
        <w:rPr>
          <w:rFonts w:eastAsia="Times New Roman"/>
          <w:szCs w:val="17"/>
        </w:rPr>
        <w:t>June BUNKER</w:t>
      </w:r>
    </w:p>
    <w:p w14:paraId="14389CD7" w14:textId="77777777" w:rsidR="00185D3B" w:rsidRPr="00185D3B" w:rsidRDefault="00185D3B" w:rsidP="00185D3B">
      <w:pPr>
        <w:spacing w:after="20"/>
        <w:ind w:left="142"/>
        <w:rPr>
          <w:rFonts w:eastAsia="Times New Roman"/>
          <w:szCs w:val="17"/>
        </w:rPr>
      </w:pPr>
      <w:r w:rsidRPr="00185D3B">
        <w:rPr>
          <w:rFonts w:eastAsia="Times New Roman"/>
          <w:szCs w:val="17"/>
        </w:rPr>
        <w:t>Abdullahi ALI AHMED</w:t>
      </w:r>
    </w:p>
    <w:p w14:paraId="5AE5A4FE" w14:textId="77777777" w:rsidR="00185D3B" w:rsidRPr="00185D3B" w:rsidRDefault="00185D3B" w:rsidP="00185D3B">
      <w:pPr>
        <w:ind w:left="142"/>
        <w:rPr>
          <w:rFonts w:eastAsia="Times New Roman"/>
          <w:szCs w:val="17"/>
        </w:rPr>
      </w:pPr>
      <w:r w:rsidRPr="00185D3B">
        <w:rPr>
          <w:rFonts w:eastAsia="Times New Roman"/>
          <w:szCs w:val="17"/>
        </w:rPr>
        <w:t>Josephine ADDLETON</w:t>
      </w:r>
    </w:p>
    <w:p w14:paraId="36F789A7" w14:textId="77777777" w:rsidR="00185D3B" w:rsidRPr="00185D3B" w:rsidRDefault="00185D3B" w:rsidP="00185D3B">
      <w:pPr>
        <w:spacing w:after="0"/>
        <w:rPr>
          <w:rFonts w:eastAsia="Times New Roman"/>
          <w:szCs w:val="17"/>
        </w:rPr>
      </w:pPr>
      <w:r w:rsidRPr="00185D3B">
        <w:rPr>
          <w:rFonts w:eastAsia="Times New Roman"/>
          <w:szCs w:val="17"/>
        </w:rPr>
        <w:t>Dated: 4 August 2025</w:t>
      </w:r>
    </w:p>
    <w:p w14:paraId="51689C4A" w14:textId="77777777" w:rsidR="00185D3B" w:rsidRPr="00185D3B" w:rsidRDefault="00185D3B" w:rsidP="00185D3B">
      <w:pPr>
        <w:spacing w:after="0"/>
        <w:jc w:val="right"/>
        <w:rPr>
          <w:rFonts w:eastAsia="Times New Roman"/>
          <w:smallCaps/>
          <w:szCs w:val="20"/>
        </w:rPr>
      </w:pPr>
      <w:r w:rsidRPr="00185D3B">
        <w:rPr>
          <w:rFonts w:eastAsia="Times New Roman"/>
          <w:smallCaps/>
          <w:szCs w:val="20"/>
        </w:rPr>
        <w:t>Brett Humphrey</w:t>
      </w:r>
    </w:p>
    <w:p w14:paraId="3540ADCE" w14:textId="77777777" w:rsidR="00185D3B" w:rsidRPr="00185D3B" w:rsidRDefault="00185D3B" w:rsidP="00185D3B">
      <w:pPr>
        <w:spacing w:after="0"/>
        <w:jc w:val="right"/>
        <w:rPr>
          <w:rFonts w:eastAsia="Times New Roman"/>
          <w:szCs w:val="17"/>
        </w:rPr>
      </w:pPr>
      <w:r w:rsidRPr="00185D3B">
        <w:rPr>
          <w:rFonts w:eastAsia="Times New Roman"/>
          <w:szCs w:val="17"/>
        </w:rPr>
        <w:t>Commissioner for Consumer Affairs</w:t>
      </w:r>
    </w:p>
    <w:p w14:paraId="23534172" w14:textId="69FA289A" w:rsidR="00185D3B" w:rsidRDefault="00185D3B" w:rsidP="00185D3B">
      <w:pPr>
        <w:spacing w:after="0"/>
        <w:jc w:val="right"/>
        <w:rPr>
          <w:rFonts w:eastAsia="Times New Roman"/>
          <w:szCs w:val="17"/>
        </w:rPr>
      </w:pPr>
      <w:r w:rsidRPr="00185D3B">
        <w:rPr>
          <w:rFonts w:eastAsia="Times New Roman"/>
          <w:szCs w:val="17"/>
        </w:rPr>
        <w:t>Delegate of the Attorney-General</w:t>
      </w:r>
    </w:p>
    <w:p w14:paraId="0ED7F253" w14:textId="77777777" w:rsidR="00185D3B" w:rsidRDefault="00185D3B" w:rsidP="00185D3B">
      <w:pPr>
        <w:pBdr>
          <w:bottom w:val="single" w:sz="4" w:space="1" w:color="auto"/>
        </w:pBdr>
        <w:spacing w:after="0" w:line="52" w:lineRule="exact"/>
        <w:jc w:val="center"/>
        <w:rPr>
          <w:rFonts w:eastAsia="Times New Roman"/>
          <w:szCs w:val="17"/>
        </w:rPr>
      </w:pPr>
    </w:p>
    <w:p w14:paraId="53B513E1" w14:textId="77777777" w:rsidR="00185D3B" w:rsidRDefault="00185D3B" w:rsidP="00185D3B">
      <w:pPr>
        <w:pBdr>
          <w:top w:val="single" w:sz="4" w:space="1" w:color="auto"/>
        </w:pBdr>
        <w:spacing w:before="34" w:after="0" w:line="14" w:lineRule="exact"/>
        <w:jc w:val="center"/>
        <w:rPr>
          <w:rFonts w:eastAsia="Times New Roman"/>
          <w:szCs w:val="17"/>
        </w:rPr>
      </w:pPr>
    </w:p>
    <w:p w14:paraId="7D86AC3D" w14:textId="77777777" w:rsidR="00185D3B" w:rsidRPr="00185D3B" w:rsidRDefault="00185D3B" w:rsidP="00E70352">
      <w:pPr>
        <w:pStyle w:val="NoSpacing"/>
      </w:pPr>
    </w:p>
    <w:p w14:paraId="0E41A000" w14:textId="626B69F5" w:rsidR="00E70352" w:rsidRPr="007B051A" w:rsidRDefault="007B051A" w:rsidP="001352E6">
      <w:pPr>
        <w:pStyle w:val="Heading2"/>
      </w:pPr>
      <w:bookmarkStart w:id="276" w:name="_Toc205454826"/>
      <w:r w:rsidRPr="007B051A">
        <w:t>Land Acquisition Act 1969</w:t>
      </w:r>
      <w:bookmarkEnd w:id="276"/>
    </w:p>
    <w:p w14:paraId="06A3DD38" w14:textId="77777777" w:rsidR="00E70352" w:rsidRDefault="00E70352" w:rsidP="00E70352">
      <w:pPr>
        <w:pStyle w:val="GG-Title2"/>
      </w:pPr>
      <w:r>
        <w:t>Section 16</w:t>
      </w:r>
    </w:p>
    <w:p w14:paraId="576A702E" w14:textId="77777777" w:rsidR="00E70352" w:rsidRDefault="00E70352" w:rsidP="00E70352">
      <w:pPr>
        <w:pStyle w:val="GG-Title3"/>
      </w:pPr>
      <w:r>
        <w:t>Form 5—Notice of Acquisition</w:t>
      </w:r>
    </w:p>
    <w:p w14:paraId="295E6F73" w14:textId="77777777" w:rsidR="00E70352" w:rsidRPr="00E80370" w:rsidRDefault="00E70352" w:rsidP="00E70352">
      <w:pPr>
        <w:pStyle w:val="GG-body"/>
        <w:ind w:left="284" w:hanging="284"/>
        <w:rPr>
          <w:b/>
          <w:bCs/>
        </w:rPr>
      </w:pPr>
      <w:r w:rsidRPr="00E80370">
        <w:rPr>
          <w:b/>
          <w:bCs/>
        </w:rPr>
        <w:t>1.</w:t>
      </w:r>
      <w:r w:rsidRPr="00E80370">
        <w:rPr>
          <w:b/>
          <w:bCs/>
        </w:rPr>
        <w:tab/>
        <w:t>Notice of acquisition</w:t>
      </w:r>
    </w:p>
    <w:p w14:paraId="26E66758" w14:textId="77777777" w:rsidR="00E70352" w:rsidRPr="00E80370" w:rsidRDefault="00E70352" w:rsidP="00E70352">
      <w:pPr>
        <w:pStyle w:val="GG-body"/>
        <w:ind w:left="284"/>
        <w:rPr>
          <w:spacing w:val="-4"/>
        </w:rPr>
      </w:pPr>
      <w:r w:rsidRPr="00E80370">
        <w:rPr>
          <w:spacing w:val="-4"/>
        </w:rPr>
        <w:t xml:space="preserve">The Commissioner of Highways (the Authority), of 83 Pirie Street, Adelaide SA 5000, acquires the following interests in the following land: </w:t>
      </w:r>
    </w:p>
    <w:p w14:paraId="70176944" w14:textId="77777777" w:rsidR="00E70352" w:rsidRDefault="00E70352" w:rsidP="00E70352">
      <w:pPr>
        <w:pStyle w:val="GG-body"/>
        <w:ind w:left="426"/>
      </w:pPr>
      <w:r>
        <w:t xml:space="preserve">Comprising an unencumbered estate in fee simple in that piece of land being portion of Common Property in Primary Community Plan 25763 comprised in Certificate of Title Volume 6312 Folio 672 (formerly Certificate Title Volume 6298 Folio 404) and being the whole of the land identified as Allotment 52 in D136901 lodged in the Land Titles Office, expressly excluding: </w:t>
      </w:r>
    </w:p>
    <w:p w14:paraId="4D2E4EC9" w14:textId="77777777" w:rsidR="00E70352" w:rsidRDefault="00E70352" w:rsidP="00E70352">
      <w:pPr>
        <w:pStyle w:val="GG-body"/>
        <w:ind w:left="709" w:hanging="142"/>
      </w:pPr>
      <w:r>
        <w:t>•</w:t>
      </w:r>
      <w:r>
        <w:tab/>
        <w:t xml:space="preserve">The Easement(s) over the land marked ‘G’ on C25763 for drainage purposes (TG 11273782), </w:t>
      </w:r>
    </w:p>
    <w:p w14:paraId="0491633E" w14:textId="77777777" w:rsidR="00E70352" w:rsidRDefault="00E70352" w:rsidP="00E70352">
      <w:pPr>
        <w:pStyle w:val="GG-body"/>
        <w:ind w:left="709" w:hanging="142"/>
      </w:pPr>
      <w:r>
        <w:t>•</w:t>
      </w:r>
      <w:r>
        <w:tab/>
        <w:t xml:space="preserve">The free and unrestricted Right(s) of Way over the land marked ‘CC’ on C25763 (TG 11273774), </w:t>
      </w:r>
    </w:p>
    <w:p w14:paraId="5898FC6A" w14:textId="77777777" w:rsidR="00E70352" w:rsidRDefault="00E70352" w:rsidP="00E70352">
      <w:pPr>
        <w:pStyle w:val="GG-body"/>
        <w:ind w:left="709" w:hanging="142"/>
      </w:pPr>
      <w:r>
        <w:t>•</w:t>
      </w:r>
      <w:r>
        <w:tab/>
        <w:t xml:space="preserve">The free and unrestricted Right(s) of Way over the land marked ‘G’ on C25763 (TG 11273782), </w:t>
      </w:r>
    </w:p>
    <w:p w14:paraId="001865DF" w14:textId="77777777" w:rsidR="00E70352" w:rsidRDefault="00E70352" w:rsidP="00E70352">
      <w:pPr>
        <w:pStyle w:val="GG-body"/>
        <w:ind w:left="709" w:hanging="142"/>
      </w:pPr>
      <w:r>
        <w:t>•</w:t>
      </w:r>
      <w:r>
        <w:tab/>
        <w:t>The free and unrestricted Right(s) of Way over the land marked ‘LL’ on C25763 (TG 11273778),</w:t>
      </w:r>
    </w:p>
    <w:p w14:paraId="4308DD0D" w14:textId="77777777" w:rsidR="00E70352" w:rsidRDefault="00E70352" w:rsidP="00E70352">
      <w:pPr>
        <w:pStyle w:val="GG-body"/>
        <w:ind w:left="709" w:hanging="142"/>
      </w:pPr>
      <w:r>
        <w:t>•</w:t>
      </w:r>
      <w:r>
        <w:tab/>
        <w:t>The Right(s) of Way over the land marked ‘F’ on C25763 (TG 11273787).</w:t>
      </w:r>
    </w:p>
    <w:p w14:paraId="461508AD" w14:textId="77777777" w:rsidR="00E70352" w:rsidRDefault="00E70352" w:rsidP="00E70352">
      <w:pPr>
        <w:pStyle w:val="GG-body"/>
        <w:ind w:left="284"/>
      </w:pPr>
      <w:r>
        <w:t xml:space="preserve">This </w:t>
      </w:r>
      <w:r w:rsidRPr="002E5E7A">
        <w:rPr>
          <w:spacing w:val="-4"/>
        </w:rPr>
        <w:t>notice</w:t>
      </w:r>
      <w:r>
        <w:t xml:space="preserve"> is given under Section 16 of the </w:t>
      </w:r>
      <w:r w:rsidRPr="000E4013">
        <w:rPr>
          <w:i/>
          <w:iCs/>
        </w:rPr>
        <w:t>Land Acquisition Act 1969</w:t>
      </w:r>
      <w:r>
        <w:t>.</w:t>
      </w:r>
    </w:p>
    <w:p w14:paraId="2FFAAADE" w14:textId="77777777" w:rsidR="00E70352" w:rsidRPr="00E80370" w:rsidRDefault="00E70352" w:rsidP="00E70352">
      <w:pPr>
        <w:pStyle w:val="GG-body"/>
        <w:ind w:left="284" w:hanging="284"/>
        <w:rPr>
          <w:b/>
          <w:bCs/>
        </w:rPr>
      </w:pPr>
      <w:r w:rsidRPr="00E80370">
        <w:rPr>
          <w:b/>
          <w:bCs/>
        </w:rPr>
        <w:t>2.</w:t>
      </w:r>
      <w:r w:rsidRPr="00E80370">
        <w:rPr>
          <w:b/>
          <w:bCs/>
        </w:rPr>
        <w:tab/>
        <w:t>Compensation</w:t>
      </w:r>
    </w:p>
    <w:p w14:paraId="3E79CE35" w14:textId="3908C654" w:rsidR="00615F66" w:rsidRDefault="00E70352" w:rsidP="00E70352">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0AD5464" w14:textId="77777777" w:rsidR="00615F66" w:rsidRDefault="00615F66">
      <w:pPr>
        <w:spacing w:after="0" w:line="240" w:lineRule="auto"/>
        <w:jc w:val="left"/>
        <w:rPr>
          <w:rFonts w:eastAsia="Times New Roman"/>
          <w:szCs w:val="17"/>
        </w:rPr>
      </w:pPr>
      <w:r>
        <w:br w:type="page"/>
      </w:r>
    </w:p>
    <w:p w14:paraId="61E88CA3" w14:textId="77777777" w:rsidR="00E70352" w:rsidRPr="00E80370" w:rsidRDefault="00E70352" w:rsidP="00E70352">
      <w:pPr>
        <w:pStyle w:val="GG-body"/>
        <w:ind w:left="284" w:hanging="284"/>
        <w:rPr>
          <w:b/>
          <w:bCs/>
        </w:rPr>
      </w:pPr>
      <w:r w:rsidRPr="00E80370">
        <w:rPr>
          <w:b/>
          <w:bCs/>
        </w:rPr>
        <w:lastRenderedPageBreak/>
        <w:t>2A.</w:t>
      </w:r>
      <w:r w:rsidRPr="00E80370">
        <w:rPr>
          <w:b/>
          <w:bCs/>
        </w:rPr>
        <w:tab/>
        <w:t>Payment of professional costs relating to acquisition (</w:t>
      </w:r>
      <w:r>
        <w:rPr>
          <w:b/>
          <w:bCs/>
        </w:rPr>
        <w:t>S</w:t>
      </w:r>
      <w:r w:rsidRPr="00E80370">
        <w:rPr>
          <w:b/>
          <w:bCs/>
        </w:rPr>
        <w:t>ection 26B)</w:t>
      </w:r>
    </w:p>
    <w:p w14:paraId="31682AB3" w14:textId="77777777" w:rsidR="00E70352" w:rsidRDefault="00E70352" w:rsidP="00E70352">
      <w:pPr>
        <w:pStyle w:val="GG-body"/>
        <w:ind w:left="284"/>
      </w:pPr>
      <w:r>
        <w:t xml:space="preserve">If you are the owner in fee simple of the land to which this notice relates, you may be entitled to a payment of up to $10,000 from the Authority for use towards the payment of professional costs in relation to the acquisition of the land. </w:t>
      </w:r>
    </w:p>
    <w:p w14:paraId="043AD492" w14:textId="77777777" w:rsidR="00E70352" w:rsidRDefault="00E70352" w:rsidP="00E70352">
      <w:pPr>
        <w:pStyle w:val="GG-body"/>
        <w:ind w:left="284"/>
      </w:pPr>
      <w:r>
        <w:t xml:space="preserve">Professional costs include legal costs, valuation costs and any other costs prescribed by the </w:t>
      </w:r>
      <w:r w:rsidRPr="000E4013">
        <w:rPr>
          <w:i/>
          <w:iCs/>
        </w:rPr>
        <w:t>Land Acquisition Regulations 2019</w:t>
      </w:r>
      <w:r>
        <w:t>.</w:t>
      </w:r>
    </w:p>
    <w:p w14:paraId="5FF999B6" w14:textId="77777777" w:rsidR="00E70352" w:rsidRPr="00E80370" w:rsidRDefault="00E70352" w:rsidP="00E70352">
      <w:pPr>
        <w:pStyle w:val="GG-body"/>
        <w:ind w:left="284" w:hanging="284"/>
        <w:rPr>
          <w:b/>
          <w:bCs/>
        </w:rPr>
      </w:pPr>
      <w:r w:rsidRPr="00E80370">
        <w:rPr>
          <w:b/>
          <w:bCs/>
        </w:rPr>
        <w:t>3.</w:t>
      </w:r>
      <w:r w:rsidRPr="00E80370">
        <w:rPr>
          <w:b/>
          <w:bCs/>
        </w:rPr>
        <w:tab/>
        <w:t>Inquiries</w:t>
      </w:r>
    </w:p>
    <w:p w14:paraId="058ACF8F" w14:textId="77777777" w:rsidR="00E70352" w:rsidRDefault="00E70352" w:rsidP="00E70352">
      <w:pPr>
        <w:pStyle w:val="GG-body"/>
        <w:spacing w:after="0"/>
        <w:ind w:left="2552" w:hanging="2268"/>
      </w:pPr>
      <w:r>
        <w:t xml:space="preserve">Inquiries should be </w:t>
      </w:r>
      <w:r w:rsidRPr="00740B16">
        <w:rPr>
          <w:spacing w:val="-4"/>
        </w:rPr>
        <w:t>directed</w:t>
      </w:r>
      <w:r>
        <w:t xml:space="preserve"> to:</w:t>
      </w:r>
      <w:r>
        <w:tab/>
        <w:t>Daniel Tuk</w:t>
      </w:r>
    </w:p>
    <w:p w14:paraId="39495EC4" w14:textId="77777777" w:rsidR="00E70352" w:rsidRDefault="00E70352" w:rsidP="00E70352">
      <w:pPr>
        <w:pStyle w:val="GG-body"/>
        <w:spacing w:after="0"/>
        <w:ind w:firstLine="2552"/>
      </w:pPr>
      <w:r>
        <w:t>GPO Box 1533</w:t>
      </w:r>
    </w:p>
    <w:p w14:paraId="4EC5596C" w14:textId="77777777" w:rsidR="00E70352" w:rsidRDefault="00E70352" w:rsidP="00E70352">
      <w:pPr>
        <w:pStyle w:val="GG-body"/>
        <w:spacing w:after="0"/>
        <w:ind w:firstLine="2552"/>
      </w:pPr>
      <w:r>
        <w:t>Adelaide SA 5001</w:t>
      </w:r>
    </w:p>
    <w:p w14:paraId="0404645F" w14:textId="77777777" w:rsidR="00E70352" w:rsidRDefault="00E70352" w:rsidP="00E70352">
      <w:pPr>
        <w:pStyle w:val="GG-body"/>
        <w:ind w:firstLine="2552"/>
      </w:pPr>
      <w:r>
        <w:t>Telephone: (08) 7133 2479</w:t>
      </w:r>
    </w:p>
    <w:p w14:paraId="378B45B6" w14:textId="77777777" w:rsidR="00E70352" w:rsidRDefault="00E70352" w:rsidP="00E70352">
      <w:pPr>
        <w:pStyle w:val="GG-SDated"/>
        <w:spacing w:after="80"/>
      </w:pPr>
      <w:r>
        <w:t>Dated: 5 August 2025</w:t>
      </w:r>
    </w:p>
    <w:p w14:paraId="74FE2F9B" w14:textId="77777777" w:rsidR="00E70352" w:rsidRPr="00782E47" w:rsidRDefault="00E70352" w:rsidP="00E70352">
      <w:pPr>
        <w:pStyle w:val="GG-body"/>
        <w:rPr>
          <w:spacing w:val="-2"/>
        </w:rPr>
      </w:pPr>
      <w:r w:rsidRPr="00782E47">
        <w:rPr>
          <w:spacing w:val="-2"/>
        </w:rPr>
        <w:t>The Common Seal of the COMMISSIONER OF HIGHWAYS was hereto affixed by authority of the Commissioner in the presence of:</w:t>
      </w:r>
    </w:p>
    <w:p w14:paraId="56753B01" w14:textId="77777777" w:rsidR="00E70352" w:rsidRDefault="00E70352" w:rsidP="00E70352">
      <w:pPr>
        <w:pStyle w:val="GG-SName"/>
      </w:pPr>
      <w:r>
        <w:t>Rocco Caruso</w:t>
      </w:r>
    </w:p>
    <w:p w14:paraId="6A656C34" w14:textId="77777777" w:rsidR="00E70352" w:rsidRDefault="00E70352" w:rsidP="00E70352">
      <w:pPr>
        <w:pStyle w:val="GG-Signature"/>
      </w:pPr>
      <w:r>
        <w:t>Director, Property Acquisition</w:t>
      </w:r>
    </w:p>
    <w:p w14:paraId="4FF4F4BC" w14:textId="77777777" w:rsidR="00E70352" w:rsidRDefault="00E70352" w:rsidP="00E70352">
      <w:pPr>
        <w:pStyle w:val="GG-Signature"/>
      </w:pPr>
      <w:r>
        <w:t>(Authorised Officer)</w:t>
      </w:r>
    </w:p>
    <w:p w14:paraId="035DB514" w14:textId="77777777" w:rsidR="00E70352" w:rsidRDefault="00E70352" w:rsidP="00E70352">
      <w:pPr>
        <w:pStyle w:val="GG-Signature"/>
      </w:pPr>
      <w:r>
        <w:t>Department for Infrastructure and Transport</w:t>
      </w:r>
    </w:p>
    <w:p w14:paraId="3CF87F81" w14:textId="77777777" w:rsidR="00E70352" w:rsidRDefault="00E70352" w:rsidP="00E70352">
      <w:pPr>
        <w:pStyle w:val="GG-body"/>
      </w:pPr>
      <w:r>
        <w:t>File Reference: 2024/06269/01</w:t>
      </w:r>
    </w:p>
    <w:p w14:paraId="24405D65" w14:textId="77777777" w:rsidR="00E70352" w:rsidRDefault="00E70352" w:rsidP="00E70352">
      <w:pPr>
        <w:pStyle w:val="GG-body"/>
        <w:pBdr>
          <w:top w:val="single" w:sz="4" w:space="1" w:color="auto"/>
        </w:pBdr>
        <w:spacing w:before="100" w:after="0" w:line="14" w:lineRule="exact"/>
        <w:jc w:val="center"/>
      </w:pPr>
    </w:p>
    <w:p w14:paraId="544BA3E3" w14:textId="77777777" w:rsidR="00E70352" w:rsidRPr="003D4C75" w:rsidRDefault="00E70352" w:rsidP="00E70352">
      <w:pPr>
        <w:pStyle w:val="NoSpacing"/>
      </w:pPr>
    </w:p>
    <w:p w14:paraId="16903620" w14:textId="426CB154" w:rsidR="00E70352" w:rsidRPr="007B051A" w:rsidRDefault="007B051A" w:rsidP="007B051A">
      <w:pPr>
        <w:pStyle w:val="GG-Title1"/>
      </w:pPr>
      <w:r w:rsidRPr="007B051A">
        <w:t>Land Acquisition Act 1969</w:t>
      </w:r>
    </w:p>
    <w:p w14:paraId="35792ABD" w14:textId="77777777" w:rsidR="00E70352" w:rsidRDefault="00E70352" w:rsidP="00E70352">
      <w:pPr>
        <w:pStyle w:val="GG-Title2"/>
      </w:pPr>
      <w:r>
        <w:t>Section 26F</w:t>
      </w:r>
    </w:p>
    <w:p w14:paraId="04696895" w14:textId="77777777" w:rsidR="00E70352" w:rsidRDefault="00E70352" w:rsidP="00E70352">
      <w:pPr>
        <w:pStyle w:val="GG-Title3"/>
      </w:pPr>
      <w:r>
        <w:t>Form 6B—Notice of Acquisition of Underground Land</w:t>
      </w:r>
    </w:p>
    <w:p w14:paraId="5ADDE063" w14:textId="77777777" w:rsidR="00E70352" w:rsidRPr="000022D0" w:rsidRDefault="00E70352" w:rsidP="00E70352">
      <w:pPr>
        <w:pStyle w:val="GG-body"/>
        <w:ind w:left="284" w:hanging="284"/>
        <w:rPr>
          <w:b/>
          <w:bCs/>
        </w:rPr>
      </w:pPr>
      <w:r w:rsidRPr="000022D0">
        <w:rPr>
          <w:b/>
          <w:bCs/>
        </w:rPr>
        <w:t>1.</w:t>
      </w:r>
      <w:r w:rsidRPr="000022D0">
        <w:rPr>
          <w:b/>
          <w:bCs/>
        </w:rPr>
        <w:tab/>
        <w:t>Notice of acquisition</w:t>
      </w:r>
    </w:p>
    <w:p w14:paraId="0CF62204" w14:textId="77777777" w:rsidR="00E70352" w:rsidRPr="000022D0" w:rsidRDefault="00E70352" w:rsidP="00E70352">
      <w:pPr>
        <w:pStyle w:val="GG-body"/>
        <w:ind w:left="284"/>
        <w:rPr>
          <w:spacing w:val="-4"/>
        </w:rPr>
      </w:pPr>
      <w:r w:rsidRPr="000022D0">
        <w:rPr>
          <w:spacing w:val="-4"/>
        </w:rPr>
        <w:t>The Commissioner of Highways (the Authority), of 83 Pirie Street, Adelaide SA 5000 acquires the following interests in the following land:</w:t>
      </w:r>
    </w:p>
    <w:p w14:paraId="5983A415" w14:textId="77777777" w:rsidR="00E70352" w:rsidRDefault="00E70352" w:rsidP="00E70352">
      <w:pPr>
        <w:pStyle w:val="GG-body"/>
        <w:ind w:left="425"/>
      </w:pPr>
      <w:r>
        <w:t>An unencumbered estate in fee simple in the whole of Allotment 108 in D138130 and the whole of Allotment 110 in D138131 lodged in the Lands Titles Office, being portion of the land comprised in Certificate of Title Volume 5142 Folio 707</w:t>
      </w:r>
    </w:p>
    <w:p w14:paraId="2A3A8F0C" w14:textId="77777777" w:rsidR="00E70352" w:rsidRDefault="00E70352" w:rsidP="00E70352">
      <w:pPr>
        <w:pStyle w:val="GG-body"/>
        <w:ind w:left="284"/>
      </w:pPr>
      <w:r>
        <w:t xml:space="preserve">This </w:t>
      </w:r>
      <w:r w:rsidRPr="000022D0">
        <w:rPr>
          <w:spacing w:val="-4"/>
        </w:rPr>
        <w:t>notice</w:t>
      </w:r>
      <w:r>
        <w:t xml:space="preserve"> is given under Section 26F of the </w:t>
      </w:r>
      <w:r w:rsidRPr="002F592A">
        <w:rPr>
          <w:i/>
          <w:iCs/>
        </w:rPr>
        <w:t>Land Acquisition Act 1969</w:t>
      </w:r>
      <w:r>
        <w:t>.</w:t>
      </w:r>
    </w:p>
    <w:p w14:paraId="238E9BE6" w14:textId="77777777" w:rsidR="00E70352" w:rsidRPr="000022D0" w:rsidRDefault="00E70352" w:rsidP="00E70352">
      <w:pPr>
        <w:pStyle w:val="GG-body"/>
        <w:ind w:left="284" w:hanging="284"/>
        <w:rPr>
          <w:b/>
          <w:bCs/>
        </w:rPr>
      </w:pPr>
      <w:r w:rsidRPr="000022D0">
        <w:rPr>
          <w:b/>
          <w:bCs/>
        </w:rPr>
        <w:t>2.</w:t>
      </w:r>
      <w:r w:rsidRPr="000022D0">
        <w:rPr>
          <w:b/>
          <w:bCs/>
        </w:rPr>
        <w:tab/>
        <w:t>Compensation not payable unless certain water infrastructure or rights are affected</w:t>
      </w:r>
    </w:p>
    <w:p w14:paraId="30FF868B" w14:textId="77777777" w:rsidR="00E70352" w:rsidRDefault="00E70352" w:rsidP="00E70352">
      <w:pPr>
        <w:pStyle w:val="GG-body"/>
        <w:ind w:left="284"/>
      </w:pPr>
      <w:r>
        <w:t>You are not entitled to compensation in relation to the acquisition of the underground land to which this notice relates, unless the following conditions are satisfied:</w:t>
      </w:r>
    </w:p>
    <w:p w14:paraId="55D960FB" w14:textId="77777777" w:rsidR="00E70352" w:rsidRDefault="00E70352" w:rsidP="00E70352">
      <w:pPr>
        <w:pStyle w:val="GG-body"/>
        <w:numPr>
          <w:ilvl w:val="0"/>
          <w:numId w:val="47"/>
        </w:numPr>
        <w:ind w:left="567" w:hanging="147"/>
      </w:pPr>
      <w:r>
        <w:t>you held at least one of the following interests in relation to the underground land immediately before the notice of acquisition was published in relation to the land—</w:t>
      </w:r>
    </w:p>
    <w:p w14:paraId="0F6A58E6" w14:textId="77777777" w:rsidR="00E70352" w:rsidRDefault="00E70352" w:rsidP="00E70352">
      <w:pPr>
        <w:pStyle w:val="GG-body"/>
        <w:ind w:left="851" w:hanging="142"/>
      </w:pPr>
      <w:r>
        <w:t>◦</w:t>
      </w:r>
      <w:r>
        <w:tab/>
        <w:t>ownership of a lawful well that provides access to underground water in the underground land, and any underground infrastructure associated with the well; or</w:t>
      </w:r>
    </w:p>
    <w:p w14:paraId="7DE12F9D" w14:textId="77777777" w:rsidR="00E70352" w:rsidRDefault="00E70352" w:rsidP="00E70352">
      <w:pPr>
        <w:pStyle w:val="GG-body"/>
        <w:ind w:left="851" w:hanging="142"/>
      </w:pPr>
      <w:r>
        <w:t>◦</w:t>
      </w:r>
      <w:r>
        <w:tab/>
        <w:t>a right to take underground water from the underground land by means of such a well;</w:t>
      </w:r>
    </w:p>
    <w:p w14:paraId="42ECA5DA" w14:textId="77777777" w:rsidR="00E70352" w:rsidRDefault="00E70352" w:rsidP="00E70352">
      <w:pPr>
        <w:pStyle w:val="GG-body"/>
        <w:numPr>
          <w:ilvl w:val="0"/>
          <w:numId w:val="47"/>
        </w:numPr>
        <w:ind w:left="567" w:hanging="147"/>
      </w:pPr>
      <w:r>
        <w:t xml:space="preserve">you notified the Authority of your interest in response to a notice given under Section 26G of the </w:t>
      </w:r>
      <w:r w:rsidRPr="00FF7042">
        <w:rPr>
          <w:i/>
          <w:iCs/>
        </w:rPr>
        <w:t>Land Acquisition Act 1969</w:t>
      </w:r>
      <w:r>
        <w:t>;</w:t>
      </w:r>
    </w:p>
    <w:p w14:paraId="0BA373F1" w14:textId="77777777" w:rsidR="00E70352" w:rsidRDefault="00E70352" w:rsidP="00E70352">
      <w:pPr>
        <w:pStyle w:val="GG-body"/>
        <w:numPr>
          <w:ilvl w:val="0"/>
          <w:numId w:val="47"/>
        </w:numPr>
        <w:ind w:left="567" w:hanging="147"/>
      </w:pPr>
      <w:r>
        <w:t>the acquisition of the underground land either—</w:t>
      </w:r>
    </w:p>
    <w:p w14:paraId="18A38C91" w14:textId="77777777" w:rsidR="00E70352" w:rsidRDefault="00E70352" w:rsidP="00E70352">
      <w:pPr>
        <w:pStyle w:val="GG-body"/>
        <w:ind w:left="851" w:hanging="142"/>
      </w:pPr>
      <w:r>
        <w:t>◦</w:t>
      </w:r>
      <w:r>
        <w:tab/>
        <w:t>involved the acquisition of your interest; or</w:t>
      </w:r>
    </w:p>
    <w:p w14:paraId="55544A00" w14:textId="77777777" w:rsidR="00E70352" w:rsidRDefault="00E70352" w:rsidP="00E70352">
      <w:pPr>
        <w:pStyle w:val="GG-body"/>
        <w:ind w:left="851" w:hanging="142"/>
      </w:pPr>
      <w:r>
        <w:t>◦</w:t>
      </w:r>
      <w:r>
        <w:tab/>
        <w:t>resulted in the discharge of your interest; or</w:t>
      </w:r>
    </w:p>
    <w:p w14:paraId="1DA7CC1A" w14:textId="77777777" w:rsidR="00E70352" w:rsidRDefault="00E70352" w:rsidP="00E70352">
      <w:pPr>
        <w:pStyle w:val="GG-body"/>
        <w:ind w:left="851" w:hanging="142"/>
      </w:pPr>
      <w:r>
        <w:t>◦</w:t>
      </w:r>
      <w:r>
        <w:tab/>
        <w:t>resulted in you being unable to take water by means of, or pursuant to, your interest;</w:t>
      </w:r>
    </w:p>
    <w:p w14:paraId="494DBCB7" w14:textId="77777777" w:rsidR="00E70352" w:rsidRDefault="00E70352" w:rsidP="00E70352">
      <w:pPr>
        <w:pStyle w:val="GG-body"/>
        <w:numPr>
          <w:ilvl w:val="0"/>
          <w:numId w:val="47"/>
        </w:numPr>
        <w:ind w:left="567" w:hanging="147"/>
      </w:pPr>
      <w:r>
        <w:t xml:space="preserve">you make an application for compensation to the Authority under Section 26H of the </w:t>
      </w:r>
      <w:r w:rsidRPr="00FF7042">
        <w:rPr>
          <w:i/>
          <w:iCs/>
        </w:rPr>
        <w:t>Land Acquisition Act 1969</w:t>
      </w:r>
      <w:r>
        <w:t>.</w:t>
      </w:r>
    </w:p>
    <w:p w14:paraId="464D85F5" w14:textId="77777777" w:rsidR="00E70352" w:rsidRPr="000022D0" w:rsidRDefault="00E70352" w:rsidP="00E70352">
      <w:pPr>
        <w:pStyle w:val="GG-body"/>
        <w:ind w:left="284" w:hanging="284"/>
        <w:rPr>
          <w:b/>
          <w:bCs/>
        </w:rPr>
      </w:pPr>
      <w:r w:rsidRPr="000022D0">
        <w:rPr>
          <w:b/>
          <w:bCs/>
        </w:rPr>
        <w:t>3.</w:t>
      </w:r>
      <w:r w:rsidRPr="000022D0">
        <w:rPr>
          <w:b/>
          <w:bCs/>
        </w:rPr>
        <w:tab/>
        <w:t>Application for compensation under section 26H</w:t>
      </w:r>
    </w:p>
    <w:p w14:paraId="2718DACD" w14:textId="77777777" w:rsidR="00E70352" w:rsidRDefault="00E70352" w:rsidP="00E70352">
      <w:pPr>
        <w:pStyle w:val="GG-body"/>
        <w:ind w:left="284"/>
      </w:pPr>
      <w:r>
        <w:t>If you believe you are entitled to compensation, you must apply to the Authority for compensation within 6 months after the publication of the notice of acquisition in relation to the underground land to which this notice relates.</w:t>
      </w:r>
    </w:p>
    <w:p w14:paraId="7F8EB94B" w14:textId="77777777" w:rsidR="00E70352" w:rsidRDefault="00E70352" w:rsidP="00E70352">
      <w:pPr>
        <w:pStyle w:val="GG-body"/>
        <w:ind w:left="284"/>
      </w:pPr>
      <w:r>
        <w:t>The application must be in the following manner and form:</w:t>
      </w:r>
    </w:p>
    <w:p w14:paraId="216775BF" w14:textId="77777777" w:rsidR="00E70352" w:rsidRDefault="00E70352" w:rsidP="00E70352">
      <w:pPr>
        <w:pStyle w:val="GG-body"/>
        <w:ind w:left="284"/>
      </w:pPr>
      <w:r>
        <w:t>The application must be accompanied by the following information or documents:</w:t>
      </w:r>
    </w:p>
    <w:p w14:paraId="191CF1D6" w14:textId="77777777" w:rsidR="00E70352" w:rsidRDefault="00E70352" w:rsidP="00E70352">
      <w:pPr>
        <w:pStyle w:val="GG-body"/>
        <w:ind w:left="284"/>
      </w:pPr>
      <w:r>
        <w:t>(If further requirements have been set out in the regulations in relation to this application, the notice should state those requirements or refer the recipient to the regulations.)</w:t>
      </w:r>
    </w:p>
    <w:p w14:paraId="0676633B" w14:textId="77777777" w:rsidR="00E70352" w:rsidRPr="00427488" w:rsidRDefault="00E70352" w:rsidP="00E70352">
      <w:pPr>
        <w:pStyle w:val="GG-body"/>
        <w:ind w:left="284"/>
        <w:rPr>
          <w:spacing w:val="-4"/>
        </w:rPr>
      </w:pPr>
      <w:r w:rsidRPr="00427488">
        <w:rPr>
          <w:spacing w:val="-4"/>
        </w:rPr>
        <w:t>After receiving your application, the Authority may (but is not required to) make you a written offer of compensation not exceeding $50,000.</w:t>
      </w:r>
    </w:p>
    <w:p w14:paraId="06C982AA" w14:textId="77777777" w:rsidR="00E70352" w:rsidRDefault="00E70352" w:rsidP="00E70352">
      <w:pPr>
        <w:pStyle w:val="GG-body"/>
        <w:ind w:left="284"/>
      </w:pPr>
      <w:r>
        <w:t xml:space="preserve">See Section 26H(4) of the </w:t>
      </w:r>
      <w:r w:rsidRPr="00427488">
        <w:rPr>
          <w:i/>
          <w:iCs/>
        </w:rPr>
        <w:t>Land Acquisition Act 1969</w:t>
      </w:r>
      <w:r>
        <w:t xml:space="preserve"> for further details on the payment of compensation.</w:t>
      </w:r>
    </w:p>
    <w:p w14:paraId="7BA65805" w14:textId="77777777" w:rsidR="00E70352" w:rsidRPr="002F592A" w:rsidRDefault="00E70352" w:rsidP="00E70352">
      <w:pPr>
        <w:pStyle w:val="GG-body"/>
        <w:ind w:left="284" w:hanging="284"/>
        <w:rPr>
          <w:b/>
          <w:bCs/>
        </w:rPr>
      </w:pPr>
      <w:r w:rsidRPr="002F592A">
        <w:rPr>
          <w:b/>
          <w:bCs/>
        </w:rPr>
        <w:t>4.</w:t>
      </w:r>
      <w:r w:rsidRPr="002F592A">
        <w:rPr>
          <w:b/>
          <w:bCs/>
        </w:rPr>
        <w:tab/>
        <w:t>Inquiries</w:t>
      </w:r>
    </w:p>
    <w:p w14:paraId="378BB4B9" w14:textId="77777777" w:rsidR="00E70352" w:rsidRDefault="00E70352" w:rsidP="00E70352">
      <w:pPr>
        <w:pStyle w:val="GG-body"/>
        <w:spacing w:after="0"/>
        <w:ind w:left="2552" w:hanging="2268"/>
      </w:pPr>
      <w:r>
        <w:t>Inquiries should be directed to:</w:t>
      </w:r>
      <w:r>
        <w:tab/>
        <w:t>T2D Project Team</w:t>
      </w:r>
    </w:p>
    <w:p w14:paraId="05A0EF42" w14:textId="77777777" w:rsidR="00E70352" w:rsidRDefault="00E70352" w:rsidP="00E70352">
      <w:pPr>
        <w:pStyle w:val="GG-body"/>
        <w:spacing w:after="0"/>
        <w:ind w:left="2552"/>
      </w:pPr>
      <w:r>
        <w:t>GPO Box 1533</w:t>
      </w:r>
    </w:p>
    <w:p w14:paraId="0A07667C" w14:textId="77777777" w:rsidR="00E70352" w:rsidRDefault="00E70352" w:rsidP="00E70352">
      <w:pPr>
        <w:pStyle w:val="GG-body"/>
        <w:spacing w:after="0"/>
        <w:ind w:left="2552"/>
      </w:pPr>
      <w:r>
        <w:t>Adelaide SA 5001</w:t>
      </w:r>
    </w:p>
    <w:p w14:paraId="58F35CAA" w14:textId="77777777" w:rsidR="00E70352" w:rsidRDefault="00E70352" w:rsidP="00E70352">
      <w:pPr>
        <w:pStyle w:val="GG-body"/>
        <w:ind w:left="2552"/>
      </w:pPr>
      <w:r>
        <w:t>Telephone: 1800 572 414</w:t>
      </w:r>
    </w:p>
    <w:p w14:paraId="0B36D9C0" w14:textId="77777777" w:rsidR="00E70352" w:rsidRDefault="00E70352" w:rsidP="00E70352">
      <w:pPr>
        <w:pStyle w:val="GG-SDated"/>
        <w:spacing w:after="80"/>
      </w:pPr>
      <w:r>
        <w:t>Dated: 4 August 2025</w:t>
      </w:r>
    </w:p>
    <w:p w14:paraId="524C551E" w14:textId="77777777" w:rsidR="00E70352" w:rsidRPr="00804738" w:rsidRDefault="00E70352" w:rsidP="00E70352">
      <w:pPr>
        <w:pStyle w:val="GG-body"/>
        <w:rPr>
          <w:spacing w:val="-2"/>
        </w:rPr>
      </w:pPr>
      <w:r w:rsidRPr="00804738">
        <w:rPr>
          <w:spacing w:val="-2"/>
        </w:rPr>
        <w:t>The Common Seal of the COMMISSIONER OF HIGHWAYS was hereto affixed by authority of the Commissioner in the presence of:</w:t>
      </w:r>
    </w:p>
    <w:p w14:paraId="556A4CD8" w14:textId="77777777" w:rsidR="00E70352" w:rsidRDefault="00E70352" w:rsidP="00E70352">
      <w:pPr>
        <w:pStyle w:val="GG-SName"/>
      </w:pPr>
      <w:r>
        <w:t>Rocco Caruso</w:t>
      </w:r>
    </w:p>
    <w:p w14:paraId="6A12D85A" w14:textId="77777777" w:rsidR="00E70352" w:rsidRDefault="00E70352" w:rsidP="00E70352">
      <w:pPr>
        <w:pStyle w:val="GG-Signature"/>
      </w:pPr>
      <w:r>
        <w:t>Director, Property Acquisition</w:t>
      </w:r>
    </w:p>
    <w:p w14:paraId="7002E563" w14:textId="77777777" w:rsidR="00E70352" w:rsidRDefault="00E70352" w:rsidP="00E70352">
      <w:pPr>
        <w:pStyle w:val="GG-Signature"/>
      </w:pPr>
      <w:r>
        <w:t>(Authorised Officer)</w:t>
      </w:r>
    </w:p>
    <w:p w14:paraId="3A26E7FF" w14:textId="77777777" w:rsidR="00E70352" w:rsidRDefault="00E70352" w:rsidP="00E70352">
      <w:pPr>
        <w:pStyle w:val="GG-Signature"/>
      </w:pPr>
      <w:r>
        <w:t>Department for Infrastructure and Transport</w:t>
      </w:r>
    </w:p>
    <w:p w14:paraId="753F0CFA" w14:textId="419CE431" w:rsidR="00E70352" w:rsidRDefault="00E70352" w:rsidP="001B1CA6">
      <w:pPr>
        <w:pStyle w:val="GG-body"/>
        <w:spacing w:after="0"/>
      </w:pPr>
      <w:r>
        <w:t>DIT: 2024/07215/01</w:t>
      </w:r>
    </w:p>
    <w:p w14:paraId="6740FF5B" w14:textId="77777777" w:rsidR="00E70352" w:rsidRDefault="00E70352" w:rsidP="00E70352">
      <w:pPr>
        <w:pStyle w:val="GG-body"/>
        <w:pBdr>
          <w:bottom w:val="single" w:sz="4" w:space="1" w:color="auto"/>
        </w:pBdr>
        <w:spacing w:after="0" w:line="52" w:lineRule="exact"/>
        <w:jc w:val="center"/>
      </w:pPr>
    </w:p>
    <w:p w14:paraId="371BEBB2" w14:textId="77777777" w:rsidR="00E70352" w:rsidRDefault="00E70352" w:rsidP="00E70352">
      <w:pPr>
        <w:pStyle w:val="GG-body"/>
        <w:pBdr>
          <w:top w:val="single" w:sz="4" w:space="1" w:color="auto"/>
        </w:pBdr>
        <w:spacing w:before="34" w:after="0" w:line="14" w:lineRule="exact"/>
        <w:jc w:val="center"/>
      </w:pPr>
    </w:p>
    <w:p w14:paraId="4E489004" w14:textId="77777777" w:rsidR="001B1CA6" w:rsidRDefault="001B1CA6" w:rsidP="001B1CA6">
      <w:pPr>
        <w:pStyle w:val="NoSpacing"/>
      </w:pPr>
      <w:bookmarkStart w:id="277" w:name="_Toc205454827"/>
    </w:p>
    <w:p w14:paraId="5A753CFD" w14:textId="759E2043" w:rsidR="003F3FFF" w:rsidRPr="003F3FFF" w:rsidRDefault="007B051A" w:rsidP="001352E6">
      <w:pPr>
        <w:pStyle w:val="Heading2"/>
      </w:pPr>
      <w:r w:rsidRPr="003F3FFF">
        <w:lastRenderedPageBreak/>
        <w:t>Mental Health Act 2009</w:t>
      </w:r>
      <w:bookmarkEnd w:id="277"/>
    </w:p>
    <w:p w14:paraId="5EB18D93" w14:textId="77777777" w:rsidR="003F3FFF" w:rsidRPr="003F3FFF" w:rsidRDefault="003F3FFF" w:rsidP="003F3FFF">
      <w:pPr>
        <w:jc w:val="center"/>
        <w:rPr>
          <w:i/>
          <w:szCs w:val="17"/>
        </w:rPr>
      </w:pPr>
      <w:r w:rsidRPr="003F3FFF">
        <w:rPr>
          <w:i/>
          <w:szCs w:val="17"/>
        </w:rPr>
        <w:t>Authorised Medical Practitioner</w:t>
      </w:r>
    </w:p>
    <w:p w14:paraId="5C912E2C" w14:textId="77777777" w:rsidR="003F3FFF" w:rsidRPr="003F3FFF" w:rsidRDefault="003F3FFF" w:rsidP="003F3FFF">
      <w:pPr>
        <w:rPr>
          <w:rFonts w:eastAsia="Times New Roman"/>
          <w:szCs w:val="17"/>
        </w:rPr>
      </w:pPr>
      <w:r w:rsidRPr="003F3FFF">
        <w:rPr>
          <w:rFonts w:eastAsia="Times New Roman"/>
          <w:szCs w:val="17"/>
        </w:rPr>
        <w:t xml:space="preserve">Notice is hereby given in accordance with Section 93(1) of the </w:t>
      </w:r>
      <w:r w:rsidRPr="003F3FFF">
        <w:rPr>
          <w:rFonts w:eastAsia="Times New Roman"/>
          <w:i/>
          <w:iCs/>
          <w:szCs w:val="17"/>
        </w:rPr>
        <w:t>Mental Health Act 2009</w:t>
      </w:r>
      <w:r w:rsidRPr="003F3FFF">
        <w:rPr>
          <w:rFonts w:eastAsia="Times New Roman"/>
          <w:szCs w:val="17"/>
        </w:rPr>
        <w:t xml:space="preserve"> that the Chief Psychiatrist has determined the following person as an Authorised Medical Practitioner:</w:t>
      </w:r>
    </w:p>
    <w:p w14:paraId="48A52BCB" w14:textId="77777777" w:rsidR="003F3FFF" w:rsidRPr="003F3FFF" w:rsidRDefault="003F3FFF" w:rsidP="003F3FFF">
      <w:pPr>
        <w:ind w:left="142"/>
        <w:rPr>
          <w:rFonts w:eastAsia="Times New Roman"/>
          <w:szCs w:val="17"/>
        </w:rPr>
      </w:pPr>
      <w:r w:rsidRPr="003F3FFF">
        <w:rPr>
          <w:rFonts w:eastAsia="Times New Roman"/>
          <w:szCs w:val="17"/>
        </w:rPr>
        <w:t xml:space="preserve">Rachel Jesudason </w:t>
      </w:r>
    </w:p>
    <w:p w14:paraId="038DF479" w14:textId="77777777" w:rsidR="003F3FFF" w:rsidRPr="003F3FFF" w:rsidRDefault="003F3FFF" w:rsidP="003F3FFF">
      <w:pPr>
        <w:rPr>
          <w:rFonts w:eastAsia="Times New Roman"/>
          <w:szCs w:val="17"/>
        </w:rPr>
      </w:pPr>
      <w:r w:rsidRPr="003F3FFF">
        <w:rPr>
          <w:rFonts w:eastAsia="Times New Roman"/>
          <w:szCs w:val="17"/>
        </w:rPr>
        <w:t>A determination will be automatically revoked upon the person being registered as a specialist psychiatrist with the Australian Health Practitioner Regulation Agency and as a fellow of the Royal Australian and New Zealand College of Psychiatrists.</w:t>
      </w:r>
    </w:p>
    <w:p w14:paraId="77E884BE" w14:textId="77777777" w:rsidR="003F3FFF" w:rsidRPr="003F3FFF" w:rsidRDefault="003F3FFF" w:rsidP="003F3FFF">
      <w:pPr>
        <w:rPr>
          <w:rFonts w:eastAsia="Times New Roman"/>
          <w:szCs w:val="17"/>
        </w:rPr>
      </w:pPr>
      <w:r w:rsidRPr="003F3FFF">
        <w:rPr>
          <w:rFonts w:eastAsia="Times New Roman"/>
          <w:szCs w:val="17"/>
        </w:rPr>
        <w:t>The Chief Psychiatrist may vary or revoke this determination at any time.</w:t>
      </w:r>
    </w:p>
    <w:p w14:paraId="2E397578" w14:textId="77777777" w:rsidR="003F3FFF" w:rsidRPr="003F3FFF" w:rsidRDefault="003F3FFF" w:rsidP="003F3FFF">
      <w:pPr>
        <w:spacing w:after="0"/>
        <w:rPr>
          <w:rFonts w:eastAsia="Times New Roman"/>
          <w:szCs w:val="17"/>
        </w:rPr>
      </w:pPr>
      <w:r w:rsidRPr="003F3FFF">
        <w:rPr>
          <w:rFonts w:eastAsia="Times New Roman"/>
          <w:szCs w:val="17"/>
        </w:rPr>
        <w:t>Dated: 7 August 2025</w:t>
      </w:r>
    </w:p>
    <w:p w14:paraId="6D5C4D97" w14:textId="77777777" w:rsidR="003F3FFF" w:rsidRPr="003F3FFF" w:rsidRDefault="003F3FFF" w:rsidP="003F3FFF">
      <w:pPr>
        <w:spacing w:after="0"/>
        <w:jc w:val="right"/>
        <w:rPr>
          <w:rFonts w:eastAsia="Times New Roman"/>
          <w:smallCaps/>
          <w:szCs w:val="20"/>
        </w:rPr>
      </w:pPr>
      <w:r w:rsidRPr="003F3FFF">
        <w:rPr>
          <w:rFonts w:eastAsia="Times New Roman"/>
          <w:smallCaps/>
          <w:szCs w:val="20"/>
        </w:rPr>
        <w:t>Dr John Brayley</w:t>
      </w:r>
    </w:p>
    <w:p w14:paraId="08D1ABD8" w14:textId="3C1AFC3B" w:rsidR="003F3FFF" w:rsidRDefault="003F3FFF" w:rsidP="003F3FFF">
      <w:pPr>
        <w:spacing w:after="0"/>
        <w:jc w:val="right"/>
        <w:rPr>
          <w:rFonts w:eastAsia="Times New Roman"/>
          <w:szCs w:val="17"/>
        </w:rPr>
      </w:pPr>
      <w:r w:rsidRPr="003F3FFF">
        <w:rPr>
          <w:rFonts w:eastAsia="Times New Roman"/>
          <w:szCs w:val="17"/>
        </w:rPr>
        <w:t>Chief Psychiatrist</w:t>
      </w:r>
    </w:p>
    <w:p w14:paraId="4BB6D563" w14:textId="77777777" w:rsidR="003F3FFF" w:rsidRDefault="003F3FFF" w:rsidP="003F3FFF">
      <w:pPr>
        <w:pBdr>
          <w:bottom w:val="single" w:sz="4" w:space="1" w:color="auto"/>
        </w:pBdr>
        <w:spacing w:after="0" w:line="52" w:lineRule="exact"/>
        <w:jc w:val="center"/>
        <w:rPr>
          <w:rFonts w:eastAsia="Times New Roman"/>
          <w:szCs w:val="17"/>
        </w:rPr>
      </w:pPr>
    </w:p>
    <w:p w14:paraId="4D46E40C" w14:textId="77777777" w:rsidR="003F3FFF" w:rsidRPr="003F3FFF" w:rsidRDefault="003F3FFF" w:rsidP="00FA0068">
      <w:pPr>
        <w:pStyle w:val="NoSpacing"/>
      </w:pPr>
    </w:p>
    <w:p w14:paraId="475BBF9A" w14:textId="68B23D9B" w:rsidR="00FA0068" w:rsidRPr="007B051A" w:rsidRDefault="007B051A" w:rsidP="007B051A">
      <w:pPr>
        <w:pStyle w:val="GG-Title1"/>
      </w:pPr>
      <w:r w:rsidRPr="007B051A">
        <w:t>Mental Health Act 2009</w:t>
      </w:r>
    </w:p>
    <w:p w14:paraId="25D2597A" w14:textId="77777777" w:rsidR="00FA0068" w:rsidRDefault="00FA0068" w:rsidP="00FA0068">
      <w:pPr>
        <w:pStyle w:val="GG-Title3"/>
      </w:pPr>
      <w:r>
        <w:t>Determination by the Chief Psychiatrist</w:t>
      </w:r>
    </w:p>
    <w:p w14:paraId="11BF71B1" w14:textId="77777777" w:rsidR="00FA0068" w:rsidRDefault="00FA0068" w:rsidP="00FA0068">
      <w:pPr>
        <w:pStyle w:val="GG-body"/>
      </w:pPr>
      <w:r>
        <w:t xml:space="preserve">Notice is hereby given in accordance with Section 96 of the </w:t>
      </w:r>
      <w:r w:rsidRPr="00DA53C5">
        <w:rPr>
          <w:i/>
          <w:iCs/>
        </w:rPr>
        <w:t>Mental Health Act 2009</w:t>
      </w:r>
      <w:r>
        <w:t xml:space="preserve"> that the Chief Psychiatrist’s determination of </w:t>
      </w:r>
      <w:r>
        <w:br/>
        <w:t>James Nash House, 140 Hilltop Drive, Oakden SA 5086, as an Approved Treatment Centre, will continue to be subject to temporary conditions. All previous conditions issued with respect to the determination of this facility as an Approved Treatment Centre are rescinded.</w:t>
      </w:r>
    </w:p>
    <w:p w14:paraId="78795B01" w14:textId="77777777" w:rsidR="00FA0068" w:rsidRPr="00A13DC0" w:rsidRDefault="00FA0068" w:rsidP="00FA0068">
      <w:pPr>
        <w:pStyle w:val="GG-body"/>
        <w:rPr>
          <w:b/>
          <w:bCs/>
        </w:rPr>
      </w:pPr>
      <w:r w:rsidRPr="00A13DC0">
        <w:rPr>
          <w:b/>
          <w:bCs/>
        </w:rPr>
        <w:t>Conditions on the use of Birdwood Ward</w:t>
      </w:r>
    </w:p>
    <w:p w14:paraId="62A52F0C" w14:textId="77777777" w:rsidR="00FA0068" w:rsidRDefault="00FA0068" w:rsidP="00FA0068">
      <w:pPr>
        <w:pStyle w:val="GG-body"/>
      </w:pPr>
      <w:r>
        <w:t xml:space="preserve">James Nash House may continue to admit subacute patients to Birdwood Ward, who are voluntary patients admitted under the </w:t>
      </w:r>
      <w:r>
        <w:br/>
      </w:r>
      <w:r w:rsidRPr="00A13DC0">
        <w:rPr>
          <w:i/>
          <w:iCs/>
        </w:rPr>
        <w:t>Mental Health Act 2009</w:t>
      </w:r>
      <w:r>
        <w:t xml:space="preserve">, or who are subject to orders under Part 8A of the </w:t>
      </w:r>
      <w:r w:rsidRPr="00A13DC0">
        <w:rPr>
          <w:i/>
          <w:iCs/>
        </w:rPr>
        <w:t>Criminal Law Consolidation Act 1935</w:t>
      </w:r>
      <w:r>
        <w:t xml:space="preserve">, to Birdwood ward, subject to the following conditions: </w:t>
      </w:r>
    </w:p>
    <w:p w14:paraId="760AB899" w14:textId="77777777" w:rsidR="00FA0068" w:rsidRDefault="00FA0068" w:rsidP="00FA0068">
      <w:pPr>
        <w:pStyle w:val="GG-body"/>
        <w:ind w:left="284" w:hanging="142"/>
      </w:pPr>
      <w:r>
        <w:t>•</w:t>
      </w:r>
      <w:r>
        <w:tab/>
        <w:t xml:space="preserve">An assessment of patient needs against the physical condition and capability of the unit must occur before admission. Admissions can only be made with the approval of the Head of Unit and the most Senior Clinical Nurse responsible for Birdwood Ward, Forensic Mental Health Service, Division of Mental Health, Northern Adelaide Local Health Network. </w:t>
      </w:r>
    </w:p>
    <w:p w14:paraId="1458AC3D" w14:textId="77777777" w:rsidR="00FA0068" w:rsidRDefault="00FA0068" w:rsidP="00FA0068">
      <w:pPr>
        <w:pStyle w:val="GG-body"/>
        <w:ind w:left="284" w:hanging="142"/>
      </w:pPr>
      <w:r>
        <w:t>•</w:t>
      </w:r>
      <w:r>
        <w:tab/>
        <w:t xml:space="preserve">James Nash House may no longer admit patients on Inpatient Treatment Orders made under the </w:t>
      </w:r>
      <w:r w:rsidRPr="00B4318B">
        <w:rPr>
          <w:i/>
          <w:iCs/>
        </w:rPr>
        <w:t>Mental Health Act 2009</w:t>
      </w:r>
      <w:r>
        <w:t xml:space="preserve">, to Birdwood Ward, with the following exception: </w:t>
      </w:r>
    </w:p>
    <w:p w14:paraId="28D44DF1" w14:textId="77777777" w:rsidR="00FA0068" w:rsidRDefault="00FA0068" w:rsidP="00FA0068">
      <w:pPr>
        <w:pStyle w:val="GG-body"/>
        <w:ind w:left="284" w:hanging="142"/>
      </w:pPr>
      <w:r>
        <w:t>•</w:t>
      </w:r>
      <w:r>
        <w:tab/>
        <w:t>Admissions of patients on Inpatient Treatment Orders can be considered when it is not practicable to transfer a patient to another appropriate forensic mental health unit or to another approved treatment centre. This will require the approval of the Clinical Director and the Divisional Nursing Director, Forensic Mental Health Service, Division of Mental Health, Northern Adelaide Local Health Network, and in each instance the Chief Psychiatrist shall be notified.</w:t>
      </w:r>
    </w:p>
    <w:p w14:paraId="73BEEFB6" w14:textId="77777777" w:rsidR="00FA0068" w:rsidRPr="00B4318B" w:rsidRDefault="00FA0068" w:rsidP="00FA0068">
      <w:pPr>
        <w:pStyle w:val="GG-body"/>
        <w:rPr>
          <w:b/>
          <w:bCs/>
        </w:rPr>
      </w:pPr>
      <w:r w:rsidRPr="00B4318B">
        <w:rPr>
          <w:b/>
          <w:bCs/>
        </w:rPr>
        <w:t>Conditions on the use of Clare Ward</w:t>
      </w:r>
    </w:p>
    <w:p w14:paraId="7EFF1F29" w14:textId="77777777" w:rsidR="00FA0068" w:rsidRDefault="00FA0068" w:rsidP="00FA0068">
      <w:pPr>
        <w:pStyle w:val="GG-body"/>
      </w:pPr>
      <w:r>
        <w:t xml:space="preserve">Admission to dual occupancy rooms in Clare Ward will be subject to an additional bed allocation procedure that considers the recognised limitations of dual occupancy rooms in forensic mental health care. The procedure will describe clinical and other criteria for allocation of dual occupancy rooms, and how these criteria will be monitored. </w:t>
      </w:r>
    </w:p>
    <w:p w14:paraId="1C5B6673" w14:textId="77777777" w:rsidR="00FA0068" w:rsidRDefault="00FA0068" w:rsidP="00FA0068">
      <w:pPr>
        <w:pStyle w:val="GG-body"/>
      </w:pPr>
      <w:r>
        <w:t>Conditions on the Admission of Female Patients, Gender Diverse People and Young People</w:t>
      </w:r>
    </w:p>
    <w:p w14:paraId="79761BAC" w14:textId="77777777" w:rsidR="00FA0068" w:rsidRDefault="00FA0068" w:rsidP="00FA0068">
      <w:pPr>
        <w:pStyle w:val="GG-body"/>
      </w:pPr>
      <w:r>
        <w:t>The purpose of this condition is to enhance gender safety. Female patients, gender diverse people or any person 21 years of age or younger may not be admitted to the Aldgate Ward except under exceptional circumstances approved by the Clinical Director and the Divisional Nursing Director; and reported to the Chief Psychiatrist.</w:t>
      </w:r>
    </w:p>
    <w:p w14:paraId="431083C7" w14:textId="77777777" w:rsidR="00FA0068" w:rsidRDefault="00FA0068" w:rsidP="00FA0068">
      <w:pPr>
        <w:pStyle w:val="GG-body"/>
      </w:pPr>
      <w:r>
        <w:t>People in these groups may continue to routinely be admitted to the Ken O’Brien Centre in accordance with a local procedure document for that unit established under the Chief Psychiatrists Sexual Safety Standard.</w:t>
      </w:r>
    </w:p>
    <w:p w14:paraId="6B9C5184" w14:textId="77777777" w:rsidR="00FA0068" w:rsidRDefault="00FA0068" w:rsidP="00FA0068">
      <w:pPr>
        <w:pStyle w:val="GG-body"/>
      </w:pPr>
      <w:r>
        <w:t>Admissions to Birdwood Ward can also occur in accordance with a local procedure document for that unit, but only when approved by the Clinical Director and the Divisional Nursing Director on the basis that admission to the Ken O’Brien Centre or other alternative location is not practicable.</w:t>
      </w:r>
    </w:p>
    <w:p w14:paraId="66F02831" w14:textId="77777777" w:rsidR="00FA0068" w:rsidRDefault="00FA0068" w:rsidP="00FA0068">
      <w:pPr>
        <w:pStyle w:val="GG-body"/>
      </w:pPr>
      <w:r>
        <w:t>Admissions of male patients older than 21 years of age to Aldgate Ward can continue without restriction noting that this Ward will also maintain a local procedure document in accordance with the Chief Psychiatrists Sexual Safety Standard.</w:t>
      </w:r>
    </w:p>
    <w:p w14:paraId="2642C7BA" w14:textId="77777777" w:rsidR="00FA0068" w:rsidRDefault="00FA0068" w:rsidP="00FA0068">
      <w:pPr>
        <w:pStyle w:val="GG-body"/>
      </w:pPr>
      <w:r>
        <w:t>Conditions Related to the Safety of Patients, Staff and Visitors</w:t>
      </w:r>
    </w:p>
    <w:p w14:paraId="6AF501EF" w14:textId="77777777" w:rsidR="00FA0068" w:rsidRDefault="00FA0068" w:rsidP="00FA0068">
      <w:pPr>
        <w:pStyle w:val="GG-body"/>
      </w:pPr>
      <w:r>
        <w:t>Aldgate, Birdwood, Clare and Ken O’Brien share electronic security systems that have had past inconsistent performance. These wards may continue to admit patients providing that a system testing plan and risk mitigation plan approved by the Chief Psychiatrist is in place to provide for the safety of consumers, visitors and staff in the context of past fluctuating performance of the duress system, and associated security systems on site.</w:t>
      </w:r>
    </w:p>
    <w:p w14:paraId="54582615" w14:textId="77777777" w:rsidR="00FA0068" w:rsidRDefault="00FA0068" w:rsidP="00FA0068">
      <w:pPr>
        <w:pStyle w:val="GG-body"/>
      </w:pPr>
      <w:r>
        <w:t>The lay out of Aldgate and Birdwood wards lack the contemporary building design features to support safe ward operation and the risk mitigation plan for those areas that include additional risk mitigations related to the design limitations of the physical environment.</w:t>
      </w:r>
    </w:p>
    <w:p w14:paraId="54B9E1FF" w14:textId="77777777" w:rsidR="00FA0068" w:rsidRPr="00B4318B" w:rsidRDefault="00FA0068" w:rsidP="00FA0068">
      <w:pPr>
        <w:pStyle w:val="GG-body"/>
        <w:rPr>
          <w:b/>
          <w:bCs/>
        </w:rPr>
      </w:pPr>
      <w:r w:rsidRPr="00B4318B">
        <w:rPr>
          <w:b/>
          <w:bCs/>
        </w:rPr>
        <w:t>Conditions Related to the Prevention of Restrictive Practices and the use of Seclusion</w:t>
      </w:r>
    </w:p>
    <w:p w14:paraId="7A1FE2D4" w14:textId="77777777" w:rsidR="00FA0068" w:rsidRDefault="00FA0068" w:rsidP="00FA0068">
      <w:pPr>
        <w:pStyle w:val="GG-body"/>
      </w:pPr>
      <w:r>
        <w:t xml:space="preserve">In applying the “Chief Psychiatrist Restraint Seclusion Standard—A Standard to Reduce and Eliminate where possible the Use of Restraint and Seclusion applied under the </w:t>
      </w:r>
      <w:r w:rsidRPr="00B4318B">
        <w:rPr>
          <w:i/>
          <w:iCs/>
        </w:rPr>
        <w:t>Mental Health Act 2009</w:t>
      </w:r>
      <w:r>
        <w:t>”, seclusion can only be provided in a seclusion room designated for that purpose.</w:t>
      </w:r>
    </w:p>
    <w:p w14:paraId="344DCE23" w14:textId="77777777" w:rsidR="00FA0068" w:rsidRDefault="00FA0068" w:rsidP="00FA0068">
      <w:pPr>
        <w:pStyle w:val="GG-body"/>
      </w:pPr>
      <w:r>
        <w:t>Aldgate and Birdwood Wards do not have designated seclusion rooms. For this reason, seclusion is permitted in a patient’s bedroom but under a condition that the use of a bedroom for this purpose is authorised by the Clinical Director and the Divisional Nursing Director having regard for the safety of using a bedroom for this purpose and the impact on the patient of using their personal space for this purpose.</w:t>
      </w:r>
    </w:p>
    <w:p w14:paraId="27E9D694" w14:textId="77777777" w:rsidR="00FA0068" w:rsidRDefault="00FA0068" w:rsidP="00FA0068">
      <w:pPr>
        <w:pStyle w:val="GG-body"/>
      </w:pPr>
      <w:r>
        <w:t>For instances of prolonged seclusion that is outside of the parameters of the Chief Psychiatrist Standard a report will be made to the Chief Psychiatrist of the indication of the seclusion, the welfare of the patient, and plans to reduce the reliance on seclusion.</w:t>
      </w:r>
    </w:p>
    <w:p w14:paraId="50D9B8A4" w14:textId="77777777" w:rsidR="00FA0068" w:rsidRDefault="00FA0068" w:rsidP="00FA0068">
      <w:pPr>
        <w:pStyle w:val="GG-body"/>
      </w:pPr>
      <w:r>
        <w:t>These conditions remain in place until 6 February 2026.</w:t>
      </w:r>
    </w:p>
    <w:p w14:paraId="4B8D535A" w14:textId="77777777" w:rsidR="00FA0068" w:rsidRDefault="00FA0068" w:rsidP="00FA0068">
      <w:pPr>
        <w:pStyle w:val="GG-SDated"/>
      </w:pPr>
      <w:r>
        <w:t>Dated: 7 August 2025</w:t>
      </w:r>
    </w:p>
    <w:p w14:paraId="07C3937E" w14:textId="77777777" w:rsidR="00FA0068" w:rsidRDefault="00FA0068" w:rsidP="00FA0068">
      <w:pPr>
        <w:pStyle w:val="GG-SName"/>
      </w:pPr>
      <w:r>
        <w:t>Dr J Brayley</w:t>
      </w:r>
    </w:p>
    <w:p w14:paraId="615482D6" w14:textId="3FAD3B21" w:rsidR="00FA0068" w:rsidRDefault="00FA0068" w:rsidP="00FA0068">
      <w:pPr>
        <w:pStyle w:val="GG-Signature"/>
      </w:pPr>
      <w:r>
        <w:t>Chief Psychiatrist</w:t>
      </w:r>
    </w:p>
    <w:p w14:paraId="7E743BE1" w14:textId="77777777" w:rsidR="00FA0068" w:rsidRDefault="00FA0068" w:rsidP="00FA0068">
      <w:pPr>
        <w:pStyle w:val="GG-Signature"/>
        <w:pBdr>
          <w:bottom w:val="single" w:sz="4" w:space="1" w:color="auto"/>
        </w:pBdr>
        <w:spacing w:line="52" w:lineRule="exact"/>
        <w:jc w:val="center"/>
      </w:pPr>
    </w:p>
    <w:p w14:paraId="0A2FE5C4" w14:textId="77777777" w:rsidR="00FA0068" w:rsidRDefault="00FA0068" w:rsidP="00FA0068">
      <w:pPr>
        <w:pStyle w:val="GG-Signature"/>
        <w:pBdr>
          <w:top w:val="single" w:sz="4" w:space="1" w:color="auto"/>
        </w:pBdr>
        <w:spacing w:before="34" w:line="14" w:lineRule="exact"/>
        <w:jc w:val="center"/>
      </w:pPr>
    </w:p>
    <w:p w14:paraId="2ACA0986" w14:textId="483B8855" w:rsidR="00013BBB" w:rsidRPr="00013BBB" w:rsidRDefault="007B051A" w:rsidP="001352E6">
      <w:pPr>
        <w:pStyle w:val="Heading2"/>
      </w:pPr>
      <w:bookmarkStart w:id="278" w:name="_Toc205454828"/>
      <w:r w:rsidRPr="00013BBB">
        <w:lastRenderedPageBreak/>
        <w:t>Outback Communities (Administration and Management) Act 2009</w:t>
      </w:r>
      <w:bookmarkEnd w:id="278"/>
    </w:p>
    <w:p w14:paraId="23DC18D9" w14:textId="77777777" w:rsidR="00013BBB" w:rsidRPr="00013BBB" w:rsidRDefault="00013BBB" w:rsidP="00013BBB">
      <w:pPr>
        <w:jc w:val="center"/>
        <w:rPr>
          <w:smallCaps/>
          <w:szCs w:val="17"/>
        </w:rPr>
      </w:pPr>
      <w:r w:rsidRPr="00013BBB">
        <w:rPr>
          <w:smallCaps/>
          <w:szCs w:val="17"/>
        </w:rPr>
        <w:t>Outback Communities Authority</w:t>
      </w:r>
    </w:p>
    <w:p w14:paraId="4DB1F507" w14:textId="77777777" w:rsidR="00013BBB" w:rsidRPr="00013BBB" w:rsidRDefault="00013BBB" w:rsidP="00013BBB">
      <w:pPr>
        <w:jc w:val="center"/>
        <w:rPr>
          <w:i/>
          <w:szCs w:val="17"/>
        </w:rPr>
      </w:pPr>
      <w:r w:rsidRPr="00013BBB">
        <w:rPr>
          <w:i/>
          <w:szCs w:val="17"/>
        </w:rPr>
        <w:t>Declaration of Community Contribution (Leigh Creek) for 2025-2026</w:t>
      </w:r>
    </w:p>
    <w:p w14:paraId="3F11F039" w14:textId="77777777" w:rsidR="00013BBB" w:rsidRPr="00013BBB" w:rsidRDefault="00013BBB" w:rsidP="00B33906">
      <w:pPr>
        <w:spacing w:after="60"/>
        <w:rPr>
          <w:rFonts w:eastAsia="Times New Roman"/>
          <w:szCs w:val="17"/>
        </w:rPr>
      </w:pPr>
      <w:r w:rsidRPr="00013BBB">
        <w:rPr>
          <w:rFonts w:eastAsia="Times New Roman"/>
          <w:szCs w:val="17"/>
        </w:rPr>
        <w:t xml:space="preserve">Notice is hereby given that on 17 July 2025, the Outback Communities Authority, for the financial year ending 30 June 2026 and in exercise of the powers contained in Division 2, Part 3 of the </w:t>
      </w:r>
      <w:r w:rsidRPr="00013BBB">
        <w:rPr>
          <w:rFonts w:eastAsia="Times New Roman"/>
          <w:i/>
          <w:iCs/>
          <w:szCs w:val="17"/>
        </w:rPr>
        <w:t>Outback Communities (Administration and Management) Act 2009</w:t>
      </w:r>
      <w:r w:rsidRPr="00013BBB">
        <w:rPr>
          <w:rFonts w:eastAsia="Times New Roman"/>
          <w:szCs w:val="17"/>
        </w:rPr>
        <w:t>, resolved as follows:</w:t>
      </w:r>
    </w:p>
    <w:p w14:paraId="2E399D04" w14:textId="77777777" w:rsidR="00013BBB" w:rsidRPr="00013BBB" w:rsidRDefault="00013BBB" w:rsidP="00B33906">
      <w:pPr>
        <w:spacing w:after="60"/>
        <w:ind w:left="142"/>
        <w:rPr>
          <w:rFonts w:eastAsia="Times New Roman"/>
          <w:b/>
          <w:bCs/>
          <w:szCs w:val="17"/>
        </w:rPr>
      </w:pPr>
      <w:r w:rsidRPr="00013BBB">
        <w:rPr>
          <w:rFonts w:eastAsia="Times New Roman"/>
          <w:b/>
          <w:bCs/>
          <w:szCs w:val="17"/>
        </w:rPr>
        <w:t>Declaration of the Community Contribution</w:t>
      </w:r>
    </w:p>
    <w:p w14:paraId="734961EA" w14:textId="77777777" w:rsidR="00013BBB" w:rsidRPr="00013BBB" w:rsidRDefault="00013BBB" w:rsidP="00B33906">
      <w:pPr>
        <w:spacing w:after="60"/>
        <w:ind w:left="142"/>
        <w:rPr>
          <w:rFonts w:eastAsia="Times New Roman"/>
          <w:szCs w:val="17"/>
        </w:rPr>
      </w:pPr>
      <w:r w:rsidRPr="00013BBB">
        <w:rPr>
          <w:rFonts w:eastAsia="Times New Roman"/>
          <w:szCs w:val="17"/>
        </w:rPr>
        <w:t>To declare a community contribution for the rateable land in:</w:t>
      </w:r>
    </w:p>
    <w:p w14:paraId="613E4870" w14:textId="77777777" w:rsidR="00013BBB" w:rsidRPr="00013BBB" w:rsidRDefault="00013BBB" w:rsidP="00B33906">
      <w:pPr>
        <w:spacing w:after="60"/>
        <w:ind w:left="426" w:hanging="142"/>
        <w:rPr>
          <w:rFonts w:eastAsia="Times New Roman"/>
          <w:szCs w:val="17"/>
        </w:rPr>
      </w:pPr>
      <w:r w:rsidRPr="00013BBB">
        <w:rPr>
          <w:rFonts w:eastAsia="Times New Roman"/>
          <w:szCs w:val="17"/>
        </w:rPr>
        <w:t>•</w:t>
      </w:r>
      <w:r w:rsidRPr="00013BBB">
        <w:rPr>
          <w:rFonts w:eastAsia="Times New Roman"/>
          <w:szCs w:val="17"/>
        </w:rPr>
        <w:tab/>
        <w:t>the township of Leigh Creek.</w:t>
      </w:r>
    </w:p>
    <w:p w14:paraId="2D6DE966" w14:textId="77777777" w:rsidR="00013BBB" w:rsidRPr="00013BBB" w:rsidRDefault="00013BBB" w:rsidP="00B33906">
      <w:pPr>
        <w:spacing w:after="60"/>
        <w:ind w:left="142"/>
        <w:rPr>
          <w:rFonts w:eastAsia="Times New Roman"/>
          <w:b/>
          <w:bCs/>
          <w:szCs w:val="17"/>
        </w:rPr>
      </w:pPr>
      <w:r w:rsidRPr="00013BBB">
        <w:rPr>
          <w:rFonts w:eastAsia="Times New Roman"/>
          <w:b/>
          <w:bCs/>
          <w:szCs w:val="17"/>
        </w:rPr>
        <w:t>Purpose of Community Contribution</w:t>
      </w:r>
    </w:p>
    <w:p w14:paraId="6C9FB96E" w14:textId="77777777" w:rsidR="00013BBB" w:rsidRPr="00013BBB" w:rsidRDefault="00013BBB" w:rsidP="00B33906">
      <w:pPr>
        <w:spacing w:after="60"/>
        <w:ind w:left="142"/>
        <w:rPr>
          <w:rFonts w:eastAsia="Times New Roman"/>
          <w:szCs w:val="17"/>
        </w:rPr>
      </w:pPr>
      <w:r w:rsidRPr="00013BBB">
        <w:rPr>
          <w:rFonts w:eastAsia="Times New Roman"/>
          <w:szCs w:val="17"/>
        </w:rPr>
        <w:t>Declare a fixed charge of $938 per property unit on rateable land for the purposes of raising revenue for the provision of services and support to the community of Leigh Creek.</w:t>
      </w:r>
    </w:p>
    <w:p w14:paraId="4699A6D3" w14:textId="77777777" w:rsidR="00013BBB" w:rsidRPr="00013BBB" w:rsidRDefault="00013BBB" w:rsidP="00B33906">
      <w:pPr>
        <w:spacing w:after="60"/>
        <w:ind w:left="142"/>
        <w:rPr>
          <w:rFonts w:eastAsia="Times New Roman"/>
          <w:b/>
          <w:bCs/>
          <w:szCs w:val="17"/>
        </w:rPr>
      </w:pPr>
      <w:r w:rsidRPr="00013BBB">
        <w:rPr>
          <w:rFonts w:eastAsia="Times New Roman"/>
          <w:b/>
          <w:bCs/>
          <w:szCs w:val="17"/>
        </w:rPr>
        <w:t>Payment of Community Contribution</w:t>
      </w:r>
    </w:p>
    <w:p w14:paraId="0FA1BBDB" w14:textId="77777777" w:rsidR="00013BBB" w:rsidRPr="00013BBB" w:rsidRDefault="00013BBB" w:rsidP="00B33906">
      <w:pPr>
        <w:spacing w:after="60"/>
        <w:ind w:left="142"/>
        <w:rPr>
          <w:rFonts w:eastAsia="Times New Roman"/>
          <w:szCs w:val="17"/>
        </w:rPr>
      </w:pPr>
      <w:r w:rsidRPr="00013BBB">
        <w:rPr>
          <w:rFonts w:eastAsia="Times New Roman"/>
          <w:szCs w:val="17"/>
        </w:rPr>
        <w:t xml:space="preserve">Pursuant to Section 181(2) of the </w:t>
      </w:r>
      <w:r w:rsidRPr="00013BBB">
        <w:rPr>
          <w:rFonts w:eastAsia="Times New Roman"/>
          <w:i/>
          <w:iCs/>
          <w:szCs w:val="17"/>
        </w:rPr>
        <w:t>Local Government Act 1999</w:t>
      </w:r>
      <w:r w:rsidRPr="00013BBB">
        <w:rPr>
          <w:rFonts w:eastAsia="Times New Roman"/>
          <w:szCs w:val="17"/>
        </w:rPr>
        <w:t>, that the community contribution is payable in four equal or approximately equal instalments as follows:</w:t>
      </w:r>
    </w:p>
    <w:p w14:paraId="4AB073CF" w14:textId="77777777" w:rsidR="00013BBB" w:rsidRPr="00013BBB" w:rsidRDefault="00013BBB" w:rsidP="00B33906">
      <w:pPr>
        <w:spacing w:after="50"/>
        <w:ind w:left="426" w:hanging="142"/>
        <w:rPr>
          <w:rFonts w:eastAsia="Times New Roman"/>
          <w:szCs w:val="17"/>
        </w:rPr>
      </w:pPr>
      <w:r w:rsidRPr="00013BBB">
        <w:rPr>
          <w:rFonts w:eastAsia="Times New Roman"/>
          <w:szCs w:val="17"/>
        </w:rPr>
        <w:t>•</w:t>
      </w:r>
      <w:r w:rsidRPr="00013BBB">
        <w:rPr>
          <w:rFonts w:eastAsia="Times New Roman"/>
          <w:szCs w:val="17"/>
        </w:rPr>
        <w:tab/>
        <w:t>first instalment, payable on 15 September 2025;</w:t>
      </w:r>
    </w:p>
    <w:p w14:paraId="6E57AF54" w14:textId="77777777" w:rsidR="00013BBB" w:rsidRPr="00013BBB" w:rsidRDefault="00013BBB" w:rsidP="00B33906">
      <w:pPr>
        <w:spacing w:after="50"/>
        <w:ind w:left="426" w:hanging="142"/>
        <w:rPr>
          <w:rFonts w:eastAsia="Times New Roman"/>
          <w:szCs w:val="17"/>
        </w:rPr>
      </w:pPr>
      <w:r w:rsidRPr="00013BBB">
        <w:rPr>
          <w:rFonts w:eastAsia="Times New Roman"/>
          <w:szCs w:val="17"/>
        </w:rPr>
        <w:t>•</w:t>
      </w:r>
      <w:r w:rsidRPr="00013BBB">
        <w:rPr>
          <w:rFonts w:eastAsia="Times New Roman"/>
          <w:szCs w:val="17"/>
        </w:rPr>
        <w:tab/>
        <w:t>second instalment, payable on 15 December 2025;</w:t>
      </w:r>
    </w:p>
    <w:p w14:paraId="34EE0F45" w14:textId="77777777" w:rsidR="00013BBB" w:rsidRPr="00013BBB" w:rsidRDefault="00013BBB" w:rsidP="00B33906">
      <w:pPr>
        <w:spacing w:after="50"/>
        <w:ind w:left="426" w:hanging="142"/>
        <w:rPr>
          <w:rFonts w:eastAsia="Times New Roman"/>
          <w:szCs w:val="17"/>
        </w:rPr>
      </w:pPr>
      <w:r w:rsidRPr="00013BBB">
        <w:rPr>
          <w:rFonts w:eastAsia="Times New Roman"/>
          <w:szCs w:val="17"/>
        </w:rPr>
        <w:t>•</w:t>
      </w:r>
      <w:r w:rsidRPr="00013BBB">
        <w:rPr>
          <w:rFonts w:eastAsia="Times New Roman"/>
          <w:szCs w:val="17"/>
        </w:rPr>
        <w:tab/>
        <w:t>third instalment, payable on 16 March 2026; and</w:t>
      </w:r>
    </w:p>
    <w:p w14:paraId="2BCC9752" w14:textId="77777777" w:rsidR="00013BBB" w:rsidRPr="00013BBB" w:rsidRDefault="00013BBB" w:rsidP="00013BBB">
      <w:pPr>
        <w:ind w:left="426" w:hanging="142"/>
        <w:rPr>
          <w:rFonts w:eastAsia="Times New Roman"/>
          <w:szCs w:val="17"/>
        </w:rPr>
      </w:pPr>
      <w:r w:rsidRPr="00013BBB">
        <w:rPr>
          <w:rFonts w:eastAsia="Times New Roman"/>
          <w:szCs w:val="17"/>
        </w:rPr>
        <w:t>•</w:t>
      </w:r>
      <w:r w:rsidRPr="00013BBB">
        <w:rPr>
          <w:rFonts w:eastAsia="Times New Roman"/>
          <w:szCs w:val="17"/>
        </w:rPr>
        <w:tab/>
        <w:t>fourth instalment, payable on 15 June 2026.</w:t>
      </w:r>
    </w:p>
    <w:p w14:paraId="62D5E2AE" w14:textId="77777777" w:rsidR="00013BBB" w:rsidRPr="00013BBB" w:rsidRDefault="00013BBB" w:rsidP="00013BBB">
      <w:pPr>
        <w:spacing w:after="0"/>
        <w:rPr>
          <w:rFonts w:eastAsia="Times New Roman"/>
          <w:szCs w:val="17"/>
        </w:rPr>
      </w:pPr>
      <w:r w:rsidRPr="00013BBB">
        <w:rPr>
          <w:rFonts w:eastAsia="Times New Roman"/>
          <w:szCs w:val="17"/>
        </w:rPr>
        <w:t>Dated: 5 August 2025</w:t>
      </w:r>
    </w:p>
    <w:p w14:paraId="42660866" w14:textId="77777777" w:rsidR="00013BBB" w:rsidRPr="00013BBB" w:rsidRDefault="00013BBB" w:rsidP="00013BBB">
      <w:pPr>
        <w:spacing w:after="0"/>
        <w:jc w:val="right"/>
        <w:rPr>
          <w:rFonts w:eastAsia="Times New Roman"/>
          <w:smallCaps/>
          <w:szCs w:val="20"/>
        </w:rPr>
      </w:pPr>
      <w:r w:rsidRPr="00013BBB">
        <w:rPr>
          <w:rFonts w:eastAsia="Times New Roman"/>
          <w:smallCaps/>
          <w:szCs w:val="20"/>
        </w:rPr>
        <w:t>M. Howard</w:t>
      </w:r>
    </w:p>
    <w:p w14:paraId="5F5D0D11" w14:textId="77777777" w:rsidR="00013BBB" w:rsidRPr="00013BBB" w:rsidRDefault="00013BBB" w:rsidP="00013BBB">
      <w:pPr>
        <w:spacing w:after="0"/>
        <w:jc w:val="right"/>
        <w:rPr>
          <w:rFonts w:eastAsia="Times New Roman"/>
          <w:szCs w:val="17"/>
        </w:rPr>
      </w:pPr>
      <w:r w:rsidRPr="00013BBB">
        <w:rPr>
          <w:rFonts w:eastAsia="Times New Roman"/>
          <w:szCs w:val="17"/>
        </w:rPr>
        <w:t>Director</w:t>
      </w:r>
    </w:p>
    <w:p w14:paraId="79E56FF3" w14:textId="58A96A32" w:rsidR="00013BBB" w:rsidRDefault="00013BBB" w:rsidP="003D47A9">
      <w:pPr>
        <w:rPr>
          <w:rFonts w:eastAsia="Times New Roman"/>
          <w:szCs w:val="17"/>
        </w:rPr>
      </w:pPr>
      <w:r w:rsidRPr="00013BBB">
        <w:rPr>
          <w:rFonts w:eastAsia="Times New Roman"/>
          <w:szCs w:val="17"/>
        </w:rPr>
        <w:t>(A7059727)</w:t>
      </w:r>
    </w:p>
    <w:p w14:paraId="4142166F" w14:textId="77777777" w:rsidR="003D47A9" w:rsidRDefault="003D47A9" w:rsidP="003D47A9">
      <w:pPr>
        <w:pBdr>
          <w:bottom w:val="single" w:sz="4" w:space="1" w:color="auto"/>
        </w:pBdr>
        <w:spacing w:after="0" w:line="52" w:lineRule="exact"/>
        <w:jc w:val="center"/>
        <w:rPr>
          <w:rFonts w:eastAsia="Times New Roman"/>
          <w:szCs w:val="17"/>
        </w:rPr>
      </w:pPr>
    </w:p>
    <w:p w14:paraId="47102665" w14:textId="77777777" w:rsidR="003D47A9" w:rsidRDefault="003D47A9" w:rsidP="003D47A9">
      <w:pPr>
        <w:pBdr>
          <w:top w:val="single" w:sz="4" w:space="1" w:color="auto"/>
        </w:pBdr>
        <w:spacing w:before="34" w:after="0" w:line="14" w:lineRule="exact"/>
        <w:jc w:val="center"/>
        <w:rPr>
          <w:rFonts w:eastAsia="Times New Roman"/>
          <w:szCs w:val="17"/>
        </w:rPr>
      </w:pPr>
    </w:p>
    <w:p w14:paraId="2CDA1BCE" w14:textId="77777777" w:rsidR="003D47A9" w:rsidRPr="00013BBB" w:rsidRDefault="003D47A9" w:rsidP="0031258B">
      <w:pPr>
        <w:pStyle w:val="NoSpacing"/>
      </w:pPr>
    </w:p>
    <w:p w14:paraId="7692381D" w14:textId="708C15D1" w:rsidR="0031258B" w:rsidRPr="007B051A" w:rsidRDefault="007B051A" w:rsidP="001352E6">
      <w:pPr>
        <w:pStyle w:val="Heading2"/>
      </w:pPr>
      <w:bookmarkStart w:id="279" w:name="_Toc205454829"/>
      <w:r w:rsidRPr="007B051A">
        <w:t>Public Finance and Audit Act 1987</w:t>
      </w:r>
      <w:bookmarkEnd w:id="279"/>
    </w:p>
    <w:p w14:paraId="627FB2AF" w14:textId="77777777" w:rsidR="0031258B" w:rsidRDefault="0031258B" w:rsidP="0031258B">
      <w:pPr>
        <w:pStyle w:val="GG-Title2"/>
      </w:pPr>
      <w:r w:rsidRPr="00DD0F01">
        <w:t>Treasurer’s Quarterly Statement</w:t>
      </w:r>
    </w:p>
    <w:p w14:paraId="32BE7B4C" w14:textId="5D4177D4" w:rsidR="0031258B" w:rsidRDefault="0031258B" w:rsidP="00B33906">
      <w:pPr>
        <w:pStyle w:val="GG-Title3"/>
      </w:pPr>
      <w:r>
        <w:rPr>
          <w:noProof/>
        </w:rPr>
        <w:drawing>
          <wp:anchor distT="0" distB="0" distL="114300" distR="114300" simplePos="0" relativeHeight="251663360" behindDoc="0" locked="0" layoutInCell="1" allowOverlap="1" wp14:anchorId="5A512F34" wp14:editId="778CB51B">
            <wp:simplePos x="0" y="0"/>
            <wp:positionH relativeFrom="margin">
              <wp:align>right</wp:align>
            </wp:positionH>
            <wp:positionV relativeFrom="paragraph">
              <wp:posOffset>257810</wp:posOffset>
            </wp:positionV>
            <wp:extent cx="5932170" cy="4742180"/>
            <wp:effectExtent l="0" t="0" r="0" b="1270"/>
            <wp:wrapTopAndBottom/>
            <wp:docPr id="887842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19" cstate="print">
                      <a:extLst>
                        <a:ext uri="{28A0092B-C50C-407E-A947-70E740481C1C}">
                          <a14:useLocalDpi xmlns:a14="http://schemas.microsoft.com/office/drawing/2010/main" val="0"/>
                        </a:ext>
                      </a:extLst>
                    </a:blip>
                    <a:srcRect l="5665" t="22095" r="5900" b="23236"/>
                    <a:stretch>
                      <a:fillRect/>
                    </a:stretch>
                  </pic:blipFill>
                  <pic:spPr bwMode="auto">
                    <a:xfrm>
                      <a:off x="0" y="0"/>
                      <a:ext cx="5932170" cy="474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Summary of the Statement on the Consolidated Account for the Quarters </w:t>
      </w:r>
      <w:r>
        <w:br/>
        <w:t>and 9 Months Ended 31 March 2025 and 31 March 2024</w:t>
      </w:r>
    </w:p>
    <w:p w14:paraId="4871D3CC" w14:textId="77777777" w:rsidR="0031258B" w:rsidRDefault="0031258B" w:rsidP="0031258B">
      <w:pPr>
        <w:pStyle w:val="GG-Title3"/>
      </w:pPr>
      <w:r>
        <w:rPr>
          <w:noProof/>
        </w:rPr>
        <w:lastRenderedPageBreak/>
        <w:drawing>
          <wp:anchor distT="0" distB="0" distL="114300" distR="114300" simplePos="0" relativeHeight="251664384" behindDoc="0" locked="0" layoutInCell="1" allowOverlap="1" wp14:anchorId="6C0CB721" wp14:editId="3EDA639A">
            <wp:simplePos x="0" y="0"/>
            <wp:positionH relativeFrom="margin">
              <wp:align>right</wp:align>
            </wp:positionH>
            <wp:positionV relativeFrom="paragraph">
              <wp:posOffset>282575</wp:posOffset>
            </wp:positionV>
            <wp:extent cx="5925820" cy="4813300"/>
            <wp:effectExtent l="0" t="0" r="0" b="6350"/>
            <wp:wrapTopAndBottom/>
            <wp:docPr id="2097933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20" cstate="print">
                      <a:extLst>
                        <a:ext uri="{28A0092B-C50C-407E-A947-70E740481C1C}">
                          <a14:useLocalDpi xmlns:a14="http://schemas.microsoft.com/office/drawing/2010/main" val="0"/>
                        </a:ext>
                      </a:extLst>
                    </a:blip>
                    <a:srcRect l="5666" t="17238" r="5775" b="27138"/>
                    <a:stretch>
                      <a:fillRect/>
                    </a:stretch>
                  </pic:blipFill>
                  <pic:spPr bwMode="auto">
                    <a:xfrm>
                      <a:off x="0" y="0"/>
                      <a:ext cx="5925820" cy="4813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Statement of the Receipts and Borrowings on the Consolidated Account Quarters </w:t>
      </w:r>
      <w:r>
        <w:br/>
        <w:t>and 9 Months Ended 31 March 2025 and 31 March 2024</w:t>
      </w:r>
    </w:p>
    <w:p w14:paraId="51D702EA" w14:textId="77777777" w:rsidR="0031258B" w:rsidRDefault="0031258B" w:rsidP="0031258B">
      <w:pPr>
        <w:spacing w:after="0" w:line="240" w:lineRule="auto"/>
        <w:jc w:val="left"/>
      </w:pPr>
      <w:r>
        <w:br w:type="page"/>
      </w:r>
    </w:p>
    <w:p w14:paraId="4097A1A0" w14:textId="77777777" w:rsidR="0031258B" w:rsidRDefault="0031258B" w:rsidP="0031258B">
      <w:pPr>
        <w:pStyle w:val="GG-Title3"/>
      </w:pPr>
      <w:r>
        <w:rPr>
          <w:noProof/>
        </w:rPr>
        <w:lastRenderedPageBreak/>
        <w:drawing>
          <wp:anchor distT="0" distB="0" distL="114300" distR="114300" simplePos="0" relativeHeight="251665408" behindDoc="0" locked="0" layoutInCell="1" allowOverlap="1" wp14:anchorId="5B2BD31A" wp14:editId="3B4E6336">
            <wp:simplePos x="0" y="0"/>
            <wp:positionH relativeFrom="margin">
              <wp:align>right</wp:align>
            </wp:positionH>
            <wp:positionV relativeFrom="paragraph">
              <wp:posOffset>290195</wp:posOffset>
            </wp:positionV>
            <wp:extent cx="5939790" cy="6795135"/>
            <wp:effectExtent l="0" t="0" r="3810" b="5715"/>
            <wp:wrapTopAndBottom/>
            <wp:docPr id="4565258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21" cstate="print">
                      <a:extLst>
                        <a:ext uri="{28A0092B-C50C-407E-A947-70E740481C1C}">
                          <a14:useLocalDpi xmlns:a14="http://schemas.microsoft.com/office/drawing/2010/main" val="0"/>
                        </a:ext>
                      </a:extLst>
                    </a:blip>
                    <a:srcRect l="5543" t="17238" r="5534" b="4088"/>
                    <a:stretch>
                      <a:fillRect/>
                    </a:stretch>
                  </pic:blipFill>
                  <pic:spPr bwMode="auto">
                    <a:xfrm>
                      <a:off x="0" y="0"/>
                      <a:ext cx="5939790" cy="6795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Statement of Payments on the Consolidated Account Quarters </w:t>
      </w:r>
      <w:r>
        <w:br/>
        <w:t>and 9 Months Ended 31 March 2025 and 31 March 2024</w:t>
      </w:r>
    </w:p>
    <w:p w14:paraId="14205011" w14:textId="77777777" w:rsidR="0031258B" w:rsidRDefault="0031258B" w:rsidP="0031258B">
      <w:pPr>
        <w:spacing w:after="0" w:line="240" w:lineRule="auto"/>
        <w:jc w:val="left"/>
      </w:pPr>
      <w:r>
        <w:br w:type="page"/>
      </w:r>
    </w:p>
    <w:p w14:paraId="36AC66F5" w14:textId="77777777" w:rsidR="0031258B" w:rsidRDefault="0031258B" w:rsidP="0031258B">
      <w:pPr>
        <w:pStyle w:val="GG-Title3"/>
      </w:pPr>
      <w:r>
        <w:rPr>
          <w:noProof/>
        </w:rPr>
        <w:lastRenderedPageBreak/>
        <w:drawing>
          <wp:anchor distT="0" distB="0" distL="114300" distR="114300" simplePos="0" relativeHeight="251666432" behindDoc="0" locked="0" layoutInCell="1" allowOverlap="1" wp14:anchorId="4940F57E" wp14:editId="5C16CBAC">
            <wp:simplePos x="0" y="0"/>
            <wp:positionH relativeFrom="margin">
              <wp:align>left</wp:align>
            </wp:positionH>
            <wp:positionV relativeFrom="paragraph">
              <wp:posOffset>282575</wp:posOffset>
            </wp:positionV>
            <wp:extent cx="5946140" cy="2654935"/>
            <wp:effectExtent l="0" t="0" r="0" b="0"/>
            <wp:wrapTopAndBottom/>
            <wp:docPr id="2501676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22" cstate="print">
                      <a:extLst>
                        <a:ext uri="{28A0092B-C50C-407E-A947-70E740481C1C}">
                          <a14:useLocalDpi xmlns:a14="http://schemas.microsoft.com/office/drawing/2010/main" val="0"/>
                        </a:ext>
                      </a:extLst>
                    </a:blip>
                    <a:srcRect l="5666" t="17143" r="5519" b="52189"/>
                    <a:stretch>
                      <a:fillRect/>
                    </a:stretch>
                  </pic:blipFill>
                  <pic:spPr bwMode="auto">
                    <a:xfrm>
                      <a:off x="0" y="0"/>
                      <a:ext cx="5946140" cy="2654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Statement of Payments on the Consolidated Account Quarters </w:t>
      </w:r>
      <w:r>
        <w:br/>
        <w:t>and 9 Months Ended 31 March 2025 and 31 March 2024</w:t>
      </w:r>
    </w:p>
    <w:p w14:paraId="0EF6831F" w14:textId="77777777" w:rsidR="0031258B" w:rsidRDefault="0031258B" w:rsidP="0031258B"/>
    <w:p w14:paraId="221105FE" w14:textId="77777777" w:rsidR="0031258B" w:rsidRDefault="0031258B" w:rsidP="0031258B">
      <w:pPr>
        <w:pStyle w:val="GG-Title3"/>
      </w:pPr>
      <w:r>
        <w:t xml:space="preserve">Commentary to the Statement of the Amounts Credited to and Issued from the Consolidated Account </w:t>
      </w:r>
      <w:r>
        <w:br/>
        <w:t>for the Quarters Ended 31 March 2025 and 31 March 2024</w:t>
      </w:r>
    </w:p>
    <w:p w14:paraId="021FB0ED" w14:textId="77777777" w:rsidR="0031258B" w:rsidRPr="006625A1" w:rsidRDefault="0031258B" w:rsidP="0031258B">
      <w:pPr>
        <w:rPr>
          <w:b/>
          <w:bCs/>
        </w:rPr>
      </w:pPr>
      <w:r w:rsidRPr="006625A1">
        <w:rPr>
          <w:b/>
          <w:bCs/>
        </w:rPr>
        <w:t>Receipts</w:t>
      </w:r>
    </w:p>
    <w:p w14:paraId="14D32ACC" w14:textId="77777777" w:rsidR="0031258B" w:rsidRPr="006625A1" w:rsidRDefault="0031258B" w:rsidP="0031258B">
      <w:pPr>
        <w:rPr>
          <w:i/>
          <w:iCs/>
        </w:rPr>
      </w:pPr>
      <w:r w:rsidRPr="006625A1">
        <w:rPr>
          <w:i/>
          <w:iCs/>
        </w:rPr>
        <w:t>Taxation</w:t>
      </w:r>
    </w:p>
    <w:p w14:paraId="041D9E85" w14:textId="77777777" w:rsidR="0031258B" w:rsidRDefault="0031258B" w:rsidP="0031258B">
      <w:r>
        <w:t xml:space="preserve">Gambling tax receipts in the March quarter 2025 and nine months ended March 2025 were higher than the corresponding prior year periods mainly due to a once-off payment from the Adelaide Casino to reflect the outcome of the High Court’s decision in </w:t>
      </w:r>
      <w:r w:rsidRPr="0008012F">
        <w:rPr>
          <w:i/>
          <w:iCs/>
        </w:rPr>
        <w:t xml:space="preserve">SkyCity Adelaide </w:t>
      </w:r>
      <w:r>
        <w:rPr>
          <w:i/>
          <w:iCs/>
        </w:rPr>
        <w:br/>
      </w:r>
      <w:r w:rsidRPr="0008012F">
        <w:rPr>
          <w:i/>
          <w:iCs/>
        </w:rPr>
        <w:t>Pty Ltd v Treasurer of South Australia</w:t>
      </w:r>
      <w:r>
        <w:t xml:space="preserve"> [2024] HCA 37 in relation to the tax payable on loyalty points that had been converted to gambling credits and utilised by patrons. </w:t>
      </w:r>
    </w:p>
    <w:p w14:paraId="7F570697" w14:textId="77777777" w:rsidR="0031258B" w:rsidRDefault="0031258B" w:rsidP="0031258B">
      <w:r>
        <w:t xml:space="preserve">Land tax receipts in the March quarter 2025 and nine months ended March 2025 were higher than the corresponding prior year periods mainly due to higher private land tax collections reflecting growth in taxable site values. </w:t>
      </w:r>
    </w:p>
    <w:p w14:paraId="48A4CA7D" w14:textId="77777777" w:rsidR="0031258B" w:rsidRDefault="0031258B" w:rsidP="0031258B">
      <w:r>
        <w:t xml:space="preserve">Payroll tax receipts in the March quarter 2025 and nine months ended March 2025 were higher than the corresponding prior year periods primarily reflecting growth in taxable payrolls. </w:t>
      </w:r>
    </w:p>
    <w:p w14:paraId="74F8EC28" w14:textId="77777777" w:rsidR="0031258B" w:rsidRDefault="0031258B" w:rsidP="0031258B">
      <w:r>
        <w:t xml:space="preserve">Stamp duty receipts in the March quarter 2025 and nine months ended March 2025 were higher than the corresponding prior year periods largely due to higher conveyance duty receipts from the transfer of properties and higher insurance duty reflecting growth in general insurance premiums.  </w:t>
      </w:r>
    </w:p>
    <w:p w14:paraId="0C88B711" w14:textId="77777777" w:rsidR="0031258B" w:rsidRPr="006625A1" w:rsidRDefault="0031258B" w:rsidP="0031258B">
      <w:pPr>
        <w:rPr>
          <w:i/>
          <w:iCs/>
        </w:rPr>
      </w:pPr>
      <w:r w:rsidRPr="006625A1">
        <w:rPr>
          <w:i/>
          <w:iCs/>
        </w:rPr>
        <w:t>Royalties</w:t>
      </w:r>
    </w:p>
    <w:p w14:paraId="73E3B674" w14:textId="77777777" w:rsidR="0031258B" w:rsidRDefault="0031258B" w:rsidP="001E3F5E">
      <w:pPr>
        <w:spacing w:after="60"/>
      </w:pPr>
      <w:r>
        <w:t>Royalty receipts in the March quarter 2025 and nine months ended March 2025 were lower than the corresponding prior year periods mainly due to the timing of payments.</w:t>
      </w:r>
    </w:p>
    <w:p w14:paraId="01DB7196" w14:textId="77777777" w:rsidR="0031258B" w:rsidRPr="006625A1" w:rsidRDefault="0031258B" w:rsidP="001E3F5E">
      <w:pPr>
        <w:spacing w:after="60"/>
        <w:rPr>
          <w:i/>
          <w:iCs/>
        </w:rPr>
      </w:pPr>
      <w:r w:rsidRPr="006625A1">
        <w:rPr>
          <w:i/>
          <w:iCs/>
        </w:rPr>
        <w:t>Fees and Charges</w:t>
      </w:r>
    </w:p>
    <w:p w14:paraId="5AA13B44" w14:textId="77777777" w:rsidR="0031258B" w:rsidRDefault="0031258B" w:rsidP="001E3F5E">
      <w:pPr>
        <w:spacing w:after="60"/>
      </w:pPr>
      <w:r>
        <w:t xml:space="preserve">Fees and Charges received were lower in the March quarter 2025 and higher in the nine months ended March 2025 compared to the corresponding prior year periods largely due to the timing of fee collections. </w:t>
      </w:r>
    </w:p>
    <w:p w14:paraId="766B8D3F" w14:textId="77777777" w:rsidR="0031258B" w:rsidRPr="006625A1" w:rsidRDefault="0031258B" w:rsidP="001E3F5E">
      <w:pPr>
        <w:spacing w:after="60"/>
        <w:rPr>
          <w:i/>
          <w:iCs/>
        </w:rPr>
      </w:pPr>
      <w:r w:rsidRPr="006625A1">
        <w:rPr>
          <w:i/>
          <w:iCs/>
        </w:rPr>
        <w:t>Commonwealth—General Purpose Payments</w:t>
      </w:r>
    </w:p>
    <w:p w14:paraId="1716B029" w14:textId="77777777" w:rsidR="0031258B" w:rsidRPr="00101387" w:rsidRDefault="0031258B" w:rsidP="001E3F5E">
      <w:pPr>
        <w:spacing w:after="60"/>
        <w:rPr>
          <w:spacing w:val="-2"/>
        </w:rPr>
      </w:pPr>
      <w:r w:rsidRPr="00101387">
        <w:rPr>
          <w:spacing w:val="-2"/>
        </w:rPr>
        <w:t>Based on the growth in the national GST pool and population estimates as well as South Australia’s relativity in 2024-25, the Commonwealth Government estimated in its 2025-26 Budget that South Australia’s GST entitlement grant will increase by 5.4 per cent in 2024</w:t>
      </w:r>
      <w:r>
        <w:rPr>
          <w:spacing w:val="-2"/>
        </w:rPr>
        <w:t>-</w:t>
      </w:r>
      <w:r w:rsidRPr="00101387">
        <w:rPr>
          <w:spacing w:val="-2"/>
        </w:rPr>
        <w:t>25.</w:t>
      </w:r>
    </w:p>
    <w:p w14:paraId="5C70DB8D" w14:textId="77777777" w:rsidR="0031258B" w:rsidRPr="0008012F" w:rsidRDefault="0031258B" w:rsidP="001E3F5E">
      <w:pPr>
        <w:spacing w:after="60"/>
        <w:rPr>
          <w:i/>
          <w:iCs/>
        </w:rPr>
      </w:pPr>
      <w:r w:rsidRPr="0008012F">
        <w:rPr>
          <w:i/>
          <w:iCs/>
        </w:rPr>
        <w:t>Commonwealth</w:t>
      </w:r>
      <w:r>
        <w:rPr>
          <w:i/>
          <w:iCs/>
        </w:rPr>
        <w:t>—</w:t>
      </w:r>
      <w:r w:rsidRPr="0008012F">
        <w:rPr>
          <w:i/>
          <w:iCs/>
        </w:rPr>
        <w:t>Specific Purpose Payments</w:t>
      </w:r>
    </w:p>
    <w:p w14:paraId="70A39513" w14:textId="77777777" w:rsidR="0031258B" w:rsidRDefault="0031258B" w:rsidP="001E3F5E">
      <w:pPr>
        <w:spacing w:after="60"/>
      </w:pPr>
      <w:r>
        <w:t xml:space="preserve">Specific Purpose Payments received in the March quarter 2025 and nine months ended March 2025 were lower than the corresponding prior year periods mainly due to the timing of payments into the consolidated account. </w:t>
      </w:r>
    </w:p>
    <w:p w14:paraId="4E9AE679" w14:textId="77777777" w:rsidR="0031258B" w:rsidRPr="0008012F" w:rsidRDefault="0031258B" w:rsidP="001E3F5E">
      <w:pPr>
        <w:spacing w:after="60"/>
      </w:pPr>
      <w:r w:rsidRPr="0008012F">
        <w:rPr>
          <w:i/>
          <w:iCs/>
        </w:rPr>
        <w:t>Commonwealth—National Partnership Payments</w:t>
      </w:r>
    </w:p>
    <w:p w14:paraId="27889171" w14:textId="77777777" w:rsidR="0031258B" w:rsidRDefault="0031258B" w:rsidP="001E3F5E">
      <w:pPr>
        <w:spacing w:after="60"/>
      </w:pPr>
      <w:r>
        <w:t>National Partnership Payments received were higher in the March quarter 2025 and lower in the nine months ended March 2025 compared to the corresponding prior year periods reflecting the timing of payments under the Natural Disaster Relief and Recovery Arrangements.</w:t>
      </w:r>
    </w:p>
    <w:p w14:paraId="3D405B97" w14:textId="77777777" w:rsidR="0031258B" w:rsidRPr="0008012F" w:rsidRDefault="0031258B" w:rsidP="0031258B">
      <w:pPr>
        <w:rPr>
          <w:i/>
          <w:iCs/>
        </w:rPr>
      </w:pPr>
      <w:r w:rsidRPr="0008012F">
        <w:rPr>
          <w:i/>
          <w:iCs/>
        </w:rPr>
        <w:t>Other Receipts</w:t>
      </w:r>
    </w:p>
    <w:p w14:paraId="69068AE4" w14:textId="77777777" w:rsidR="0031258B" w:rsidRDefault="0031258B" w:rsidP="001E3F5E">
      <w:pPr>
        <w:spacing w:after="60"/>
      </w:pPr>
      <w:r>
        <w:t>Other receipts received were higher in the nine months ended March 2025 compared to the corresponding prior year periods mainly due to higher interest on investments. This is due to higher interest rates applied on the Treasurer’s deposits placed with the South Australian Government Financing Authority.</w:t>
      </w:r>
    </w:p>
    <w:p w14:paraId="3B0B4144" w14:textId="77777777" w:rsidR="0031258B" w:rsidRPr="0008012F" w:rsidRDefault="0031258B" w:rsidP="0031258B">
      <w:pPr>
        <w:rPr>
          <w:b/>
          <w:bCs/>
        </w:rPr>
      </w:pPr>
      <w:r w:rsidRPr="0008012F">
        <w:rPr>
          <w:b/>
          <w:bCs/>
        </w:rPr>
        <w:t>Payments</w:t>
      </w:r>
    </w:p>
    <w:p w14:paraId="39D3B1E2" w14:textId="77777777" w:rsidR="0031258B" w:rsidRDefault="0031258B" w:rsidP="001E3F5E">
      <w:pPr>
        <w:spacing w:after="60"/>
      </w:pPr>
      <w:r>
        <w:t xml:space="preserve">Payments were made pursuant to the </w:t>
      </w:r>
      <w:r w:rsidRPr="00101387">
        <w:rPr>
          <w:i/>
          <w:iCs/>
        </w:rPr>
        <w:t>Appropriation Act 2024</w:t>
      </w:r>
      <w:r>
        <w:t xml:space="preserve"> and also in accordance with other Acts for which specific appropriation has been authorised. The timing of the payments is based on agreed agency drawdown schedules and may change from period to period based on specific agency requirements.</w:t>
      </w:r>
    </w:p>
    <w:p w14:paraId="095BFF53" w14:textId="77777777" w:rsidR="0031258B" w:rsidRDefault="0031258B" w:rsidP="001E3F5E">
      <w:pPr>
        <w:spacing w:after="60"/>
      </w:pPr>
      <w:r>
        <w:t xml:space="preserve">The appropriation amounts for some agencies changed during the 2024-25 financial year due to the Machinery of Government changes that became effective 1 July 2024. These appropriation transfers were approved pursuant to Section 5 of the </w:t>
      </w:r>
      <w:r w:rsidRPr="00101387">
        <w:rPr>
          <w:i/>
          <w:iCs/>
        </w:rPr>
        <w:t xml:space="preserve">Appropriation Act 2024 </w:t>
      </w:r>
      <w:r>
        <w:t>on the 4</w:t>
      </w:r>
      <w:r w:rsidRPr="00101387">
        <w:rPr>
          <w:vertAlign w:val="superscript"/>
        </w:rPr>
        <w:t>th</w:t>
      </w:r>
      <w:r>
        <w:t xml:space="preserve"> of December 2024 and 9</w:t>
      </w:r>
      <w:r w:rsidRPr="00101387">
        <w:rPr>
          <w:vertAlign w:val="superscript"/>
        </w:rPr>
        <w:t>th</w:t>
      </w:r>
      <w:r>
        <w:t xml:space="preserve"> of March 2025.</w:t>
      </w:r>
    </w:p>
    <w:p w14:paraId="295ECCEC" w14:textId="77777777" w:rsidR="0031258B" w:rsidRDefault="0031258B" w:rsidP="0031258B">
      <w:r>
        <w:t xml:space="preserve">All appropriations were paid within approved limits established under the various Acts. </w:t>
      </w:r>
    </w:p>
    <w:p w14:paraId="501D1D19" w14:textId="77777777" w:rsidR="0031258B" w:rsidRPr="0008012F" w:rsidRDefault="0031258B" w:rsidP="0031258B">
      <w:pPr>
        <w:rPr>
          <w:b/>
          <w:bCs/>
        </w:rPr>
      </w:pPr>
      <w:r w:rsidRPr="00FE68DD">
        <w:rPr>
          <w:b/>
          <w:bCs/>
        </w:rPr>
        <w:lastRenderedPageBreak/>
        <w:t>Note</w:t>
      </w:r>
    </w:p>
    <w:p w14:paraId="07F235C8" w14:textId="77777777" w:rsidR="0031258B" w:rsidRDefault="0031258B" w:rsidP="0031258B">
      <w:r>
        <w:t>The following points should be considered when reviewing the quarterly statement of Consolidated Account transactions:</w:t>
      </w:r>
    </w:p>
    <w:p w14:paraId="7205EA22" w14:textId="77777777" w:rsidR="0031258B" w:rsidRDefault="0031258B" w:rsidP="0031258B">
      <w:pPr>
        <w:ind w:left="284" w:hanging="142"/>
      </w:pPr>
      <w:r>
        <w:t>•</w:t>
      </w:r>
      <w:r>
        <w:tab/>
        <w:t xml:space="preserve">Unlike the State Budget which comprises transactions on an accrual basis, the information reflected in the quarterly statement is limited to cash transactions. </w:t>
      </w:r>
    </w:p>
    <w:p w14:paraId="67F40832" w14:textId="77777777" w:rsidR="0031258B" w:rsidRDefault="0031258B" w:rsidP="0031258B">
      <w:pPr>
        <w:ind w:left="284" w:hanging="142"/>
      </w:pPr>
      <w:r>
        <w:t>•</w:t>
      </w:r>
      <w:r>
        <w:tab/>
        <w:t>The Consolidated Account does not capture all the transactions undertaken by the general government sector. In particular, it does not record receipts to, and payments from, Agency deposit and special deposit accounts.</w:t>
      </w:r>
    </w:p>
    <w:p w14:paraId="17EB4B18" w14:textId="77777777" w:rsidR="0031258B" w:rsidRDefault="0031258B" w:rsidP="0031258B">
      <w:r>
        <w:t>The timing of receipts and payments can fluctuate within a financial year and between financial years. As a result, apparently large movements between quarters or years may only be due to changes in the timing of receipts and payments and therefore may not have consequences for the underlying budget position.</w:t>
      </w:r>
    </w:p>
    <w:p w14:paraId="38ACA4E5" w14:textId="77777777" w:rsidR="0031258B" w:rsidRDefault="0031258B" w:rsidP="0031258B">
      <w:pPr>
        <w:pStyle w:val="GG-SDated"/>
      </w:pPr>
      <w:r>
        <w:t>Dated: 28 July 2025</w:t>
      </w:r>
    </w:p>
    <w:p w14:paraId="523EC27A" w14:textId="77777777" w:rsidR="0031258B" w:rsidRDefault="0031258B" w:rsidP="0031258B">
      <w:pPr>
        <w:pStyle w:val="GG-SName"/>
      </w:pPr>
      <w:r>
        <w:t>Hon. Stephen Mullighan MP</w:t>
      </w:r>
    </w:p>
    <w:p w14:paraId="61F3A015" w14:textId="4B172922" w:rsidR="0031258B" w:rsidRDefault="0031258B" w:rsidP="0031258B">
      <w:pPr>
        <w:pStyle w:val="GG-Signature"/>
      </w:pPr>
      <w:r>
        <w:t>Treasurer</w:t>
      </w:r>
    </w:p>
    <w:p w14:paraId="7FCAC229" w14:textId="77777777" w:rsidR="0031258B" w:rsidRDefault="0031258B" w:rsidP="0031258B">
      <w:pPr>
        <w:pStyle w:val="GG-Signature"/>
        <w:pBdr>
          <w:bottom w:val="single" w:sz="4" w:space="1" w:color="auto"/>
        </w:pBdr>
        <w:spacing w:line="52" w:lineRule="exact"/>
        <w:jc w:val="center"/>
      </w:pPr>
    </w:p>
    <w:p w14:paraId="0AC4B84D" w14:textId="77777777" w:rsidR="0031258B" w:rsidRDefault="0031258B" w:rsidP="0031258B">
      <w:pPr>
        <w:pStyle w:val="GG-Signature"/>
        <w:pBdr>
          <w:top w:val="single" w:sz="4" w:space="1" w:color="auto"/>
        </w:pBdr>
        <w:spacing w:before="34" w:line="14" w:lineRule="exact"/>
        <w:jc w:val="center"/>
      </w:pPr>
    </w:p>
    <w:p w14:paraId="06EFEFCE" w14:textId="77777777" w:rsidR="0031258B" w:rsidRPr="00FE68DD" w:rsidRDefault="0031258B" w:rsidP="00FE68DD">
      <w:pPr>
        <w:pStyle w:val="NoSpacing"/>
      </w:pPr>
    </w:p>
    <w:p w14:paraId="23FF78F3" w14:textId="288E15D2" w:rsidR="00FE68DD" w:rsidRPr="00FE68DD" w:rsidRDefault="007B051A" w:rsidP="001352E6">
      <w:pPr>
        <w:pStyle w:val="Heading2"/>
      </w:pPr>
      <w:bookmarkStart w:id="280" w:name="_Toc205454830"/>
      <w:r w:rsidRPr="00FE68DD">
        <w:t>Retirement Villages Act 2016</w:t>
      </w:r>
      <w:bookmarkEnd w:id="280"/>
    </w:p>
    <w:p w14:paraId="1ACFC81D" w14:textId="77777777" w:rsidR="00FE68DD" w:rsidRPr="00FE68DD" w:rsidRDefault="00FE68DD" w:rsidP="00FE68DD">
      <w:pPr>
        <w:jc w:val="center"/>
        <w:rPr>
          <w:smallCaps/>
          <w:szCs w:val="17"/>
        </w:rPr>
      </w:pPr>
      <w:r w:rsidRPr="00FE68DD">
        <w:rPr>
          <w:smallCaps/>
          <w:szCs w:val="17"/>
        </w:rPr>
        <w:t>Section 59(1)</w:t>
      </w:r>
    </w:p>
    <w:p w14:paraId="303CBF1A" w14:textId="77777777" w:rsidR="00FE68DD" w:rsidRPr="00FE68DD" w:rsidRDefault="00FE68DD" w:rsidP="00FE68DD">
      <w:pPr>
        <w:jc w:val="center"/>
        <w:rPr>
          <w:i/>
          <w:szCs w:val="17"/>
        </w:rPr>
      </w:pPr>
      <w:r w:rsidRPr="00FE68DD">
        <w:rPr>
          <w:i/>
          <w:szCs w:val="17"/>
        </w:rPr>
        <w:t>Voluntary Termination of Retirement Village Scheme</w:t>
      </w:r>
    </w:p>
    <w:p w14:paraId="257C15A0" w14:textId="77777777" w:rsidR="00FE68DD" w:rsidRPr="00FE68DD" w:rsidRDefault="00FE68DD" w:rsidP="00FE68DD">
      <w:pPr>
        <w:rPr>
          <w:rFonts w:eastAsia="Times New Roman"/>
          <w:szCs w:val="17"/>
        </w:rPr>
      </w:pPr>
      <w:r w:rsidRPr="00FE68DD">
        <w:rPr>
          <w:rFonts w:eastAsia="Times New Roman"/>
          <w:spacing w:val="4"/>
          <w:szCs w:val="17"/>
        </w:rPr>
        <w:t xml:space="preserve">Take notice that I, Nat Cook, Minister for Seniors and Ageing Well, pursuant to Section 59(1) of the </w:t>
      </w:r>
      <w:r w:rsidRPr="00FE68DD">
        <w:rPr>
          <w:rFonts w:eastAsia="Times New Roman"/>
          <w:i/>
          <w:iCs/>
          <w:spacing w:val="4"/>
          <w:szCs w:val="17"/>
        </w:rPr>
        <w:t>Retirement Villages Act 2016</w:t>
      </w:r>
      <w:r w:rsidRPr="00FE68DD">
        <w:rPr>
          <w:rFonts w:eastAsia="Times New Roman"/>
          <w:spacing w:val="4"/>
          <w:szCs w:val="17"/>
        </w:rPr>
        <w:t>, hereby</w:t>
      </w:r>
      <w:r w:rsidRPr="00FE68DD">
        <w:rPr>
          <w:rFonts w:eastAsia="Times New Roman"/>
          <w:szCs w:val="17"/>
        </w:rPr>
        <w:t xml:space="preserve"> terminate the McKinna Road retirement village scheme situated at 58 McKinna Road, Christie Downs, SA 5164 and comprising all of the land and improvements in Certificate of Title Register Book Volume 5561 Folio 667. I do so being satisfied for the purposes of Section 59(2) of the Act that there are no retirement village residents in occupation. The termination will take effect on the day upon which the retirement village endorsement is cancelled.</w:t>
      </w:r>
    </w:p>
    <w:p w14:paraId="2456520D" w14:textId="77777777" w:rsidR="00FE68DD" w:rsidRPr="00FE68DD" w:rsidRDefault="00FE68DD" w:rsidP="00FE68DD">
      <w:pPr>
        <w:spacing w:after="0"/>
        <w:rPr>
          <w:rFonts w:eastAsia="Times New Roman"/>
          <w:szCs w:val="17"/>
        </w:rPr>
      </w:pPr>
      <w:r w:rsidRPr="00FE68DD">
        <w:rPr>
          <w:rFonts w:eastAsia="Times New Roman"/>
          <w:szCs w:val="17"/>
        </w:rPr>
        <w:t>Dated: 29 July 2025</w:t>
      </w:r>
    </w:p>
    <w:p w14:paraId="1E9675AC" w14:textId="77777777" w:rsidR="00FE68DD" w:rsidRPr="00FE68DD" w:rsidRDefault="00FE68DD" w:rsidP="00FE68DD">
      <w:pPr>
        <w:spacing w:after="0"/>
        <w:jc w:val="right"/>
        <w:rPr>
          <w:rFonts w:eastAsia="Times New Roman"/>
          <w:smallCaps/>
          <w:szCs w:val="20"/>
        </w:rPr>
      </w:pPr>
      <w:r w:rsidRPr="00FE68DD">
        <w:rPr>
          <w:rFonts w:eastAsia="Times New Roman"/>
          <w:smallCaps/>
          <w:szCs w:val="20"/>
        </w:rPr>
        <w:t>Nat Cook</w:t>
      </w:r>
    </w:p>
    <w:p w14:paraId="45912366" w14:textId="0548E3BA" w:rsidR="00FE68DD" w:rsidRDefault="00FE68DD" w:rsidP="00FE68DD">
      <w:pPr>
        <w:spacing w:after="0"/>
        <w:jc w:val="right"/>
        <w:rPr>
          <w:rFonts w:eastAsia="Times New Roman"/>
          <w:szCs w:val="17"/>
        </w:rPr>
      </w:pPr>
      <w:r w:rsidRPr="00FE68DD">
        <w:rPr>
          <w:rFonts w:eastAsia="Times New Roman"/>
          <w:szCs w:val="17"/>
        </w:rPr>
        <w:t>Minister for Seniors and Ageing Well</w:t>
      </w:r>
    </w:p>
    <w:p w14:paraId="4EA6601A" w14:textId="77777777" w:rsidR="00FE68DD" w:rsidRDefault="00FE68DD" w:rsidP="00FE68DD">
      <w:pPr>
        <w:pBdr>
          <w:bottom w:val="single" w:sz="4" w:space="1" w:color="auto"/>
        </w:pBdr>
        <w:spacing w:after="0" w:line="52" w:lineRule="exact"/>
        <w:jc w:val="center"/>
        <w:rPr>
          <w:rFonts w:eastAsia="Times New Roman"/>
          <w:szCs w:val="17"/>
        </w:rPr>
      </w:pPr>
    </w:p>
    <w:p w14:paraId="25A61B8D" w14:textId="77777777" w:rsidR="00FE68DD" w:rsidRDefault="00FE68DD" w:rsidP="00FE68DD">
      <w:pPr>
        <w:pBdr>
          <w:top w:val="single" w:sz="4" w:space="1" w:color="auto"/>
        </w:pBdr>
        <w:spacing w:before="34" w:after="0" w:line="14" w:lineRule="exact"/>
        <w:jc w:val="center"/>
        <w:rPr>
          <w:rFonts w:eastAsia="Times New Roman"/>
          <w:szCs w:val="17"/>
        </w:rPr>
      </w:pPr>
    </w:p>
    <w:p w14:paraId="548E4151" w14:textId="77777777" w:rsidR="00FE68DD" w:rsidRPr="00864439" w:rsidRDefault="00FE68DD" w:rsidP="00864439">
      <w:pPr>
        <w:pStyle w:val="NoSpacing"/>
      </w:pPr>
    </w:p>
    <w:p w14:paraId="34722D91" w14:textId="3D169C58" w:rsidR="002C6DE5" w:rsidRPr="002C6DE5" w:rsidRDefault="007B051A" w:rsidP="001352E6">
      <w:pPr>
        <w:pStyle w:val="Heading2"/>
      </w:pPr>
      <w:bookmarkStart w:id="281" w:name="_Toc205454831"/>
      <w:r w:rsidRPr="002C6DE5">
        <w:t>Road Traffic Act 1961</w:t>
      </w:r>
      <w:bookmarkEnd w:id="281"/>
    </w:p>
    <w:p w14:paraId="1B4AE0EE" w14:textId="77777777" w:rsidR="002C6DE5" w:rsidRPr="002C6DE5" w:rsidRDefault="002C6DE5" w:rsidP="002C6DE5">
      <w:pPr>
        <w:jc w:val="center"/>
        <w:rPr>
          <w:i/>
          <w:szCs w:val="17"/>
        </w:rPr>
      </w:pPr>
      <w:r w:rsidRPr="002C6DE5">
        <w:rPr>
          <w:i/>
          <w:szCs w:val="17"/>
        </w:rPr>
        <w:t>Authorisation to Operate Breath Analysing Instruments</w:t>
      </w:r>
    </w:p>
    <w:p w14:paraId="22A3C85B" w14:textId="77777777" w:rsidR="002C6DE5" w:rsidRPr="002C6DE5" w:rsidRDefault="002C6DE5" w:rsidP="002C6DE5">
      <w:pPr>
        <w:rPr>
          <w:rFonts w:eastAsia="Times New Roman"/>
          <w:szCs w:val="17"/>
        </w:rPr>
      </w:pPr>
      <w:r w:rsidRPr="002C6DE5">
        <w:rPr>
          <w:rFonts w:eastAsia="Times New Roman"/>
          <w:szCs w:val="17"/>
        </w:rPr>
        <w:t>I, Grant Stevens, Commissioner of Police, do hereby notify that on and from 24 July, 2025, the following persons were authorised by the Commissioner of Police to operate breath analysing instruments as defined in and for the purposes of the:</w:t>
      </w:r>
    </w:p>
    <w:p w14:paraId="0049FFE3" w14:textId="77777777" w:rsidR="002C6DE5" w:rsidRPr="002C6DE5" w:rsidRDefault="002C6DE5" w:rsidP="002C6DE5">
      <w:pPr>
        <w:spacing w:after="40"/>
        <w:ind w:left="284" w:hanging="142"/>
        <w:rPr>
          <w:rFonts w:eastAsia="Times New Roman"/>
          <w:szCs w:val="17"/>
        </w:rPr>
      </w:pPr>
      <w:r w:rsidRPr="002C6DE5">
        <w:rPr>
          <w:rFonts w:eastAsia="Times New Roman"/>
          <w:szCs w:val="17"/>
        </w:rPr>
        <w:t>•</w:t>
      </w:r>
      <w:r w:rsidRPr="002C6DE5">
        <w:rPr>
          <w:rFonts w:eastAsia="Times New Roman"/>
          <w:szCs w:val="17"/>
        </w:rPr>
        <w:tab/>
      </w:r>
      <w:r w:rsidRPr="002C6DE5">
        <w:rPr>
          <w:rFonts w:eastAsia="Times New Roman"/>
          <w:i/>
          <w:iCs/>
          <w:szCs w:val="17"/>
        </w:rPr>
        <w:t>Road Traffic Act 1961</w:t>
      </w:r>
      <w:r w:rsidRPr="002C6DE5">
        <w:rPr>
          <w:rFonts w:eastAsia="Times New Roman"/>
          <w:szCs w:val="17"/>
        </w:rPr>
        <w:t>;</w:t>
      </w:r>
    </w:p>
    <w:p w14:paraId="31EA5D1D" w14:textId="77777777" w:rsidR="002C6DE5" w:rsidRPr="002C6DE5" w:rsidRDefault="002C6DE5" w:rsidP="002C6DE5">
      <w:pPr>
        <w:spacing w:after="40"/>
        <w:ind w:left="284" w:hanging="142"/>
        <w:rPr>
          <w:rFonts w:eastAsia="Times New Roman"/>
          <w:szCs w:val="17"/>
        </w:rPr>
      </w:pPr>
      <w:r w:rsidRPr="002C6DE5">
        <w:rPr>
          <w:rFonts w:eastAsia="Times New Roman"/>
          <w:szCs w:val="17"/>
        </w:rPr>
        <w:t>•</w:t>
      </w:r>
      <w:r w:rsidRPr="002C6DE5">
        <w:rPr>
          <w:rFonts w:eastAsia="Times New Roman"/>
          <w:szCs w:val="17"/>
        </w:rPr>
        <w:tab/>
      </w:r>
      <w:r w:rsidRPr="002C6DE5">
        <w:rPr>
          <w:rFonts w:eastAsia="Times New Roman"/>
          <w:i/>
          <w:iCs/>
          <w:szCs w:val="17"/>
        </w:rPr>
        <w:t>Harbors and Navigation Act 1993</w:t>
      </w:r>
      <w:r w:rsidRPr="002C6DE5">
        <w:rPr>
          <w:rFonts w:eastAsia="Times New Roman"/>
          <w:szCs w:val="17"/>
        </w:rPr>
        <w:t>;</w:t>
      </w:r>
    </w:p>
    <w:p w14:paraId="0702FD7A" w14:textId="77777777" w:rsidR="002C6DE5" w:rsidRPr="002C6DE5" w:rsidRDefault="002C6DE5" w:rsidP="002C6DE5">
      <w:pPr>
        <w:spacing w:after="40"/>
        <w:ind w:left="284" w:hanging="142"/>
        <w:rPr>
          <w:rFonts w:eastAsia="Times New Roman"/>
          <w:szCs w:val="17"/>
        </w:rPr>
      </w:pPr>
      <w:r w:rsidRPr="002C6DE5">
        <w:rPr>
          <w:rFonts w:eastAsia="Times New Roman"/>
          <w:szCs w:val="17"/>
        </w:rPr>
        <w:t>•</w:t>
      </w:r>
      <w:r w:rsidRPr="002C6DE5">
        <w:rPr>
          <w:rFonts w:eastAsia="Times New Roman"/>
          <w:szCs w:val="17"/>
        </w:rPr>
        <w:tab/>
      </w:r>
      <w:r w:rsidRPr="002C6DE5">
        <w:rPr>
          <w:rFonts w:eastAsia="Times New Roman"/>
          <w:i/>
          <w:iCs/>
          <w:szCs w:val="17"/>
        </w:rPr>
        <w:t>Security and Investigation Industry Act 1995</w:t>
      </w:r>
      <w:r w:rsidRPr="002C6DE5">
        <w:rPr>
          <w:rFonts w:eastAsia="Times New Roman"/>
          <w:szCs w:val="17"/>
        </w:rPr>
        <w:t>; and</w:t>
      </w:r>
    </w:p>
    <w:p w14:paraId="18C2EE51" w14:textId="77777777" w:rsidR="002C6DE5" w:rsidRPr="002C6DE5" w:rsidRDefault="002C6DE5" w:rsidP="002C6DE5">
      <w:pPr>
        <w:ind w:left="284" w:hanging="142"/>
        <w:rPr>
          <w:rFonts w:eastAsia="Times New Roman"/>
          <w:szCs w:val="17"/>
        </w:rPr>
      </w:pPr>
      <w:r w:rsidRPr="002C6DE5">
        <w:rPr>
          <w:rFonts w:eastAsia="Times New Roman"/>
          <w:szCs w:val="17"/>
        </w:rPr>
        <w:t>•</w:t>
      </w:r>
      <w:r w:rsidRPr="002C6DE5">
        <w:rPr>
          <w:rFonts w:eastAsia="Times New Roman"/>
          <w:szCs w:val="17"/>
        </w:rPr>
        <w:tab/>
      </w:r>
      <w:r w:rsidRPr="002C6DE5">
        <w:rPr>
          <w:rFonts w:eastAsia="Times New Roman"/>
          <w:i/>
          <w:iCs/>
          <w:szCs w:val="17"/>
        </w:rPr>
        <w:t>Rail Safety National Law (South Australia) Act 2012</w:t>
      </w:r>
      <w:r w:rsidRPr="002C6DE5">
        <w:rPr>
          <w:rFonts w:eastAsia="Times New Roman"/>
          <w:szCs w:val="17"/>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186"/>
      </w:tblGrid>
      <w:tr w:rsidR="002C6DE5" w:rsidRPr="002C6DE5" w14:paraId="5BBADD56" w14:textId="77777777" w:rsidTr="0001117E">
        <w:trPr>
          <w:jc w:val="center"/>
        </w:trPr>
        <w:tc>
          <w:tcPr>
            <w:tcW w:w="0" w:type="auto"/>
            <w:tcBorders>
              <w:top w:val="single" w:sz="4" w:space="0" w:color="auto"/>
              <w:bottom w:val="single" w:sz="4" w:space="0" w:color="auto"/>
            </w:tcBorders>
            <w:vAlign w:val="center"/>
          </w:tcPr>
          <w:p w14:paraId="093D475C" w14:textId="77777777" w:rsidR="002C6DE5" w:rsidRPr="002C6DE5" w:rsidRDefault="002C6DE5" w:rsidP="002C6DE5">
            <w:pPr>
              <w:spacing w:before="40" w:after="40"/>
              <w:jc w:val="center"/>
              <w:rPr>
                <w:b/>
                <w:bCs/>
                <w:szCs w:val="17"/>
              </w:rPr>
            </w:pPr>
            <w:r w:rsidRPr="002C6DE5">
              <w:rPr>
                <w:b/>
                <w:bCs/>
                <w:szCs w:val="17"/>
              </w:rPr>
              <w:t>PD Number</w:t>
            </w:r>
          </w:p>
        </w:tc>
        <w:tc>
          <w:tcPr>
            <w:tcW w:w="0" w:type="auto"/>
            <w:tcBorders>
              <w:top w:val="single" w:sz="4" w:space="0" w:color="auto"/>
              <w:bottom w:val="single" w:sz="4" w:space="0" w:color="auto"/>
            </w:tcBorders>
            <w:vAlign w:val="center"/>
          </w:tcPr>
          <w:p w14:paraId="0EE7552A" w14:textId="77777777" w:rsidR="002C6DE5" w:rsidRPr="002C6DE5" w:rsidRDefault="002C6DE5" w:rsidP="002C6DE5">
            <w:pPr>
              <w:spacing w:before="40" w:after="40"/>
              <w:jc w:val="center"/>
              <w:rPr>
                <w:b/>
                <w:bCs/>
                <w:szCs w:val="17"/>
              </w:rPr>
            </w:pPr>
            <w:r w:rsidRPr="002C6DE5">
              <w:rPr>
                <w:b/>
                <w:bCs/>
                <w:szCs w:val="17"/>
              </w:rPr>
              <w:t>Officer Name</w:t>
            </w:r>
          </w:p>
        </w:tc>
      </w:tr>
      <w:tr w:rsidR="002C6DE5" w:rsidRPr="002C6DE5" w14:paraId="6E0873C8" w14:textId="77777777" w:rsidTr="0001117E">
        <w:trPr>
          <w:jc w:val="center"/>
        </w:trPr>
        <w:tc>
          <w:tcPr>
            <w:tcW w:w="0" w:type="auto"/>
            <w:tcBorders>
              <w:top w:val="single" w:sz="4" w:space="0" w:color="auto"/>
            </w:tcBorders>
          </w:tcPr>
          <w:p w14:paraId="2ACA051C" w14:textId="77777777" w:rsidR="002C6DE5" w:rsidRPr="002C6DE5" w:rsidRDefault="002C6DE5" w:rsidP="002C6DE5">
            <w:pPr>
              <w:spacing w:after="0" w:line="40" w:lineRule="exact"/>
              <w:rPr>
                <w:szCs w:val="17"/>
              </w:rPr>
            </w:pPr>
          </w:p>
        </w:tc>
        <w:tc>
          <w:tcPr>
            <w:tcW w:w="0" w:type="auto"/>
            <w:tcBorders>
              <w:top w:val="single" w:sz="4" w:space="0" w:color="auto"/>
            </w:tcBorders>
          </w:tcPr>
          <w:p w14:paraId="2332C6FC" w14:textId="77777777" w:rsidR="002C6DE5" w:rsidRPr="002C6DE5" w:rsidRDefault="002C6DE5" w:rsidP="002C6DE5">
            <w:pPr>
              <w:spacing w:after="0" w:line="40" w:lineRule="exact"/>
              <w:rPr>
                <w:szCs w:val="17"/>
              </w:rPr>
            </w:pPr>
          </w:p>
        </w:tc>
      </w:tr>
      <w:tr w:rsidR="002C6DE5" w:rsidRPr="002C6DE5" w14:paraId="20F27C89" w14:textId="77777777" w:rsidTr="0001117E">
        <w:trPr>
          <w:jc w:val="center"/>
        </w:trPr>
        <w:tc>
          <w:tcPr>
            <w:tcW w:w="0" w:type="auto"/>
          </w:tcPr>
          <w:p w14:paraId="554EAF60" w14:textId="77777777" w:rsidR="002C6DE5" w:rsidRPr="002C6DE5" w:rsidRDefault="002C6DE5" w:rsidP="002C6DE5">
            <w:pPr>
              <w:spacing w:after="40"/>
              <w:jc w:val="center"/>
              <w:rPr>
                <w:szCs w:val="17"/>
              </w:rPr>
            </w:pPr>
            <w:r w:rsidRPr="002C6DE5">
              <w:rPr>
                <w:szCs w:val="17"/>
              </w:rPr>
              <w:t>15053</w:t>
            </w:r>
          </w:p>
        </w:tc>
        <w:tc>
          <w:tcPr>
            <w:tcW w:w="0" w:type="auto"/>
          </w:tcPr>
          <w:p w14:paraId="46AAC91F" w14:textId="77777777" w:rsidR="002C6DE5" w:rsidRPr="002C6DE5" w:rsidRDefault="002C6DE5" w:rsidP="002C6DE5">
            <w:pPr>
              <w:spacing w:after="40"/>
              <w:rPr>
                <w:szCs w:val="17"/>
              </w:rPr>
            </w:pPr>
            <w:r w:rsidRPr="002C6DE5">
              <w:rPr>
                <w:szCs w:val="17"/>
              </w:rPr>
              <w:t>CONLIN, Lee Christopher</w:t>
            </w:r>
          </w:p>
        </w:tc>
      </w:tr>
      <w:tr w:rsidR="002C6DE5" w:rsidRPr="002C6DE5" w14:paraId="3E707BA1" w14:textId="77777777" w:rsidTr="0001117E">
        <w:trPr>
          <w:jc w:val="center"/>
        </w:trPr>
        <w:tc>
          <w:tcPr>
            <w:tcW w:w="0" w:type="auto"/>
          </w:tcPr>
          <w:p w14:paraId="11A0582F" w14:textId="77777777" w:rsidR="002C6DE5" w:rsidRPr="002C6DE5" w:rsidRDefault="002C6DE5" w:rsidP="002C6DE5">
            <w:pPr>
              <w:spacing w:after="20"/>
              <w:jc w:val="center"/>
              <w:rPr>
                <w:szCs w:val="17"/>
              </w:rPr>
            </w:pPr>
            <w:r w:rsidRPr="002C6DE5">
              <w:rPr>
                <w:szCs w:val="17"/>
              </w:rPr>
              <w:t>16081</w:t>
            </w:r>
          </w:p>
        </w:tc>
        <w:tc>
          <w:tcPr>
            <w:tcW w:w="0" w:type="auto"/>
          </w:tcPr>
          <w:p w14:paraId="4F63B055" w14:textId="77777777" w:rsidR="002C6DE5" w:rsidRPr="002C6DE5" w:rsidRDefault="002C6DE5" w:rsidP="002C6DE5">
            <w:pPr>
              <w:spacing w:after="20"/>
              <w:rPr>
                <w:szCs w:val="17"/>
              </w:rPr>
            </w:pPr>
            <w:r w:rsidRPr="002C6DE5">
              <w:rPr>
                <w:szCs w:val="17"/>
              </w:rPr>
              <w:t>GAWLEY, Zackary David</w:t>
            </w:r>
          </w:p>
        </w:tc>
      </w:tr>
      <w:tr w:rsidR="002C6DE5" w:rsidRPr="002C6DE5" w14:paraId="39293F43" w14:textId="77777777" w:rsidTr="0001117E">
        <w:trPr>
          <w:jc w:val="center"/>
        </w:trPr>
        <w:tc>
          <w:tcPr>
            <w:tcW w:w="0" w:type="auto"/>
          </w:tcPr>
          <w:p w14:paraId="7C43A5A7" w14:textId="77777777" w:rsidR="002C6DE5" w:rsidRPr="002C6DE5" w:rsidRDefault="002C6DE5" w:rsidP="002C6DE5">
            <w:pPr>
              <w:spacing w:after="20"/>
              <w:jc w:val="center"/>
              <w:rPr>
                <w:szCs w:val="17"/>
              </w:rPr>
            </w:pPr>
            <w:r w:rsidRPr="002C6DE5">
              <w:rPr>
                <w:szCs w:val="17"/>
              </w:rPr>
              <w:t>75920</w:t>
            </w:r>
          </w:p>
        </w:tc>
        <w:tc>
          <w:tcPr>
            <w:tcW w:w="0" w:type="auto"/>
          </w:tcPr>
          <w:p w14:paraId="4A36F386" w14:textId="77777777" w:rsidR="002C6DE5" w:rsidRPr="002C6DE5" w:rsidRDefault="002C6DE5" w:rsidP="002C6DE5">
            <w:pPr>
              <w:spacing w:after="20"/>
              <w:rPr>
                <w:szCs w:val="17"/>
              </w:rPr>
            </w:pPr>
            <w:r w:rsidRPr="002C6DE5">
              <w:rPr>
                <w:szCs w:val="17"/>
              </w:rPr>
              <w:t>HOLMES, Sarah Michelle</w:t>
            </w:r>
          </w:p>
        </w:tc>
      </w:tr>
      <w:tr w:rsidR="002C6DE5" w:rsidRPr="002C6DE5" w14:paraId="2B2AE9A2" w14:textId="77777777" w:rsidTr="0001117E">
        <w:trPr>
          <w:jc w:val="center"/>
        </w:trPr>
        <w:tc>
          <w:tcPr>
            <w:tcW w:w="0" w:type="auto"/>
          </w:tcPr>
          <w:p w14:paraId="7E6CB02C" w14:textId="77777777" w:rsidR="002C6DE5" w:rsidRPr="002C6DE5" w:rsidRDefault="002C6DE5" w:rsidP="002C6DE5">
            <w:pPr>
              <w:spacing w:after="20"/>
              <w:jc w:val="center"/>
              <w:rPr>
                <w:szCs w:val="17"/>
              </w:rPr>
            </w:pPr>
            <w:r w:rsidRPr="002C6DE5">
              <w:rPr>
                <w:szCs w:val="17"/>
              </w:rPr>
              <w:t>12528</w:t>
            </w:r>
          </w:p>
        </w:tc>
        <w:tc>
          <w:tcPr>
            <w:tcW w:w="0" w:type="auto"/>
          </w:tcPr>
          <w:p w14:paraId="2AAF8916" w14:textId="77777777" w:rsidR="002C6DE5" w:rsidRPr="002C6DE5" w:rsidRDefault="002C6DE5" w:rsidP="002C6DE5">
            <w:pPr>
              <w:spacing w:after="20"/>
              <w:rPr>
                <w:szCs w:val="17"/>
              </w:rPr>
            </w:pPr>
            <w:r w:rsidRPr="002C6DE5">
              <w:rPr>
                <w:szCs w:val="17"/>
              </w:rPr>
              <w:t>JOHNSON - WATKINS, Brooke Elizabeth</w:t>
            </w:r>
          </w:p>
        </w:tc>
      </w:tr>
      <w:tr w:rsidR="002C6DE5" w:rsidRPr="002C6DE5" w14:paraId="0A443685" w14:textId="77777777" w:rsidTr="0001117E">
        <w:trPr>
          <w:jc w:val="center"/>
        </w:trPr>
        <w:tc>
          <w:tcPr>
            <w:tcW w:w="0" w:type="auto"/>
          </w:tcPr>
          <w:p w14:paraId="2851C11F" w14:textId="77777777" w:rsidR="002C6DE5" w:rsidRPr="002C6DE5" w:rsidRDefault="002C6DE5" w:rsidP="002C6DE5">
            <w:pPr>
              <w:spacing w:after="20"/>
              <w:jc w:val="center"/>
              <w:rPr>
                <w:szCs w:val="17"/>
              </w:rPr>
            </w:pPr>
            <w:r w:rsidRPr="002C6DE5">
              <w:rPr>
                <w:szCs w:val="17"/>
              </w:rPr>
              <w:t>16089</w:t>
            </w:r>
          </w:p>
        </w:tc>
        <w:tc>
          <w:tcPr>
            <w:tcW w:w="0" w:type="auto"/>
          </w:tcPr>
          <w:p w14:paraId="636A90DC" w14:textId="77777777" w:rsidR="002C6DE5" w:rsidRPr="002C6DE5" w:rsidRDefault="002C6DE5" w:rsidP="002C6DE5">
            <w:pPr>
              <w:spacing w:after="20"/>
              <w:rPr>
                <w:szCs w:val="17"/>
              </w:rPr>
            </w:pPr>
            <w:r w:rsidRPr="002C6DE5">
              <w:rPr>
                <w:szCs w:val="17"/>
              </w:rPr>
              <w:t>MELVILLE, Jakob Michael</w:t>
            </w:r>
          </w:p>
        </w:tc>
      </w:tr>
      <w:tr w:rsidR="002C6DE5" w:rsidRPr="002C6DE5" w14:paraId="4D2E04B9" w14:textId="77777777" w:rsidTr="0001117E">
        <w:trPr>
          <w:jc w:val="center"/>
        </w:trPr>
        <w:tc>
          <w:tcPr>
            <w:tcW w:w="0" w:type="auto"/>
          </w:tcPr>
          <w:p w14:paraId="75EC43AF" w14:textId="77777777" w:rsidR="002C6DE5" w:rsidRPr="002C6DE5" w:rsidRDefault="002C6DE5" w:rsidP="002C6DE5">
            <w:pPr>
              <w:spacing w:after="20"/>
              <w:jc w:val="center"/>
              <w:rPr>
                <w:szCs w:val="17"/>
              </w:rPr>
            </w:pPr>
            <w:r w:rsidRPr="002C6DE5">
              <w:rPr>
                <w:szCs w:val="17"/>
              </w:rPr>
              <w:t>12542</w:t>
            </w:r>
          </w:p>
        </w:tc>
        <w:tc>
          <w:tcPr>
            <w:tcW w:w="0" w:type="auto"/>
          </w:tcPr>
          <w:p w14:paraId="03ED99B2" w14:textId="77777777" w:rsidR="002C6DE5" w:rsidRPr="002C6DE5" w:rsidRDefault="002C6DE5" w:rsidP="002C6DE5">
            <w:pPr>
              <w:spacing w:after="20"/>
              <w:rPr>
                <w:szCs w:val="17"/>
              </w:rPr>
            </w:pPr>
            <w:r w:rsidRPr="002C6DE5">
              <w:rPr>
                <w:szCs w:val="17"/>
              </w:rPr>
              <w:t>POYNTER, Drew Benjamin</w:t>
            </w:r>
          </w:p>
        </w:tc>
      </w:tr>
      <w:tr w:rsidR="002C6DE5" w:rsidRPr="002C6DE5" w14:paraId="2A444F8E" w14:textId="77777777" w:rsidTr="0001117E">
        <w:trPr>
          <w:jc w:val="center"/>
        </w:trPr>
        <w:tc>
          <w:tcPr>
            <w:tcW w:w="0" w:type="auto"/>
          </w:tcPr>
          <w:p w14:paraId="79781CD9" w14:textId="77777777" w:rsidR="002C6DE5" w:rsidRPr="002C6DE5" w:rsidRDefault="002C6DE5" w:rsidP="002C6DE5">
            <w:pPr>
              <w:spacing w:after="20"/>
              <w:jc w:val="center"/>
              <w:rPr>
                <w:szCs w:val="17"/>
              </w:rPr>
            </w:pPr>
            <w:r w:rsidRPr="002C6DE5">
              <w:rPr>
                <w:szCs w:val="17"/>
              </w:rPr>
              <w:t>15388</w:t>
            </w:r>
          </w:p>
        </w:tc>
        <w:tc>
          <w:tcPr>
            <w:tcW w:w="0" w:type="auto"/>
          </w:tcPr>
          <w:p w14:paraId="0FF7A367" w14:textId="77777777" w:rsidR="002C6DE5" w:rsidRPr="002C6DE5" w:rsidRDefault="002C6DE5" w:rsidP="002C6DE5">
            <w:pPr>
              <w:spacing w:after="20"/>
              <w:rPr>
                <w:color w:val="000000"/>
                <w:szCs w:val="17"/>
              </w:rPr>
            </w:pPr>
            <w:r w:rsidRPr="002C6DE5">
              <w:rPr>
                <w:szCs w:val="17"/>
              </w:rPr>
              <w:t>TELEGRAMMA, Samuel Alexander</w:t>
            </w:r>
          </w:p>
        </w:tc>
      </w:tr>
      <w:tr w:rsidR="002C6DE5" w:rsidRPr="002C6DE5" w14:paraId="1C59A918" w14:textId="77777777" w:rsidTr="0001117E">
        <w:trPr>
          <w:jc w:val="center"/>
        </w:trPr>
        <w:tc>
          <w:tcPr>
            <w:tcW w:w="0" w:type="auto"/>
          </w:tcPr>
          <w:p w14:paraId="19ACC9B6" w14:textId="77777777" w:rsidR="002C6DE5" w:rsidRPr="002C6DE5" w:rsidRDefault="002C6DE5" w:rsidP="002C6DE5">
            <w:pPr>
              <w:spacing w:after="20"/>
              <w:jc w:val="center"/>
              <w:rPr>
                <w:szCs w:val="17"/>
              </w:rPr>
            </w:pPr>
            <w:r w:rsidRPr="002C6DE5">
              <w:rPr>
                <w:szCs w:val="17"/>
              </w:rPr>
              <w:t>12488</w:t>
            </w:r>
          </w:p>
        </w:tc>
        <w:tc>
          <w:tcPr>
            <w:tcW w:w="0" w:type="auto"/>
          </w:tcPr>
          <w:p w14:paraId="14C31DC4" w14:textId="77777777" w:rsidR="002C6DE5" w:rsidRPr="002C6DE5" w:rsidRDefault="002C6DE5" w:rsidP="002C6DE5">
            <w:pPr>
              <w:spacing w:after="20"/>
              <w:rPr>
                <w:color w:val="000000"/>
                <w:szCs w:val="17"/>
              </w:rPr>
            </w:pPr>
            <w:r w:rsidRPr="002C6DE5">
              <w:rPr>
                <w:szCs w:val="17"/>
              </w:rPr>
              <w:t>TRUDGIAN, Jacob Robert</w:t>
            </w:r>
          </w:p>
        </w:tc>
      </w:tr>
      <w:tr w:rsidR="002C6DE5" w:rsidRPr="002C6DE5" w14:paraId="2C534A4C" w14:textId="77777777" w:rsidTr="0001117E">
        <w:trPr>
          <w:jc w:val="center"/>
        </w:trPr>
        <w:tc>
          <w:tcPr>
            <w:tcW w:w="0" w:type="auto"/>
          </w:tcPr>
          <w:p w14:paraId="36B8BCBC" w14:textId="77777777" w:rsidR="002C6DE5" w:rsidRPr="002C6DE5" w:rsidRDefault="002C6DE5" w:rsidP="002C6DE5">
            <w:pPr>
              <w:jc w:val="center"/>
              <w:rPr>
                <w:szCs w:val="17"/>
              </w:rPr>
            </w:pPr>
            <w:r w:rsidRPr="002C6DE5">
              <w:rPr>
                <w:szCs w:val="17"/>
              </w:rPr>
              <w:t>15037</w:t>
            </w:r>
          </w:p>
        </w:tc>
        <w:tc>
          <w:tcPr>
            <w:tcW w:w="0" w:type="auto"/>
          </w:tcPr>
          <w:p w14:paraId="682D48EB" w14:textId="77777777" w:rsidR="002C6DE5" w:rsidRPr="002C6DE5" w:rsidRDefault="002C6DE5" w:rsidP="002C6DE5">
            <w:pPr>
              <w:rPr>
                <w:color w:val="000000"/>
                <w:szCs w:val="17"/>
              </w:rPr>
            </w:pPr>
            <w:r w:rsidRPr="002C6DE5">
              <w:rPr>
                <w:szCs w:val="17"/>
              </w:rPr>
              <w:t>WEIDENHOFER, Hannah Gladys</w:t>
            </w:r>
          </w:p>
        </w:tc>
      </w:tr>
      <w:tr w:rsidR="002C6DE5" w:rsidRPr="002C6DE5" w14:paraId="57F8F7E2" w14:textId="77777777" w:rsidTr="0001117E">
        <w:trPr>
          <w:jc w:val="center"/>
        </w:trPr>
        <w:tc>
          <w:tcPr>
            <w:tcW w:w="0" w:type="auto"/>
            <w:tcBorders>
              <w:top w:val="single" w:sz="4" w:space="0" w:color="auto"/>
            </w:tcBorders>
          </w:tcPr>
          <w:p w14:paraId="125600CE" w14:textId="77777777" w:rsidR="002C6DE5" w:rsidRPr="002C6DE5" w:rsidRDefault="002C6DE5" w:rsidP="002C6DE5">
            <w:pPr>
              <w:spacing w:after="0" w:line="80" w:lineRule="exact"/>
              <w:rPr>
                <w:szCs w:val="17"/>
              </w:rPr>
            </w:pPr>
          </w:p>
        </w:tc>
        <w:tc>
          <w:tcPr>
            <w:tcW w:w="0" w:type="auto"/>
            <w:tcBorders>
              <w:top w:val="single" w:sz="4" w:space="0" w:color="auto"/>
            </w:tcBorders>
          </w:tcPr>
          <w:p w14:paraId="0869A559" w14:textId="77777777" w:rsidR="002C6DE5" w:rsidRPr="002C6DE5" w:rsidRDefault="002C6DE5" w:rsidP="002C6DE5">
            <w:pPr>
              <w:spacing w:after="0" w:line="80" w:lineRule="exact"/>
              <w:rPr>
                <w:szCs w:val="17"/>
              </w:rPr>
            </w:pPr>
          </w:p>
        </w:tc>
      </w:tr>
    </w:tbl>
    <w:p w14:paraId="054A8DEB" w14:textId="77777777" w:rsidR="002C6DE5" w:rsidRPr="002C6DE5" w:rsidRDefault="002C6DE5" w:rsidP="002C6DE5">
      <w:pPr>
        <w:spacing w:after="0"/>
        <w:rPr>
          <w:rFonts w:eastAsia="Times New Roman"/>
          <w:szCs w:val="17"/>
        </w:rPr>
      </w:pPr>
      <w:r w:rsidRPr="002C6DE5">
        <w:rPr>
          <w:rFonts w:eastAsia="Times New Roman"/>
          <w:szCs w:val="17"/>
        </w:rPr>
        <w:t>Dated: 7 August 2025</w:t>
      </w:r>
    </w:p>
    <w:p w14:paraId="18332AAB" w14:textId="77777777" w:rsidR="002C6DE5" w:rsidRPr="002C6DE5" w:rsidRDefault="002C6DE5" w:rsidP="002C6DE5">
      <w:pPr>
        <w:spacing w:after="0"/>
        <w:jc w:val="right"/>
        <w:rPr>
          <w:rFonts w:eastAsia="Times New Roman"/>
          <w:smallCaps/>
          <w:szCs w:val="20"/>
        </w:rPr>
      </w:pPr>
      <w:r w:rsidRPr="002C6DE5">
        <w:rPr>
          <w:rFonts w:eastAsia="Times New Roman"/>
          <w:smallCaps/>
          <w:szCs w:val="20"/>
        </w:rPr>
        <w:t>Grant Stevens</w:t>
      </w:r>
    </w:p>
    <w:p w14:paraId="7DF8A1BB" w14:textId="77777777" w:rsidR="002C6DE5" w:rsidRPr="002C6DE5" w:rsidRDefault="002C6DE5" w:rsidP="002C6DE5">
      <w:pPr>
        <w:spacing w:after="0"/>
        <w:jc w:val="right"/>
        <w:rPr>
          <w:rFonts w:eastAsia="Times New Roman"/>
          <w:szCs w:val="17"/>
        </w:rPr>
      </w:pPr>
      <w:r w:rsidRPr="002C6DE5">
        <w:rPr>
          <w:rFonts w:eastAsia="Times New Roman"/>
          <w:szCs w:val="17"/>
        </w:rPr>
        <w:t>Commissioner of Police</w:t>
      </w:r>
    </w:p>
    <w:p w14:paraId="104D7071" w14:textId="2B5E4501" w:rsidR="002C6DE5" w:rsidRDefault="002C6DE5" w:rsidP="002C6DE5">
      <w:pPr>
        <w:rPr>
          <w:rFonts w:eastAsia="Times New Roman"/>
          <w:szCs w:val="17"/>
        </w:rPr>
      </w:pPr>
      <w:r w:rsidRPr="002C6DE5">
        <w:rPr>
          <w:rFonts w:eastAsia="Times New Roman"/>
          <w:szCs w:val="17"/>
        </w:rPr>
        <w:t>Reference: 2025-0125</w:t>
      </w:r>
    </w:p>
    <w:p w14:paraId="78C682FB" w14:textId="77777777" w:rsidR="002C6DE5" w:rsidRDefault="002C6DE5" w:rsidP="002C6DE5">
      <w:pPr>
        <w:pBdr>
          <w:bottom w:val="single" w:sz="4" w:space="1" w:color="auto"/>
        </w:pBdr>
        <w:spacing w:after="0" w:line="52" w:lineRule="exact"/>
        <w:jc w:val="center"/>
        <w:rPr>
          <w:rFonts w:eastAsia="Times New Roman"/>
          <w:szCs w:val="17"/>
        </w:rPr>
      </w:pPr>
    </w:p>
    <w:p w14:paraId="5DD117A9" w14:textId="77777777" w:rsidR="002C6DE5" w:rsidRDefault="002C6DE5" w:rsidP="002C6DE5">
      <w:pPr>
        <w:pBdr>
          <w:top w:val="single" w:sz="4" w:space="1" w:color="auto"/>
        </w:pBdr>
        <w:spacing w:before="34" w:after="0" w:line="14" w:lineRule="exact"/>
        <w:jc w:val="center"/>
        <w:rPr>
          <w:rFonts w:eastAsia="Times New Roman"/>
          <w:szCs w:val="17"/>
        </w:rPr>
      </w:pPr>
    </w:p>
    <w:p w14:paraId="56155172" w14:textId="77777777" w:rsidR="002C6DE5" w:rsidRPr="002C6DE5" w:rsidRDefault="002C6DE5" w:rsidP="00864439">
      <w:pPr>
        <w:pStyle w:val="NoSpacing"/>
      </w:pPr>
    </w:p>
    <w:p w14:paraId="53F02BDB" w14:textId="15CF27B0" w:rsidR="00864439" w:rsidRPr="00864439" w:rsidRDefault="007B051A" w:rsidP="001352E6">
      <w:pPr>
        <w:pStyle w:val="Heading2"/>
      </w:pPr>
      <w:bookmarkStart w:id="282" w:name="_Toc205454832"/>
      <w:r w:rsidRPr="00864439">
        <w:t>Roads (Opening and Closing) Act 1991</w:t>
      </w:r>
      <w:bookmarkEnd w:id="282"/>
    </w:p>
    <w:p w14:paraId="3FCF5650" w14:textId="77777777" w:rsidR="00864439" w:rsidRPr="00864439" w:rsidRDefault="00864439" w:rsidP="00864439">
      <w:pPr>
        <w:jc w:val="center"/>
        <w:rPr>
          <w:smallCaps/>
          <w:szCs w:val="17"/>
        </w:rPr>
      </w:pPr>
      <w:r w:rsidRPr="00864439">
        <w:rPr>
          <w:smallCaps/>
          <w:szCs w:val="17"/>
        </w:rPr>
        <w:t>Section 24</w:t>
      </w:r>
    </w:p>
    <w:p w14:paraId="102F082B" w14:textId="77777777" w:rsidR="00864439" w:rsidRPr="00864439" w:rsidRDefault="00864439" w:rsidP="00864439">
      <w:pPr>
        <w:jc w:val="center"/>
        <w:rPr>
          <w:b/>
          <w:bCs/>
          <w:iCs/>
          <w:szCs w:val="17"/>
        </w:rPr>
      </w:pPr>
      <w:r w:rsidRPr="00864439">
        <w:rPr>
          <w:b/>
          <w:bCs/>
          <w:iCs/>
          <w:szCs w:val="17"/>
        </w:rPr>
        <w:t>NOTICE OF CONFIRMATION OF</w:t>
      </w:r>
      <w:r w:rsidRPr="00864439">
        <w:rPr>
          <w:b/>
          <w:bCs/>
          <w:iCs/>
          <w:szCs w:val="17"/>
        </w:rPr>
        <w:br/>
        <w:t>ROAD PROCESS ORDER</w:t>
      </w:r>
    </w:p>
    <w:p w14:paraId="77590992" w14:textId="77777777" w:rsidR="00864439" w:rsidRPr="00864439" w:rsidRDefault="00864439" w:rsidP="00864439">
      <w:pPr>
        <w:jc w:val="center"/>
        <w:rPr>
          <w:i/>
          <w:szCs w:val="17"/>
        </w:rPr>
      </w:pPr>
      <w:r w:rsidRPr="00864439">
        <w:rPr>
          <w:i/>
          <w:szCs w:val="17"/>
        </w:rPr>
        <w:t>Road Closure—Unmade Public Road, Mount Observation</w:t>
      </w:r>
    </w:p>
    <w:p w14:paraId="2DD12FD5" w14:textId="77777777" w:rsidR="00864439" w:rsidRPr="00864439" w:rsidRDefault="00864439" w:rsidP="00864439">
      <w:pPr>
        <w:rPr>
          <w:rFonts w:eastAsia="Times New Roman"/>
          <w:szCs w:val="17"/>
        </w:rPr>
      </w:pPr>
      <w:r w:rsidRPr="00864439">
        <w:rPr>
          <w:rFonts w:eastAsia="Times New Roman"/>
          <w:szCs w:val="17"/>
        </w:rPr>
        <w:t>By Road Process Order made on 3 December 2024, the Alexandrina Council ordered that:</w:t>
      </w:r>
    </w:p>
    <w:p w14:paraId="4D24D9B7" w14:textId="77777777" w:rsidR="00864439" w:rsidRPr="00864439" w:rsidRDefault="00864439" w:rsidP="00864439">
      <w:pPr>
        <w:ind w:left="426" w:hanging="284"/>
        <w:rPr>
          <w:rFonts w:eastAsia="Times New Roman"/>
          <w:szCs w:val="17"/>
        </w:rPr>
      </w:pPr>
      <w:r w:rsidRPr="00864439">
        <w:rPr>
          <w:rFonts w:eastAsia="Times New Roman"/>
          <w:szCs w:val="17"/>
        </w:rPr>
        <w:t>1.</w:t>
      </w:r>
      <w:r w:rsidRPr="00864439">
        <w:rPr>
          <w:rFonts w:eastAsia="Times New Roman"/>
          <w:szCs w:val="17"/>
        </w:rPr>
        <w:tab/>
        <w:t>Unmade Public Road, Mount Observation, situated adjoining Allotment 7 in Filed Plan 6384, Hundred of Nangkita and Kondoparinga, more particularly delineated and lettered ‘D’ in Preliminary Plan 24/0019 be closed.</w:t>
      </w:r>
    </w:p>
    <w:p w14:paraId="19C12B6F" w14:textId="77777777" w:rsidR="00864439" w:rsidRPr="00864439" w:rsidRDefault="00864439" w:rsidP="00864439">
      <w:pPr>
        <w:ind w:left="426" w:hanging="284"/>
        <w:rPr>
          <w:rFonts w:eastAsia="Times New Roman"/>
          <w:szCs w:val="17"/>
        </w:rPr>
      </w:pPr>
      <w:r w:rsidRPr="00864439">
        <w:rPr>
          <w:rFonts w:eastAsia="Times New Roman"/>
          <w:spacing w:val="2"/>
          <w:szCs w:val="17"/>
        </w:rPr>
        <w:t>2.</w:t>
      </w:r>
      <w:r w:rsidRPr="00864439">
        <w:rPr>
          <w:rFonts w:eastAsia="Times New Roman"/>
          <w:spacing w:val="2"/>
          <w:szCs w:val="17"/>
        </w:rPr>
        <w:tab/>
        <w:t>Transfer the whole of the land subject to closure to Bradley Colin McNeil in accordance with the Agreement for Transfer dated 1</w:t>
      </w:r>
      <w:r w:rsidRPr="00864439">
        <w:rPr>
          <w:rFonts w:eastAsia="Times New Roman"/>
          <w:szCs w:val="17"/>
        </w:rPr>
        <w:t xml:space="preserve"> May 2024 entered into between the Alexandrina Council and Bradley Colin McNeil.</w:t>
      </w:r>
    </w:p>
    <w:p w14:paraId="22ABEEA8" w14:textId="77777777" w:rsidR="00864439" w:rsidRPr="00864439" w:rsidRDefault="00864439" w:rsidP="00864439">
      <w:pPr>
        <w:ind w:left="426" w:hanging="284"/>
        <w:rPr>
          <w:rFonts w:eastAsia="Times New Roman"/>
          <w:szCs w:val="17"/>
        </w:rPr>
      </w:pPr>
      <w:r w:rsidRPr="00864439">
        <w:rPr>
          <w:rFonts w:eastAsia="Times New Roman"/>
          <w:szCs w:val="17"/>
        </w:rPr>
        <w:t>3.</w:t>
      </w:r>
      <w:r w:rsidRPr="00864439">
        <w:rPr>
          <w:rFonts w:eastAsia="Times New Roman"/>
          <w:szCs w:val="17"/>
        </w:rPr>
        <w:tab/>
        <w:t>The following easement is to be granted over portions of the land subject to closure:</w:t>
      </w:r>
    </w:p>
    <w:p w14:paraId="38EF78C0" w14:textId="282B67BE" w:rsidR="00CF5361" w:rsidRDefault="00864439" w:rsidP="00864439">
      <w:pPr>
        <w:ind w:left="567"/>
        <w:rPr>
          <w:rFonts w:eastAsia="Times New Roman"/>
          <w:szCs w:val="17"/>
        </w:rPr>
      </w:pPr>
      <w:r w:rsidRPr="00864439">
        <w:rPr>
          <w:rFonts w:eastAsia="Times New Roman"/>
          <w:szCs w:val="17"/>
        </w:rPr>
        <w:t>Grant a free and unrestricted right of way in favour of CT5693/891, CT5693/892, CT5836/362, CT5858/717, CT5898/627 and CT6041/80 over the land marked ‘D’ in Deposited Plan 136691.</w:t>
      </w:r>
    </w:p>
    <w:p w14:paraId="24379B53" w14:textId="77777777" w:rsidR="00CF5361" w:rsidRDefault="00CF5361">
      <w:pPr>
        <w:spacing w:after="0" w:line="240" w:lineRule="auto"/>
        <w:jc w:val="left"/>
        <w:rPr>
          <w:rFonts w:eastAsia="Times New Roman"/>
          <w:szCs w:val="17"/>
        </w:rPr>
      </w:pPr>
      <w:r>
        <w:rPr>
          <w:rFonts w:eastAsia="Times New Roman"/>
          <w:szCs w:val="17"/>
        </w:rPr>
        <w:br w:type="page"/>
      </w:r>
    </w:p>
    <w:p w14:paraId="55F82FCC" w14:textId="77777777" w:rsidR="00864439" w:rsidRPr="00864439" w:rsidRDefault="00864439" w:rsidP="00864439">
      <w:pPr>
        <w:rPr>
          <w:rFonts w:eastAsia="Times New Roman"/>
          <w:szCs w:val="17"/>
        </w:rPr>
      </w:pPr>
      <w:r w:rsidRPr="00864439">
        <w:rPr>
          <w:rFonts w:eastAsia="Times New Roman"/>
          <w:szCs w:val="17"/>
        </w:rPr>
        <w:lastRenderedPageBreak/>
        <w:t>On 5 August 2025 that order was confirmed by the Minister for Planning conditionally upon the deposit by the Registrar-General of Deposited Plan 136691 being the authority for the new boundaries.</w:t>
      </w:r>
    </w:p>
    <w:p w14:paraId="2D4E7AFB" w14:textId="77777777" w:rsidR="00864439" w:rsidRPr="00864439" w:rsidRDefault="00864439" w:rsidP="00864439">
      <w:pPr>
        <w:rPr>
          <w:rFonts w:eastAsia="Times New Roman"/>
          <w:spacing w:val="-4"/>
          <w:szCs w:val="17"/>
        </w:rPr>
      </w:pPr>
      <w:r w:rsidRPr="00864439">
        <w:rPr>
          <w:rFonts w:eastAsia="Times New Roman"/>
          <w:spacing w:val="-4"/>
          <w:szCs w:val="17"/>
        </w:rPr>
        <w:t xml:space="preserve">Pursuant to Section 24 of the </w:t>
      </w:r>
      <w:r w:rsidRPr="00864439">
        <w:rPr>
          <w:rFonts w:eastAsia="Times New Roman"/>
          <w:i/>
          <w:iCs/>
          <w:spacing w:val="-4"/>
          <w:szCs w:val="17"/>
        </w:rPr>
        <w:t>Roads (Opening and Closing) Act 1991</w:t>
      </w:r>
      <w:r w:rsidRPr="00864439">
        <w:rPr>
          <w:rFonts w:eastAsia="Times New Roman"/>
          <w:spacing w:val="-4"/>
          <w:szCs w:val="17"/>
        </w:rPr>
        <w:t>, Notice of the order referred to above and its confirmation is hereby given.</w:t>
      </w:r>
    </w:p>
    <w:p w14:paraId="36D0A8CE" w14:textId="77777777" w:rsidR="00864439" w:rsidRPr="00864439" w:rsidRDefault="00864439" w:rsidP="00864439">
      <w:pPr>
        <w:spacing w:after="0"/>
        <w:rPr>
          <w:rFonts w:eastAsia="Times New Roman"/>
          <w:szCs w:val="17"/>
        </w:rPr>
      </w:pPr>
      <w:r w:rsidRPr="00864439">
        <w:rPr>
          <w:rFonts w:eastAsia="Times New Roman"/>
          <w:szCs w:val="17"/>
        </w:rPr>
        <w:t>Dated: 7 August 2025</w:t>
      </w:r>
    </w:p>
    <w:p w14:paraId="7DE8B475" w14:textId="77777777" w:rsidR="00864439" w:rsidRPr="00864439" w:rsidRDefault="00864439" w:rsidP="00864439">
      <w:pPr>
        <w:spacing w:after="0"/>
        <w:jc w:val="right"/>
        <w:rPr>
          <w:rFonts w:eastAsia="Times New Roman"/>
          <w:smallCaps/>
          <w:szCs w:val="20"/>
        </w:rPr>
      </w:pPr>
      <w:r w:rsidRPr="00864439">
        <w:rPr>
          <w:rFonts w:eastAsia="Times New Roman"/>
          <w:smallCaps/>
          <w:szCs w:val="20"/>
        </w:rPr>
        <w:t>B. J. Slape</w:t>
      </w:r>
    </w:p>
    <w:p w14:paraId="635FF399" w14:textId="77777777" w:rsidR="00864439" w:rsidRPr="00864439" w:rsidRDefault="00864439" w:rsidP="00864439">
      <w:pPr>
        <w:spacing w:after="0"/>
        <w:jc w:val="right"/>
        <w:rPr>
          <w:rFonts w:eastAsia="Times New Roman"/>
          <w:szCs w:val="17"/>
        </w:rPr>
      </w:pPr>
      <w:r w:rsidRPr="00864439">
        <w:rPr>
          <w:rFonts w:eastAsia="Times New Roman"/>
          <w:szCs w:val="17"/>
        </w:rPr>
        <w:t>Surveyor-General</w:t>
      </w:r>
    </w:p>
    <w:p w14:paraId="6ADC7FD4" w14:textId="14C2BE8A" w:rsidR="00864439" w:rsidRDefault="00864439" w:rsidP="00864439">
      <w:pPr>
        <w:rPr>
          <w:rFonts w:eastAsia="Times New Roman"/>
          <w:szCs w:val="17"/>
        </w:rPr>
      </w:pPr>
      <w:r w:rsidRPr="00864439">
        <w:rPr>
          <w:rFonts w:eastAsia="Times New Roman"/>
          <w:szCs w:val="17"/>
        </w:rPr>
        <w:t>2024/03311/01</w:t>
      </w:r>
    </w:p>
    <w:p w14:paraId="424A4127" w14:textId="77777777" w:rsidR="00864439" w:rsidRDefault="00864439" w:rsidP="00864439">
      <w:pPr>
        <w:pBdr>
          <w:bottom w:val="single" w:sz="4" w:space="1" w:color="auto"/>
        </w:pBdr>
        <w:spacing w:after="0" w:line="52" w:lineRule="exact"/>
        <w:jc w:val="center"/>
        <w:rPr>
          <w:rFonts w:eastAsia="Times New Roman"/>
          <w:szCs w:val="17"/>
        </w:rPr>
      </w:pPr>
    </w:p>
    <w:p w14:paraId="12156DDA" w14:textId="77777777" w:rsidR="00864439" w:rsidRDefault="00864439" w:rsidP="00864439">
      <w:pPr>
        <w:pBdr>
          <w:top w:val="single" w:sz="4" w:space="1" w:color="auto"/>
        </w:pBdr>
        <w:spacing w:before="34" w:after="0" w:line="14" w:lineRule="exact"/>
        <w:jc w:val="center"/>
        <w:rPr>
          <w:rFonts w:eastAsia="Times New Roman"/>
          <w:szCs w:val="17"/>
        </w:rPr>
      </w:pPr>
    </w:p>
    <w:p w14:paraId="11736A09" w14:textId="77777777" w:rsidR="00864439" w:rsidRPr="00864439" w:rsidRDefault="00864439" w:rsidP="00864439">
      <w:pPr>
        <w:pStyle w:val="NoSpacing"/>
      </w:pPr>
    </w:p>
    <w:p w14:paraId="270AF5E3" w14:textId="25B364D1" w:rsidR="00864439" w:rsidRPr="007B051A" w:rsidRDefault="007B051A" w:rsidP="001352E6">
      <w:pPr>
        <w:pStyle w:val="Heading2"/>
      </w:pPr>
      <w:bookmarkStart w:id="283" w:name="_Toc205454833"/>
      <w:r w:rsidRPr="007B051A">
        <w:t>South Australian Civil and Administrative Tribunal</w:t>
      </w:r>
      <w:bookmarkEnd w:id="283"/>
    </w:p>
    <w:p w14:paraId="6A87D8EF" w14:textId="77777777" w:rsidR="00864439" w:rsidRDefault="00864439" w:rsidP="00864439">
      <w:pPr>
        <w:pStyle w:val="GG-Title2"/>
      </w:pPr>
      <w:r>
        <w:t>SACAT Reference Number: 2025/SA002057</w:t>
      </w:r>
    </w:p>
    <w:p w14:paraId="789A2FFF" w14:textId="77777777" w:rsidR="00864439" w:rsidRDefault="00864439" w:rsidP="00864439">
      <w:pPr>
        <w:pStyle w:val="GG-Title3"/>
      </w:pPr>
      <w:r>
        <w:t>Notice of Exemption Before Tribunal Member Alex Reilly</w:t>
      </w:r>
    </w:p>
    <w:p w14:paraId="4E304E69" w14:textId="77777777" w:rsidR="00864439" w:rsidRDefault="00864439" w:rsidP="00864439">
      <w:pPr>
        <w:pStyle w:val="GG-body"/>
      </w:pPr>
      <w:r>
        <w:t>I hereby certify that on the 21 July 2025, the South Australian Civil and Administrative Tribunal, on application of Systems Planning and Analysis, Australia Pty Ltd, Proximity Advisory Services Pty Ltd, made the following orders for an exemption:</w:t>
      </w:r>
    </w:p>
    <w:p w14:paraId="2E3CE6E4" w14:textId="77777777" w:rsidR="00864439" w:rsidRDefault="00864439" w:rsidP="00864439">
      <w:pPr>
        <w:pStyle w:val="GG-body"/>
        <w:ind w:left="142"/>
      </w:pPr>
      <w:r>
        <w:t xml:space="preserve">Pursuant to Section 92 of the </w:t>
      </w:r>
      <w:r w:rsidRPr="00F866D8">
        <w:rPr>
          <w:i/>
          <w:iCs/>
        </w:rPr>
        <w:t>Equal Opportunities Act 1984</w:t>
      </w:r>
      <w:r>
        <w:t xml:space="preserve"> (SA) (Act), the South Australian Civil and Administrative Tribunal (Tribunal) grants Systems Planning and Analysis, Australia Pty Ltd and Proximity Advisory Services Pty Ltd (together, the Applicants) an exemption from the operation of Sections 52, 53, 54, 90 and 103 of the Act subject to the following terms:</w:t>
      </w:r>
    </w:p>
    <w:p w14:paraId="71727D03" w14:textId="77777777" w:rsidR="00864439" w:rsidRPr="00960BE4" w:rsidRDefault="00864439" w:rsidP="00864439">
      <w:pPr>
        <w:pStyle w:val="GG-body"/>
        <w:ind w:left="142"/>
        <w:rPr>
          <w:b/>
          <w:bCs/>
        </w:rPr>
      </w:pPr>
      <w:r w:rsidRPr="00960BE4">
        <w:rPr>
          <w:b/>
          <w:bCs/>
        </w:rPr>
        <w:t>Conduct</w:t>
      </w:r>
    </w:p>
    <w:p w14:paraId="5032C12B" w14:textId="77777777" w:rsidR="00864439" w:rsidRPr="00053FA3" w:rsidRDefault="00864439" w:rsidP="00864439">
      <w:pPr>
        <w:pStyle w:val="GG-body"/>
        <w:ind w:left="142"/>
        <w:rPr>
          <w:spacing w:val="-2"/>
        </w:rPr>
      </w:pPr>
      <w:r w:rsidRPr="00053FA3">
        <w:rPr>
          <w:spacing w:val="-2"/>
        </w:rPr>
        <w:t>For a period of 3 years from the from the date of these Orders, the Applicants may each engage in the following conduct in South Australia:</w:t>
      </w:r>
    </w:p>
    <w:p w14:paraId="462969CF" w14:textId="77777777" w:rsidR="00864439" w:rsidRPr="005F5316" w:rsidRDefault="00864439" w:rsidP="00864439">
      <w:pPr>
        <w:pStyle w:val="GG-body"/>
        <w:ind w:left="284"/>
        <w:rPr>
          <w:b/>
          <w:bCs/>
        </w:rPr>
      </w:pPr>
      <w:r w:rsidRPr="005F5316">
        <w:rPr>
          <w:b/>
          <w:bCs/>
        </w:rPr>
        <w:t>Applicants for employment</w:t>
      </w:r>
    </w:p>
    <w:p w14:paraId="3DCD0636" w14:textId="77777777" w:rsidR="00864439" w:rsidRDefault="00864439" w:rsidP="00864439">
      <w:pPr>
        <w:pStyle w:val="GG-body"/>
        <w:ind w:left="568" w:hanging="284"/>
      </w:pPr>
      <w:r>
        <w:t>1.</w:t>
      </w:r>
      <w:r>
        <w:tab/>
        <w:t>Inform applicants for employment in roles which will require access to material (Controlled Material) subject to permits, licences, approvals or agreements made under the United States and Australian import and export control laws (ITAR and EAR controls) that they may be adversely affected by the International Traffic in Arms Regulations (ITAR) and the Export Administration Regulations (EAR) if they are not an Australian citizen or if they hold dual nationality and/or citizenship from proscribed countries.</w:t>
      </w:r>
    </w:p>
    <w:p w14:paraId="7D74218D" w14:textId="77777777" w:rsidR="00864439" w:rsidRPr="0027536F" w:rsidRDefault="00864439" w:rsidP="00864439">
      <w:pPr>
        <w:pStyle w:val="GG-body"/>
        <w:ind w:left="284"/>
        <w:rPr>
          <w:b/>
          <w:bCs/>
        </w:rPr>
      </w:pPr>
      <w:r w:rsidRPr="0027536F">
        <w:rPr>
          <w:b/>
          <w:bCs/>
        </w:rPr>
        <w:t>Request for information about nationality</w:t>
      </w:r>
    </w:p>
    <w:p w14:paraId="6B38198D" w14:textId="77777777" w:rsidR="00864439" w:rsidRDefault="00864439" w:rsidP="00864439">
      <w:pPr>
        <w:pStyle w:val="GG-body"/>
        <w:ind w:left="568" w:hanging="284"/>
      </w:pPr>
      <w:r>
        <w:t>2.</w:t>
      </w:r>
      <w:r>
        <w:tab/>
        <w:t>Request information from current and prospective employees (employees), and individual contractors and employees of contractors (contractors) who perform, or are anticipated to perform, work for or on behalf of the Applicants and who are, or are anticipated to be, subject to the Applicants’ control and direction for positions related to projects which use Controlled Material, in relation to the current and prospective employee or contractor’s citizenship, previous citizenships, race or nationality, or substantive contacts where such contacts are affiliated with countries proscribed by Section 126.1 of ITAR, providing this request for information is limited to information for determining whether an application for authorisation would be required to allow the job candidate, employee or contractor to have that access and whether in the Applicants’ reasonable judgment that application would have significant prospects of success.</w:t>
      </w:r>
    </w:p>
    <w:p w14:paraId="623935D3" w14:textId="77777777" w:rsidR="00864439" w:rsidRPr="007540BE" w:rsidRDefault="00864439" w:rsidP="00864439">
      <w:pPr>
        <w:pStyle w:val="GG-body"/>
        <w:ind w:left="284"/>
        <w:rPr>
          <w:b/>
          <w:bCs/>
        </w:rPr>
      </w:pPr>
      <w:r w:rsidRPr="007540BE">
        <w:rPr>
          <w:b/>
          <w:bCs/>
        </w:rPr>
        <w:t>Use of nationality information</w:t>
      </w:r>
    </w:p>
    <w:p w14:paraId="47D2C661" w14:textId="77777777" w:rsidR="00864439" w:rsidRDefault="00864439" w:rsidP="00864439">
      <w:pPr>
        <w:pStyle w:val="GG-body"/>
        <w:ind w:left="568" w:hanging="284"/>
      </w:pPr>
      <w:r>
        <w:t>3.</w:t>
      </w:r>
      <w:r>
        <w:tab/>
        <w:t>Impose a condition on any offer of employment or contract for services in roles which are likely to require access to Controlled Material that the person must, pursuant to ITAR and EAR controls, be authorised to access that material whether pursuant to an individual approval obtained from the United States Government or otherwise.</w:t>
      </w:r>
    </w:p>
    <w:p w14:paraId="7C115233" w14:textId="77777777" w:rsidR="00864439" w:rsidRDefault="00864439" w:rsidP="00864439">
      <w:pPr>
        <w:pStyle w:val="GG-body"/>
        <w:ind w:left="568" w:hanging="284"/>
      </w:pPr>
      <w:r>
        <w:t>4.</w:t>
      </w:r>
      <w:r>
        <w:tab/>
        <w:t>Take an employee or contractor’s citizenship, previous citizenships, race or nationality, or substantive contacts, where such contacts are affiliated with countries proscribed by Section 126.1 of ITAR, into account in determining whether that person may be offered a role or allocated work that involves access to Controlled Material.</w:t>
      </w:r>
    </w:p>
    <w:p w14:paraId="3F8B5BFF" w14:textId="77777777" w:rsidR="00864439" w:rsidRDefault="00864439" w:rsidP="00CF5361">
      <w:pPr>
        <w:pStyle w:val="GG-body"/>
        <w:spacing w:after="60"/>
        <w:ind w:left="568" w:hanging="284"/>
      </w:pPr>
      <w:r>
        <w:t>5.</w:t>
      </w:r>
      <w:r>
        <w:tab/>
      </w:r>
      <w:r w:rsidRPr="00EE2C2A">
        <w:rPr>
          <w:spacing w:val="-4"/>
        </w:rPr>
        <w:t>Maintain records of the nationalities and citizenships of employees and contractors who have or may have access to Controlled Material.</w:t>
      </w:r>
    </w:p>
    <w:p w14:paraId="60552E03" w14:textId="77777777" w:rsidR="00864439" w:rsidRDefault="00864439" w:rsidP="00CF5361">
      <w:pPr>
        <w:pStyle w:val="GG-body"/>
        <w:spacing w:after="60"/>
        <w:ind w:left="568" w:hanging="284"/>
      </w:pPr>
      <w:r>
        <w:t>6.</w:t>
      </w:r>
      <w:r>
        <w:tab/>
        <w:t>Require present and future employees and contractors involved in projects which access Controlled Material to notify the Applicants of any change to their citizenship status or substantive contacts where such contacts are affiliated with countries proscribed by Section 126.1 of ITAR.</w:t>
      </w:r>
    </w:p>
    <w:p w14:paraId="3ED303E7" w14:textId="77777777" w:rsidR="00864439" w:rsidRDefault="00864439" w:rsidP="00CF5361">
      <w:pPr>
        <w:pStyle w:val="GG-body"/>
        <w:spacing w:after="60"/>
        <w:ind w:left="568" w:hanging="284"/>
      </w:pPr>
      <w:r>
        <w:t>7.</w:t>
      </w:r>
      <w:r>
        <w:tab/>
        <w:t>Restrict access to Controlled Material to particular employees and contractors of the Applicants based on their citizenship, previous citizenships, race or nationality, or substantive contacts where such contacts are affiliated with countries proscribed by Section 126.1 of ITAR.</w:t>
      </w:r>
    </w:p>
    <w:p w14:paraId="40499474" w14:textId="77777777" w:rsidR="00864439" w:rsidRDefault="00864439" w:rsidP="00CF5361">
      <w:pPr>
        <w:pStyle w:val="GG-body"/>
        <w:spacing w:after="60"/>
        <w:ind w:left="568" w:hanging="284"/>
      </w:pPr>
      <w:r>
        <w:t>8.</w:t>
      </w:r>
      <w:r>
        <w:tab/>
      </w:r>
      <w:r w:rsidRPr="00717DF5">
        <w:rPr>
          <w:spacing w:val="-2"/>
        </w:rPr>
        <w:t xml:space="preserve">Record information relating to security clearances granted to employees and contractors who perform work for or on behalf of the </w:t>
      </w:r>
      <w:r w:rsidRPr="00931E8D">
        <w:t>Applicants</w:t>
      </w:r>
      <w:r w:rsidRPr="00717DF5">
        <w:rPr>
          <w:spacing w:val="-2"/>
        </w:rPr>
        <w:t xml:space="preserve"> and who are subject to the Applicants’ control and direction for positions related to projects which use Controlled Material.</w:t>
      </w:r>
    </w:p>
    <w:p w14:paraId="61D0F051" w14:textId="77777777" w:rsidR="00864439" w:rsidRDefault="00864439" w:rsidP="00CF5361">
      <w:pPr>
        <w:pStyle w:val="GG-body"/>
        <w:spacing w:after="60"/>
        <w:ind w:left="568" w:hanging="284"/>
      </w:pPr>
      <w:r>
        <w:t>9.</w:t>
      </w:r>
      <w:r>
        <w:tab/>
        <w:t>Impose limitations or prohibitions on access to Controlled Material on persons not authorised to access that material.</w:t>
      </w:r>
    </w:p>
    <w:p w14:paraId="27A04CE3" w14:textId="77777777" w:rsidR="00864439" w:rsidRDefault="00864439" w:rsidP="00CF5361">
      <w:pPr>
        <w:pStyle w:val="GG-body"/>
        <w:spacing w:after="60"/>
        <w:ind w:left="568" w:hanging="284"/>
      </w:pPr>
      <w:r>
        <w:t>10.</w:t>
      </w:r>
      <w:r>
        <w:tab/>
        <w:t>Maintain records of the nationalities of persons who have or will have access to Controlled Material, with distribution limited to only those persons with a need to know, for the purposes of determining their ability to participate in a particular project.</w:t>
      </w:r>
    </w:p>
    <w:p w14:paraId="4BB264CD" w14:textId="77777777" w:rsidR="00864439" w:rsidRDefault="00864439" w:rsidP="00864439">
      <w:pPr>
        <w:pStyle w:val="GG-body"/>
        <w:ind w:left="568" w:hanging="284"/>
      </w:pPr>
      <w:r>
        <w:t>11.</w:t>
      </w:r>
      <w:r>
        <w:tab/>
        <w:t>Establish security systems and access protocols that will prevent the unauthorised re-export or re-transfer of Controlled Material.</w:t>
      </w:r>
    </w:p>
    <w:p w14:paraId="15D1D921" w14:textId="77777777" w:rsidR="00864439" w:rsidRDefault="00864439" w:rsidP="00864439">
      <w:pPr>
        <w:pStyle w:val="GG-body"/>
        <w:ind w:left="568" w:hanging="284"/>
      </w:pPr>
      <w:r>
        <w:t>12.</w:t>
      </w:r>
      <w:r>
        <w:tab/>
        <w:t>Disclose, if and when required, citizenship, previous citizenships, race or nationality, or substantive contacts where such contacts are affiliated with countries proscribed by Section 126.1 of ITAR, of the Applicants’ employees and contractors to:</w:t>
      </w:r>
    </w:p>
    <w:p w14:paraId="2E83737F" w14:textId="77777777" w:rsidR="00864439" w:rsidRDefault="00864439" w:rsidP="00CF5361">
      <w:pPr>
        <w:pStyle w:val="GG-body"/>
        <w:spacing w:after="60"/>
        <w:ind w:left="993" w:hanging="284"/>
      </w:pPr>
      <w:r>
        <w:t>(a)</w:t>
      </w:r>
      <w:r>
        <w:tab/>
        <w:t>The United States Government, including:</w:t>
      </w:r>
    </w:p>
    <w:p w14:paraId="03F2A4EF" w14:textId="77777777" w:rsidR="00864439" w:rsidRDefault="00864439" w:rsidP="00CF5361">
      <w:pPr>
        <w:pStyle w:val="GG-body"/>
        <w:spacing w:after="60"/>
        <w:ind w:left="1417" w:hanging="425"/>
      </w:pPr>
      <w:r>
        <w:t>(i)</w:t>
      </w:r>
      <w:r>
        <w:tab/>
        <w:t>the United States’ Department of State;</w:t>
      </w:r>
    </w:p>
    <w:p w14:paraId="0EAE177B" w14:textId="77777777" w:rsidR="00864439" w:rsidRDefault="00864439" w:rsidP="00CF5361">
      <w:pPr>
        <w:pStyle w:val="GG-body"/>
        <w:spacing w:after="60"/>
        <w:ind w:left="1417" w:hanging="425"/>
      </w:pPr>
      <w:r>
        <w:t>(ii)</w:t>
      </w:r>
      <w:r>
        <w:tab/>
        <w:t>the United States’ Department of Commerce;</w:t>
      </w:r>
    </w:p>
    <w:p w14:paraId="47C77511" w14:textId="77777777" w:rsidR="00864439" w:rsidRDefault="00864439" w:rsidP="00864439">
      <w:pPr>
        <w:pStyle w:val="GG-body"/>
        <w:ind w:left="1417" w:hanging="425"/>
      </w:pPr>
      <w:r>
        <w:t>(iii)</w:t>
      </w:r>
      <w:r>
        <w:tab/>
        <w:t>the United States’ Department of Defense;</w:t>
      </w:r>
    </w:p>
    <w:p w14:paraId="49E2ED89" w14:textId="77777777" w:rsidR="00864439" w:rsidRDefault="00864439" w:rsidP="00864439">
      <w:pPr>
        <w:pStyle w:val="GG-body"/>
        <w:ind w:left="993" w:hanging="284"/>
      </w:pPr>
      <w:r>
        <w:t>(b)</w:t>
      </w:r>
      <w:r>
        <w:tab/>
        <w:t>the Australian Department of Defence;</w:t>
      </w:r>
    </w:p>
    <w:p w14:paraId="21BF6AE0" w14:textId="77777777" w:rsidR="00864439" w:rsidRDefault="00864439" w:rsidP="00864439">
      <w:pPr>
        <w:pStyle w:val="GG-body"/>
        <w:ind w:left="993" w:hanging="284"/>
      </w:pPr>
      <w:r>
        <w:t>(c)</w:t>
      </w:r>
      <w:r>
        <w:tab/>
        <w:t>the Australian Space Agency;</w:t>
      </w:r>
    </w:p>
    <w:p w14:paraId="4773DF81" w14:textId="77777777" w:rsidR="00864439" w:rsidRDefault="00864439" w:rsidP="00864439">
      <w:pPr>
        <w:pStyle w:val="GG-body"/>
        <w:ind w:left="993" w:hanging="284"/>
      </w:pPr>
      <w:r>
        <w:t>(d)</w:t>
      </w:r>
      <w:r>
        <w:tab/>
        <w:t>United States based contractors for whom the Applicants perform work under subcontract; and</w:t>
      </w:r>
    </w:p>
    <w:p w14:paraId="43522052" w14:textId="77777777" w:rsidR="00864439" w:rsidRDefault="00864439" w:rsidP="00864439">
      <w:pPr>
        <w:pStyle w:val="GG-body"/>
        <w:ind w:left="993" w:hanging="284"/>
      </w:pPr>
      <w:r>
        <w:t>(e)</w:t>
      </w:r>
      <w:r>
        <w:tab/>
        <w:t>any other organisation for which, or on whose behalf, or at whose request the Applicants undertake work in respect of which the Applicants have directly or indirectly an obligation not to transfer Controlled Material to persons of certain nationalities.</w:t>
      </w:r>
    </w:p>
    <w:p w14:paraId="40AEB611" w14:textId="77777777" w:rsidR="00864439" w:rsidRPr="005624C9" w:rsidRDefault="00864439" w:rsidP="00864439">
      <w:pPr>
        <w:pStyle w:val="GG-body"/>
        <w:ind w:left="568" w:hanging="284"/>
        <w:rPr>
          <w:spacing w:val="-4"/>
        </w:rPr>
      </w:pPr>
      <w:r w:rsidRPr="005624C9">
        <w:rPr>
          <w:spacing w:val="-4"/>
        </w:rPr>
        <w:t>13.</w:t>
      </w:r>
      <w:r w:rsidRPr="005624C9">
        <w:rPr>
          <w:spacing w:val="-4"/>
        </w:rPr>
        <w:tab/>
        <w:t>In the case of each Applicant, cause, instruct, induce or aid the other Applicant to do any of the acts set out in paragraphs 1 to 12 above.</w:t>
      </w:r>
    </w:p>
    <w:p w14:paraId="098B8092" w14:textId="77777777" w:rsidR="00864439" w:rsidRPr="007540BE" w:rsidRDefault="00864439" w:rsidP="00864439">
      <w:pPr>
        <w:pStyle w:val="GG-body"/>
        <w:ind w:left="284"/>
        <w:rPr>
          <w:b/>
          <w:bCs/>
        </w:rPr>
      </w:pPr>
      <w:r w:rsidRPr="007540BE">
        <w:rPr>
          <w:b/>
          <w:bCs/>
        </w:rPr>
        <w:lastRenderedPageBreak/>
        <w:t>Conditions</w:t>
      </w:r>
    </w:p>
    <w:p w14:paraId="47D02513" w14:textId="77777777" w:rsidR="00864439" w:rsidRDefault="00864439" w:rsidP="00864439">
      <w:pPr>
        <w:pStyle w:val="GG-body"/>
        <w:ind w:left="568" w:hanging="284"/>
      </w:pPr>
      <w:r>
        <w:t>1.</w:t>
      </w:r>
      <w:r>
        <w:tab/>
        <w:t>The exemption applies only to the Applicants’ conduct where it is necessary to obtain and manage ITAR and EAR export licensing or to perform contractual obligations which involve access to Controlled Material.</w:t>
      </w:r>
    </w:p>
    <w:p w14:paraId="172B210C" w14:textId="77777777" w:rsidR="00864439" w:rsidRDefault="00864439" w:rsidP="00864439">
      <w:pPr>
        <w:pStyle w:val="GG-body"/>
        <w:ind w:left="568" w:hanging="284"/>
      </w:pPr>
      <w:r>
        <w:t>2.</w:t>
      </w:r>
      <w:r>
        <w:tab/>
        <w:t>Other than the particular exemption referred to above at paragraph 2 (Request for information about nationality), the remaining exemptions apply only to the Applicants’ conduct where:</w:t>
      </w:r>
    </w:p>
    <w:p w14:paraId="6C9F8659" w14:textId="77777777" w:rsidR="00864439" w:rsidRDefault="00864439" w:rsidP="00864439">
      <w:pPr>
        <w:pStyle w:val="GG-body"/>
        <w:ind w:left="993" w:hanging="284"/>
      </w:pPr>
      <w:r>
        <w:t>(a)</w:t>
      </w:r>
      <w:r>
        <w:tab/>
        <w:t>the Applicants have taken all steps that are reasonably available to avoid engaging in conduct which would otherwise be in breach of Sections 52, 53, 54, 90 and 103 of the Act, including:</w:t>
      </w:r>
    </w:p>
    <w:p w14:paraId="3EF1FEFD" w14:textId="77777777" w:rsidR="00864439" w:rsidRDefault="00864439" w:rsidP="00864439">
      <w:pPr>
        <w:pStyle w:val="GG-body"/>
        <w:ind w:left="1417" w:hanging="425"/>
      </w:pPr>
      <w:r>
        <w:t>(i)</w:t>
      </w:r>
      <w:r>
        <w:tab/>
        <w:t>reliance on ITAR exemptions, exceptions or other provisions, including Clause 126.18 of ITAR, where applicable;</w:t>
      </w:r>
    </w:p>
    <w:p w14:paraId="64D01716" w14:textId="77777777" w:rsidR="00864439" w:rsidRDefault="00864439" w:rsidP="00864439">
      <w:pPr>
        <w:pStyle w:val="GG-body"/>
        <w:ind w:left="1417" w:hanging="425"/>
      </w:pPr>
      <w:r>
        <w:t>(ii)</w:t>
      </w:r>
      <w:r>
        <w:tab/>
        <w:t>where an employee or contractor is a national or dual national of a country not approved for access to Controlled Material, then the Applicants will either request the United States Government, or request the relevant export license holder(s) to request the United States Government, to amend the relevant export licenses to enable the person to have access to Controlled Material, unless the Applicants, on reasonable grounds, determine that either:</w:t>
      </w:r>
    </w:p>
    <w:p w14:paraId="1E128567" w14:textId="77777777" w:rsidR="00864439" w:rsidRDefault="00864439" w:rsidP="00864439">
      <w:pPr>
        <w:pStyle w:val="GG-body"/>
        <w:ind w:left="1843" w:hanging="425"/>
      </w:pPr>
      <w:r>
        <w:t>(A)</w:t>
      </w:r>
      <w:r>
        <w:tab/>
        <w:t>the job candidate, employee or contractor is not the best candidate for the position; or</w:t>
      </w:r>
    </w:p>
    <w:p w14:paraId="47949529" w14:textId="77777777" w:rsidR="00864439" w:rsidRDefault="00864439" w:rsidP="00864439">
      <w:pPr>
        <w:pStyle w:val="GG-body"/>
        <w:ind w:left="1843" w:hanging="425"/>
      </w:pPr>
      <w:r>
        <w:t>(B)</w:t>
      </w:r>
      <w:r>
        <w:tab/>
        <w:t>such an application does not have significant prospects of success; and</w:t>
      </w:r>
    </w:p>
    <w:p w14:paraId="2A2B3072" w14:textId="77777777" w:rsidR="00864439" w:rsidRDefault="00864439" w:rsidP="00864439">
      <w:pPr>
        <w:pStyle w:val="GG-body"/>
        <w:ind w:left="1417" w:hanging="425"/>
      </w:pPr>
      <w:r>
        <w:t>(iii)</w:t>
      </w:r>
      <w:r>
        <w:tab/>
        <w:t>in the event that the United States Government requires the Applicants to provide further information specific to the person, then with the consent of that person, the Applicants will work with the person to supply (or request that the relevant export license holder(s) supply) all relevant information to the United States Government so that an application for approval may be made in relation to that person.</w:t>
      </w:r>
    </w:p>
    <w:p w14:paraId="55EE4421" w14:textId="77777777" w:rsidR="00864439" w:rsidRDefault="00864439" w:rsidP="00864439">
      <w:pPr>
        <w:pStyle w:val="GG-body"/>
        <w:ind w:left="568" w:hanging="284"/>
      </w:pPr>
      <w:r>
        <w:t>3.</w:t>
      </w:r>
      <w:r>
        <w:tab/>
        <w:t>Where, pursuant to this exemption, the Applicants wish to reserve the right to make a conditional offer of employment or contract for services in relation to a position which will or may involve access to Controlled Material, any advertisement, invitation for expressions of interest, or other promotional information referring to the position must include the information that:</w:t>
      </w:r>
    </w:p>
    <w:p w14:paraId="30B8811A" w14:textId="77777777" w:rsidR="00864439" w:rsidRDefault="00864439" w:rsidP="00864439">
      <w:pPr>
        <w:pStyle w:val="GG-body"/>
        <w:ind w:left="993" w:hanging="284"/>
      </w:pPr>
      <w:r>
        <w:t>(</w:t>
      </w:r>
      <w:r w:rsidRPr="00DB3FC7">
        <w:rPr>
          <w:spacing w:val="-2"/>
        </w:rPr>
        <w:t>a)</w:t>
      </w:r>
      <w:r w:rsidRPr="00DB3FC7">
        <w:rPr>
          <w:spacing w:val="-2"/>
        </w:rPr>
        <w:tab/>
        <w:t>the position will or is likely to require access to Controlled Material and that any person occupying the position must be able to satisfy ITAR and EAR controls which may require specific authorisation for that person to access Controlled Material; and</w:t>
      </w:r>
    </w:p>
    <w:p w14:paraId="313D977D" w14:textId="77777777" w:rsidR="00864439" w:rsidRDefault="00864439" w:rsidP="00A3685E">
      <w:pPr>
        <w:pStyle w:val="GG-body"/>
        <w:spacing w:after="60"/>
        <w:ind w:left="993" w:hanging="284"/>
      </w:pPr>
      <w:r>
        <w:t>(b)</w:t>
      </w:r>
      <w:r>
        <w:tab/>
        <w:t>if a job candidate is concerned as to whether or not they will satisfy the requirement in (a), they should contact a nominated employee of the Applicants who is able to provide relevant information, including information set out in Condition 4 below.</w:t>
      </w:r>
    </w:p>
    <w:p w14:paraId="22E97678" w14:textId="77777777" w:rsidR="00864439" w:rsidRDefault="00864439" w:rsidP="00A3685E">
      <w:pPr>
        <w:pStyle w:val="GG-body"/>
        <w:spacing w:after="60"/>
        <w:ind w:left="568" w:hanging="284"/>
      </w:pPr>
      <w:r>
        <w:t>4.</w:t>
      </w:r>
      <w:r>
        <w:tab/>
        <w:t>The Applicants must specifically communicate to job candidates for roles, and existing employees and contractors in roles, whether currently or in the future, requiring access to Controlled Material:</w:t>
      </w:r>
    </w:p>
    <w:p w14:paraId="7172AE2F" w14:textId="77777777" w:rsidR="00864439" w:rsidRDefault="00864439" w:rsidP="00A3685E">
      <w:pPr>
        <w:pStyle w:val="GG-body"/>
        <w:spacing w:after="60"/>
        <w:ind w:left="993" w:hanging="284"/>
      </w:pPr>
      <w:r>
        <w:t>(a)</w:t>
      </w:r>
      <w:r>
        <w:tab/>
        <w:t>express notice that they may be adversely affected by the ITAR and EAR controls if they are not an Australian national, if they hold dual nationality and/or citizenship from proscribed countries, or if they are not of Australian national origin;</w:t>
      </w:r>
    </w:p>
    <w:p w14:paraId="5791440C" w14:textId="77777777" w:rsidR="00864439" w:rsidRDefault="00864439" w:rsidP="00A3685E">
      <w:pPr>
        <w:pStyle w:val="GG-body"/>
        <w:spacing w:after="60"/>
        <w:ind w:left="993" w:hanging="284"/>
      </w:pPr>
      <w:r>
        <w:t>(b)</w:t>
      </w:r>
      <w:r>
        <w:tab/>
        <w:t>a reasonable explanation in plain English of the nature of any such adverse effects;</w:t>
      </w:r>
    </w:p>
    <w:p w14:paraId="7AEC6DAD" w14:textId="77777777" w:rsidR="00864439" w:rsidRDefault="00864439" w:rsidP="00A3685E">
      <w:pPr>
        <w:pStyle w:val="GG-body"/>
        <w:spacing w:after="60"/>
        <w:ind w:left="993" w:hanging="284"/>
      </w:pPr>
      <w:r>
        <w:t>(c)</w:t>
      </w:r>
      <w:r>
        <w:tab/>
        <w:t>notice that the Applicants have an exemption under the Act to enable it to take steps to prevent access to Controlled Material;</w:t>
      </w:r>
    </w:p>
    <w:p w14:paraId="5B388693" w14:textId="77777777" w:rsidR="00864439" w:rsidRDefault="00864439" w:rsidP="00A3685E">
      <w:pPr>
        <w:pStyle w:val="GG-body"/>
        <w:spacing w:after="60"/>
        <w:ind w:left="993" w:hanging="284"/>
      </w:pPr>
      <w:r>
        <w:t>(d)</w:t>
      </w:r>
      <w:r>
        <w:tab/>
        <w:t>advice that any necessary application for specific authorisation for a person to access Controlled Material would be made by the Applicants, in appropriate cases;</w:t>
      </w:r>
    </w:p>
    <w:p w14:paraId="228F91A4" w14:textId="77777777" w:rsidR="00864439" w:rsidRDefault="00864439" w:rsidP="00A3685E">
      <w:pPr>
        <w:pStyle w:val="GG-body"/>
        <w:spacing w:after="60"/>
        <w:ind w:left="993" w:hanging="284"/>
      </w:pPr>
      <w:r>
        <w:t>(e)</w:t>
      </w:r>
      <w:r>
        <w:tab/>
        <w:t>information about how they can apply for Australian citizenship; and</w:t>
      </w:r>
    </w:p>
    <w:p w14:paraId="78D30B0E" w14:textId="77777777" w:rsidR="00864439" w:rsidRDefault="00864439" w:rsidP="00A3685E">
      <w:pPr>
        <w:pStyle w:val="GG-body"/>
        <w:spacing w:after="60"/>
        <w:ind w:left="993" w:hanging="284"/>
      </w:pPr>
      <w:r>
        <w:t>(f)</w:t>
      </w:r>
      <w:r>
        <w:tab/>
        <w:t>information regarding their rights under Australian Federal, State and Territory discrimination laws.</w:t>
      </w:r>
    </w:p>
    <w:p w14:paraId="535C070E" w14:textId="77777777" w:rsidR="00864439" w:rsidRDefault="00864439" w:rsidP="00A3685E">
      <w:pPr>
        <w:pStyle w:val="GG-body"/>
        <w:spacing w:after="60"/>
        <w:ind w:left="567"/>
      </w:pPr>
      <w:r>
        <w:t>The Applicants may comply with this Condition 4 through a range of alternatives, including individual written notices, published policy statements, web-based posting or other similar means.</w:t>
      </w:r>
    </w:p>
    <w:p w14:paraId="0C877E61" w14:textId="77777777" w:rsidR="00864439" w:rsidRDefault="00864439" w:rsidP="00A3685E">
      <w:pPr>
        <w:pStyle w:val="GG-body"/>
        <w:spacing w:after="60"/>
        <w:ind w:left="568" w:hanging="284"/>
      </w:pPr>
      <w:r>
        <w:t>5.</w:t>
      </w:r>
      <w:r>
        <w:tab/>
        <w:t>Where, pursuant to this exemption, an employee or contractor who is not authorised pursuant to ITAR and EAR controls to have access to Controlled Material (including pursuant to any individual approval), is moved from a project involving access to Controlled Material to any other work or has their employment terminated in circumstances where there is no other work the employee or contractor can perform in the Applicants’ business, the Applicants must, through a duly authorised officer, explain to the person why he or she is being transferred or terminated and must otherwise take all reasonable steps to avoid or limit harm or loss to that person.</w:t>
      </w:r>
    </w:p>
    <w:p w14:paraId="4507FDFE" w14:textId="77777777" w:rsidR="00864439" w:rsidRDefault="00864439" w:rsidP="00A3685E">
      <w:pPr>
        <w:pStyle w:val="GG-body"/>
        <w:spacing w:after="60"/>
        <w:ind w:left="568" w:hanging="284"/>
      </w:pPr>
      <w:r>
        <w:t>6.</w:t>
      </w:r>
      <w:r>
        <w:tab/>
        <w:t>Where the Applicants use a system of security passes to reflect the fact of access to Controlled Material or levels of access to material subject to Australian security restrictions, the passes may be coded but not in such a manner that the nationality can obviously be identified from the coding.</w:t>
      </w:r>
    </w:p>
    <w:p w14:paraId="5EA7E04C" w14:textId="77777777" w:rsidR="00864439" w:rsidRDefault="00864439" w:rsidP="00A3685E">
      <w:pPr>
        <w:pStyle w:val="GG-body"/>
        <w:spacing w:after="60"/>
        <w:ind w:left="568" w:hanging="284"/>
      </w:pPr>
      <w:r>
        <w:t>7.</w:t>
      </w:r>
      <w:r>
        <w:tab/>
        <w:t>All information relating to security passes, security clearance levels and access to Controlled Material shall be restricted to:</w:t>
      </w:r>
    </w:p>
    <w:p w14:paraId="6954BA72" w14:textId="77777777" w:rsidR="00864439" w:rsidRDefault="00864439" w:rsidP="00A3685E">
      <w:pPr>
        <w:pStyle w:val="GG-body"/>
        <w:spacing w:after="60"/>
        <w:ind w:left="993" w:hanging="284"/>
      </w:pPr>
      <w:r>
        <w:t>(a)</w:t>
      </w:r>
      <w:r>
        <w:tab/>
        <w:t>relevant personnel of the Applicants and Systems Planning and Analysis, Inc.; and</w:t>
      </w:r>
    </w:p>
    <w:p w14:paraId="72818466" w14:textId="77777777" w:rsidR="00864439" w:rsidRDefault="00864439" w:rsidP="00A3685E">
      <w:pPr>
        <w:pStyle w:val="GG-body"/>
        <w:spacing w:after="60"/>
        <w:ind w:left="993" w:hanging="284"/>
      </w:pPr>
      <w:r>
        <w:t>(b)</w:t>
      </w:r>
      <w:r>
        <w:tab/>
        <w:t>relevant personnel of United States Government agencies and Australian Government agencies pursuant to which the Applicants have an obligation, and to their properly appointed nominees on a "need to know" basis.</w:t>
      </w:r>
    </w:p>
    <w:p w14:paraId="6DC126DA" w14:textId="77777777" w:rsidR="00864439" w:rsidRDefault="00864439" w:rsidP="00864439">
      <w:pPr>
        <w:pStyle w:val="GG-body"/>
        <w:ind w:left="568" w:hanging="284"/>
      </w:pPr>
      <w:r>
        <w:t>8.</w:t>
      </w:r>
      <w:r>
        <w:tab/>
        <w:t>The Applicants’ employment or other relevant policies shall be amended as soon as reasonably possible so as to refer to the terms of this exemption, including all conditions attaching to it, and to make clear that the purpose of the Applicants’ request for nationality information is made solely for the purposes of compliance with legal and regulatory obligations imposed pursuant to the defence export control laws of Australia and the United States.</w:t>
      </w:r>
    </w:p>
    <w:p w14:paraId="25FC6552" w14:textId="77777777" w:rsidR="00864439" w:rsidRDefault="00864439" w:rsidP="00864439">
      <w:pPr>
        <w:pStyle w:val="GG-body"/>
        <w:ind w:left="568" w:hanging="284"/>
      </w:pPr>
      <w:r>
        <w:t>9.</w:t>
      </w:r>
      <w:r>
        <w:tab/>
        <w:t>The Applicants are required to provide a written report to the Commissioner for Equal Opportunity in South Australia by 31 January and 31 July each year, from the date of this instrument of exemption, over the period of the exemption, detailing:</w:t>
      </w:r>
    </w:p>
    <w:p w14:paraId="5EC7B276" w14:textId="77777777" w:rsidR="00864439" w:rsidRDefault="00864439" w:rsidP="00864439">
      <w:pPr>
        <w:pStyle w:val="GG-body"/>
        <w:ind w:left="993" w:hanging="284"/>
      </w:pPr>
      <w:r>
        <w:t>(a)</w:t>
      </w:r>
      <w:r>
        <w:tab/>
        <w:t>the steps it has taken to comply with the above conditions;</w:t>
      </w:r>
    </w:p>
    <w:p w14:paraId="2E163122" w14:textId="77777777" w:rsidR="00864439" w:rsidRDefault="00864439" w:rsidP="00864439">
      <w:pPr>
        <w:pStyle w:val="GG-body"/>
        <w:ind w:left="993" w:hanging="284"/>
      </w:pPr>
      <w:r>
        <w:t>(b)</w:t>
      </w:r>
      <w:r>
        <w:tab/>
        <w:t>the number of persons affected by this exemption, the nature of the effects, and the steps taken to address any adverse effects;</w:t>
      </w:r>
    </w:p>
    <w:p w14:paraId="2467BE25" w14:textId="77777777" w:rsidR="00864439" w:rsidRDefault="00864439" w:rsidP="00864439">
      <w:pPr>
        <w:pStyle w:val="GG-body"/>
        <w:ind w:left="993" w:hanging="284"/>
      </w:pPr>
      <w:r>
        <w:t>(c)</w:t>
      </w:r>
      <w:r>
        <w:tab/>
        <w:t>the anti-discrimination training of employees and contractors provided by the Applicants; and</w:t>
      </w:r>
    </w:p>
    <w:p w14:paraId="3AF64E49" w14:textId="77777777" w:rsidR="00864439" w:rsidRDefault="00864439" w:rsidP="00864439">
      <w:pPr>
        <w:pStyle w:val="GG-body"/>
        <w:ind w:left="993" w:hanging="284"/>
      </w:pPr>
      <w:r>
        <w:t>(d)</w:t>
      </w:r>
      <w:r>
        <w:tab/>
        <w:t>implementation and compliance generally with the terms of this exemption order.</w:t>
      </w:r>
    </w:p>
    <w:p w14:paraId="16260CE1" w14:textId="77777777" w:rsidR="00864439" w:rsidRPr="0014088E" w:rsidRDefault="00864439" w:rsidP="00864439">
      <w:pPr>
        <w:pStyle w:val="GG-body"/>
      </w:pPr>
      <w:r w:rsidRPr="0014088E">
        <w:t xml:space="preserve">Dated: </w:t>
      </w:r>
      <w:r>
        <w:t>7</w:t>
      </w:r>
      <w:r w:rsidRPr="0014088E">
        <w:t xml:space="preserve"> </w:t>
      </w:r>
      <w:r>
        <w:t>August</w:t>
      </w:r>
      <w:r w:rsidRPr="0014088E">
        <w:t xml:space="preserve"> 2025</w:t>
      </w:r>
    </w:p>
    <w:p w14:paraId="4CC8DCB8" w14:textId="77777777" w:rsidR="00864439" w:rsidRDefault="00864439" w:rsidP="00864439">
      <w:pPr>
        <w:pStyle w:val="GG-SName"/>
      </w:pPr>
      <w:r>
        <w:t>Anne Lindsay</w:t>
      </w:r>
    </w:p>
    <w:p w14:paraId="50C85589" w14:textId="77777777" w:rsidR="00864439" w:rsidRDefault="00864439" w:rsidP="00864439">
      <w:pPr>
        <w:pStyle w:val="GG-Signature"/>
      </w:pPr>
      <w:r>
        <w:t>Principal Registrar</w:t>
      </w:r>
    </w:p>
    <w:p w14:paraId="31178681" w14:textId="229335DA" w:rsidR="00864439" w:rsidRDefault="00864439" w:rsidP="00864439">
      <w:pPr>
        <w:pStyle w:val="GG-Signature"/>
      </w:pPr>
      <w:r>
        <w:t>South Australian Civil and Administrative Tribunal</w:t>
      </w:r>
    </w:p>
    <w:p w14:paraId="1EDD204B" w14:textId="77777777" w:rsidR="00864439" w:rsidRDefault="00864439" w:rsidP="00864439">
      <w:pPr>
        <w:pStyle w:val="GG-Signature"/>
        <w:pBdr>
          <w:bottom w:val="single" w:sz="4" w:space="1" w:color="auto"/>
        </w:pBdr>
        <w:spacing w:line="52" w:lineRule="exact"/>
        <w:jc w:val="center"/>
      </w:pPr>
    </w:p>
    <w:p w14:paraId="5F791B31" w14:textId="77777777" w:rsidR="00864439" w:rsidRDefault="00864439" w:rsidP="00864439">
      <w:pPr>
        <w:pStyle w:val="GG-Signature"/>
        <w:pBdr>
          <w:top w:val="single" w:sz="4" w:space="1" w:color="auto"/>
        </w:pBdr>
        <w:spacing w:before="34" w:line="14" w:lineRule="exact"/>
        <w:jc w:val="center"/>
      </w:pPr>
    </w:p>
    <w:p w14:paraId="7F214C6D" w14:textId="47B3F453" w:rsidR="00864439" w:rsidRPr="00864439" w:rsidRDefault="00CD743E" w:rsidP="001352E6">
      <w:pPr>
        <w:pStyle w:val="Heading2"/>
        <w:rPr>
          <w:sz w:val="28"/>
          <w:szCs w:val="28"/>
          <w:lang w:eastAsia="en-AU"/>
        </w:rPr>
      </w:pPr>
      <w:bookmarkStart w:id="284" w:name="_Toc205454834"/>
      <w:r w:rsidRPr="00864439">
        <w:rPr>
          <w:lang w:eastAsia="en-AU"/>
        </w:rPr>
        <w:lastRenderedPageBreak/>
        <w:t>South Australian Motor Sport Act 1984</w:t>
      </w:r>
      <w:bookmarkEnd w:id="284"/>
    </w:p>
    <w:p w14:paraId="3B7DDF12" w14:textId="77777777" w:rsidR="00864439" w:rsidRPr="00864439" w:rsidRDefault="00864439" w:rsidP="00864439">
      <w:pPr>
        <w:autoSpaceDE w:val="0"/>
        <w:autoSpaceDN w:val="0"/>
        <w:adjustRightInd w:val="0"/>
        <w:spacing w:before="240" w:after="0" w:line="240" w:lineRule="auto"/>
        <w:jc w:val="left"/>
        <w:rPr>
          <w:rFonts w:eastAsia="Times New Roman"/>
          <w:color w:val="000000"/>
          <w:sz w:val="28"/>
          <w:szCs w:val="28"/>
          <w:lang w:eastAsia="en-AU"/>
        </w:rPr>
      </w:pPr>
      <w:r w:rsidRPr="00864439">
        <w:rPr>
          <w:rFonts w:eastAsia="Times New Roman"/>
          <w:color w:val="000000"/>
          <w:sz w:val="28"/>
          <w:szCs w:val="28"/>
          <w:lang w:eastAsia="en-AU"/>
        </w:rPr>
        <w:t>South Australia</w:t>
      </w:r>
    </w:p>
    <w:p w14:paraId="66E3778D" w14:textId="77777777" w:rsidR="00864439" w:rsidRPr="00864439" w:rsidRDefault="00864439" w:rsidP="00864439">
      <w:pPr>
        <w:autoSpaceDE w:val="0"/>
        <w:autoSpaceDN w:val="0"/>
        <w:adjustRightInd w:val="0"/>
        <w:spacing w:before="120" w:after="200" w:line="240" w:lineRule="auto"/>
        <w:jc w:val="left"/>
        <w:rPr>
          <w:rFonts w:eastAsia="Times New Roman"/>
          <w:b/>
          <w:bCs/>
          <w:color w:val="000000"/>
          <w:sz w:val="36"/>
          <w:szCs w:val="36"/>
          <w:lang w:eastAsia="en-AU"/>
        </w:rPr>
      </w:pPr>
      <w:r w:rsidRPr="00864439">
        <w:rPr>
          <w:rFonts w:eastAsia="Times New Roman"/>
          <w:b/>
          <w:bCs/>
          <w:color w:val="000000"/>
          <w:sz w:val="36"/>
          <w:szCs w:val="36"/>
          <w:lang w:eastAsia="en-AU"/>
        </w:rPr>
        <w:t>South Australian Motor Sport (Declaration of Official Titles) Notice 2025</w:t>
      </w:r>
    </w:p>
    <w:p w14:paraId="3F6E3709" w14:textId="77777777" w:rsidR="00864439" w:rsidRPr="00864439" w:rsidRDefault="00864439" w:rsidP="00864439">
      <w:pPr>
        <w:autoSpaceDE w:val="0"/>
        <w:autoSpaceDN w:val="0"/>
        <w:adjustRightInd w:val="0"/>
        <w:spacing w:before="80" w:after="240" w:line="240" w:lineRule="auto"/>
        <w:jc w:val="left"/>
        <w:rPr>
          <w:rFonts w:eastAsia="Times New Roman"/>
          <w:color w:val="000000"/>
          <w:sz w:val="24"/>
          <w:szCs w:val="24"/>
          <w:lang w:eastAsia="en-AU"/>
        </w:rPr>
      </w:pPr>
      <w:r w:rsidRPr="00864439">
        <w:rPr>
          <w:rFonts w:eastAsia="Times New Roman"/>
          <w:color w:val="000000"/>
          <w:sz w:val="24"/>
          <w:szCs w:val="24"/>
          <w:lang w:eastAsia="en-AU"/>
        </w:rPr>
        <w:t xml:space="preserve">under Section 28AA of the </w:t>
      </w:r>
      <w:r w:rsidRPr="00864439">
        <w:rPr>
          <w:rFonts w:eastAsia="Times New Roman"/>
          <w:i/>
          <w:iCs/>
          <w:color w:val="000000"/>
          <w:sz w:val="24"/>
          <w:szCs w:val="24"/>
          <w:lang w:eastAsia="en-AU"/>
        </w:rPr>
        <w:t>South Australian Motor Sport Act 1984</w:t>
      </w:r>
    </w:p>
    <w:p w14:paraId="024233CF" w14:textId="77777777" w:rsidR="00864439" w:rsidRPr="00864439" w:rsidRDefault="00864439" w:rsidP="00864439">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64439">
        <w:rPr>
          <w:rFonts w:eastAsia="Times New Roman"/>
          <w:b/>
          <w:bCs/>
          <w:color w:val="000000"/>
          <w:sz w:val="26"/>
          <w:szCs w:val="26"/>
          <w:lang w:eastAsia="en-AU"/>
        </w:rPr>
        <w:t>1—Short title</w:t>
      </w:r>
    </w:p>
    <w:p w14:paraId="40CA3004" w14:textId="77777777" w:rsidR="00864439" w:rsidRPr="00864439" w:rsidRDefault="00864439" w:rsidP="00864439">
      <w:pPr>
        <w:autoSpaceDE w:val="0"/>
        <w:autoSpaceDN w:val="0"/>
        <w:adjustRightInd w:val="0"/>
        <w:spacing w:before="120" w:after="0" w:line="240" w:lineRule="auto"/>
        <w:ind w:left="794"/>
        <w:jc w:val="left"/>
        <w:rPr>
          <w:rFonts w:eastAsia="Times New Roman"/>
          <w:color w:val="000000"/>
          <w:sz w:val="23"/>
          <w:szCs w:val="23"/>
          <w:lang w:eastAsia="en-AU"/>
        </w:rPr>
      </w:pPr>
      <w:r w:rsidRPr="00864439">
        <w:rPr>
          <w:rFonts w:eastAsia="Times New Roman"/>
          <w:color w:val="000000"/>
          <w:sz w:val="23"/>
          <w:szCs w:val="23"/>
          <w:lang w:eastAsia="en-AU"/>
        </w:rPr>
        <w:t xml:space="preserve">This notice may be cited as the </w:t>
      </w:r>
      <w:hyperlink r:id="rId323" w:history="1">
        <w:r w:rsidRPr="00864439">
          <w:rPr>
            <w:rFonts w:eastAsia="Times New Roman"/>
            <w:i/>
            <w:iCs/>
            <w:color w:val="000000"/>
            <w:sz w:val="23"/>
            <w:szCs w:val="23"/>
            <w:lang w:eastAsia="en-AU"/>
          </w:rPr>
          <w:t>South Australian Motor Sport (Declaration of Official Titles) Notice 2025</w:t>
        </w:r>
      </w:hyperlink>
      <w:r w:rsidRPr="00864439">
        <w:rPr>
          <w:rFonts w:eastAsia="Times New Roman"/>
          <w:color w:val="000000"/>
          <w:sz w:val="23"/>
          <w:szCs w:val="23"/>
          <w:lang w:eastAsia="en-AU"/>
        </w:rPr>
        <w:t>.</w:t>
      </w:r>
    </w:p>
    <w:p w14:paraId="27A0DC8E" w14:textId="77777777" w:rsidR="00864439" w:rsidRPr="00864439" w:rsidRDefault="00864439" w:rsidP="00864439">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64439">
        <w:rPr>
          <w:rFonts w:eastAsia="Times New Roman"/>
          <w:b/>
          <w:bCs/>
          <w:color w:val="000000"/>
          <w:sz w:val="26"/>
          <w:szCs w:val="26"/>
          <w:lang w:eastAsia="en-AU"/>
        </w:rPr>
        <w:t>2—Commencement</w:t>
      </w:r>
    </w:p>
    <w:p w14:paraId="6139E88F" w14:textId="77777777" w:rsidR="00864439" w:rsidRPr="00864439" w:rsidRDefault="00864439" w:rsidP="00864439">
      <w:pPr>
        <w:autoSpaceDE w:val="0"/>
        <w:autoSpaceDN w:val="0"/>
        <w:adjustRightInd w:val="0"/>
        <w:spacing w:before="120" w:after="0" w:line="240" w:lineRule="auto"/>
        <w:ind w:left="794"/>
        <w:jc w:val="left"/>
        <w:rPr>
          <w:rFonts w:eastAsia="Times New Roman"/>
          <w:color w:val="000000"/>
          <w:sz w:val="23"/>
          <w:szCs w:val="23"/>
          <w:lang w:eastAsia="en-AU"/>
        </w:rPr>
      </w:pPr>
      <w:r w:rsidRPr="00864439">
        <w:rPr>
          <w:rFonts w:eastAsia="Times New Roman"/>
          <w:color w:val="000000"/>
          <w:sz w:val="23"/>
          <w:szCs w:val="23"/>
          <w:lang w:eastAsia="en-AU"/>
        </w:rPr>
        <w:t>This notice comes into operation on the day on which it is made.</w:t>
      </w:r>
    </w:p>
    <w:p w14:paraId="059B9FE7" w14:textId="77777777" w:rsidR="00864439" w:rsidRPr="00864439" w:rsidRDefault="00864439" w:rsidP="00864439">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64439">
        <w:rPr>
          <w:rFonts w:eastAsia="Times New Roman"/>
          <w:b/>
          <w:bCs/>
          <w:color w:val="000000"/>
          <w:sz w:val="26"/>
          <w:szCs w:val="26"/>
          <w:lang w:eastAsia="en-AU"/>
        </w:rPr>
        <w:t>3—Interpretation</w:t>
      </w:r>
    </w:p>
    <w:p w14:paraId="3E520E40" w14:textId="77777777" w:rsidR="00864439" w:rsidRPr="00864439" w:rsidRDefault="00864439" w:rsidP="00864439">
      <w:pPr>
        <w:autoSpaceDE w:val="0"/>
        <w:autoSpaceDN w:val="0"/>
        <w:adjustRightInd w:val="0"/>
        <w:spacing w:before="120" w:after="0" w:line="240" w:lineRule="auto"/>
        <w:ind w:left="794"/>
        <w:jc w:val="left"/>
        <w:rPr>
          <w:rFonts w:eastAsia="Times New Roman"/>
          <w:color w:val="000000"/>
          <w:sz w:val="23"/>
          <w:szCs w:val="23"/>
          <w:lang w:eastAsia="en-AU"/>
        </w:rPr>
      </w:pPr>
      <w:r w:rsidRPr="00864439">
        <w:rPr>
          <w:rFonts w:eastAsia="Times New Roman"/>
          <w:color w:val="000000"/>
          <w:sz w:val="23"/>
          <w:szCs w:val="23"/>
          <w:lang w:eastAsia="en-AU"/>
        </w:rPr>
        <w:t>In this notice—</w:t>
      </w:r>
    </w:p>
    <w:p w14:paraId="6CF982F7" w14:textId="77777777" w:rsidR="00864439" w:rsidRPr="00864439" w:rsidRDefault="00864439" w:rsidP="00864439">
      <w:pPr>
        <w:autoSpaceDE w:val="0"/>
        <w:autoSpaceDN w:val="0"/>
        <w:adjustRightInd w:val="0"/>
        <w:spacing w:before="120" w:after="0" w:line="240" w:lineRule="auto"/>
        <w:ind w:left="987"/>
        <w:jc w:val="left"/>
        <w:rPr>
          <w:rFonts w:eastAsia="Times New Roman"/>
          <w:color w:val="000000"/>
          <w:sz w:val="23"/>
          <w:szCs w:val="23"/>
          <w:lang w:eastAsia="en-AU"/>
        </w:rPr>
      </w:pPr>
      <w:r w:rsidRPr="00864439">
        <w:rPr>
          <w:rFonts w:eastAsia="Times New Roman"/>
          <w:b/>
          <w:bCs/>
          <w:i/>
          <w:iCs/>
          <w:color w:val="000000"/>
          <w:sz w:val="23"/>
          <w:szCs w:val="23"/>
          <w:lang w:eastAsia="en-AU"/>
        </w:rPr>
        <w:t>Act</w:t>
      </w:r>
      <w:r w:rsidRPr="00864439">
        <w:rPr>
          <w:rFonts w:eastAsia="Times New Roman"/>
          <w:color w:val="000000"/>
          <w:sz w:val="23"/>
          <w:szCs w:val="23"/>
          <w:lang w:eastAsia="en-AU"/>
        </w:rPr>
        <w:t xml:space="preserve"> means the </w:t>
      </w:r>
      <w:hyperlink r:id="rId324" w:history="1">
        <w:r w:rsidRPr="00864439">
          <w:rPr>
            <w:rFonts w:eastAsia="Times New Roman"/>
            <w:i/>
            <w:iCs/>
            <w:color w:val="000000"/>
            <w:sz w:val="23"/>
            <w:szCs w:val="23"/>
            <w:lang w:eastAsia="en-AU"/>
          </w:rPr>
          <w:t>South Australian Motor Sport Act 1984</w:t>
        </w:r>
      </w:hyperlink>
      <w:r w:rsidRPr="00864439">
        <w:rPr>
          <w:rFonts w:eastAsia="Times New Roman"/>
          <w:color w:val="000000"/>
          <w:sz w:val="23"/>
          <w:szCs w:val="23"/>
          <w:lang w:eastAsia="en-AU"/>
        </w:rPr>
        <w:t>;</w:t>
      </w:r>
    </w:p>
    <w:p w14:paraId="3B223624" w14:textId="77777777" w:rsidR="00864439" w:rsidRPr="00864439" w:rsidRDefault="00864439" w:rsidP="00864439">
      <w:pPr>
        <w:autoSpaceDE w:val="0"/>
        <w:autoSpaceDN w:val="0"/>
        <w:adjustRightInd w:val="0"/>
        <w:spacing w:before="120" w:after="0" w:line="240" w:lineRule="auto"/>
        <w:ind w:left="993"/>
        <w:jc w:val="left"/>
        <w:rPr>
          <w:rFonts w:eastAsia="Times New Roman"/>
          <w:color w:val="000000"/>
          <w:sz w:val="23"/>
          <w:szCs w:val="23"/>
          <w:lang w:eastAsia="en-AU"/>
        </w:rPr>
      </w:pPr>
      <w:r w:rsidRPr="00864439">
        <w:rPr>
          <w:rFonts w:eastAsia="Times New Roman"/>
          <w:b/>
          <w:bCs/>
          <w:i/>
          <w:iCs/>
          <w:color w:val="000000"/>
          <w:sz w:val="23"/>
          <w:szCs w:val="23"/>
          <w:lang w:eastAsia="en-AU"/>
        </w:rPr>
        <w:t>bp Adelaide Grand Final</w:t>
      </w:r>
      <w:r w:rsidRPr="00864439">
        <w:rPr>
          <w:rFonts w:eastAsia="Times New Roman"/>
          <w:color w:val="000000"/>
          <w:sz w:val="23"/>
          <w:szCs w:val="23"/>
          <w:lang w:eastAsia="en-AU"/>
        </w:rPr>
        <w:t xml:space="preserve"> means the motor sport event of that name promoted from time to time by the South Australian Motor Sport Board.</w:t>
      </w:r>
    </w:p>
    <w:p w14:paraId="2A83D906" w14:textId="77777777" w:rsidR="00864439" w:rsidRPr="00864439" w:rsidRDefault="00864439" w:rsidP="00864439">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64439">
        <w:rPr>
          <w:rFonts w:eastAsia="Times New Roman"/>
          <w:b/>
          <w:bCs/>
          <w:color w:val="000000"/>
          <w:sz w:val="26"/>
          <w:szCs w:val="26"/>
          <w:lang w:eastAsia="en-AU"/>
        </w:rPr>
        <w:t>4—Declaration of official titles</w:t>
      </w:r>
    </w:p>
    <w:p w14:paraId="1F297BC5" w14:textId="77777777" w:rsidR="00864439" w:rsidRPr="00864439" w:rsidRDefault="00864439" w:rsidP="00864439">
      <w:pPr>
        <w:autoSpaceDE w:val="0"/>
        <w:autoSpaceDN w:val="0"/>
        <w:adjustRightInd w:val="0"/>
        <w:spacing w:before="120" w:after="0" w:line="240" w:lineRule="auto"/>
        <w:ind w:left="794"/>
        <w:jc w:val="left"/>
        <w:rPr>
          <w:rFonts w:eastAsia="Times New Roman"/>
          <w:color w:val="000000"/>
          <w:sz w:val="23"/>
          <w:szCs w:val="23"/>
          <w:lang w:eastAsia="en-AU"/>
        </w:rPr>
      </w:pPr>
      <w:r w:rsidRPr="00864439">
        <w:rPr>
          <w:rFonts w:eastAsia="Times New Roman"/>
          <w:color w:val="000000"/>
          <w:sz w:val="23"/>
          <w:szCs w:val="23"/>
          <w:lang w:eastAsia="en-AU"/>
        </w:rPr>
        <w:t>Pursuant to Section 28AA(1)(c) of the Act, the following additional names, titles and expressions are declared to be official titles in respect of the South Australian Motor Sport Board:</w:t>
      </w:r>
    </w:p>
    <w:p w14:paraId="157DFE13" w14:textId="77777777" w:rsidR="00864439" w:rsidRPr="00864439" w:rsidRDefault="00864439" w:rsidP="00864439">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64439">
        <w:rPr>
          <w:rFonts w:eastAsia="Times New Roman"/>
          <w:color w:val="000000"/>
          <w:sz w:val="23"/>
          <w:szCs w:val="23"/>
          <w:lang w:eastAsia="en-AU"/>
        </w:rPr>
        <w:tab/>
        <w:t>(a)</w:t>
      </w:r>
      <w:r w:rsidRPr="00864439">
        <w:rPr>
          <w:rFonts w:eastAsia="Times New Roman"/>
          <w:color w:val="000000"/>
          <w:sz w:val="23"/>
          <w:szCs w:val="23"/>
          <w:lang w:eastAsia="en-AU"/>
        </w:rPr>
        <w:tab/>
        <w:t>bp Adelaide Grand Final;</w:t>
      </w:r>
    </w:p>
    <w:p w14:paraId="1D88D9A6" w14:textId="77777777" w:rsidR="00864439" w:rsidRPr="00864439" w:rsidRDefault="00864439" w:rsidP="00864439">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64439">
        <w:rPr>
          <w:rFonts w:eastAsia="Times New Roman"/>
          <w:color w:val="000000"/>
          <w:sz w:val="23"/>
          <w:szCs w:val="23"/>
          <w:lang w:eastAsia="en-AU"/>
        </w:rPr>
        <w:tab/>
        <w:t>(b)</w:t>
      </w:r>
      <w:r w:rsidRPr="00864439">
        <w:rPr>
          <w:rFonts w:eastAsia="Times New Roman"/>
          <w:color w:val="000000"/>
          <w:sz w:val="23"/>
          <w:szCs w:val="23"/>
          <w:lang w:eastAsia="en-AU"/>
        </w:rPr>
        <w:tab/>
        <w:t>Adelaide Grand Final;</w:t>
      </w:r>
    </w:p>
    <w:p w14:paraId="2612785E" w14:textId="77777777" w:rsidR="00864439" w:rsidRPr="00864439" w:rsidRDefault="00864439" w:rsidP="00864439">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64439">
        <w:rPr>
          <w:rFonts w:eastAsia="Times New Roman"/>
          <w:color w:val="000000"/>
          <w:sz w:val="23"/>
          <w:szCs w:val="23"/>
          <w:lang w:eastAsia="en-AU"/>
        </w:rPr>
        <w:tab/>
        <w:t>(c)</w:t>
      </w:r>
      <w:r w:rsidRPr="00864439">
        <w:rPr>
          <w:rFonts w:eastAsia="Times New Roman"/>
          <w:color w:val="000000"/>
          <w:sz w:val="23"/>
          <w:szCs w:val="23"/>
          <w:lang w:eastAsia="en-AU"/>
        </w:rPr>
        <w:tab/>
        <w:t>ADLGF;</w:t>
      </w:r>
    </w:p>
    <w:p w14:paraId="2DA0776E" w14:textId="77777777" w:rsidR="00864439" w:rsidRPr="00864439" w:rsidRDefault="00864439" w:rsidP="00864439">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64439">
        <w:rPr>
          <w:rFonts w:eastAsia="Times New Roman"/>
          <w:color w:val="000000"/>
          <w:sz w:val="23"/>
          <w:szCs w:val="23"/>
          <w:lang w:eastAsia="en-AU"/>
        </w:rPr>
        <w:tab/>
        <w:t>(d)</w:t>
      </w:r>
      <w:r w:rsidRPr="00864439">
        <w:rPr>
          <w:rFonts w:eastAsia="Times New Roman"/>
          <w:color w:val="000000"/>
          <w:sz w:val="23"/>
          <w:szCs w:val="23"/>
          <w:lang w:eastAsia="en-AU"/>
        </w:rPr>
        <w:tab/>
        <w:t>SA Motor Sport;</w:t>
      </w:r>
    </w:p>
    <w:p w14:paraId="0012832B" w14:textId="77777777" w:rsidR="00864439" w:rsidRPr="00864439" w:rsidRDefault="00864439" w:rsidP="00864439">
      <w:pPr>
        <w:tabs>
          <w:tab w:val="center" w:pos="1191"/>
          <w:tab w:val="left" w:pos="1588"/>
        </w:tabs>
        <w:autoSpaceDE w:val="0"/>
        <w:autoSpaceDN w:val="0"/>
        <w:adjustRightInd w:val="0"/>
        <w:spacing w:before="120" w:line="240" w:lineRule="auto"/>
        <w:ind w:left="1588" w:hanging="794"/>
        <w:jc w:val="left"/>
        <w:rPr>
          <w:rFonts w:eastAsia="Times New Roman"/>
          <w:color w:val="000000"/>
          <w:sz w:val="23"/>
          <w:szCs w:val="23"/>
          <w:lang w:eastAsia="en-AU"/>
        </w:rPr>
      </w:pPr>
      <w:r w:rsidRPr="00864439">
        <w:rPr>
          <w:rFonts w:eastAsia="Times New Roman"/>
          <w:color w:val="000000"/>
          <w:sz w:val="23"/>
          <w:szCs w:val="23"/>
          <w:lang w:eastAsia="en-AU"/>
        </w:rPr>
        <w:tab/>
        <w:t>(e)</w:t>
      </w:r>
      <w:r w:rsidRPr="00864439">
        <w:rPr>
          <w:rFonts w:eastAsia="Times New Roman"/>
          <w:color w:val="000000"/>
          <w:sz w:val="23"/>
          <w:szCs w:val="23"/>
          <w:lang w:eastAsia="en-AU"/>
        </w:rPr>
        <w:tab/>
        <w:t>SAMSB.</w:t>
      </w:r>
    </w:p>
    <w:p w14:paraId="613EB1AE" w14:textId="77777777" w:rsidR="00864439" w:rsidRPr="00864439" w:rsidRDefault="00864439" w:rsidP="00864439">
      <w:pPr>
        <w:autoSpaceDE w:val="0"/>
        <w:autoSpaceDN w:val="0"/>
        <w:adjustRightInd w:val="0"/>
        <w:spacing w:after="0" w:line="240" w:lineRule="auto"/>
        <w:jc w:val="left"/>
        <w:rPr>
          <w:rFonts w:eastAsia="Times New Roman"/>
          <w:color w:val="000000"/>
          <w:sz w:val="26"/>
          <w:szCs w:val="26"/>
          <w:lang w:eastAsia="en-AU"/>
        </w:rPr>
      </w:pPr>
      <w:r w:rsidRPr="00864439">
        <w:rPr>
          <w:rFonts w:eastAsia="Times New Roman"/>
          <w:b/>
          <w:bCs/>
          <w:color w:val="000000"/>
          <w:sz w:val="26"/>
          <w:szCs w:val="26"/>
          <w:lang w:eastAsia="en-AU"/>
        </w:rPr>
        <w:t xml:space="preserve">Made by the South Australian Motor Sport Board </w:t>
      </w:r>
    </w:p>
    <w:p w14:paraId="3D334EBB" w14:textId="77777777" w:rsidR="00864439" w:rsidRPr="00864439" w:rsidRDefault="00864439" w:rsidP="00864439">
      <w:pPr>
        <w:autoSpaceDE w:val="0"/>
        <w:autoSpaceDN w:val="0"/>
        <w:adjustRightInd w:val="0"/>
        <w:spacing w:before="120" w:after="0" w:line="240" w:lineRule="auto"/>
        <w:jc w:val="left"/>
        <w:rPr>
          <w:rFonts w:eastAsia="Times New Roman"/>
          <w:color w:val="000000"/>
          <w:sz w:val="23"/>
          <w:szCs w:val="23"/>
          <w:lang w:eastAsia="en-AU"/>
        </w:rPr>
      </w:pPr>
      <w:r w:rsidRPr="00864439">
        <w:rPr>
          <w:rFonts w:eastAsia="Times New Roman"/>
          <w:color w:val="000000"/>
          <w:sz w:val="23"/>
          <w:szCs w:val="23"/>
          <w:lang w:eastAsia="en-AU"/>
        </w:rPr>
        <w:t xml:space="preserve">with the consent of the Premier </w:t>
      </w:r>
    </w:p>
    <w:p w14:paraId="769445FD" w14:textId="319592FF" w:rsidR="00864439" w:rsidRDefault="00864439" w:rsidP="00864439">
      <w:pPr>
        <w:autoSpaceDE w:val="0"/>
        <w:autoSpaceDN w:val="0"/>
        <w:adjustRightInd w:val="0"/>
        <w:spacing w:after="0" w:line="240" w:lineRule="auto"/>
        <w:jc w:val="left"/>
        <w:rPr>
          <w:rFonts w:eastAsia="Times New Roman"/>
          <w:color w:val="000000"/>
          <w:sz w:val="23"/>
          <w:szCs w:val="23"/>
          <w:lang w:eastAsia="en-AU"/>
        </w:rPr>
      </w:pPr>
      <w:r w:rsidRPr="00864439">
        <w:rPr>
          <w:rFonts w:eastAsia="Times New Roman"/>
          <w:color w:val="000000"/>
          <w:sz w:val="23"/>
          <w:szCs w:val="23"/>
          <w:lang w:eastAsia="en-AU"/>
        </w:rPr>
        <w:t>on 24 July 2025</w:t>
      </w:r>
    </w:p>
    <w:p w14:paraId="5AAD0756" w14:textId="77777777" w:rsidR="00864439" w:rsidRDefault="00864439" w:rsidP="00864439">
      <w:pPr>
        <w:pBdr>
          <w:bottom w:val="single" w:sz="4" w:space="1" w:color="auto"/>
        </w:pBdr>
        <w:spacing w:after="0" w:line="52" w:lineRule="exact"/>
        <w:jc w:val="center"/>
        <w:rPr>
          <w:rFonts w:eastAsia="Times New Roman"/>
          <w:color w:val="000000"/>
          <w:sz w:val="23"/>
          <w:szCs w:val="23"/>
          <w:lang w:eastAsia="en-AU"/>
        </w:rPr>
      </w:pPr>
    </w:p>
    <w:p w14:paraId="6F2F5748" w14:textId="77777777" w:rsidR="00864439" w:rsidRDefault="00864439" w:rsidP="00864439">
      <w:pPr>
        <w:pBdr>
          <w:top w:val="single" w:sz="4" w:space="1" w:color="auto"/>
        </w:pBdr>
        <w:spacing w:before="34" w:after="0" w:line="14" w:lineRule="exact"/>
        <w:jc w:val="center"/>
        <w:rPr>
          <w:rFonts w:eastAsia="Times New Roman"/>
          <w:color w:val="000000"/>
          <w:sz w:val="23"/>
          <w:szCs w:val="23"/>
          <w:lang w:eastAsia="en-AU"/>
        </w:rPr>
      </w:pPr>
    </w:p>
    <w:p w14:paraId="1B3AA0B6" w14:textId="77777777" w:rsidR="00EA5B4F" w:rsidRDefault="00EA5B4F" w:rsidP="00EA5B4F">
      <w:pPr>
        <w:pStyle w:val="NoSpacing"/>
      </w:pPr>
    </w:p>
    <w:p w14:paraId="3C33C19A" w14:textId="70878D0A" w:rsidR="00FD35D0" w:rsidRPr="00FD35D0" w:rsidRDefault="00CD743E" w:rsidP="001352E6">
      <w:pPr>
        <w:pStyle w:val="Heading2"/>
      </w:pPr>
      <w:bookmarkStart w:id="285" w:name="_Toc205454835"/>
      <w:r w:rsidRPr="00FD35D0">
        <w:t>Survey Act 1992</w:t>
      </w:r>
      <w:bookmarkEnd w:id="285"/>
    </w:p>
    <w:p w14:paraId="2897156D" w14:textId="77777777" w:rsidR="00FD35D0" w:rsidRPr="00FD35D0" w:rsidRDefault="00FD35D0" w:rsidP="006F3F53">
      <w:pPr>
        <w:spacing w:after="60"/>
        <w:jc w:val="center"/>
        <w:rPr>
          <w:i/>
          <w:szCs w:val="17"/>
        </w:rPr>
      </w:pPr>
      <w:r w:rsidRPr="00FD35D0">
        <w:rPr>
          <w:i/>
          <w:szCs w:val="17"/>
        </w:rPr>
        <w:t>Licensed and Registered Surveyors in South Australia at 7 August, 2025</w:t>
      </w:r>
    </w:p>
    <w:p w14:paraId="471DC054" w14:textId="77777777" w:rsidR="00FD35D0" w:rsidRPr="00FD35D0" w:rsidRDefault="00FD35D0" w:rsidP="006F3F53">
      <w:pPr>
        <w:spacing w:after="60"/>
        <w:rPr>
          <w:rFonts w:eastAsia="Times New Roman"/>
          <w:spacing w:val="-2"/>
          <w:szCs w:val="17"/>
        </w:rPr>
      </w:pPr>
      <w:r w:rsidRPr="00FD35D0">
        <w:rPr>
          <w:rFonts w:eastAsia="Times New Roman"/>
          <w:spacing w:val="-2"/>
          <w:szCs w:val="17"/>
        </w:rPr>
        <w:t>It is hereby notified for general information that the names of the undermentioned persons are duly registered or licensed under the above Act.</w:t>
      </w:r>
    </w:p>
    <w:p w14:paraId="5B68262A" w14:textId="77777777" w:rsidR="00FD35D0" w:rsidRPr="00FD35D0" w:rsidRDefault="00FD35D0" w:rsidP="006F3F53">
      <w:pPr>
        <w:spacing w:after="60"/>
        <w:jc w:val="center"/>
        <w:rPr>
          <w:smallCaps/>
          <w:szCs w:val="17"/>
        </w:rPr>
      </w:pPr>
      <w:r w:rsidRPr="00FD35D0">
        <w:rPr>
          <w:smallCaps/>
          <w:szCs w:val="17"/>
        </w:rPr>
        <w:t>List of Licensed Surveyors</w:t>
      </w:r>
    </w:p>
    <w:tbl>
      <w:tblPr>
        <w:tblW w:w="5000" w:type="pct"/>
        <w:jc w:val="center"/>
        <w:tblLayout w:type="fixed"/>
        <w:tblLook w:val="04A0" w:firstRow="1" w:lastRow="0" w:firstColumn="1" w:lastColumn="0" w:noHBand="0" w:noVBand="1"/>
      </w:tblPr>
      <w:tblGrid>
        <w:gridCol w:w="3400"/>
        <w:gridCol w:w="4108"/>
        <w:gridCol w:w="1846"/>
      </w:tblGrid>
      <w:tr w:rsidR="00FD35D0" w:rsidRPr="00FD35D0" w14:paraId="6745FBCE" w14:textId="77777777" w:rsidTr="0001117E">
        <w:trPr>
          <w:trHeight w:val="252"/>
          <w:tblHeader/>
          <w:jc w:val="center"/>
        </w:trPr>
        <w:tc>
          <w:tcPr>
            <w:tcW w:w="1817" w:type="pct"/>
            <w:tcBorders>
              <w:top w:val="single" w:sz="4" w:space="0" w:color="auto"/>
              <w:bottom w:val="single" w:sz="4" w:space="0" w:color="auto"/>
            </w:tcBorders>
            <w:noWrap/>
            <w:vAlign w:val="center"/>
            <w:hideMark/>
          </w:tcPr>
          <w:p w14:paraId="458CF652" w14:textId="77777777" w:rsidR="00FD35D0" w:rsidRPr="00FD35D0" w:rsidRDefault="00FD35D0" w:rsidP="00FD35D0">
            <w:pPr>
              <w:spacing w:before="20" w:after="20"/>
              <w:jc w:val="center"/>
              <w:rPr>
                <w:rFonts w:eastAsia="Times New Roman"/>
                <w:b/>
                <w:bCs/>
                <w:szCs w:val="17"/>
              </w:rPr>
            </w:pPr>
            <w:r w:rsidRPr="00FD35D0">
              <w:rPr>
                <w:rFonts w:eastAsia="Times New Roman"/>
                <w:b/>
                <w:bCs/>
                <w:szCs w:val="17"/>
              </w:rPr>
              <w:t>Licensed Surveyor’s Name</w:t>
            </w:r>
          </w:p>
        </w:tc>
        <w:tc>
          <w:tcPr>
            <w:tcW w:w="2196" w:type="pct"/>
            <w:tcBorders>
              <w:top w:val="single" w:sz="4" w:space="0" w:color="auto"/>
              <w:bottom w:val="single" w:sz="4" w:space="0" w:color="auto"/>
            </w:tcBorders>
            <w:noWrap/>
            <w:vAlign w:val="center"/>
            <w:hideMark/>
          </w:tcPr>
          <w:p w14:paraId="4BD27231" w14:textId="77777777" w:rsidR="00FD35D0" w:rsidRPr="00FD35D0" w:rsidRDefault="00FD35D0" w:rsidP="00FD35D0">
            <w:pPr>
              <w:spacing w:before="20" w:after="20"/>
              <w:jc w:val="center"/>
              <w:rPr>
                <w:rFonts w:eastAsia="Times New Roman"/>
                <w:b/>
                <w:bCs/>
                <w:szCs w:val="17"/>
              </w:rPr>
            </w:pPr>
            <w:r w:rsidRPr="00FD35D0">
              <w:rPr>
                <w:rFonts w:eastAsia="Times New Roman"/>
                <w:b/>
                <w:bCs/>
                <w:szCs w:val="17"/>
              </w:rPr>
              <w:t>Licensed Surveyor’s Address</w:t>
            </w:r>
          </w:p>
        </w:tc>
        <w:tc>
          <w:tcPr>
            <w:tcW w:w="987" w:type="pct"/>
            <w:tcBorders>
              <w:top w:val="single" w:sz="4" w:space="0" w:color="auto"/>
              <w:bottom w:val="single" w:sz="4" w:space="0" w:color="auto"/>
            </w:tcBorders>
            <w:vAlign w:val="center"/>
            <w:hideMark/>
          </w:tcPr>
          <w:p w14:paraId="6373A9CD" w14:textId="77777777" w:rsidR="00FD35D0" w:rsidRPr="00FD35D0" w:rsidRDefault="00FD35D0" w:rsidP="00FD35D0">
            <w:pPr>
              <w:spacing w:before="20" w:after="20"/>
              <w:jc w:val="center"/>
              <w:rPr>
                <w:rFonts w:eastAsia="Times New Roman"/>
                <w:b/>
                <w:bCs/>
                <w:szCs w:val="17"/>
              </w:rPr>
            </w:pPr>
            <w:r w:rsidRPr="00FD35D0">
              <w:rPr>
                <w:rFonts w:eastAsia="Times New Roman"/>
                <w:b/>
                <w:bCs/>
                <w:szCs w:val="17"/>
              </w:rPr>
              <w:t>Date of Licence</w:t>
            </w:r>
          </w:p>
        </w:tc>
      </w:tr>
      <w:tr w:rsidR="00FD35D0" w:rsidRPr="00FD35D0" w14:paraId="36A6F826" w14:textId="77777777" w:rsidTr="0001117E">
        <w:trPr>
          <w:trHeight w:val="39"/>
          <w:tblHeader/>
          <w:jc w:val="center"/>
        </w:trPr>
        <w:tc>
          <w:tcPr>
            <w:tcW w:w="1817" w:type="pct"/>
            <w:tcBorders>
              <w:top w:val="single" w:sz="4" w:space="0" w:color="auto"/>
            </w:tcBorders>
            <w:noWrap/>
            <w:vAlign w:val="center"/>
          </w:tcPr>
          <w:p w14:paraId="02DA01FB" w14:textId="77777777" w:rsidR="00FD35D0" w:rsidRPr="00FD35D0" w:rsidRDefault="00FD35D0" w:rsidP="00FD35D0">
            <w:pPr>
              <w:spacing w:after="0" w:line="80" w:lineRule="exact"/>
              <w:jc w:val="center"/>
              <w:rPr>
                <w:rFonts w:eastAsia="Times New Roman"/>
                <w:sz w:val="12"/>
                <w:szCs w:val="12"/>
              </w:rPr>
            </w:pPr>
          </w:p>
        </w:tc>
        <w:tc>
          <w:tcPr>
            <w:tcW w:w="2196" w:type="pct"/>
            <w:tcBorders>
              <w:top w:val="single" w:sz="4" w:space="0" w:color="auto"/>
            </w:tcBorders>
            <w:noWrap/>
            <w:vAlign w:val="center"/>
          </w:tcPr>
          <w:p w14:paraId="008A9C21" w14:textId="77777777" w:rsidR="00FD35D0" w:rsidRPr="00FD35D0" w:rsidRDefault="00FD35D0" w:rsidP="00FD35D0">
            <w:pPr>
              <w:spacing w:after="0" w:line="80" w:lineRule="exact"/>
              <w:jc w:val="center"/>
              <w:rPr>
                <w:rFonts w:eastAsia="Times New Roman"/>
                <w:sz w:val="12"/>
                <w:szCs w:val="12"/>
              </w:rPr>
            </w:pPr>
          </w:p>
        </w:tc>
        <w:tc>
          <w:tcPr>
            <w:tcW w:w="987" w:type="pct"/>
            <w:tcBorders>
              <w:top w:val="single" w:sz="4" w:space="0" w:color="auto"/>
            </w:tcBorders>
            <w:vAlign w:val="center"/>
          </w:tcPr>
          <w:p w14:paraId="60945C54" w14:textId="77777777" w:rsidR="00FD35D0" w:rsidRPr="00FD35D0" w:rsidRDefault="00FD35D0" w:rsidP="00FD35D0">
            <w:pPr>
              <w:spacing w:after="0" w:line="80" w:lineRule="exact"/>
              <w:jc w:val="right"/>
              <w:rPr>
                <w:rFonts w:eastAsia="Times New Roman"/>
                <w:sz w:val="12"/>
                <w:szCs w:val="12"/>
              </w:rPr>
            </w:pPr>
          </w:p>
        </w:tc>
      </w:tr>
      <w:tr w:rsidR="00FD35D0" w:rsidRPr="00FD35D0" w14:paraId="5B8AA45D" w14:textId="77777777" w:rsidTr="0001117E">
        <w:trPr>
          <w:trHeight w:val="20"/>
          <w:jc w:val="center"/>
        </w:trPr>
        <w:tc>
          <w:tcPr>
            <w:tcW w:w="1817" w:type="pct"/>
            <w:noWrap/>
            <w:hideMark/>
          </w:tcPr>
          <w:p w14:paraId="3E8A9748" w14:textId="77777777" w:rsidR="00FD35D0" w:rsidRPr="00FD35D0" w:rsidRDefault="00FD35D0" w:rsidP="006F3F53">
            <w:pPr>
              <w:spacing w:before="20" w:after="14"/>
              <w:rPr>
                <w:rFonts w:eastAsia="Times New Roman"/>
                <w:szCs w:val="17"/>
              </w:rPr>
            </w:pPr>
            <w:r w:rsidRPr="00FD35D0">
              <w:rPr>
                <w:rFonts w:eastAsia="Times New Roman"/>
                <w:szCs w:val="17"/>
              </w:rPr>
              <w:t>Afnan, Ruhi</w:t>
            </w:r>
          </w:p>
        </w:tc>
        <w:tc>
          <w:tcPr>
            <w:tcW w:w="2196" w:type="pct"/>
            <w:noWrap/>
            <w:hideMark/>
          </w:tcPr>
          <w:p w14:paraId="65DA77F3" w14:textId="77777777" w:rsidR="00FD35D0" w:rsidRPr="00FD35D0" w:rsidRDefault="00FD35D0" w:rsidP="006F3F53">
            <w:pPr>
              <w:spacing w:before="20" w:after="14"/>
              <w:ind w:left="174"/>
              <w:rPr>
                <w:rFonts w:eastAsia="Times New Roman"/>
                <w:szCs w:val="17"/>
              </w:rPr>
            </w:pPr>
            <w:r w:rsidRPr="00FD35D0">
              <w:rPr>
                <w:rFonts w:eastAsia="Times New Roman"/>
                <w:szCs w:val="17"/>
              </w:rPr>
              <w:t>19 Dunn Street, Bridgewater SA 5155</w:t>
            </w:r>
          </w:p>
        </w:tc>
        <w:tc>
          <w:tcPr>
            <w:tcW w:w="987" w:type="pct"/>
            <w:noWrap/>
            <w:hideMark/>
          </w:tcPr>
          <w:p w14:paraId="09389A78"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9.4.1992</w:t>
            </w:r>
          </w:p>
        </w:tc>
      </w:tr>
      <w:tr w:rsidR="00FD35D0" w:rsidRPr="00FD35D0" w14:paraId="2237F080" w14:textId="77777777" w:rsidTr="0001117E">
        <w:trPr>
          <w:trHeight w:val="20"/>
          <w:jc w:val="center"/>
        </w:trPr>
        <w:tc>
          <w:tcPr>
            <w:tcW w:w="1817" w:type="pct"/>
            <w:noWrap/>
            <w:hideMark/>
          </w:tcPr>
          <w:p w14:paraId="70D07B85" w14:textId="77777777" w:rsidR="00FD35D0" w:rsidRPr="00FD35D0" w:rsidRDefault="00FD35D0" w:rsidP="006F3F53">
            <w:pPr>
              <w:spacing w:before="20" w:after="14"/>
              <w:rPr>
                <w:rFonts w:eastAsia="Times New Roman"/>
                <w:szCs w:val="17"/>
              </w:rPr>
            </w:pPr>
            <w:r w:rsidRPr="00FD35D0">
              <w:rPr>
                <w:rFonts w:eastAsia="Times New Roman"/>
                <w:szCs w:val="17"/>
              </w:rPr>
              <w:t>Allen, Scott Lewis—Non-Practicing</w:t>
            </w:r>
          </w:p>
        </w:tc>
        <w:tc>
          <w:tcPr>
            <w:tcW w:w="2196" w:type="pct"/>
            <w:noWrap/>
            <w:hideMark/>
          </w:tcPr>
          <w:p w14:paraId="091F8133" w14:textId="77777777" w:rsidR="00FD35D0" w:rsidRPr="00FD35D0" w:rsidRDefault="00FD35D0" w:rsidP="006F3F53">
            <w:pPr>
              <w:spacing w:before="20" w:after="14"/>
              <w:ind w:left="174"/>
              <w:rPr>
                <w:rFonts w:eastAsia="Times New Roman"/>
                <w:szCs w:val="17"/>
              </w:rPr>
            </w:pPr>
            <w:r w:rsidRPr="00FD35D0">
              <w:rPr>
                <w:rFonts w:eastAsia="Times New Roman"/>
                <w:szCs w:val="17"/>
              </w:rPr>
              <w:t>GPO Box 2471, Adelaide SA 5001</w:t>
            </w:r>
          </w:p>
        </w:tc>
        <w:tc>
          <w:tcPr>
            <w:tcW w:w="987" w:type="pct"/>
            <w:noWrap/>
            <w:hideMark/>
          </w:tcPr>
          <w:p w14:paraId="18AC39F3"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8.5.1986</w:t>
            </w:r>
          </w:p>
        </w:tc>
      </w:tr>
      <w:tr w:rsidR="00FD35D0" w:rsidRPr="00FD35D0" w14:paraId="1DC102D5" w14:textId="77777777" w:rsidTr="0001117E">
        <w:trPr>
          <w:trHeight w:val="20"/>
          <w:jc w:val="center"/>
        </w:trPr>
        <w:tc>
          <w:tcPr>
            <w:tcW w:w="1817" w:type="pct"/>
            <w:noWrap/>
            <w:hideMark/>
          </w:tcPr>
          <w:p w14:paraId="57123471" w14:textId="77777777" w:rsidR="00FD35D0" w:rsidRPr="00FD35D0" w:rsidRDefault="00FD35D0" w:rsidP="006F3F53">
            <w:pPr>
              <w:spacing w:before="20" w:after="14"/>
              <w:rPr>
                <w:rFonts w:eastAsia="Times New Roman"/>
                <w:szCs w:val="17"/>
              </w:rPr>
            </w:pPr>
            <w:r w:rsidRPr="00FD35D0">
              <w:rPr>
                <w:rFonts w:eastAsia="Times New Roman"/>
                <w:szCs w:val="17"/>
              </w:rPr>
              <w:t>Anderson, Ralph Ian</w:t>
            </w:r>
          </w:p>
        </w:tc>
        <w:tc>
          <w:tcPr>
            <w:tcW w:w="2196" w:type="pct"/>
            <w:noWrap/>
            <w:hideMark/>
          </w:tcPr>
          <w:p w14:paraId="7072BA00" w14:textId="77777777" w:rsidR="00FD35D0" w:rsidRPr="00FD35D0" w:rsidRDefault="00FD35D0" w:rsidP="006F3F53">
            <w:pPr>
              <w:spacing w:before="20" w:after="14"/>
              <w:ind w:left="174"/>
              <w:rPr>
                <w:rFonts w:eastAsia="Times New Roman"/>
                <w:szCs w:val="17"/>
              </w:rPr>
            </w:pPr>
            <w:r w:rsidRPr="00FD35D0">
              <w:rPr>
                <w:rFonts w:eastAsia="Times New Roman"/>
                <w:szCs w:val="17"/>
              </w:rPr>
              <w:t>26 Evans Street, Renmark SA 5341</w:t>
            </w:r>
          </w:p>
        </w:tc>
        <w:tc>
          <w:tcPr>
            <w:tcW w:w="987" w:type="pct"/>
            <w:noWrap/>
            <w:hideMark/>
          </w:tcPr>
          <w:p w14:paraId="7C5681DD"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10.5.1990</w:t>
            </w:r>
          </w:p>
        </w:tc>
      </w:tr>
      <w:tr w:rsidR="00FD35D0" w:rsidRPr="00FD35D0" w14:paraId="030FAD31" w14:textId="77777777" w:rsidTr="0001117E">
        <w:trPr>
          <w:trHeight w:val="20"/>
          <w:jc w:val="center"/>
        </w:trPr>
        <w:tc>
          <w:tcPr>
            <w:tcW w:w="1817" w:type="pct"/>
            <w:noWrap/>
            <w:hideMark/>
          </w:tcPr>
          <w:p w14:paraId="10966F7C" w14:textId="77777777" w:rsidR="00FD35D0" w:rsidRPr="00FD35D0" w:rsidRDefault="00FD35D0" w:rsidP="006F3F53">
            <w:pPr>
              <w:spacing w:before="20" w:after="14"/>
              <w:rPr>
                <w:rFonts w:eastAsia="Times New Roman"/>
                <w:szCs w:val="17"/>
              </w:rPr>
            </w:pPr>
            <w:r w:rsidRPr="00FD35D0">
              <w:rPr>
                <w:rFonts w:eastAsia="Times New Roman"/>
                <w:szCs w:val="17"/>
              </w:rPr>
              <w:t>Andrew, Robert Lindsay</w:t>
            </w:r>
          </w:p>
        </w:tc>
        <w:tc>
          <w:tcPr>
            <w:tcW w:w="2196" w:type="pct"/>
            <w:noWrap/>
            <w:hideMark/>
          </w:tcPr>
          <w:p w14:paraId="763FB42C" w14:textId="77777777" w:rsidR="00FD35D0" w:rsidRPr="00FD35D0" w:rsidRDefault="00FD35D0" w:rsidP="006F3F53">
            <w:pPr>
              <w:spacing w:before="20" w:after="14"/>
              <w:ind w:left="174"/>
              <w:rPr>
                <w:rFonts w:eastAsia="Times New Roman"/>
                <w:szCs w:val="17"/>
              </w:rPr>
            </w:pPr>
            <w:r w:rsidRPr="00FD35D0">
              <w:rPr>
                <w:rFonts w:eastAsia="Times New Roman"/>
                <w:szCs w:val="17"/>
              </w:rPr>
              <w:t>PO Box 329, Seacliff Park SA 5049</w:t>
            </w:r>
          </w:p>
        </w:tc>
        <w:tc>
          <w:tcPr>
            <w:tcW w:w="987" w:type="pct"/>
            <w:noWrap/>
            <w:hideMark/>
          </w:tcPr>
          <w:p w14:paraId="04EFEACF"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23.10.1974</w:t>
            </w:r>
          </w:p>
        </w:tc>
      </w:tr>
      <w:tr w:rsidR="00FD35D0" w:rsidRPr="00FD35D0" w14:paraId="32C1FEE1" w14:textId="77777777" w:rsidTr="0001117E">
        <w:trPr>
          <w:trHeight w:val="20"/>
          <w:jc w:val="center"/>
        </w:trPr>
        <w:tc>
          <w:tcPr>
            <w:tcW w:w="1817" w:type="pct"/>
            <w:noWrap/>
            <w:hideMark/>
          </w:tcPr>
          <w:p w14:paraId="0B73E7CD" w14:textId="77777777" w:rsidR="00FD35D0" w:rsidRPr="00FD35D0" w:rsidRDefault="00FD35D0" w:rsidP="006F3F53">
            <w:pPr>
              <w:spacing w:before="20" w:after="14"/>
              <w:rPr>
                <w:rFonts w:eastAsia="Times New Roman"/>
                <w:szCs w:val="17"/>
              </w:rPr>
            </w:pPr>
            <w:r w:rsidRPr="00FD35D0">
              <w:rPr>
                <w:rFonts w:eastAsia="Times New Roman"/>
                <w:szCs w:val="17"/>
              </w:rPr>
              <w:t>Arnold, Timothy</w:t>
            </w:r>
          </w:p>
        </w:tc>
        <w:tc>
          <w:tcPr>
            <w:tcW w:w="2196" w:type="pct"/>
            <w:noWrap/>
            <w:hideMark/>
          </w:tcPr>
          <w:p w14:paraId="78906363" w14:textId="77777777" w:rsidR="00FD35D0" w:rsidRPr="00FD35D0" w:rsidRDefault="00FD35D0" w:rsidP="006F3F53">
            <w:pPr>
              <w:spacing w:before="20" w:after="14"/>
              <w:ind w:left="174"/>
              <w:rPr>
                <w:rFonts w:eastAsia="Times New Roman"/>
                <w:szCs w:val="17"/>
              </w:rPr>
            </w:pPr>
            <w:r w:rsidRPr="00FD35D0">
              <w:rPr>
                <w:rFonts w:eastAsia="Times New Roman"/>
                <w:szCs w:val="17"/>
              </w:rPr>
              <w:t>PO Box 27, Hove SA 5048</w:t>
            </w:r>
          </w:p>
        </w:tc>
        <w:tc>
          <w:tcPr>
            <w:tcW w:w="987" w:type="pct"/>
            <w:noWrap/>
            <w:hideMark/>
          </w:tcPr>
          <w:p w14:paraId="5641BB79"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9.12.2010</w:t>
            </w:r>
          </w:p>
        </w:tc>
      </w:tr>
      <w:tr w:rsidR="00FD35D0" w:rsidRPr="00FD35D0" w14:paraId="65FE8A22" w14:textId="77777777" w:rsidTr="0001117E">
        <w:trPr>
          <w:trHeight w:val="20"/>
          <w:jc w:val="center"/>
        </w:trPr>
        <w:tc>
          <w:tcPr>
            <w:tcW w:w="1817" w:type="pct"/>
            <w:noWrap/>
            <w:hideMark/>
          </w:tcPr>
          <w:p w14:paraId="575BC31F" w14:textId="77777777" w:rsidR="00FD35D0" w:rsidRPr="00FD35D0" w:rsidRDefault="00FD35D0" w:rsidP="006F3F53">
            <w:pPr>
              <w:spacing w:before="20" w:after="14"/>
              <w:rPr>
                <w:rFonts w:eastAsia="Times New Roman"/>
                <w:szCs w:val="17"/>
              </w:rPr>
            </w:pPr>
            <w:r w:rsidRPr="00FD35D0">
              <w:rPr>
                <w:rFonts w:eastAsia="Times New Roman"/>
                <w:szCs w:val="17"/>
              </w:rPr>
              <w:t>Aslanidis, Nicholas Peter</w:t>
            </w:r>
          </w:p>
        </w:tc>
        <w:tc>
          <w:tcPr>
            <w:tcW w:w="2196" w:type="pct"/>
            <w:noWrap/>
            <w:hideMark/>
          </w:tcPr>
          <w:p w14:paraId="76595DBE" w14:textId="77777777" w:rsidR="00FD35D0" w:rsidRPr="00FD35D0" w:rsidRDefault="00FD35D0" w:rsidP="006F3F53">
            <w:pPr>
              <w:spacing w:before="20" w:after="14"/>
              <w:ind w:left="174"/>
              <w:rPr>
                <w:rFonts w:eastAsia="Times New Roman"/>
                <w:szCs w:val="17"/>
              </w:rPr>
            </w:pPr>
            <w:r w:rsidRPr="00FD35D0">
              <w:rPr>
                <w:rFonts w:eastAsia="Times New Roman"/>
                <w:szCs w:val="17"/>
              </w:rPr>
              <w:t>3/2 Lydia Street, Plympton SA 5038</w:t>
            </w:r>
          </w:p>
        </w:tc>
        <w:tc>
          <w:tcPr>
            <w:tcW w:w="987" w:type="pct"/>
            <w:noWrap/>
            <w:hideMark/>
          </w:tcPr>
          <w:p w14:paraId="5D6E27ED"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20.9.2012</w:t>
            </w:r>
          </w:p>
        </w:tc>
      </w:tr>
      <w:tr w:rsidR="00FD35D0" w:rsidRPr="00FD35D0" w14:paraId="4E4B0069" w14:textId="77777777" w:rsidTr="0001117E">
        <w:trPr>
          <w:trHeight w:val="20"/>
          <w:jc w:val="center"/>
        </w:trPr>
        <w:tc>
          <w:tcPr>
            <w:tcW w:w="1817" w:type="pct"/>
            <w:noWrap/>
            <w:hideMark/>
          </w:tcPr>
          <w:p w14:paraId="71062ECA" w14:textId="77777777" w:rsidR="00FD35D0" w:rsidRPr="00FD35D0" w:rsidRDefault="00FD35D0" w:rsidP="006F3F53">
            <w:pPr>
              <w:spacing w:before="20" w:after="14"/>
              <w:rPr>
                <w:rFonts w:eastAsia="Times New Roman"/>
                <w:szCs w:val="17"/>
              </w:rPr>
            </w:pPr>
            <w:r w:rsidRPr="00FD35D0">
              <w:rPr>
                <w:rFonts w:eastAsia="Times New Roman"/>
                <w:szCs w:val="17"/>
              </w:rPr>
              <w:t>Bacchus, Scott John</w:t>
            </w:r>
          </w:p>
        </w:tc>
        <w:tc>
          <w:tcPr>
            <w:tcW w:w="2196" w:type="pct"/>
            <w:noWrap/>
            <w:hideMark/>
          </w:tcPr>
          <w:p w14:paraId="153DDF91" w14:textId="77777777" w:rsidR="00FD35D0" w:rsidRPr="00FD35D0" w:rsidRDefault="00FD35D0" w:rsidP="006F3F53">
            <w:pPr>
              <w:spacing w:before="20" w:after="14"/>
              <w:ind w:left="174"/>
              <w:rPr>
                <w:rFonts w:eastAsia="Times New Roman"/>
                <w:szCs w:val="17"/>
              </w:rPr>
            </w:pPr>
            <w:r w:rsidRPr="00FD35D0">
              <w:rPr>
                <w:rFonts w:eastAsia="Times New Roman"/>
                <w:szCs w:val="17"/>
              </w:rPr>
              <w:t>84 Sawpit Gully Road, Dawesley SA 5252</w:t>
            </w:r>
          </w:p>
        </w:tc>
        <w:tc>
          <w:tcPr>
            <w:tcW w:w="987" w:type="pct"/>
            <w:noWrap/>
            <w:hideMark/>
          </w:tcPr>
          <w:p w14:paraId="01B66B9C"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6.8.2003</w:t>
            </w:r>
          </w:p>
        </w:tc>
      </w:tr>
      <w:tr w:rsidR="00FD35D0" w:rsidRPr="00FD35D0" w14:paraId="0EBEFF78" w14:textId="77777777" w:rsidTr="0001117E">
        <w:trPr>
          <w:trHeight w:val="20"/>
          <w:jc w:val="center"/>
        </w:trPr>
        <w:tc>
          <w:tcPr>
            <w:tcW w:w="1817" w:type="pct"/>
            <w:noWrap/>
            <w:hideMark/>
          </w:tcPr>
          <w:p w14:paraId="2E5B9397" w14:textId="77777777" w:rsidR="00FD35D0" w:rsidRPr="00FD35D0" w:rsidRDefault="00FD35D0" w:rsidP="006F3F53">
            <w:pPr>
              <w:spacing w:before="20" w:after="14"/>
              <w:rPr>
                <w:rFonts w:eastAsia="Times New Roman"/>
                <w:szCs w:val="17"/>
              </w:rPr>
            </w:pPr>
            <w:r w:rsidRPr="00FD35D0">
              <w:rPr>
                <w:rFonts w:eastAsia="Times New Roman"/>
                <w:szCs w:val="17"/>
              </w:rPr>
              <w:lastRenderedPageBreak/>
              <w:t>Baker, Trevor John</w:t>
            </w:r>
          </w:p>
        </w:tc>
        <w:tc>
          <w:tcPr>
            <w:tcW w:w="2196" w:type="pct"/>
            <w:noWrap/>
            <w:hideMark/>
          </w:tcPr>
          <w:p w14:paraId="0A39D15D" w14:textId="77777777" w:rsidR="00FD35D0" w:rsidRPr="00FD35D0" w:rsidRDefault="00FD35D0" w:rsidP="006F3F53">
            <w:pPr>
              <w:spacing w:before="20" w:after="14"/>
              <w:ind w:left="174"/>
              <w:rPr>
                <w:rFonts w:eastAsia="Times New Roman"/>
                <w:szCs w:val="17"/>
              </w:rPr>
            </w:pPr>
            <w:r w:rsidRPr="00FD35D0">
              <w:rPr>
                <w:rFonts w:eastAsia="Times New Roman"/>
                <w:szCs w:val="17"/>
              </w:rPr>
              <w:t>PO Box 708, Stirling SA 5152</w:t>
            </w:r>
          </w:p>
        </w:tc>
        <w:tc>
          <w:tcPr>
            <w:tcW w:w="987" w:type="pct"/>
            <w:noWrap/>
            <w:hideMark/>
          </w:tcPr>
          <w:p w14:paraId="67219787"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18.5.2017</w:t>
            </w:r>
          </w:p>
        </w:tc>
      </w:tr>
      <w:tr w:rsidR="00FD35D0" w:rsidRPr="00FD35D0" w14:paraId="7CA910F4" w14:textId="77777777" w:rsidTr="0001117E">
        <w:trPr>
          <w:trHeight w:val="20"/>
          <w:jc w:val="center"/>
        </w:trPr>
        <w:tc>
          <w:tcPr>
            <w:tcW w:w="1817" w:type="pct"/>
            <w:noWrap/>
            <w:hideMark/>
          </w:tcPr>
          <w:p w14:paraId="505B67DF" w14:textId="77777777" w:rsidR="00FD35D0" w:rsidRPr="00FD35D0" w:rsidRDefault="00FD35D0" w:rsidP="006F3F53">
            <w:pPr>
              <w:spacing w:before="20" w:after="14"/>
              <w:rPr>
                <w:rFonts w:eastAsia="Times New Roman"/>
                <w:szCs w:val="17"/>
              </w:rPr>
            </w:pPr>
            <w:r w:rsidRPr="00FD35D0">
              <w:rPr>
                <w:rFonts w:eastAsia="Times New Roman"/>
                <w:szCs w:val="17"/>
              </w:rPr>
              <w:t>Barnes, Lyall Bruce—Non-Practicing</w:t>
            </w:r>
          </w:p>
        </w:tc>
        <w:tc>
          <w:tcPr>
            <w:tcW w:w="2196" w:type="pct"/>
            <w:noWrap/>
            <w:hideMark/>
          </w:tcPr>
          <w:p w14:paraId="5DACC893" w14:textId="77777777" w:rsidR="00FD35D0" w:rsidRPr="00FD35D0" w:rsidRDefault="00FD35D0" w:rsidP="006F3F53">
            <w:pPr>
              <w:spacing w:before="20" w:after="14"/>
              <w:ind w:left="174"/>
              <w:rPr>
                <w:rFonts w:eastAsia="Times New Roman"/>
                <w:szCs w:val="17"/>
              </w:rPr>
            </w:pPr>
            <w:r w:rsidRPr="00FD35D0">
              <w:rPr>
                <w:rFonts w:eastAsia="Times New Roman"/>
                <w:szCs w:val="17"/>
              </w:rPr>
              <w:t>7 Boronia Court, Paradise SA 5075</w:t>
            </w:r>
          </w:p>
        </w:tc>
        <w:tc>
          <w:tcPr>
            <w:tcW w:w="987" w:type="pct"/>
            <w:noWrap/>
            <w:hideMark/>
          </w:tcPr>
          <w:p w14:paraId="4897A530"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14.4.1994</w:t>
            </w:r>
          </w:p>
        </w:tc>
      </w:tr>
      <w:tr w:rsidR="00FD35D0" w:rsidRPr="00FD35D0" w14:paraId="3A22BB3C" w14:textId="77777777" w:rsidTr="0001117E">
        <w:trPr>
          <w:trHeight w:val="20"/>
          <w:jc w:val="center"/>
        </w:trPr>
        <w:tc>
          <w:tcPr>
            <w:tcW w:w="1817" w:type="pct"/>
            <w:noWrap/>
            <w:hideMark/>
          </w:tcPr>
          <w:p w14:paraId="7CFC5DC4" w14:textId="77777777" w:rsidR="00FD35D0" w:rsidRPr="00FD35D0" w:rsidRDefault="00FD35D0" w:rsidP="006F3F53">
            <w:pPr>
              <w:spacing w:before="20" w:after="14"/>
              <w:rPr>
                <w:rFonts w:eastAsia="Times New Roman"/>
                <w:szCs w:val="17"/>
              </w:rPr>
            </w:pPr>
            <w:r w:rsidRPr="00FD35D0">
              <w:rPr>
                <w:rFonts w:eastAsia="Times New Roman"/>
                <w:szCs w:val="17"/>
              </w:rPr>
              <w:t>Barwick, Craig</w:t>
            </w:r>
          </w:p>
        </w:tc>
        <w:tc>
          <w:tcPr>
            <w:tcW w:w="2196" w:type="pct"/>
            <w:noWrap/>
            <w:hideMark/>
          </w:tcPr>
          <w:p w14:paraId="78A63597" w14:textId="77777777" w:rsidR="00FD35D0" w:rsidRPr="00FD35D0" w:rsidRDefault="00FD35D0" w:rsidP="006F3F53">
            <w:pPr>
              <w:spacing w:before="20" w:after="14"/>
              <w:ind w:left="174"/>
              <w:rPr>
                <w:rFonts w:eastAsia="Times New Roman"/>
                <w:szCs w:val="17"/>
              </w:rPr>
            </w:pPr>
            <w:r w:rsidRPr="00FD35D0">
              <w:rPr>
                <w:rFonts w:eastAsia="Times New Roman"/>
                <w:szCs w:val="17"/>
              </w:rPr>
              <w:t>62 The Parade, Norwood SA 5067</w:t>
            </w:r>
          </w:p>
        </w:tc>
        <w:tc>
          <w:tcPr>
            <w:tcW w:w="987" w:type="pct"/>
            <w:noWrap/>
            <w:hideMark/>
          </w:tcPr>
          <w:p w14:paraId="1B62D8C5"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15.11.2001</w:t>
            </w:r>
          </w:p>
        </w:tc>
      </w:tr>
      <w:tr w:rsidR="00FD35D0" w:rsidRPr="00FD35D0" w14:paraId="4034AFDD" w14:textId="77777777" w:rsidTr="0001117E">
        <w:trPr>
          <w:trHeight w:val="20"/>
          <w:jc w:val="center"/>
        </w:trPr>
        <w:tc>
          <w:tcPr>
            <w:tcW w:w="1817" w:type="pct"/>
            <w:noWrap/>
            <w:hideMark/>
          </w:tcPr>
          <w:p w14:paraId="6175B314" w14:textId="77777777" w:rsidR="00FD35D0" w:rsidRPr="00FD35D0" w:rsidRDefault="00FD35D0" w:rsidP="006F3F53">
            <w:pPr>
              <w:spacing w:before="20" w:after="14"/>
              <w:rPr>
                <w:rFonts w:eastAsia="Times New Roman"/>
                <w:szCs w:val="17"/>
              </w:rPr>
            </w:pPr>
            <w:r w:rsidRPr="00FD35D0">
              <w:rPr>
                <w:rFonts w:eastAsia="Times New Roman"/>
                <w:szCs w:val="17"/>
              </w:rPr>
              <w:t>Bennett, Mark Nicholas</w:t>
            </w:r>
          </w:p>
        </w:tc>
        <w:tc>
          <w:tcPr>
            <w:tcW w:w="2196" w:type="pct"/>
            <w:noWrap/>
            <w:hideMark/>
          </w:tcPr>
          <w:p w14:paraId="7B63EEA3" w14:textId="77777777" w:rsidR="00FD35D0" w:rsidRPr="00FD35D0" w:rsidRDefault="00FD35D0" w:rsidP="006F3F53">
            <w:pPr>
              <w:spacing w:before="20" w:after="14"/>
              <w:ind w:left="174"/>
              <w:rPr>
                <w:rFonts w:eastAsia="Times New Roman"/>
                <w:szCs w:val="17"/>
              </w:rPr>
            </w:pPr>
            <w:r w:rsidRPr="00FD35D0">
              <w:rPr>
                <w:rFonts w:eastAsia="Times New Roman"/>
                <w:szCs w:val="17"/>
              </w:rPr>
              <w:t>15 Military Road, Tennyson SA 5022</w:t>
            </w:r>
          </w:p>
        </w:tc>
        <w:tc>
          <w:tcPr>
            <w:tcW w:w="987" w:type="pct"/>
            <w:noWrap/>
            <w:hideMark/>
          </w:tcPr>
          <w:p w14:paraId="43C6E464"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18.11.2004</w:t>
            </w:r>
          </w:p>
        </w:tc>
      </w:tr>
      <w:tr w:rsidR="00FD35D0" w:rsidRPr="00FD35D0" w14:paraId="166A78DA" w14:textId="77777777" w:rsidTr="0001117E">
        <w:trPr>
          <w:trHeight w:val="20"/>
          <w:jc w:val="center"/>
        </w:trPr>
        <w:tc>
          <w:tcPr>
            <w:tcW w:w="1817" w:type="pct"/>
            <w:noWrap/>
            <w:hideMark/>
          </w:tcPr>
          <w:p w14:paraId="404B7B77" w14:textId="77777777" w:rsidR="00FD35D0" w:rsidRPr="00FD35D0" w:rsidRDefault="00FD35D0" w:rsidP="006F3F53">
            <w:pPr>
              <w:spacing w:before="20" w:after="14"/>
              <w:rPr>
                <w:rFonts w:eastAsia="Times New Roman"/>
                <w:szCs w:val="17"/>
              </w:rPr>
            </w:pPr>
            <w:r w:rsidRPr="00FD35D0">
              <w:rPr>
                <w:rFonts w:eastAsia="Times New Roman"/>
                <w:szCs w:val="17"/>
              </w:rPr>
              <w:t>Bested, Antony John</w:t>
            </w:r>
          </w:p>
        </w:tc>
        <w:tc>
          <w:tcPr>
            <w:tcW w:w="2196" w:type="pct"/>
            <w:noWrap/>
            <w:hideMark/>
          </w:tcPr>
          <w:p w14:paraId="2ACC5754" w14:textId="77777777" w:rsidR="00FD35D0" w:rsidRPr="00FD35D0" w:rsidRDefault="00FD35D0" w:rsidP="006F3F53">
            <w:pPr>
              <w:spacing w:before="20" w:after="14"/>
              <w:ind w:left="174"/>
              <w:rPr>
                <w:rFonts w:eastAsia="Times New Roman"/>
                <w:szCs w:val="17"/>
              </w:rPr>
            </w:pPr>
            <w:r w:rsidRPr="00FD35D0">
              <w:rPr>
                <w:rFonts w:eastAsia="Times New Roman"/>
                <w:szCs w:val="17"/>
              </w:rPr>
              <w:t>362 Magill Road, Kensington Park SA 5068</w:t>
            </w:r>
          </w:p>
        </w:tc>
        <w:tc>
          <w:tcPr>
            <w:tcW w:w="987" w:type="pct"/>
            <w:noWrap/>
            <w:hideMark/>
          </w:tcPr>
          <w:p w14:paraId="7C3EF5D9"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1.1.1992</w:t>
            </w:r>
          </w:p>
        </w:tc>
      </w:tr>
      <w:tr w:rsidR="00FD35D0" w:rsidRPr="00FD35D0" w14:paraId="5B919A61" w14:textId="77777777" w:rsidTr="0001117E">
        <w:trPr>
          <w:trHeight w:val="20"/>
          <w:jc w:val="center"/>
        </w:trPr>
        <w:tc>
          <w:tcPr>
            <w:tcW w:w="1817" w:type="pct"/>
            <w:noWrap/>
            <w:hideMark/>
          </w:tcPr>
          <w:p w14:paraId="0DAAEFC8" w14:textId="77777777" w:rsidR="00FD35D0" w:rsidRPr="00FD35D0" w:rsidRDefault="00FD35D0" w:rsidP="006F3F53">
            <w:pPr>
              <w:spacing w:before="20" w:after="14"/>
              <w:rPr>
                <w:rFonts w:eastAsia="Times New Roman"/>
                <w:szCs w:val="17"/>
              </w:rPr>
            </w:pPr>
            <w:r w:rsidRPr="00FD35D0">
              <w:rPr>
                <w:rFonts w:eastAsia="Times New Roman"/>
                <w:szCs w:val="17"/>
              </w:rPr>
              <w:t>Bevan, Matthew John</w:t>
            </w:r>
          </w:p>
        </w:tc>
        <w:tc>
          <w:tcPr>
            <w:tcW w:w="2196" w:type="pct"/>
            <w:noWrap/>
            <w:hideMark/>
          </w:tcPr>
          <w:p w14:paraId="71BD820D" w14:textId="77777777" w:rsidR="00FD35D0" w:rsidRPr="00FD35D0" w:rsidRDefault="00FD35D0" w:rsidP="006F3F53">
            <w:pPr>
              <w:spacing w:before="20" w:after="14"/>
              <w:ind w:left="174"/>
              <w:rPr>
                <w:rFonts w:eastAsia="Times New Roman"/>
                <w:szCs w:val="17"/>
              </w:rPr>
            </w:pPr>
            <w:r w:rsidRPr="00FD35D0">
              <w:rPr>
                <w:rFonts w:eastAsia="Times New Roman"/>
                <w:szCs w:val="17"/>
              </w:rPr>
              <w:t>137 Days Road, Regency Park SA 5010</w:t>
            </w:r>
          </w:p>
        </w:tc>
        <w:tc>
          <w:tcPr>
            <w:tcW w:w="987" w:type="pct"/>
            <w:noWrap/>
            <w:hideMark/>
          </w:tcPr>
          <w:p w14:paraId="0E3327FC"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21.2.2013</w:t>
            </w:r>
          </w:p>
        </w:tc>
      </w:tr>
      <w:tr w:rsidR="00FD35D0" w:rsidRPr="00FD35D0" w14:paraId="2A170FD5" w14:textId="77777777" w:rsidTr="0001117E">
        <w:trPr>
          <w:trHeight w:val="20"/>
          <w:jc w:val="center"/>
        </w:trPr>
        <w:tc>
          <w:tcPr>
            <w:tcW w:w="1817" w:type="pct"/>
            <w:noWrap/>
            <w:hideMark/>
          </w:tcPr>
          <w:p w14:paraId="7BDC5F0A" w14:textId="77777777" w:rsidR="00FD35D0" w:rsidRPr="00FD35D0" w:rsidRDefault="00FD35D0" w:rsidP="006F3F53">
            <w:pPr>
              <w:spacing w:before="20" w:after="14"/>
              <w:rPr>
                <w:rFonts w:eastAsia="Times New Roman"/>
                <w:szCs w:val="17"/>
              </w:rPr>
            </w:pPr>
            <w:r w:rsidRPr="00FD35D0">
              <w:rPr>
                <w:rFonts w:eastAsia="Times New Roman"/>
                <w:szCs w:val="17"/>
              </w:rPr>
              <w:t>Bleeze, Denis Robert</w:t>
            </w:r>
          </w:p>
        </w:tc>
        <w:tc>
          <w:tcPr>
            <w:tcW w:w="2196" w:type="pct"/>
            <w:noWrap/>
            <w:hideMark/>
          </w:tcPr>
          <w:p w14:paraId="503700BD" w14:textId="77777777" w:rsidR="00FD35D0" w:rsidRPr="00FD35D0" w:rsidRDefault="00FD35D0" w:rsidP="006F3F53">
            <w:pPr>
              <w:spacing w:before="20" w:after="14"/>
              <w:ind w:left="174"/>
              <w:rPr>
                <w:rFonts w:eastAsia="Times New Roman"/>
                <w:szCs w:val="17"/>
              </w:rPr>
            </w:pPr>
            <w:r w:rsidRPr="00FD35D0">
              <w:rPr>
                <w:rFonts w:eastAsia="Times New Roman"/>
                <w:szCs w:val="17"/>
              </w:rPr>
              <w:t>130 Range Road South, Houghton SA 5131</w:t>
            </w:r>
          </w:p>
        </w:tc>
        <w:tc>
          <w:tcPr>
            <w:tcW w:w="987" w:type="pct"/>
            <w:noWrap/>
            <w:hideMark/>
          </w:tcPr>
          <w:p w14:paraId="6924211C"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30.8.1981</w:t>
            </w:r>
          </w:p>
        </w:tc>
      </w:tr>
      <w:tr w:rsidR="00FD35D0" w:rsidRPr="00FD35D0" w14:paraId="06CF6DBB" w14:textId="77777777" w:rsidTr="0001117E">
        <w:trPr>
          <w:trHeight w:val="20"/>
          <w:jc w:val="center"/>
        </w:trPr>
        <w:tc>
          <w:tcPr>
            <w:tcW w:w="1817" w:type="pct"/>
            <w:noWrap/>
            <w:hideMark/>
          </w:tcPr>
          <w:p w14:paraId="51C71DFE" w14:textId="77777777" w:rsidR="00FD35D0" w:rsidRPr="00FD35D0" w:rsidRDefault="00FD35D0" w:rsidP="006F3F53">
            <w:pPr>
              <w:spacing w:before="20" w:after="14"/>
              <w:rPr>
                <w:rFonts w:eastAsia="Times New Roman"/>
                <w:szCs w:val="17"/>
              </w:rPr>
            </w:pPr>
            <w:r w:rsidRPr="00FD35D0">
              <w:rPr>
                <w:rFonts w:eastAsia="Times New Roman"/>
                <w:szCs w:val="17"/>
              </w:rPr>
              <w:t xml:space="preserve">Blok, Timothy </w:t>
            </w:r>
          </w:p>
        </w:tc>
        <w:tc>
          <w:tcPr>
            <w:tcW w:w="2196" w:type="pct"/>
            <w:noWrap/>
            <w:hideMark/>
          </w:tcPr>
          <w:p w14:paraId="5ED67B47" w14:textId="77777777" w:rsidR="00FD35D0" w:rsidRPr="00FD35D0" w:rsidRDefault="00FD35D0" w:rsidP="006F3F53">
            <w:pPr>
              <w:spacing w:before="20" w:after="14"/>
              <w:ind w:left="174"/>
              <w:rPr>
                <w:rFonts w:eastAsia="Times New Roman"/>
                <w:szCs w:val="17"/>
              </w:rPr>
            </w:pPr>
            <w:r w:rsidRPr="00FD35D0">
              <w:rPr>
                <w:rFonts w:eastAsia="Times New Roman"/>
                <w:szCs w:val="17"/>
              </w:rPr>
              <w:t>5 Seventh Avenue, Hove SA 5048</w:t>
            </w:r>
          </w:p>
        </w:tc>
        <w:tc>
          <w:tcPr>
            <w:tcW w:w="987" w:type="pct"/>
            <w:noWrap/>
            <w:hideMark/>
          </w:tcPr>
          <w:p w14:paraId="6544431C"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13.9.1990</w:t>
            </w:r>
          </w:p>
        </w:tc>
      </w:tr>
      <w:tr w:rsidR="00FD35D0" w:rsidRPr="00FD35D0" w14:paraId="7E32A6E9" w14:textId="77777777" w:rsidTr="0001117E">
        <w:trPr>
          <w:trHeight w:val="20"/>
          <w:jc w:val="center"/>
        </w:trPr>
        <w:tc>
          <w:tcPr>
            <w:tcW w:w="1817" w:type="pct"/>
            <w:noWrap/>
            <w:hideMark/>
          </w:tcPr>
          <w:p w14:paraId="5EB14944" w14:textId="77777777" w:rsidR="00FD35D0" w:rsidRPr="00FD35D0" w:rsidRDefault="00FD35D0" w:rsidP="006F3F53">
            <w:pPr>
              <w:spacing w:before="20" w:after="14"/>
              <w:rPr>
                <w:rFonts w:eastAsia="Times New Roman"/>
                <w:szCs w:val="17"/>
              </w:rPr>
            </w:pPr>
            <w:r w:rsidRPr="00FD35D0">
              <w:rPr>
                <w:rFonts w:eastAsia="Times New Roman"/>
                <w:szCs w:val="17"/>
              </w:rPr>
              <w:t>Blundell, Marc John Pole</w:t>
            </w:r>
          </w:p>
        </w:tc>
        <w:tc>
          <w:tcPr>
            <w:tcW w:w="2196" w:type="pct"/>
            <w:noWrap/>
            <w:hideMark/>
          </w:tcPr>
          <w:p w14:paraId="5254A798" w14:textId="77777777" w:rsidR="00FD35D0" w:rsidRPr="00FD35D0" w:rsidRDefault="00FD35D0" w:rsidP="006F3F53">
            <w:pPr>
              <w:spacing w:before="20" w:after="14"/>
              <w:ind w:left="174"/>
              <w:rPr>
                <w:rFonts w:eastAsia="Times New Roman"/>
                <w:szCs w:val="17"/>
              </w:rPr>
            </w:pPr>
            <w:r w:rsidRPr="00FD35D0">
              <w:rPr>
                <w:rFonts w:eastAsia="Times New Roman"/>
                <w:szCs w:val="17"/>
              </w:rPr>
              <w:t>GPO Box 1815, Adelaide SA 5001</w:t>
            </w:r>
          </w:p>
        </w:tc>
        <w:tc>
          <w:tcPr>
            <w:tcW w:w="987" w:type="pct"/>
            <w:noWrap/>
            <w:hideMark/>
          </w:tcPr>
          <w:p w14:paraId="14AE4FA8"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17.7.2003</w:t>
            </w:r>
          </w:p>
        </w:tc>
      </w:tr>
      <w:tr w:rsidR="00FD35D0" w:rsidRPr="00FD35D0" w14:paraId="053B383E" w14:textId="77777777" w:rsidTr="0001117E">
        <w:trPr>
          <w:trHeight w:val="20"/>
          <w:jc w:val="center"/>
        </w:trPr>
        <w:tc>
          <w:tcPr>
            <w:tcW w:w="1817" w:type="pct"/>
            <w:noWrap/>
            <w:hideMark/>
          </w:tcPr>
          <w:p w14:paraId="783A3266" w14:textId="77777777" w:rsidR="00FD35D0" w:rsidRPr="00FD35D0" w:rsidRDefault="00FD35D0" w:rsidP="006F3F53">
            <w:pPr>
              <w:spacing w:before="20" w:after="14"/>
              <w:rPr>
                <w:rFonts w:eastAsia="Times New Roman"/>
                <w:szCs w:val="17"/>
              </w:rPr>
            </w:pPr>
            <w:r w:rsidRPr="00FD35D0">
              <w:rPr>
                <w:rFonts w:eastAsia="Times New Roman"/>
                <w:szCs w:val="17"/>
              </w:rPr>
              <w:t>Brinkley, Peter James</w:t>
            </w:r>
          </w:p>
        </w:tc>
        <w:tc>
          <w:tcPr>
            <w:tcW w:w="2196" w:type="pct"/>
            <w:noWrap/>
            <w:hideMark/>
          </w:tcPr>
          <w:p w14:paraId="6BAC79B3" w14:textId="77777777" w:rsidR="00FD35D0" w:rsidRPr="00FD35D0" w:rsidRDefault="00FD35D0" w:rsidP="006F3F53">
            <w:pPr>
              <w:spacing w:before="20" w:after="14"/>
              <w:ind w:left="174"/>
              <w:rPr>
                <w:rFonts w:eastAsia="Times New Roman"/>
                <w:szCs w:val="17"/>
              </w:rPr>
            </w:pPr>
            <w:r w:rsidRPr="00FD35D0">
              <w:rPr>
                <w:rFonts w:eastAsia="Times New Roman"/>
                <w:szCs w:val="17"/>
              </w:rPr>
              <w:t>GPO Box 1815, Adelaide SA 5001</w:t>
            </w:r>
          </w:p>
        </w:tc>
        <w:tc>
          <w:tcPr>
            <w:tcW w:w="987" w:type="pct"/>
            <w:noWrap/>
            <w:hideMark/>
          </w:tcPr>
          <w:p w14:paraId="52C5B19A"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19.8.2010</w:t>
            </w:r>
          </w:p>
        </w:tc>
      </w:tr>
      <w:tr w:rsidR="00FD35D0" w:rsidRPr="00FD35D0" w14:paraId="6E99913F" w14:textId="77777777" w:rsidTr="0001117E">
        <w:trPr>
          <w:trHeight w:val="20"/>
          <w:jc w:val="center"/>
        </w:trPr>
        <w:tc>
          <w:tcPr>
            <w:tcW w:w="1817" w:type="pct"/>
            <w:noWrap/>
            <w:hideMark/>
          </w:tcPr>
          <w:p w14:paraId="4BE94717" w14:textId="77777777" w:rsidR="00FD35D0" w:rsidRPr="00FD35D0" w:rsidRDefault="00FD35D0" w:rsidP="006F3F53">
            <w:pPr>
              <w:spacing w:before="20" w:after="14"/>
              <w:rPr>
                <w:rFonts w:eastAsia="Times New Roman"/>
                <w:szCs w:val="17"/>
              </w:rPr>
            </w:pPr>
            <w:r w:rsidRPr="00FD35D0">
              <w:rPr>
                <w:rFonts w:eastAsia="Times New Roman"/>
                <w:szCs w:val="17"/>
              </w:rPr>
              <w:t>Brogden, Damian John</w:t>
            </w:r>
          </w:p>
        </w:tc>
        <w:tc>
          <w:tcPr>
            <w:tcW w:w="2196" w:type="pct"/>
            <w:noWrap/>
            <w:hideMark/>
          </w:tcPr>
          <w:p w14:paraId="4F590968" w14:textId="77777777" w:rsidR="00FD35D0" w:rsidRPr="00FD35D0" w:rsidRDefault="00FD35D0" w:rsidP="006F3F53">
            <w:pPr>
              <w:spacing w:before="20" w:after="14"/>
              <w:ind w:left="174"/>
              <w:rPr>
                <w:rFonts w:eastAsia="Times New Roman"/>
                <w:szCs w:val="17"/>
              </w:rPr>
            </w:pPr>
            <w:r w:rsidRPr="00FD35D0">
              <w:rPr>
                <w:rFonts w:eastAsia="Times New Roman"/>
                <w:szCs w:val="17"/>
              </w:rPr>
              <w:t>176 Prospect Road, Prospect SA 5082</w:t>
            </w:r>
          </w:p>
        </w:tc>
        <w:tc>
          <w:tcPr>
            <w:tcW w:w="987" w:type="pct"/>
            <w:noWrap/>
            <w:hideMark/>
          </w:tcPr>
          <w:p w14:paraId="25CAC2A2"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13.7.1989</w:t>
            </w:r>
          </w:p>
        </w:tc>
      </w:tr>
      <w:tr w:rsidR="00FD35D0" w:rsidRPr="00FD35D0" w14:paraId="3C6ECFB5" w14:textId="77777777" w:rsidTr="0001117E">
        <w:trPr>
          <w:trHeight w:val="20"/>
          <w:jc w:val="center"/>
        </w:trPr>
        <w:tc>
          <w:tcPr>
            <w:tcW w:w="1817" w:type="pct"/>
            <w:noWrap/>
            <w:hideMark/>
          </w:tcPr>
          <w:p w14:paraId="14661A45" w14:textId="77777777" w:rsidR="00FD35D0" w:rsidRPr="00FD35D0" w:rsidRDefault="00FD35D0" w:rsidP="006F3F53">
            <w:pPr>
              <w:spacing w:before="20" w:after="14"/>
              <w:rPr>
                <w:rFonts w:eastAsia="Times New Roman"/>
                <w:szCs w:val="17"/>
              </w:rPr>
            </w:pPr>
            <w:r w:rsidRPr="00FD35D0">
              <w:rPr>
                <w:rFonts w:eastAsia="Times New Roman"/>
                <w:szCs w:val="17"/>
              </w:rPr>
              <w:t>Burgess, Gregory Stephen</w:t>
            </w:r>
          </w:p>
        </w:tc>
        <w:tc>
          <w:tcPr>
            <w:tcW w:w="2196" w:type="pct"/>
            <w:noWrap/>
            <w:hideMark/>
          </w:tcPr>
          <w:p w14:paraId="2C0A90A0" w14:textId="77777777" w:rsidR="00FD35D0" w:rsidRPr="00FD35D0" w:rsidRDefault="00FD35D0" w:rsidP="006F3F53">
            <w:pPr>
              <w:spacing w:before="20" w:after="14"/>
              <w:ind w:left="174"/>
              <w:rPr>
                <w:rFonts w:eastAsia="Times New Roman"/>
                <w:szCs w:val="17"/>
              </w:rPr>
            </w:pPr>
            <w:r w:rsidRPr="00FD35D0">
              <w:rPr>
                <w:rFonts w:eastAsia="Times New Roman"/>
                <w:szCs w:val="17"/>
              </w:rPr>
              <w:t>18A Cameron Road, Mount Barker SA 5251</w:t>
            </w:r>
          </w:p>
        </w:tc>
        <w:tc>
          <w:tcPr>
            <w:tcW w:w="987" w:type="pct"/>
            <w:noWrap/>
            <w:hideMark/>
          </w:tcPr>
          <w:p w14:paraId="2C5B0F83"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6.7.1995</w:t>
            </w:r>
          </w:p>
        </w:tc>
      </w:tr>
      <w:tr w:rsidR="00FD35D0" w:rsidRPr="00FD35D0" w14:paraId="4FFA6237" w14:textId="77777777" w:rsidTr="0001117E">
        <w:trPr>
          <w:trHeight w:val="20"/>
          <w:jc w:val="center"/>
        </w:trPr>
        <w:tc>
          <w:tcPr>
            <w:tcW w:w="1817" w:type="pct"/>
            <w:noWrap/>
            <w:hideMark/>
          </w:tcPr>
          <w:p w14:paraId="022338A9" w14:textId="77777777" w:rsidR="00FD35D0" w:rsidRPr="00FD35D0" w:rsidRDefault="00FD35D0" w:rsidP="006F3F53">
            <w:pPr>
              <w:spacing w:before="20" w:after="14"/>
              <w:rPr>
                <w:rFonts w:eastAsia="Times New Roman"/>
                <w:szCs w:val="17"/>
              </w:rPr>
            </w:pPr>
            <w:r w:rsidRPr="00FD35D0">
              <w:rPr>
                <w:rFonts w:eastAsia="Times New Roman"/>
                <w:szCs w:val="17"/>
              </w:rPr>
              <w:t>Burgess, Kevin Trevor</w:t>
            </w:r>
          </w:p>
        </w:tc>
        <w:tc>
          <w:tcPr>
            <w:tcW w:w="2196" w:type="pct"/>
            <w:noWrap/>
            <w:hideMark/>
          </w:tcPr>
          <w:p w14:paraId="1C416012" w14:textId="77777777" w:rsidR="00FD35D0" w:rsidRPr="00FD35D0" w:rsidRDefault="00FD35D0" w:rsidP="006F3F53">
            <w:pPr>
              <w:spacing w:before="20" w:after="14"/>
              <w:ind w:left="174"/>
              <w:rPr>
                <w:rFonts w:eastAsia="Times New Roman"/>
                <w:szCs w:val="17"/>
              </w:rPr>
            </w:pPr>
            <w:r w:rsidRPr="00FD35D0">
              <w:rPr>
                <w:rFonts w:eastAsia="Times New Roman"/>
                <w:szCs w:val="17"/>
              </w:rPr>
              <w:t>46 Second Avenue, St Peters SA 5069</w:t>
            </w:r>
          </w:p>
        </w:tc>
        <w:tc>
          <w:tcPr>
            <w:tcW w:w="987" w:type="pct"/>
            <w:noWrap/>
            <w:hideMark/>
          </w:tcPr>
          <w:p w14:paraId="130F609F"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8.7.1982</w:t>
            </w:r>
          </w:p>
        </w:tc>
      </w:tr>
      <w:tr w:rsidR="00FD35D0" w:rsidRPr="00FD35D0" w14:paraId="2D53C4C7" w14:textId="77777777" w:rsidTr="0001117E">
        <w:trPr>
          <w:trHeight w:val="20"/>
          <w:jc w:val="center"/>
        </w:trPr>
        <w:tc>
          <w:tcPr>
            <w:tcW w:w="1817" w:type="pct"/>
            <w:noWrap/>
            <w:hideMark/>
          </w:tcPr>
          <w:p w14:paraId="5396C97F" w14:textId="77777777" w:rsidR="00FD35D0" w:rsidRPr="00FD35D0" w:rsidRDefault="00FD35D0" w:rsidP="006F3F53">
            <w:pPr>
              <w:spacing w:before="20" w:after="14"/>
              <w:rPr>
                <w:rFonts w:eastAsia="Times New Roman"/>
                <w:szCs w:val="17"/>
              </w:rPr>
            </w:pPr>
            <w:r w:rsidRPr="00FD35D0">
              <w:rPr>
                <w:rFonts w:eastAsia="Times New Roman"/>
                <w:szCs w:val="17"/>
              </w:rPr>
              <w:t>Cameron, Michael Leigh</w:t>
            </w:r>
          </w:p>
        </w:tc>
        <w:tc>
          <w:tcPr>
            <w:tcW w:w="2196" w:type="pct"/>
            <w:noWrap/>
            <w:hideMark/>
          </w:tcPr>
          <w:p w14:paraId="5ABCEE18" w14:textId="77777777" w:rsidR="00FD35D0" w:rsidRPr="00FD35D0" w:rsidRDefault="00FD35D0" w:rsidP="006F3F53">
            <w:pPr>
              <w:spacing w:before="20" w:after="14"/>
              <w:ind w:left="174"/>
              <w:rPr>
                <w:rFonts w:eastAsia="Times New Roman"/>
                <w:szCs w:val="17"/>
              </w:rPr>
            </w:pPr>
            <w:r w:rsidRPr="00FD35D0">
              <w:rPr>
                <w:rFonts w:eastAsia="Times New Roman"/>
                <w:szCs w:val="17"/>
              </w:rPr>
              <w:t>45 Helen Street, Mount Gambier SA 5290</w:t>
            </w:r>
          </w:p>
        </w:tc>
        <w:tc>
          <w:tcPr>
            <w:tcW w:w="987" w:type="pct"/>
            <w:noWrap/>
            <w:hideMark/>
          </w:tcPr>
          <w:p w14:paraId="1D06EA35"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20.4.2006</w:t>
            </w:r>
          </w:p>
        </w:tc>
      </w:tr>
      <w:tr w:rsidR="00FD35D0" w:rsidRPr="00FD35D0" w14:paraId="68861C55" w14:textId="77777777" w:rsidTr="0001117E">
        <w:trPr>
          <w:trHeight w:val="20"/>
          <w:jc w:val="center"/>
        </w:trPr>
        <w:tc>
          <w:tcPr>
            <w:tcW w:w="1817" w:type="pct"/>
            <w:noWrap/>
            <w:hideMark/>
          </w:tcPr>
          <w:p w14:paraId="01B0D1C0" w14:textId="77777777" w:rsidR="00FD35D0" w:rsidRPr="00FD35D0" w:rsidRDefault="00FD35D0" w:rsidP="006F3F53">
            <w:pPr>
              <w:spacing w:before="20" w:after="14"/>
              <w:rPr>
                <w:rFonts w:eastAsia="Times New Roman"/>
                <w:szCs w:val="17"/>
              </w:rPr>
            </w:pPr>
            <w:r w:rsidRPr="00FD35D0">
              <w:rPr>
                <w:rFonts w:eastAsia="Times New Roman"/>
                <w:szCs w:val="17"/>
              </w:rPr>
              <w:t>Castelanelli, Carmelo</w:t>
            </w:r>
          </w:p>
        </w:tc>
        <w:tc>
          <w:tcPr>
            <w:tcW w:w="2196" w:type="pct"/>
            <w:noWrap/>
            <w:hideMark/>
          </w:tcPr>
          <w:p w14:paraId="776B62DA" w14:textId="77777777" w:rsidR="00FD35D0" w:rsidRPr="00FD35D0" w:rsidRDefault="00FD35D0" w:rsidP="006F3F53">
            <w:pPr>
              <w:spacing w:before="20" w:after="14"/>
              <w:ind w:left="174"/>
              <w:rPr>
                <w:rFonts w:eastAsia="Times New Roman"/>
                <w:szCs w:val="17"/>
              </w:rPr>
            </w:pPr>
            <w:r w:rsidRPr="00FD35D0">
              <w:rPr>
                <w:rFonts w:eastAsia="Times New Roman"/>
                <w:szCs w:val="17"/>
              </w:rPr>
              <w:t>25 Hardys Road, Underdale SA 5032</w:t>
            </w:r>
          </w:p>
        </w:tc>
        <w:tc>
          <w:tcPr>
            <w:tcW w:w="987" w:type="pct"/>
            <w:noWrap/>
            <w:hideMark/>
          </w:tcPr>
          <w:p w14:paraId="6DBC3690"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11.3.1993</w:t>
            </w:r>
          </w:p>
        </w:tc>
      </w:tr>
      <w:tr w:rsidR="00FD35D0" w:rsidRPr="00FD35D0" w14:paraId="400FB32F" w14:textId="77777777" w:rsidTr="0001117E">
        <w:trPr>
          <w:trHeight w:val="20"/>
          <w:jc w:val="center"/>
        </w:trPr>
        <w:tc>
          <w:tcPr>
            <w:tcW w:w="1817" w:type="pct"/>
            <w:noWrap/>
            <w:hideMark/>
          </w:tcPr>
          <w:p w14:paraId="7BF9E9FA" w14:textId="77777777" w:rsidR="00FD35D0" w:rsidRPr="00FD35D0" w:rsidRDefault="00FD35D0" w:rsidP="006F3F53">
            <w:pPr>
              <w:spacing w:before="20" w:after="14"/>
              <w:rPr>
                <w:rFonts w:eastAsia="Times New Roman"/>
                <w:szCs w:val="17"/>
              </w:rPr>
            </w:pPr>
            <w:r w:rsidRPr="00FD35D0">
              <w:rPr>
                <w:rFonts w:eastAsia="Times New Roman"/>
                <w:szCs w:val="17"/>
              </w:rPr>
              <w:t>Cavallo, Rocco</w:t>
            </w:r>
          </w:p>
        </w:tc>
        <w:tc>
          <w:tcPr>
            <w:tcW w:w="2196" w:type="pct"/>
            <w:noWrap/>
            <w:hideMark/>
          </w:tcPr>
          <w:p w14:paraId="3D921AC0" w14:textId="77777777" w:rsidR="00FD35D0" w:rsidRPr="00FD35D0" w:rsidRDefault="00FD35D0" w:rsidP="006F3F53">
            <w:pPr>
              <w:spacing w:before="20" w:after="14"/>
              <w:ind w:left="174"/>
              <w:rPr>
                <w:rFonts w:eastAsia="Times New Roman"/>
                <w:szCs w:val="17"/>
              </w:rPr>
            </w:pPr>
            <w:r w:rsidRPr="00FD35D0">
              <w:rPr>
                <w:rFonts w:eastAsia="Times New Roman"/>
                <w:szCs w:val="17"/>
              </w:rPr>
              <w:t>GPO Box 416, Adelaide SA 5001</w:t>
            </w:r>
          </w:p>
        </w:tc>
        <w:tc>
          <w:tcPr>
            <w:tcW w:w="987" w:type="pct"/>
            <w:noWrap/>
            <w:hideMark/>
          </w:tcPr>
          <w:p w14:paraId="29190634"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19.9.1990</w:t>
            </w:r>
          </w:p>
        </w:tc>
      </w:tr>
      <w:tr w:rsidR="00FD35D0" w:rsidRPr="00FD35D0" w14:paraId="21666805" w14:textId="77777777" w:rsidTr="0001117E">
        <w:trPr>
          <w:trHeight w:val="20"/>
          <w:jc w:val="center"/>
        </w:trPr>
        <w:tc>
          <w:tcPr>
            <w:tcW w:w="1817" w:type="pct"/>
            <w:noWrap/>
            <w:hideMark/>
          </w:tcPr>
          <w:p w14:paraId="3559F80D" w14:textId="77777777" w:rsidR="00FD35D0" w:rsidRPr="00FD35D0" w:rsidRDefault="00FD35D0" w:rsidP="006F3F53">
            <w:pPr>
              <w:spacing w:before="20" w:after="14"/>
              <w:rPr>
                <w:rFonts w:eastAsia="Times New Roman"/>
                <w:szCs w:val="17"/>
              </w:rPr>
            </w:pPr>
            <w:r w:rsidRPr="00FD35D0">
              <w:rPr>
                <w:rFonts w:eastAsia="Times New Roman"/>
                <w:szCs w:val="17"/>
              </w:rPr>
              <w:t>Christie, Brenton Andrew</w:t>
            </w:r>
          </w:p>
        </w:tc>
        <w:tc>
          <w:tcPr>
            <w:tcW w:w="2196" w:type="pct"/>
            <w:noWrap/>
            <w:hideMark/>
          </w:tcPr>
          <w:p w14:paraId="578DECBA" w14:textId="77777777" w:rsidR="00FD35D0" w:rsidRPr="00FD35D0" w:rsidRDefault="00FD35D0" w:rsidP="006F3F53">
            <w:pPr>
              <w:spacing w:before="20" w:after="14"/>
              <w:ind w:left="174"/>
              <w:rPr>
                <w:rFonts w:eastAsia="Times New Roman"/>
                <w:szCs w:val="17"/>
              </w:rPr>
            </w:pPr>
            <w:r w:rsidRPr="00FD35D0">
              <w:rPr>
                <w:rFonts w:eastAsia="Times New Roman"/>
                <w:szCs w:val="17"/>
              </w:rPr>
              <w:t>23 Sydenham Road, Norwood SA 5067</w:t>
            </w:r>
          </w:p>
        </w:tc>
        <w:tc>
          <w:tcPr>
            <w:tcW w:w="987" w:type="pct"/>
            <w:noWrap/>
            <w:hideMark/>
          </w:tcPr>
          <w:p w14:paraId="7ABF8BE2"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21.7.2005</w:t>
            </w:r>
          </w:p>
        </w:tc>
      </w:tr>
      <w:tr w:rsidR="00FD35D0" w:rsidRPr="00FD35D0" w14:paraId="6FA78B4A" w14:textId="77777777" w:rsidTr="0001117E">
        <w:trPr>
          <w:trHeight w:val="20"/>
          <w:jc w:val="center"/>
        </w:trPr>
        <w:tc>
          <w:tcPr>
            <w:tcW w:w="1817" w:type="pct"/>
            <w:noWrap/>
            <w:hideMark/>
          </w:tcPr>
          <w:p w14:paraId="70B158A9" w14:textId="77777777" w:rsidR="00FD35D0" w:rsidRPr="00FD35D0" w:rsidRDefault="00FD35D0" w:rsidP="006F3F53">
            <w:pPr>
              <w:spacing w:before="20" w:after="14"/>
              <w:rPr>
                <w:rFonts w:eastAsia="Times New Roman"/>
                <w:szCs w:val="17"/>
              </w:rPr>
            </w:pPr>
            <w:r w:rsidRPr="00FD35D0">
              <w:rPr>
                <w:rFonts w:eastAsia="Times New Roman"/>
                <w:szCs w:val="17"/>
              </w:rPr>
              <w:t>Ciccarello, Mark Alexander</w:t>
            </w:r>
          </w:p>
        </w:tc>
        <w:tc>
          <w:tcPr>
            <w:tcW w:w="2196" w:type="pct"/>
            <w:noWrap/>
            <w:hideMark/>
          </w:tcPr>
          <w:p w14:paraId="5EA34B38" w14:textId="77777777" w:rsidR="00FD35D0" w:rsidRPr="00FD35D0" w:rsidRDefault="00FD35D0" w:rsidP="006F3F53">
            <w:pPr>
              <w:spacing w:before="20" w:after="14"/>
              <w:ind w:left="174"/>
              <w:rPr>
                <w:rFonts w:eastAsia="Times New Roman"/>
                <w:szCs w:val="17"/>
              </w:rPr>
            </w:pPr>
            <w:r w:rsidRPr="00FD35D0">
              <w:rPr>
                <w:rFonts w:eastAsia="Times New Roman"/>
                <w:szCs w:val="17"/>
              </w:rPr>
              <w:t>2/10 Koonga Avenue, Rostrevor SA 5073</w:t>
            </w:r>
          </w:p>
        </w:tc>
        <w:tc>
          <w:tcPr>
            <w:tcW w:w="987" w:type="pct"/>
            <w:noWrap/>
            <w:hideMark/>
          </w:tcPr>
          <w:p w14:paraId="39899F0D"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16.11.2015</w:t>
            </w:r>
          </w:p>
        </w:tc>
      </w:tr>
      <w:tr w:rsidR="00FD35D0" w:rsidRPr="00FD35D0" w14:paraId="6159E91E" w14:textId="77777777" w:rsidTr="0001117E">
        <w:trPr>
          <w:trHeight w:val="20"/>
          <w:jc w:val="center"/>
        </w:trPr>
        <w:tc>
          <w:tcPr>
            <w:tcW w:w="1817" w:type="pct"/>
            <w:noWrap/>
            <w:hideMark/>
          </w:tcPr>
          <w:p w14:paraId="0997805C" w14:textId="77777777" w:rsidR="00FD35D0" w:rsidRPr="00FD35D0" w:rsidRDefault="00FD35D0" w:rsidP="006F3F53">
            <w:pPr>
              <w:spacing w:before="20" w:after="14"/>
              <w:rPr>
                <w:rFonts w:eastAsia="Times New Roman"/>
                <w:szCs w:val="17"/>
              </w:rPr>
            </w:pPr>
            <w:r w:rsidRPr="00FD35D0">
              <w:rPr>
                <w:rFonts w:eastAsia="Times New Roman"/>
                <w:szCs w:val="17"/>
              </w:rPr>
              <w:t>Clarke, Matthew James</w:t>
            </w:r>
          </w:p>
        </w:tc>
        <w:tc>
          <w:tcPr>
            <w:tcW w:w="2196" w:type="pct"/>
            <w:noWrap/>
            <w:hideMark/>
          </w:tcPr>
          <w:p w14:paraId="1424013F" w14:textId="77777777" w:rsidR="00FD35D0" w:rsidRPr="00FD35D0" w:rsidRDefault="00FD35D0" w:rsidP="006F3F53">
            <w:pPr>
              <w:spacing w:before="20" w:after="14"/>
              <w:ind w:left="174"/>
              <w:rPr>
                <w:rFonts w:eastAsia="Times New Roman"/>
                <w:szCs w:val="17"/>
              </w:rPr>
            </w:pPr>
            <w:r w:rsidRPr="00FD35D0">
              <w:rPr>
                <w:rFonts w:eastAsia="Times New Roman"/>
                <w:szCs w:val="17"/>
              </w:rPr>
              <w:t>69 Heather Road, Heathfield SA 5153</w:t>
            </w:r>
          </w:p>
        </w:tc>
        <w:tc>
          <w:tcPr>
            <w:tcW w:w="987" w:type="pct"/>
            <w:noWrap/>
            <w:hideMark/>
          </w:tcPr>
          <w:p w14:paraId="44508DBA"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19.11.2009</w:t>
            </w:r>
          </w:p>
        </w:tc>
      </w:tr>
      <w:tr w:rsidR="00FD35D0" w:rsidRPr="00FD35D0" w14:paraId="6F0323AA" w14:textId="77777777" w:rsidTr="0001117E">
        <w:trPr>
          <w:trHeight w:val="20"/>
          <w:jc w:val="center"/>
        </w:trPr>
        <w:tc>
          <w:tcPr>
            <w:tcW w:w="1817" w:type="pct"/>
            <w:noWrap/>
            <w:hideMark/>
          </w:tcPr>
          <w:p w14:paraId="515107DA" w14:textId="77777777" w:rsidR="00FD35D0" w:rsidRPr="00FD35D0" w:rsidRDefault="00FD35D0" w:rsidP="006F3F53">
            <w:pPr>
              <w:spacing w:before="20" w:after="14"/>
              <w:rPr>
                <w:rFonts w:eastAsia="Times New Roman"/>
                <w:szCs w:val="17"/>
              </w:rPr>
            </w:pPr>
            <w:r w:rsidRPr="00FD35D0">
              <w:rPr>
                <w:rFonts w:eastAsia="Times New Roman"/>
                <w:szCs w:val="17"/>
              </w:rPr>
              <w:t>Cooper, Daniel Charles</w:t>
            </w:r>
          </w:p>
        </w:tc>
        <w:tc>
          <w:tcPr>
            <w:tcW w:w="2196" w:type="pct"/>
            <w:noWrap/>
            <w:hideMark/>
          </w:tcPr>
          <w:p w14:paraId="2CA71BE0" w14:textId="77777777" w:rsidR="00FD35D0" w:rsidRPr="00FD35D0" w:rsidRDefault="00FD35D0" w:rsidP="006F3F53">
            <w:pPr>
              <w:spacing w:before="20" w:after="14"/>
              <w:ind w:left="174"/>
              <w:rPr>
                <w:rFonts w:eastAsia="Times New Roman"/>
                <w:szCs w:val="17"/>
              </w:rPr>
            </w:pPr>
            <w:r w:rsidRPr="00FD35D0">
              <w:rPr>
                <w:rFonts w:eastAsia="Times New Roman"/>
                <w:szCs w:val="17"/>
              </w:rPr>
              <w:t>226 Leslie Creek Road, Mylor SA 5153</w:t>
            </w:r>
          </w:p>
        </w:tc>
        <w:tc>
          <w:tcPr>
            <w:tcW w:w="987" w:type="pct"/>
            <w:noWrap/>
            <w:hideMark/>
          </w:tcPr>
          <w:p w14:paraId="21E52683"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20.6.2013</w:t>
            </w:r>
          </w:p>
        </w:tc>
      </w:tr>
      <w:tr w:rsidR="00FD35D0" w:rsidRPr="00FD35D0" w14:paraId="19335550" w14:textId="77777777" w:rsidTr="0001117E">
        <w:trPr>
          <w:trHeight w:val="20"/>
          <w:jc w:val="center"/>
        </w:trPr>
        <w:tc>
          <w:tcPr>
            <w:tcW w:w="1817" w:type="pct"/>
            <w:noWrap/>
            <w:hideMark/>
          </w:tcPr>
          <w:p w14:paraId="667C13D0" w14:textId="77777777" w:rsidR="00FD35D0" w:rsidRPr="00FD35D0" w:rsidRDefault="00FD35D0" w:rsidP="006F3F53">
            <w:pPr>
              <w:spacing w:before="20" w:after="14"/>
              <w:rPr>
                <w:rFonts w:eastAsia="Times New Roman"/>
                <w:szCs w:val="17"/>
              </w:rPr>
            </w:pPr>
            <w:r w:rsidRPr="00FD35D0">
              <w:rPr>
                <w:rFonts w:eastAsia="Times New Roman"/>
                <w:szCs w:val="17"/>
              </w:rPr>
              <w:t>Crowe, Simon John</w:t>
            </w:r>
          </w:p>
        </w:tc>
        <w:tc>
          <w:tcPr>
            <w:tcW w:w="2196" w:type="pct"/>
            <w:noWrap/>
            <w:hideMark/>
          </w:tcPr>
          <w:p w14:paraId="4110F17F" w14:textId="77777777" w:rsidR="00FD35D0" w:rsidRPr="00FD35D0" w:rsidRDefault="00FD35D0" w:rsidP="006F3F53">
            <w:pPr>
              <w:spacing w:before="20" w:after="14"/>
              <w:ind w:left="174"/>
              <w:rPr>
                <w:rFonts w:eastAsia="Times New Roman"/>
                <w:szCs w:val="17"/>
              </w:rPr>
            </w:pPr>
            <w:r w:rsidRPr="00FD35D0">
              <w:rPr>
                <w:rFonts w:eastAsia="Times New Roman"/>
                <w:szCs w:val="17"/>
              </w:rPr>
              <w:t>GPO Box 1815, Adelaide SA 5001</w:t>
            </w:r>
          </w:p>
        </w:tc>
        <w:tc>
          <w:tcPr>
            <w:tcW w:w="987" w:type="pct"/>
            <w:noWrap/>
            <w:hideMark/>
          </w:tcPr>
          <w:p w14:paraId="420D744C"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17.3.2012</w:t>
            </w:r>
          </w:p>
        </w:tc>
      </w:tr>
      <w:tr w:rsidR="00FD35D0" w:rsidRPr="00FD35D0" w14:paraId="5D93D8CE" w14:textId="77777777" w:rsidTr="0001117E">
        <w:trPr>
          <w:trHeight w:val="20"/>
          <w:jc w:val="center"/>
        </w:trPr>
        <w:tc>
          <w:tcPr>
            <w:tcW w:w="1817" w:type="pct"/>
            <w:noWrap/>
            <w:hideMark/>
          </w:tcPr>
          <w:p w14:paraId="615C9F66" w14:textId="77777777" w:rsidR="00FD35D0" w:rsidRPr="00FD35D0" w:rsidRDefault="00FD35D0" w:rsidP="006F3F53">
            <w:pPr>
              <w:spacing w:before="20" w:after="14"/>
              <w:rPr>
                <w:rFonts w:eastAsia="Times New Roman"/>
                <w:szCs w:val="17"/>
              </w:rPr>
            </w:pPr>
            <w:r w:rsidRPr="00FD35D0">
              <w:rPr>
                <w:rFonts w:eastAsia="Times New Roman"/>
                <w:szCs w:val="17"/>
              </w:rPr>
              <w:t>D’Aloia, Giuseppe</w:t>
            </w:r>
          </w:p>
        </w:tc>
        <w:tc>
          <w:tcPr>
            <w:tcW w:w="2196" w:type="pct"/>
            <w:noWrap/>
            <w:hideMark/>
          </w:tcPr>
          <w:p w14:paraId="395BF4E1" w14:textId="77777777" w:rsidR="00FD35D0" w:rsidRPr="00FD35D0" w:rsidRDefault="00FD35D0" w:rsidP="006F3F53">
            <w:pPr>
              <w:spacing w:before="20" w:after="14"/>
              <w:ind w:left="174"/>
              <w:rPr>
                <w:rFonts w:eastAsia="Times New Roman"/>
                <w:szCs w:val="17"/>
              </w:rPr>
            </w:pPr>
            <w:r w:rsidRPr="00FD35D0">
              <w:rPr>
                <w:rFonts w:eastAsia="Times New Roman"/>
                <w:szCs w:val="17"/>
              </w:rPr>
              <w:t>9 Cassia Crescent, Kidman Park SA 5025</w:t>
            </w:r>
          </w:p>
        </w:tc>
        <w:tc>
          <w:tcPr>
            <w:tcW w:w="987" w:type="pct"/>
            <w:noWrap/>
            <w:hideMark/>
          </w:tcPr>
          <w:p w14:paraId="17CE3A00"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20.6.2002</w:t>
            </w:r>
          </w:p>
        </w:tc>
      </w:tr>
      <w:tr w:rsidR="00FD35D0" w:rsidRPr="00FD35D0" w14:paraId="04C5AA81" w14:textId="77777777" w:rsidTr="0001117E">
        <w:trPr>
          <w:trHeight w:val="20"/>
          <w:jc w:val="center"/>
        </w:trPr>
        <w:tc>
          <w:tcPr>
            <w:tcW w:w="1817" w:type="pct"/>
            <w:noWrap/>
            <w:hideMark/>
          </w:tcPr>
          <w:p w14:paraId="0BF149A1" w14:textId="77777777" w:rsidR="00FD35D0" w:rsidRPr="00FD35D0" w:rsidRDefault="00FD35D0" w:rsidP="006F3F53">
            <w:pPr>
              <w:spacing w:before="20" w:after="14"/>
              <w:rPr>
                <w:rFonts w:eastAsia="Times New Roman"/>
                <w:szCs w:val="17"/>
              </w:rPr>
            </w:pPr>
            <w:r w:rsidRPr="00FD35D0">
              <w:rPr>
                <w:rFonts w:eastAsia="Times New Roman"/>
                <w:szCs w:val="17"/>
              </w:rPr>
              <w:t>Deane, Harry James</w:t>
            </w:r>
          </w:p>
        </w:tc>
        <w:tc>
          <w:tcPr>
            <w:tcW w:w="2196" w:type="pct"/>
            <w:noWrap/>
            <w:hideMark/>
          </w:tcPr>
          <w:p w14:paraId="42A26374" w14:textId="77777777" w:rsidR="00FD35D0" w:rsidRPr="00FD35D0" w:rsidRDefault="00FD35D0" w:rsidP="006F3F53">
            <w:pPr>
              <w:spacing w:before="20" w:after="14"/>
              <w:ind w:left="174"/>
              <w:rPr>
                <w:rFonts w:eastAsia="Times New Roman"/>
                <w:szCs w:val="17"/>
              </w:rPr>
            </w:pPr>
            <w:r w:rsidRPr="00FD35D0">
              <w:rPr>
                <w:rFonts w:eastAsia="Times New Roman"/>
                <w:szCs w:val="17"/>
              </w:rPr>
              <w:t>62 The Parade, Norwood SA 5067</w:t>
            </w:r>
          </w:p>
        </w:tc>
        <w:tc>
          <w:tcPr>
            <w:tcW w:w="987" w:type="pct"/>
            <w:noWrap/>
            <w:hideMark/>
          </w:tcPr>
          <w:p w14:paraId="6ACE3B4B"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20.8.2020</w:t>
            </w:r>
          </w:p>
        </w:tc>
      </w:tr>
      <w:tr w:rsidR="00FD35D0" w:rsidRPr="00FD35D0" w14:paraId="74EECE31" w14:textId="77777777" w:rsidTr="0001117E">
        <w:trPr>
          <w:trHeight w:val="20"/>
          <w:jc w:val="center"/>
        </w:trPr>
        <w:tc>
          <w:tcPr>
            <w:tcW w:w="1817" w:type="pct"/>
            <w:noWrap/>
            <w:hideMark/>
          </w:tcPr>
          <w:p w14:paraId="2E2ACCE3" w14:textId="77777777" w:rsidR="00FD35D0" w:rsidRPr="00FD35D0" w:rsidRDefault="00FD35D0" w:rsidP="006F3F53">
            <w:pPr>
              <w:spacing w:before="20" w:after="14"/>
              <w:jc w:val="left"/>
              <w:rPr>
                <w:rFonts w:eastAsia="Times New Roman"/>
                <w:spacing w:val="-4"/>
                <w:szCs w:val="17"/>
              </w:rPr>
            </w:pPr>
            <w:r w:rsidRPr="00FD35D0">
              <w:rPr>
                <w:rFonts w:eastAsia="Times New Roman"/>
                <w:spacing w:val="-4"/>
                <w:szCs w:val="17"/>
              </w:rPr>
              <w:t>Della Torre, Wade Christopher—Non-Practicing</w:t>
            </w:r>
          </w:p>
        </w:tc>
        <w:tc>
          <w:tcPr>
            <w:tcW w:w="2196" w:type="pct"/>
            <w:noWrap/>
            <w:hideMark/>
          </w:tcPr>
          <w:p w14:paraId="3B02F8E1" w14:textId="77777777" w:rsidR="00FD35D0" w:rsidRPr="00FD35D0" w:rsidRDefault="00FD35D0" w:rsidP="006F3F53">
            <w:pPr>
              <w:spacing w:before="20" w:after="14"/>
              <w:ind w:left="174"/>
              <w:rPr>
                <w:rFonts w:eastAsia="Times New Roman"/>
                <w:szCs w:val="17"/>
              </w:rPr>
            </w:pPr>
            <w:r w:rsidRPr="00FD35D0">
              <w:rPr>
                <w:rFonts w:eastAsia="Times New Roman"/>
                <w:szCs w:val="17"/>
              </w:rPr>
              <w:t>9 Belmont Crescent, Mount Barker SA 5251</w:t>
            </w:r>
          </w:p>
        </w:tc>
        <w:tc>
          <w:tcPr>
            <w:tcW w:w="987" w:type="pct"/>
            <w:noWrap/>
            <w:hideMark/>
          </w:tcPr>
          <w:p w14:paraId="7C12B676"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16.5.2002</w:t>
            </w:r>
          </w:p>
        </w:tc>
      </w:tr>
      <w:tr w:rsidR="00FD35D0" w:rsidRPr="00FD35D0" w14:paraId="5F57A139" w14:textId="77777777" w:rsidTr="0001117E">
        <w:trPr>
          <w:trHeight w:val="20"/>
          <w:jc w:val="center"/>
        </w:trPr>
        <w:tc>
          <w:tcPr>
            <w:tcW w:w="1817" w:type="pct"/>
            <w:noWrap/>
            <w:hideMark/>
          </w:tcPr>
          <w:p w14:paraId="08691B6D" w14:textId="77777777" w:rsidR="00FD35D0" w:rsidRPr="00FD35D0" w:rsidRDefault="00FD35D0" w:rsidP="006F3F53">
            <w:pPr>
              <w:spacing w:before="20" w:after="14"/>
              <w:rPr>
                <w:rFonts w:eastAsia="Times New Roman"/>
                <w:szCs w:val="17"/>
              </w:rPr>
            </w:pPr>
            <w:r w:rsidRPr="00FD35D0">
              <w:rPr>
                <w:rFonts w:eastAsia="Times New Roman"/>
                <w:szCs w:val="17"/>
              </w:rPr>
              <w:t>Eiternick, Paul</w:t>
            </w:r>
          </w:p>
        </w:tc>
        <w:tc>
          <w:tcPr>
            <w:tcW w:w="2196" w:type="pct"/>
            <w:noWrap/>
            <w:hideMark/>
          </w:tcPr>
          <w:p w14:paraId="434DCE2F" w14:textId="77777777" w:rsidR="00FD35D0" w:rsidRPr="00FD35D0" w:rsidRDefault="00FD35D0" w:rsidP="006F3F53">
            <w:pPr>
              <w:spacing w:before="20" w:after="14"/>
              <w:ind w:left="174"/>
              <w:rPr>
                <w:rFonts w:eastAsia="Times New Roman"/>
                <w:szCs w:val="17"/>
              </w:rPr>
            </w:pPr>
            <w:r w:rsidRPr="00FD35D0">
              <w:rPr>
                <w:rFonts w:eastAsia="Times New Roman"/>
                <w:szCs w:val="17"/>
              </w:rPr>
              <w:t>5 Gulfview Road, Blackwood SA 5051</w:t>
            </w:r>
          </w:p>
        </w:tc>
        <w:tc>
          <w:tcPr>
            <w:tcW w:w="987" w:type="pct"/>
            <w:noWrap/>
            <w:hideMark/>
          </w:tcPr>
          <w:p w14:paraId="1AEBB3A6"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17.10.2013</w:t>
            </w:r>
          </w:p>
        </w:tc>
      </w:tr>
      <w:tr w:rsidR="00FD35D0" w:rsidRPr="00FD35D0" w14:paraId="6D287DB6" w14:textId="77777777" w:rsidTr="0001117E">
        <w:trPr>
          <w:trHeight w:val="20"/>
          <w:jc w:val="center"/>
        </w:trPr>
        <w:tc>
          <w:tcPr>
            <w:tcW w:w="1817" w:type="pct"/>
            <w:noWrap/>
            <w:hideMark/>
          </w:tcPr>
          <w:p w14:paraId="3FD0F135" w14:textId="77777777" w:rsidR="00FD35D0" w:rsidRPr="00FD35D0" w:rsidRDefault="00FD35D0" w:rsidP="006F3F53">
            <w:pPr>
              <w:spacing w:before="20" w:after="14"/>
              <w:rPr>
                <w:rFonts w:eastAsia="Times New Roman"/>
                <w:szCs w:val="17"/>
              </w:rPr>
            </w:pPr>
            <w:r w:rsidRPr="00FD35D0">
              <w:rPr>
                <w:rFonts w:eastAsia="Times New Roman"/>
                <w:szCs w:val="17"/>
              </w:rPr>
              <w:t>Evans, Jesse Troy</w:t>
            </w:r>
          </w:p>
        </w:tc>
        <w:tc>
          <w:tcPr>
            <w:tcW w:w="2196" w:type="pct"/>
            <w:noWrap/>
            <w:hideMark/>
          </w:tcPr>
          <w:p w14:paraId="4DC24E80" w14:textId="77777777" w:rsidR="00FD35D0" w:rsidRPr="00FD35D0" w:rsidRDefault="00FD35D0" w:rsidP="006F3F53">
            <w:pPr>
              <w:spacing w:before="20" w:after="14"/>
              <w:ind w:left="174"/>
              <w:rPr>
                <w:rFonts w:eastAsia="Times New Roman"/>
                <w:szCs w:val="17"/>
              </w:rPr>
            </w:pPr>
            <w:r w:rsidRPr="00FD35D0">
              <w:rPr>
                <w:rFonts w:eastAsia="Times New Roman"/>
                <w:szCs w:val="17"/>
              </w:rPr>
              <w:t>185 Fairfield Road, Kadina, SA 5554</w:t>
            </w:r>
          </w:p>
        </w:tc>
        <w:tc>
          <w:tcPr>
            <w:tcW w:w="987" w:type="pct"/>
            <w:noWrap/>
            <w:hideMark/>
          </w:tcPr>
          <w:p w14:paraId="324A72F2"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19.3.2020</w:t>
            </w:r>
          </w:p>
        </w:tc>
      </w:tr>
      <w:tr w:rsidR="00FD35D0" w:rsidRPr="00FD35D0" w14:paraId="4F735B8B" w14:textId="77777777" w:rsidTr="0001117E">
        <w:trPr>
          <w:trHeight w:val="20"/>
          <w:jc w:val="center"/>
        </w:trPr>
        <w:tc>
          <w:tcPr>
            <w:tcW w:w="1817" w:type="pct"/>
            <w:noWrap/>
            <w:hideMark/>
          </w:tcPr>
          <w:p w14:paraId="456B9A1D" w14:textId="77777777" w:rsidR="00FD35D0" w:rsidRPr="00FD35D0" w:rsidRDefault="00FD35D0" w:rsidP="006F3F53">
            <w:pPr>
              <w:spacing w:before="20" w:after="14"/>
              <w:rPr>
                <w:rFonts w:eastAsia="Times New Roman"/>
                <w:szCs w:val="17"/>
              </w:rPr>
            </w:pPr>
            <w:r w:rsidRPr="00FD35D0">
              <w:rPr>
                <w:rFonts w:eastAsia="Times New Roman"/>
                <w:szCs w:val="17"/>
              </w:rPr>
              <w:t>Ferretti, Damien</w:t>
            </w:r>
          </w:p>
          <w:p w14:paraId="4C04330F" w14:textId="77777777" w:rsidR="00FD35D0" w:rsidRPr="00FD35D0" w:rsidRDefault="00FD35D0" w:rsidP="006F3F53">
            <w:pPr>
              <w:spacing w:before="20" w:after="14"/>
              <w:rPr>
                <w:rFonts w:eastAsia="Times New Roman"/>
                <w:szCs w:val="17"/>
              </w:rPr>
            </w:pPr>
            <w:r w:rsidRPr="00FD35D0">
              <w:rPr>
                <w:rFonts w:eastAsia="Times New Roman"/>
                <w:szCs w:val="17"/>
              </w:rPr>
              <w:t>Filmer, Scott John</w:t>
            </w:r>
          </w:p>
        </w:tc>
        <w:tc>
          <w:tcPr>
            <w:tcW w:w="2196" w:type="pct"/>
            <w:noWrap/>
            <w:hideMark/>
          </w:tcPr>
          <w:p w14:paraId="5827AF33" w14:textId="77777777" w:rsidR="00FD35D0" w:rsidRPr="00FD35D0" w:rsidRDefault="00FD35D0" w:rsidP="006F3F53">
            <w:pPr>
              <w:spacing w:before="20" w:after="14"/>
              <w:ind w:left="174"/>
              <w:rPr>
                <w:rFonts w:eastAsia="Times New Roman"/>
                <w:szCs w:val="17"/>
              </w:rPr>
            </w:pPr>
            <w:r w:rsidRPr="00FD35D0">
              <w:rPr>
                <w:rFonts w:eastAsia="Times New Roman"/>
                <w:szCs w:val="17"/>
              </w:rPr>
              <w:t>GPO Box 1815, Adelaide SA 5001</w:t>
            </w:r>
          </w:p>
          <w:p w14:paraId="05790ED3" w14:textId="77777777" w:rsidR="00FD35D0" w:rsidRPr="00FD35D0" w:rsidRDefault="00FD35D0" w:rsidP="006F3F53">
            <w:pPr>
              <w:spacing w:before="20" w:after="14"/>
              <w:ind w:left="174"/>
              <w:rPr>
                <w:rFonts w:eastAsia="Times New Roman"/>
                <w:szCs w:val="17"/>
              </w:rPr>
            </w:pPr>
            <w:r w:rsidRPr="00FD35D0">
              <w:rPr>
                <w:rFonts w:eastAsia="Times New Roman"/>
                <w:szCs w:val="17"/>
              </w:rPr>
              <w:t>1 Railway Place, Mount Barker SA 5251</w:t>
            </w:r>
          </w:p>
        </w:tc>
        <w:tc>
          <w:tcPr>
            <w:tcW w:w="987" w:type="pct"/>
            <w:noWrap/>
            <w:hideMark/>
          </w:tcPr>
          <w:p w14:paraId="103A5938"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17.4.2025</w:t>
            </w:r>
          </w:p>
          <w:p w14:paraId="297D8566"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16.8.2007</w:t>
            </w:r>
          </w:p>
        </w:tc>
      </w:tr>
      <w:tr w:rsidR="00FD35D0" w:rsidRPr="00FD35D0" w14:paraId="6E25A4BB" w14:textId="77777777" w:rsidTr="0001117E">
        <w:trPr>
          <w:trHeight w:val="20"/>
          <w:jc w:val="center"/>
        </w:trPr>
        <w:tc>
          <w:tcPr>
            <w:tcW w:w="1817" w:type="pct"/>
            <w:noWrap/>
          </w:tcPr>
          <w:p w14:paraId="178BB3E6" w14:textId="77777777" w:rsidR="00FD35D0" w:rsidRPr="00FD35D0" w:rsidRDefault="00FD35D0" w:rsidP="006F3F53">
            <w:pPr>
              <w:spacing w:before="20" w:after="14"/>
              <w:rPr>
                <w:rFonts w:eastAsia="Times New Roman"/>
                <w:szCs w:val="17"/>
              </w:rPr>
            </w:pPr>
            <w:r w:rsidRPr="00FD35D0">
              <w:rPr>
                <w:rFonts w:eastAsia="Times New Roman"/>
                <w:szCs w:val="17"/>
              </w:rPr>
              <w:t>Fritsch, Luke Ian</w:t>
            </w:r>
          </w:p>
        </w:tc>
        <w:tc>
          <w:tcPr>
            <w:tcW w:w="2196" w:type="pct"/>
            <w:noWrap/>
          </w:tcPr>
          <w:p w14:paraId="65812E35" w14:textId="77777777" w:rsidR="00FD35D0" w:rsidRPr="00FD35D0" w:rsidRDefault="00FD35D0" w:rsidP="006F3F53">
            <w:pPr>
              <w:spacing w:before="20" w:after="14"/>
              <w:ind w:left="174"/>
              <w:rPr>
                <w:rFonts w:eastAsia="Times New Roman"/>
                <w:szCs w:val="17"/>
              </w:rPr>
            </w:pPr>
            <w:r w:rsidRPr="00FD35D0">
              <w:rPr>
                <w:rFonts w:eastAsia="Times New Roman"/>
                <w:szCs w:val="17"/>
              </w:rPr>
              <w:t>45 Helen Street, Mount Gambier SA 5290</w:t>
            </w:r>
          </w:p>
        </w:tc>
        <w:tc>
          <w:tcPr>
            <w:tcW w:w="987" w:type="pct"/>
            <w:noWrap/>
          </w:tcPr>
          <w:p w14:paraId="27D6952D"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1.12.2022</w:t>
            </w:r>
          </w:p>
        </w:tc>
      </w:tr>
      <w:tr w:rsidR="00FD35D0" w:rsidRPr="00FD35D0" w14:paraId="55638D0A" w14:textId="77777777" w:rsidTr="0001117E">
        <w:trPr>
          <w:trHeight w:val="20"/>
          <w:jc w:val="center"/>
        </w:trPr>
        <w:tc>
          <w:tcPr>
            <w:tcW w:w="1817" w:type="pct"/>
            <w:noWrap/>
            <w:hideMark/>
          </w:tcPr>
          <w:p w14:paraId="352D7B6B" w14:textId="77777777" w:rsidR="00FD35D0" w:rsidRPr="00FD35D0" w:rsidRDefault="00FD35D0" w:rsidP="006F3F53">
            <w:pPr>
              <w:spacing w:before="20" w:after="14"/>
              <w:rPr>
                <w:rFonts w:eastAsia="Times New Roman"/>
                <w:szCs w:val="17"/>
              </w:rPr>
            </w:pPr>
            <w:r w:rsidRPr="00FD35D0">
              <w:rPr>
                <w:rFonts w:eastAsia="Times New Roman"/>
                <w:szCs w:val="17"/>
              </w:rPr>
              <w:t>Fudge, Jeffrey Charles</w:t>
            </w:r>
          </w:p>
        </w:tc>
        <w:tc>
          <w:tcPr>
            <w:tcW w:w="2196" w:type="pct"/>
            <w:noWrap/>
            <w:hideMark/>
          </w:tcPr>
          <w:p w14:paraId="2CE4777D" w14:textId="77777777" w:rsidR="00FD35D0" w:rsidRPr="00FD35D0" w:rsidRDefault="00FD35D0" w:rsidP="006F3F53">
            <w:pPr>
              <w:spacing w:before="20" w:after="14"/>
              <w:ind w:left="174"/>
              <w:rPr>
                <w:rFonts w:eastAsia="Times New Roman"/>
                <w:szCs w:val="17"/>
              </w:rPr>
            </w:pPr>
            <w:r w:rsidRPr="00FD35D0">
              <w:rPr>
                <w:rFonts w:eastAsia="Times New Roman"/>
                <w:szCs w:val="17"/>
              </w:rPr>
              <w:t>202 Gordon Street, Naracoorte SA 5271</w:t>
            </w:r>
          </w:p>
        </w:tc>
        <w:tc>
          <w:tcPr>
            <w:tcW w:w="987" w:type="pct"/>
            <w:noWrap/>
            <w:hideMark/>
          </w:tcPr>
          <w:p w14:paraId="53C8B20D"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11.8.1978</w:t>
            </w:r>
          </w:p>
        </w:tc>
      </w:tr>
      <w:tr w:rsidR="00FD35D0" w:rsidRPr="00FD35D0" w14:paraId="39B86CF6" w14:textId="77777777" w:rsidTr="0001117E">
        <w:trPr>
          <w:trHeight w:val="20"/>
          <w:jc w:val="center"/>
        </w:trPr>
        <w:tc>
          <w:tcPr>
            <w:tcW w:w="1817" w:type="pct"/>
            <w:noWrap/>
            <w:hideMark/>
          </w:tcPr>
          <w:p w14:paraId="67269D2F" w14:textId="77777777" w:rsidR="00FD35D0" w:rsidRPr="00FD35D0" w:rsidRDefault="00FD35D0" w:rsidP="006F3F53">
            <w:pPr>
              <w:spacing w:before="20" w:after="14"/>
              <w:rPr>
                <w:rFonts w:eastAsia="Times New Roman"/>
                <w:szCs w:val="17"/>
              </w:rPr>
            </w:pPr>
            <w:r w:rsidRPr="00FD35D0">
              <w:rPr>
                <w:rFonts w:eastAsia="Times New Roman"/>
                <w:szCs w:val="17"/>
              </w:rPr>
              <w:t>Gathercole, Dylan Luke</w:t>
            </w:r>
          </w:p>
        </w:tc>
        <w:tc>
          <w:tcPr>
            <w:tcW w:w="2196" w:type="pct"/>
            <w:noWrap/>
            <w:hideMark/>
          </w:tcPr>
          <w:p w14:paraId="4F690B22" w14:textId="77777777" w:rsidR="00FD35D0" w:rsidRPr="00FD35D0" w:rsidRDefault="00FD35D0" w:rsidP="006F3F53">
            <w:pPr>
              <w:spacing w:before="20" w:after="14"/>
              <w:ind w:left="174"/>
              <w:rPr>
                <w:rFonts w:eastAsia="Times New Roman"/>
                <w:szCs w:val="17"/>
              </w:rPr>
            </w:pPr>
            <w:r w:rsidRPr="00FD35D0">
              <w:rPr>
                <w:rFonts w:eastAsia="Times New Roman"/>
                <w:szCs w:val="17"/>
              </w:rPr>
              <w:t>255 Pulteney Street, Adelaide SA 5000</w:t>
            </w:r>
          </w:p>
        </w:tc>
        <w:tc>
          <w:tcPr>
            <w:tcW w:w="987" w:type="pct"/>
            <w:noWrap/>
            <w:hideMark/>
          </w:tcPr>
          <w:p w14:paraId="0BDD093F"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16.2.2012</w:t>
            </w:r>
          </w:p>
        </w:tc>
      </w:tr>
      <w:tr w:rsidR="00FD35D0" w:rsidRPr="00FD35D0" w14:paraId="42920035" w14:textId="77777777" w:rsidTr="0001117E">
        <w:trPr>
          <w:trHeight w:val="20"/>
          <w:jc w:val="center"/>
        </w:trPr>
        <w:tc>
          <w:tcPr>
            <w:tcW w:w="1817" w:type="pct"/>
            <w:noWrap/>
            <w:hideMark/>
          </w:tcPr>
          <w:p w14:paraId="7338E03F" w14:textId="77777777" w:rsidR="00FD35D0" w:rsidRPr="00FD35D0" w:rsidRDefault="00FD35D0" w:rsidP="006F3F53">
            <w:pPr>
              <w:spacing w:before="20" w:after="14"/>
              <w:rPr>
                <w:rFonts w:eastAsia="Times New Roman"/>
                <w:szCs w:val="17"/>
              </w:rPr>
            </w:pPr>
            <w:r w:rsidRPr="00FD35D0">
              <w:rPr>
                <w:rFonts w:eastAsia="Times New Roman"/>
                <w:szCs w:val="17"/>
              </w:rPr>
              <w:t>Gehren, Noel Ralfe</w:t>
            </w:r>
          </w:p>
        </w:tc>
        <w:tc>
          <w:tcPr>
            <w:tcW w:w="2196" w:type="pct"/>
            <w:noWrap/>
            <w:hideMark/>
          </w:tcPr>
          <w:p w14:paraId="67FFCAA5" w14:textId="77777777" w:rsidR="00FD35D0" w:rsidRPr="00FD35D0" w:rsidRDefault="00FD35D0" w:rsidP="006F3F53">
            <w:pPr>
              <w:spacing w:before="20" w:after="14"/>
              <w:ind w:left="174"/>
              <w:rPr>
                <w:rFonts w:eastAsia="Times New Roman"/>
                <w:szCs w:val="17"/>
              </w:rPr>
            </w:pPr>
            <w:r w:rsidRPr="00FD35D0">
              <w:rPr>
                <w:rFonts w:eastAsia="Times New Roman"/>
                <w:szCs w:val="17"/>
              </w:rPr>
              <w:t>62 The Parade, Norwood SA 5067</w:t>
            </w:r>
          </w:p>
        </w:tc>
        <w:tc>
          <w:tcPr>
            <w:tcW w:w="987" w:type="pct"/>
            <w:noWrap/>
            <w:hideMark/>
          </w:tcPr>
          <w:p w14:paraId="5B0DFC39"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13.12.2007</w:t>
            </w:r>
          </w:p>
        </w:tc>
      </w:tr>
      <w:tr w:rsidR="00FD35D0" w:rsidRPr="00FD35D0" w14:paraId="121798DC" w14:textId="77777777" w:rsidTr="0001117E">
        <w:trPr>
          <w:trHeight w:val="20"/>
          <w:jc w:val="center"/>
        </w:trPr>
        <w:tc>
          <w:tcPr>
            <w:tcW w:w="1817" w:type="pct"/>
            <w:noWrap/>
          </w:tcPr>
          <w:p w14:paraId="761EC180" w14:textId="77777777" w:rsidR="00FD35D0" w:rsidRPr="00FD35D0" w:rsidRDefault="00FD35D0" w:rsidP="006F3F53">
            <w:pPr>
              <w:spacing w:before="20" w:after="14"/>
              <w:rPr>
                <w:rFonts w:eastAsia="Times New Roman"/>
                <w:szCs w:val="17"/>
              </w:rPr>
            </w:pPr>
            <w:r w:rsidRPr="00FD35D0">
              <w:rPr>
                <w:rFonts w:eastAsia="Times New Roman"/>
                <w:szCs w:val="17"/>
              </w:rPr>
              <w:t>Georgiou, Kristan Michael</w:t>
            </w:r>
          </w:p>
        </w:tc>
        <w:tc>
          <w:tcPr>
            <w:tcW w:w="2196" w:type="pct"/>
            <w:noWrap/>
          </w:tcPr>
          <w:p w14:paraId="14F239F3" w14:textId="77777777" w:rsidR="00FD35D0" w:rsidRPr="00FD35D0" w:rsidRDefault="00FD35D0" w:rsidP="006F3F53">
            <w:pPr>
              <w:spacing w:before="20" w:after="14"/>
              <w:ind w:left="174"/>
              <w:rPr>
                <w:rFonts w:eastAsia="Times New Roman"/>
                <w:szCs w:val="17"/>
              </w:rPr>
            </w:pPr>
            <w:r w:rsidRPr="00FD35D0">
              <w:rPr>
                <w:rFonts w:eastAsia="Times New Roman"/>
                <w:szCs w:val="17"/>
              </w:rPr>
              <w:t>2 Elm Grove, Lobethal SA 5241</w:t>
            </w:r>
          </w:p>
        </w:tc>
        <w:tc>
          <w:tcPr>
            <w:tcW w:w="987" w:type="pct"/>
            <w:noWrap/>
          </w:tcPr>
          <w:p w14:paraId="2BA5C8DD"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19.6.2016</w:t>
            </w:r>
          </w:p>
        </w:tc>
      </w:tr>
      <w:tr w:rsidR="00FD35D0" w:rsidRPr="00FD35D0" w14:paraId="78194E07" w14:textId="77777777" w:rsidTr="0001117E">
        <w:trPr>
          <w:trHeight w:val="20"/>
          <w:jc w:val="center"/>
        </w:trPr>
        <w:tc>
          <w:tcPr>
            <w:tcW w:w="1817" w:type="pct"/>
            <w:noWrap/>
            <w:hideMark/>
          </w:tcPr>
          <w:p w14:paraId="2E4FE9D8" w14:textId="77777777" w:rsidR="00FD35D0" w:rsidRPr="00FD35D0" w:rsidRDefault="00FD35D0" w:rsidP="006F3F53">
            <w:pPr>
              <w:spacing w:before="20" w:after="14"/>
              <w:rPr>
                <w:rFonts w:eastAsia="Times New Roman"/>
                <w:szCs w:val="17"/>
              </w:rPr>
            </w:pPr>
            <w:r w:rsidRPr="00FD35D0">
              <w:rPr>
                <w:rFonts w:eastAsia="Times New Roman"/>
                <w:szCs w:val="17"/>
              </w:rPr>
              <w:t>Gilbert, Peter Mark</w:t>
            </w:r>
          </w:p>
        </w:tc>
        <w:tc>
          <w:tcPr>
            <w:tcW w:w="2196" w:type="pct"/>
            <w:noWrap/>
            <w:hideMark/>
          </w:tcPr>
          <w:p w14:paraId="4ACAC69B" w14:textId="77777777" w:rsidR="00FD35D0" w:rsidRPr="00FD35D0" w:rsidRDefault="00FD35D0" w:rsidP="006F3F53">
            <w:pPr>
              <w:spacing w:before="20" w:after="14"/>
              <w:ind w:left="174"/>
              <w:rPr>
                <w:rFonts w:eastAsia="Times New Roman"/>
                <w:szCs w:val="17"/>
              </w:rPr>
            </w:pPr>
            <w:r w:rsidRPr="00FD35D0">
              <w:rPr>
                <w:rFonts w:eastAsia="Times New Roman"/>
                <w:szCs w:val="17"/>
              </w:rPr>
              <w:t>7 Seaview Avenue, Middleton, SA 5213</w:t>
            </w:r>
          </w:p>
        </w:tc>
        <w:tc>
          <w:tcPr>
            <w:tcW w:w="987" w:type="pct"/>
            <w:noWrap/>
            <w:hideMark/>
          </w:tcPr>
          <w:p w14:paraId="6031F88E"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8.9.1994</w:t>
            </w:r>
          </w:p>
        </w:tc>
      </w:tr>
      <w:tr w:rsidR="00FD35D0" w:rsidRPr="00FD35D0" w14:paraId="7C37AFEB" w14:textId="77777777" w:rsidTr="0001117E">
        <w:trPr>
          <w:trHeight w:val="20"/>
          <w:jc w:val="center"/>
        </w:trPr>
        <w:tc>
          <w:tcPr>
            <w:tcW w:w="1817" w:type="pct"/>
            <w:noWrap/>
            <w:hideMark/>
          </w:tcPr>
          <w:p w14:paraId="7DD358B4" w14:textId="77777777" w:rsidR="00FD35D0" w:rsidRPr="00FD35D0" w:rsidRDefault="00FD35D0" w:rsidP="006F3F53">
            <w:pPr>
              <w:spacing w:before="20" w:after="14"/>
              <w:rPr>
                <w:rFonts w:eastAsia="Times New Roman"/>
                <w:szCs w:val="17"/>
              </w:rPr>
            </w:pPr>
            <w:r w:rsidRPr="00FD35D0">
              <w:rPr>
                <w:rFonts w:eastAsia="Times New Roman"/>
                <w:szCs w:val="17"/>
              </w:rPr>
              <w:t>Gluis, Joel Mark</w:t>
            </w:r>
          </w:p>
        </w:tc>
        <w:tc>
          <w:tcPr>
            <w:tcW w:w="2196" w:type="pct"/>
            <w:noWrap/>
            <w:hideMark/>
          </w:tcPr>
          <w:p w14:paraId="2FFEDC77" w14:textId="77777777" w:rsidR="00FD35D0" w:rsidRPr="00FD35D0" w:rsidRDefault="00FD35D0" w:rsidP="006F3F53">
            <w:pPr>
              <w:spacing w:before="20" w:after="14"/>
              <w:ind w:left="174"/>
              <w:rPr>
                <w:rFonts w:eastAsia="Times New Roman"/>
                <w:szCs w:val="17"/>
              </w:rPr>
            </w:pPr>
            <w:r w:rsidRPr="00FD35D0">
              <w:rPr>
                <w:rFonts w:eastAsia="Times New Roman"/>
                <w:szCs w:val="17"/>
              </w:rPr>
              <w:t>PO Box 182, Aldinga Beach SA 5173</w:t>
            </w:r>
          </w:p>
        </w:tc>
        <w:tc>
          <w:tcPr>
            <w:tcW w:w="987" w:type="pct"/>
            <w:noWrap/>
            <w:hideMark/>
          </w:tcPr>
          <w:p w14:paraId="5F5C8A6F"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17.3.2011</w:t>
            </w:r>
          </w:p>
        </w:tc>
      </w:tr>
      <w:tr w:rsidR="00FD35D0" w:rsidRPr="00FD35D0" w14:paraId="45D00133" w14:textId="77777777" w:rsidTr="0001117E">
        <w:trPr>
          <w:trHeight w:val="20"/>
          <w:jc w:val="center"/>
        </w:trPr>
        <w:tc>
          <w:tcPr>
            <w:tcW w:w="1817" w:type="pct"/>
            <w:noWrap/>
            <w:hideMark/>
          </w:tcPr>
          <w:p w14:paraId="7F64C447" w14:textId="77777777" w:rsidR="00FD35D0" w:rsidRPr="00FD35D0" w:rsidRDefault="00FD35D0" w:rsidP="006F3F53">
            <w:pPr>
              <w:spacing w:before="20" w:after="14"/>
              <w:rPr>
                <w:rFonts w:eastAsia="Times New Roman"/>
                <w:szCs w:val="17"/>
              </w:rPr>
            </w:pPr>
            <w:r w:rsidRPr="00FD35D0">
              <w:rPr>
                <w:rFonts w:eastAsia="Times New Roman"/>
                <w:szCs w:val="17"/>
              </w:rPr>
              <w:t>Goodwin, Daniel Lee</w:t>
            </w:r>
          </w:p>
        </w:tc>
        <w:tc>
          <w:tcPr>
            <w:tcW w:w="2196" w:type="pct"/>
            <w:noWrap/>
            <w:hideMark/>
          </w:tcPr>
          <w:p w14:paraId="57CAC603" w14:textId="77777777" w:rsidR="00FD35D0" w:rsidRPr="00FD35D0" w:rsidRDefault="00FD35D0" w:rsidP="006F3F53">
            <w:pPr>
              <w:spacing w:before="20" w:after="14"/>
              <w:ind w:left="174"/>
              <w:rPr>
                <w:rFonts w:eastAsia="Times New Roman"/>
                <w:szCs w:val="17"/>
              </w:rPr>
            </w:pPr>
            <w:r w:rsidRPr="00FD35D0">
              <w:rPr>
                <w:rFonts w:eastAsia="Times New Roman"/>
                <w:szCs w:val="17"/>
              </w:rPr>
              <w:t>62 The Parade, Norwood SA 5067</w:t>
            </w:r>
          </w:p>
        </w:tc>
        <w:tc>
          <w:tcPr>
            <w:tcW w:w="987" w:type="pct"/>
            <w:noWrap/>
            <w:hideMark/>
          </w:tcPr>
          <w:p w14:paraId="191B426D"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16.11.2023</w:t>
            </w:r>
          </w:p>
        </w:tc>
      </w:tr>
      <w:tr w:rsidR="00FD35D0" w:rsidRPr="00FD35D0" w14:paraId="5E8E6DFC" w14:textId="77777777" w:rsidTr="0001117E">
        <w:trPr>
          <w:trHeight w:val="20"/>
          <w:jc w:val="center"/>
        </w:trPr>
        <w:tc>
          <w:tcPr>
            <w:tcW w:w="1817" w:type="pct"/>
            <w:noWrap/>
          </w:tcPr>
          <w:p w14:paraId="57CAE4CE" w14:textId="77777777" w:rsidR="00FD35D0" w:rsidRPr="00FD35D0" w:rsidRDefault="00FD35D0" w:rsidP="006F3F53">
            <w:pPr>
              <w:spacing w:before="20" w:after="14"/>
              <w:rPr>
                <w:rFonts w:eastAsia="Times New Roman"/>
                <w:szCs w:val="17"/>
              </w:rPr>
            </w:pPr>
            <w:r w:rsidRPr="00FD35D0">
              <w:rPr>
                <w:rFonts w:eastAsia="Times New Roman"/>
                <w:szCs w:val="17"/>
              </w:rPr>
              <w:t>Grear, Michael Stuart</w:t>
            </w:r>
          </w:p>
        </w:tc>
        <w:tc>
          <w:tcPr>
            <w:tcW w:w="2196" w:type="pct"/>
            <w:noWrap/>
          </w:tcPr>
          <w:p w14:paraId="1DB8A687" w14:textId="77777777" w:rsidR="00FD35D0" w:rsidRPr="00FD35D0" w:rsidRDefault="00FD35D0" w:rsidP="006F3F53">
            <w:pPr>
              <w:spacing w:before="20" w:after="14"/>
              <w:ind w:left="174"/>
              <w:rPr>
                <w:rFonts w:eastAsia="Times New Roman"/>
                <w:szCs w:val="17"/>
              </w:rPr>
            </w:pPr>
            <w:r w:rsidRPr="00FD35D0">
              <w:rPr>
                <w:rFonts w:eastAsia="Times New Roman"/>
                <w:szCs w:val="17"/>
              </w:rPr>
              <w:t>24b Willunga Street, Eden Hills SA 5050</w:t>
            </w:r>
          </w:p>
        </w:tc>
        <w:tc>
          <w:tcPr>
            <w:tcW w:w="987" w:type="pct"/>
            <w:noWrap/>
          </w:tcPr>
          <w:p w14:paraId="4FD94DE7"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1.1.1992</w:t>
            </w:r>
          </w:p>
        </w:tc>
      </w:tr>
      <w:tr w:rsidR="00FD35D0" w:rsidRPr="00FD35D0" w14:paraId="55FD4A6D" w14:textId="77777777" w:rsidTr="0001117E">
        <w:trPr>
          <w:trHeight w:val="20"/>
          <w:jc w:val="center"/>
        </w:trPr>
        <w:tc>
          <w:tcPr>
            <w:tcW w:w="1817" w:type="pct"/>
            <w:noWrap/>
            <w:hideMark/>
          </w:tcPr>
          <w:p w14:paraId="191E38F0" w14:textId="77777777" w:rsidR="00FD35D0" w:rsidRPr="00FD35D0" w:rsidRDefault="00FD35D0" w:rsidP="006F3F53">
            <w:pPr>
              <w:spacing w:before="20" w:after="14"/>
              <w:rPr>
                <w:rFonts w:eastAsia="Times New Roman"/>
                <w:szCs w:val="17"/>
              </w:rPr>
            </w:pPr>
            <w:r w:rsidRPr="00FD35D0">
              <w:rPr>
                <w:rFonts w:eastAsia="Times New Roman"/>
                <w:szCs w:val="17"/>
              </w:rPr>
              <w:t>Harmer, Michael William</w:t>
            </w:r>
          </w:p>
        </w:tc>
        <w:tc>
          <w:tcPr>
            <w:tcW w:w="2196" w:type="pct"/>
            <w:noWrap/>
            <w:hideMark/>
          </w:tcPr>
          <w:p w14:paraId="377B013E" w14:textId="77777777" w:rsidR="00FD35D0" w:rsidRPr="00FD35D0" w:rsidRDefault="00FD35D0" w:rsidP="006F3F53">
            <w:pPr>
              <w:spacing w:before="20" w:after="14"/>
              <w:ind w:left="174"/>
              <w:rPr>
                <w:rFonts w:eastAsia="Times New Roman"/>
                <w:szCs w:val="17"/>
              </w:rPr>
            </w:pPr>
            <w:r w:rsidRPr="00FD35D0">
              <w:rPr>
                <w:rFonts w:eastAsia="Times New Roman"/>
                <w:szCs w:val="17"/>
              </w:rPr>
              <w:t>4 Tay Road, Woodforde SA 5072</w:t>
            </w:r>
          </w:p>
        </w:tc>
        <w:tc>
          <w:tcPr>
            <w:tcW w:w="987" w:type="pct"/>
            <w:noWrap/>
            <w:hideMark/>
          </w:tcPr>
          <w:p w14:paraId="04EB67E4"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18.11.2010</w:t>
            </w:r>
          </w:p>
        </w:tc>
      </w:tr>
      <w:tr w:rsidR="00FD35D0" w:rsidRPr="00FD35D0" w14:paraId="40C827EA" w14:textId="77777777" w:rsidTr="0001117E">
        <w:trPr>
          <w:trHeight w:val="20"/>
          <w:jc w:val="center"/>
        </w:trPr>
        <w:tc>
          <w:tcPr>
            <w:tcW w:w="1817" w:type="pct"/>
            <w:noWrap/>
            <w:hideMark/>
          </w:tcPr>
          <w:p w14:paraId="711D2511" w14:textId="77777777" w:rsidR="00FD35D0" w:rsidRPr="00FD35D0" w:rsidRDefault="00FD35D0" w:rsidP="006F3F53">
            <w:pPr>
              <w:spacing w:before="20" w:after="14"/>
              <w:rPr>
                <w:rFonts w:eastAsia="Times New Roman"/>
                <w:szCs w:val="17"/>
              </w:rPr>
            </w:pPr>
            <w:r w:rsidRPr="00FD35D0">
              <w:rPr>
                <w:rFonts w:eastAsia="Times New Roman"/>
                <w:szCs w:val="17"/>
              </w:rPr>
              <w:t>Heinrich, Chad Anthony</w:t>
            </w:r>
          </w:p>
        </w:tc>
        <w:tc>
          <w:tcPr>
            <w:tcW w:w="2196" w:type="pct"/>
            <w:noWrap/>
            <w:hideMark/>
          </w:tcPr>
          <w:p w14:paraId="0623E57B" w14:textId="77777777" w:rsidR="00FD35D0" w:rsidRPr="00FD35D0" w:rsidRDefault="00FD35D0" w:rsidP="006F3F53">
            <w:pPr>
              <w:spacing w:before="20" w:after="14"/>
              <w:ind w:left="174"/>
              <w:rPr>
                <w:rFonts w:eastAsia="Times New Roman"/>
                <w:szCs w:val="17"/>
              </w:rPr>
            </w:pPr>
            <w:r w:rsidRPr="00FD35D0">
              <w:rPr>
                <w:rFonts w:eastAsia="Times New Roman"/>
                <w:szCs w:val="17"/>
              </w:rPr>
              <w:t>17B Whiteleaf Crescent, Glengowrie SA 5044</w:t>
            </w:r>
          </w:p>
        </w:tc>
        <w:tc>
          <w:tcPr>
            <w:tcW w:w="987" w:type="pct"/>
            <w:noWrap/>
            <w:hideMark/>
          </w:tcPr>
          <w:p w14:paraId="2A274D2B"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16.8.2018</w:t>
            </w:r>
          </w:p>
        </w:tc>
      </w:tr>
      <w:tr w:rsidR="00FD35D0" w:rsidRPr="00FD35D0" w14:paraId="13BF2573" w14:textId="77777777" w:rsidTr="0001117E">
        <w:trPr>
          <w:trHeight w:val="20"/>
          <w:jc w:val="center"/>
        </w:trPr>
        <w:tc>
          <w:tcPr>
            <w:tcW w:w="1817" w:type="pct"/>
            <w:noWrap/>
            <w:hideMark/>
          </w:tcPr>
          <w:p w14:paraId="59B005D0" w14:textId="77777777" w:rsidR="00FD35D0" w:rsidRPr="00FD35D0" w:rsidRDefault="00FD35D0" w:rsidP="006F3F53">
            <w:pPr>
              <w:spacing w:before="20" w:after="14"/>
              <w:rPr>
                <w:rFonts w:eastAsia="Times New Roman"/>
                <w:szCs w:val="17"/>
              </w:rPr>
            </w:pPr>
            <w:r w:rsidRPr="00FD35D0">
              <w:rPr>
                <w:rFonts w:eastAsia="Times New Roman"/>
                <w:szCs w:val="17"/>
              </w:rPr>
              <w:t>Henley, John Edward</w:t>
            </w:r>
          </w:p>
        </w:tc>
        <w:tc>
          <w:tcPr>
            <w:tcW w:w="2196" w:type="pct"/>
            <w:noWrap/>
            <w:hideMark/>
          </w:tcPr>
          <w:p w14:paraId="50DBD32E" w14:textId="77777777" w:rsidR="00FD35D0" w:rsidRPr="00FD35D0" w:rsidRDefault="00FD35D0" w:rsidP="006F3F53">
            <w:pPr>
              <w:spacing w:before="20" w:after="14"/>
              <w:ind w:left="174"/>
              <w:rPr>
                <w:rFonts w:eastAsia="Times New Roman"/>
                <w:szCs w:val="17"/>
              </w:rPr>
            </w:pPr>
            <w:r w:rsidRPr="00FD35D0">
              <w:rPr>
                <w:rFonts w:eastAsia="Times New Roman"/>
                <w:szCs w:val="17"/>
              </w:rPr>
              <w:t>PO Box 2099, Magill North SA 5072</w:t>
            </w:r>
          </w:p>
        </w:tc>
        <w:tc>
          <w:tcPr>
            <w:tcW w:w="987" w:type="pct"/>
            <w:noWrap/>
            <w:hideMark/>
          </w:tcPr>
          <w:p w14:paraId="1C4164A7"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12.10.1989</w:t>
            </w:r>
          </w:p>
        </w:tc>
      </w:tr>
      <w:tr w:rsidR="00FD35D0" w:rsidRPr="00FD35D0" w14:paraId="7A8561A9" w14:textId="77777777" w:rsidTr="0001117E">
        <w:trPr>
          <w:trHeight w:val="20"/>
          <w:jc w:val="center"/>
        </w:trPr>
        <w:tc>
          <w:tcPr>
            <w:tcW w:w="1817" w:type="pct"/>
            <w:noWrap/>
            <w:hideMark/>
          </w:tcPr>
          <w:p w14:paraId="270C6AE5" w14:textId="77777777" w:rsidR="00FD35D0" w:rsidRPr="00FD35D0" w:rsidRDefault="00FD35D0" w:rsidP="006F3F53">
            <w:pPr>
              <w:spacing w:before="20" w:after="14"/>
              <w:rPr>
                <w:rFonts w:eastAsia="Times New Roman"/>
                <w:szCs w:val="17"/>
              </w:rPr>
            </w:pPr>
            <w:r w:rsidRPr="00FD35D0">
              <w:rPr>
                <w:rFonts w:eastAsia="Times New Roman"/>
                <w:szCs w:val="17"/>
              </w:rPr>
              <w:t>Hillyard, Tyson Peter</w:t>
            </w:r>
          </w:p>
        </w:tc>
        <w:tc>
          <w:tcPr>
            <w:tcW w:w="2196" w:type="pct"/>
            <w:noWrap/>
            <w:hideMark/>
          </w:tcPr>
          <w:p w14:paraId="226D9CEC" w14:textId="77777777" w:rsidR="00FD35D0" w:rsidRPr="00FD35D0" w:rsidRDefault="00FD35D0" w:rsidP="006F3F53">
            <w:pPr>
              <w:spacing w:before="20" w:after="14"/>
              <w:ind w:left="174"/>
              <w:rPr>
                <w:rFonts w:eastAsia="Times New Roman"/>
                <w:szCs w:val="17"/>
              </w:rPr>
            </w:pPr>
            <w:r w:rsidRPr="00FD35D0">
              <w:rPr>
                <w:rFonts w:eastAsia="Times New Roman"/>
                <w:szCs w:val="17"/>
              </w:rPr>
              <w:t>62 The Parade, Norwood SA 5067</w:t>
            </w:r>
          </w:p>
        </w:tc>
        <w:tc>
          <w:tcPr>
            <w:tcW w:w="987" w:type="pct"/>
            <w:noWrap/>
            <w:hideMark/>
          </w:tcPr>
          <w:p w14:paraId="6229D962"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15.11.2012</w:t>
            </w:r>
          </w:p>
        </w:tc>
      </w:tr>
      <w:tr w:rsidR="00FD35D0" w:rsidRPr="00FD35D0" w14:paraId="7A2076B5" w14:textId="77777777" w:rsidTr="0001117E">
        <w:trPr>
          <w:trHeight w:val="20"/>
          <w:jc w:val="center"/>
        </w:trPr>
        <w:tc>
          <w:tcPr>
            <w:tcW w:w="1817" w:type="pct"/>
            <w:noWrap/>
            <w:hideMark/>
          </w:tcPr>
          <w:p w14:paraId="6A008129" w14:textId="77777777" w:rsidR="00FD35D0" w:rsidRPr="00FD35D0" w:rsidRDefault="00FD35D0" w:rsidP="006F3F53">
            <w:pPr>
              <w:spacing w:before="20" w:after="14"/>
              <w:rPr>
                <w:rFonts w:eastAsia="Times New Roman"/>
                <w:szCs w:val="17"/>
              </w:rPr>
            </w:pPr>
            <w:r w:rsidRPr="00FD35D0">
              <w:rPr>
                <w:rFonts w:eastAsia="Times New Roman"/>
                <w:szCs w:val="17"/>
              </w:rPr>
              <w:t>Holland, Damian John</w:t>
            </w:r>
          </w:p>
        </w:tc>
        <w:tc>
          <w:tcPr>
            <w:tcW w:w="2196" w:type="pct"/>
            <w:noWrap/>
            <w:hideMark/>
          </w:tcPr>
          <w:p w14:paraId="3067E9F9" w14:textId="77777777" w:rsidR="00FD35D0" w:rsidRPr="00FD35D0" w:rsidRDefault="00FD35D0" w:rsidP="006F3F53">
            <w:pPr>
              <w:spacing w:before="20" w:after="14"/>
              <w:ind w:left="174"/>
              <w:rPr>
                <w:rFonts w:eastAsia="Times New Roman"/>
                <w:szCs w:val="17"/>
              </w:rPr>
            </w:pPr>
            <w:r w:rsidRPr="00FD35D0">
              <w:rPr>
                <w:rFonts w:eastAsia="Times New Roman"/>
                <w:szCs w:val="17"/>
              </w:rPr>
              <w:t>62 The Parade, Norwood SA 5067</w:t>
            </w:r>
          </w:p>
        </w:tc>
        <w:tc>
          <w:tcPr>
            <w:tcW w:w="987" w:type="pct"/>
            <w:noWrap/>
            <w:hideMark/>
          </w:tcPr>
          <w:p w14:paraId="1D87B466"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1.12.2016</w:t>
            </w:r>
          </w:p>
        </w:tc>
      </w:tr>
      <w:tr w:rsidR="00FD35D0" w:rsidRPr="00FD35D0" w14:paraId="771FAEBB" w14:textId="77777777" w:rsidTr="0001117E">
        <w:trPr>
          <w:trHeight w:val="20"/>
          <w:jc w:val="center"/>
        </w:trPr>
        <w:tc>
          <w:tcPr>
            <w:tcW w:w="1817" w:type="pct"/>
            <w:noWrap/>
            <w:hideMark/>
          </w:tcPr>
          <w:p w14:paraId="4A76ECCC" w14:textId="77777777" w:rsidR="00FD35D0" w:rsidRPr="00FD35D0" w:rsidRDefault="00FD35D0" w:rsidP="006F3F53">
            <w:pPr>
              <w:spacing w:before="20" w:after="14"/>
              <w:rPr>
                <w:rFonts w:eastAsia="Times New Roman"/>
                <w:szCs w:val="17"/>
              </w:rPr>
            </w:pPr>
            <w:r w:rsidRPr="00FD35D0">
              <w:rPr>
                <w:rFonts w:eastAsia="Times New Roman"/>
                <w:szCs w:val="17"/>
              </w:rPr>
              <w:t>Hordacre, Glenn Ian</w:t>
            </w:r>
          </w:p>
        </w:tc>
        <w:tc>
          <w:tcPr>
            <w:tcW w:w="2196" w:type="pct"/>
            <w:noWrap/>
            <w:hideMark/>
          </w:tcPr>
          <w:p w14:paraId="4F672F71" w14:textId="77777777" w:rsidR="00FD35D0" w:rsidRPr="00FD35D0" w:rsidRDefault="00FD35D0" w:rsidP="006F3F53">
            <w:pPr>
              <w:spacing w:before="20" w:after="14"/>
              <w:ind w:left="174"/>
              <w:rPr>
                <w:rFonts w:eastAsia="Times New Roman"/>
                <w:szCs w:val="17"/>
              </w:rPr>
            </w:pPr>
            <w:r w:rsidRPr="00FD35D0">
              <w:rPr>
                <w:rFonts w:eastAsia="Times New Roman"/>
                <w:szCs w:val="17"/>
              </w:rPr>
              <w:t>62 The Parade, Norwood SA 5067</w:t>
            </w:r>
          </w:p>
        </w:tc>
        <w:tc>
          <w:tcPr>
            <w:tcW w:w="987" w:type="pct"/>
            <w:noWrap/>
            <w:hideMark/>
          </w:tcPr>
          <w:p w14:paraId="4493DA04"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12.11.1992</w:t>
            </w:r>
          </w:p>
        </w:tc>
      </w:tr>
      <w:tr w:rsidR="00FD35D0" w:rsidRPr="00FD35D0" w14:paraId="36B56E6C" w14:textId="77777777" w:rsidTr="0001117E">
        <w:trPr>
          <w:trHeight w:val="20"/>
          <w:jc w:val="center"/>
        </w:trPr>
        <w:tc>
          <w:tcPr>
            <w:tcW w:w="1817" w:type="pct"/>
            <w:noWrap/>
            <w:hideMark/>
          </w:tcPr>
          <w:p w14:paraId="157F2FA0" w14:textId="77777777" w:rsidR="00FD35D0" w:rsidRPr="00FD35D0" w:rsidRDefault="00FD35D0" w:rsidP="006F3F53">
            <w:pPr>
              <w:spacing w:before="20" w:after="14"/>
              <w:rPr>
                <w:rFonts w:eastAsia="Times New Roman"/>
                <w:szCs w:val="17"/>
              </w:rPr>
            </w:pPr>
            <w:r w:rsidRPr="00FD35D0">
              <w:rPr>
                <w:rFonts w:eastAsia="Times New Roman"/>
                <w:szCs w:val="17"/>
              </w:rPr>
              <w:t>Hughes, James Edward</w:t>
            </w:r>
          </w:p>
        </w:tc>
        <w:tc>
          <w:tcPr>
            <w:tcW w:w="2196" w:type="pct"/>
            <w:noWrap/>
            <w:hideMark/>
          </w:tcPr>
          <w:p w14:paraId="4B52D1FC" w14:textId="77777777" w:rsidR="00FD35D0" w:rsidRPr="00FD35D0" w:rsidRDefault="00FD35D0" w:rsidP="006F3F53">
            <w:pPr>
              <w:spacing w:before="20" w:after="14"/>
              <w:ind w:left="174"/>
              <w:rPr>
                <w:rFonts w:eastAsia="Times New Roman"/>
                <w:szCs w:val="17"/>
              </w:rPr>
            </w:pPr>
            <w:r w:rsidRPr="00FD35D0">
              <w:rPr>
                <w:rFonts w:eastAsia="Times New Roman"/>
                <w:szCs w:val="17"/>
              </w:rPr>
              <w:t>23 Sydenham Road, Norwood SA 5067</w:t>
            </w:r>
          </w:p>
        </w:tc>
        <w:tc>
          <w:tcPr>
            <w:tcW w:w="987" w:type="pct"/>
            <w:noWrap/>
            <w:hideMark/>
          </w:tcPr>
          <w:p w14:paraId="434E879D"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20.4.2023</w:t>
            </w:r>
          </w:p>
        </w:tc>
      </w:tr>
      <w:tr w:rsidR="00FD35D0" w:rsidRPr="00FD35D0" w14:paraId="16351B1F" w14:textId="77777777" w:rsidTr="0001117E">
        <w:trPr>
          <w:trHeight w:val="20"/>
          <w:jc w:val="center"/>
        </w:trPr>
        <w:tc>
          <w:tcPr>
            <w:tcW w:w="1817" w:type="pct"/>
            <w:noWrap/>
          </w:tcPr>
          <w:p w14:paraId="6959FDA6" w14:textId="77777777" w:rsidR="00FD35D0" w:rsidRPr="00FD35D0" w:rsidRDefault="00FD35D0" w:rsidP="006F3F53">
            <w:pPr>
              <w:spacing w:before="20" w:after="14"/>
              <w:rPr>
                <w:rFonts w:eastAsia="Times New Roman"/>
                <w:szCs w:val="17"/>
              </w:rPr>
            </w:pPr>
            <w:r w:rsidRPr="00FD35D0">
              <w:rPr>
                <w:rFonts w:eastAsia="Times New Roman"/>
                <w:szCs w:val="17"/>
              </w:rPr>
              <w:t>Hynes, Matthew David</w:t>
            </w:r>
          </w:p>
        </w:tc>
        <w:tc>
          <w:tcPr>
            <w:tcW w:w="2196" w:type="pct"/>
            <w:noWrap/>
          </w:tcPr>
          <w:p w14:paraId="3C64B008" w14:textId="77777777" w:rsidR="00FD35D0" w:rsidRPr="00FD35D0" w:rsidRDefault="00FD35D0" w:rsidP="006F3F53">
            <w:pPr>
              <w:spacing w:before="20" w:after="14"/>
              <w:ind w:left="174"/>
              <w:rPr>
                <w:rFonts w:eastAsia="Times New Roman"/>
                <w:szCs w:val="17"/>
              </w:rPr>
            </w:pPr>
            <w:r w:rsidRPr="00FD35D0">
              <w:rPr>
                <w:rFonts w:eastAsia="Times New Roman"/>
                <w:szCs w:val="17"/>
              </w:rPr>
              <w:t>Level 1, 1 Tonsley Boulevard, Tonsley SA 5042</w:t>
            </w:r>
          </w:p>
        </w:tc>
        <w:tc>
          <w:tcPr>
            <w:tcW w:w="987" w:type="pct"/>
            <w:noWrap/>
          </w:tcPr>
          <w:p w14:paraId="7DC1FDDE"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20.5.2004</w:t>
            </w:r>
          </w:p>
        </w:tc>
      </w:tr>
      <w:tr w:rsidR="00FD35D0" w:rsidRPr="00FD35D0" w14:paraId="49AB71A1" w14:textId="77777777" w:rsidTr="0001117E">
        <w:trPr>
          <w:trHeight w:val="20"/>
          <w:jc w:val="center"/>
        </w:trPr>
        <w:tc>
          <w:tcPr>
            <w:tcW w:w="1817" w:type="pct"/>
            <w:noWrap/>
          </w:tcPr>
          <w:p w14:paraId="0E5E3647" w14:textId="77777777" w:rsidR="00FD35D0" w:rsidRPr="00FD35D0" w:rsidRDefault="00FD35D0" w:rsidP="006F3F53">
            <w:pPr>
              <w:spacing w:before="20" w:after="14"/>
              <w:rPr>
                <w:rFonts w:eastAsia="Times New Roman"/>
                <w:szCs w:val="17"/>
              </w:rPr>
            </w:pPr>
            <w:r w:rsidRPr="00FD35D0">
              <w:rPr>
                <w:rFonts w:eastAsia="Times New Roman"/>
                <w:szCs w:val="17"/>
              </w:rPr>
              <w:t>Janke, Curtis Alexander</w:t>
            </w:r>
          </w:p>
        </w:tc>
        <w:tc>
          <w:tcPr>
            <w:tcW w:w="2196" w:type="pct"/>
            <w:noWrap/>
          </w:tcPr>
          <w:p w14:paraId="4F54F63E" w14:textId="77777777" w:rsidR="00FD35D0" w:rsidRPr="00FD35D0" w:rsidRDefault="00FD35D0" w:rsidP="006F3F53">
            <w:pPr>
              <w:spacing w:before="20" w:after="14"/>
              <w:ind w:left="174"/>
              <w:rPr>
                <w:rFonts w:eastAsia="Times New Roman"/>
                <w:szCs w:val="17"/>
              </w:rPr>
            </w:pPr>
            <w:r w:rsidRPr="00FD35D0">
              <w:rPr>
                <w:rFonts w:eastAsia="Times New Roman"/>
                <w:szCs w:val="17"/>
              </w:rPr>
              <w:t>87A Sydney Street, Glenside SA 5064</w:t>
            </w:r>
          </w:p>
        </w:tc>
        <w:tc>
          <w:tcPr>
            <w:tcW w:w="987" w:type="pct"/>
            <w:noWrap/>
          </w:tcPr>
          <w:p w14:paraId="09778810"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16.</w:t>
            </w:r>
            <w:r w:rsidRPr="00FD35D0" w:rsidDel="007D75CD">
              <w:rPr>
                <w:rFonts w:eastAsia="Times New Roman"/>
                <w:szCs w:val="17"/>
              </w:rPr>
              <w:t xml:space="preserve"> </w:t>
            </w:r>
            <w:r w:rsidRPr="00FD35D0">
              <w:rPr>
                <w:rFonts w:eastAsia="Times New Roman"/>
                <w:szCs w:val="17"/>
              </w:rPr>
              <w:t>1.2025</w:t>
            </w:r>
          </w:p>
        </w:tc>
      </w:tr>
      <w:tr w:rsidR="00FD35D0" w:rsidRPr="00FD35D0" w14:paraId="1B4DCDFF" w14:textId="77777777" w:rsidTr="0001117E">
        <w:trPr>
          <w:trHeight w:val="20"/>
          <w:jc w:val="center"/>
        </w:trPr>
        <w:tc>
          <w:tcPr>
            <w:tcW w:w="1817" w:type="pct"/>
            <w:noWrap/>
            <w:hideMark/>
          </w:tcPr>
          <w:p w14:paraId="51330095" w14:textId="77777777" w:rsidR="00FD35D0" w:rsidRPr="00FD35D0" w:rsidRDefault="00FD35D0" w:rsidP="006F3F53">
            <w:pPr>
              <w:spacing w:before="20" w:after="14"/>
              <w:rPr>
                <w:rFonts w:eastAsia="Times New Roman"/>
                <w:szCs w:val="17"/>
              </w:rPr>
            </w:pPr>
            <w:r w:rsidRPr="00FD35D0">
              <w:rPr>
                <w:rFonts w:eastAsia="Times New Roman"/>
                <w:szCs w:val="17"/>
              </w:rPr>
              <w:t>Jeanes, Peter Ian</w:t>
            </w:r>
          </w:p>
        </w:tc>
        <w:tc>
          <w:tcPr>
            <w:tcW w:w="2196" w:type="pct"/>
            <w:noWrap/>
            <w:hideMark/>
          </w:tcPr>
          <w:p w14:paraId="2CAA3ED4" w14:textId="77777777" w:rsidR="00FD35D0" w:rsidRPr="00FD35D0" w:rsidRDefault="00FD35D0" w:rsidP="006F3F53">
            <w:pPr>
              <w:spacing w:before="20" w:after="14"/>
              <w:ind w:left="174"/>
              <w:rPr>
                <w:rFonts w:eastAsia="Times New Roman"/>
                <w:szCs w:val="17"/>
              </w:rPr>
            </w:pPr>
            <w:r w:rsidRPr="00FD35D0">
              <w:rPr>
                <w:rFonts w:eastAsia="Times New Roman"/>
                <w:szCs w:val="17"/>
              </w:rPr>
              <w:t>4/44 Ningana Avenue, Kings Park SA 5034</w:t>
            </w:r>
          </w:p>
        </w:tc>
        <w:tc>
          <w:tcPr>
            <w:tcW w:w="987" w:type="pct"/>
            <w:noWrap/>
            <w:hideMark/>
          </w:tcPr>
          <w:p w14:paraId="1A3917AB"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3.2.1982</w:t>
            </w:r>
          </w:p>
        </w:tc>
      </w:tr>
      <w:tr w:rsidR="00FD35D0" w:rsidRPr="00FD35D0" w14:paraId="7CDFE837" w14:textId="77777777" w:rsidTr="0001117E">
        <w:trPr>
          <w:trHeight w:val="20"/>
          <w:jc w:val="center"/>
        </w:trPr>
        <w:tc>
          <w:tcPr>
            <w:tcW w:w="1817" w:type="pct"/>
            <w:noWrap/>
            <w:hideMark/>
          </w:tcPr>
          <w:p w14:paraId="12E45F12" w14:textId="77777777" w:rsidR="00FD35D0" w:rsidRPr="00FD35D0" w:rsidRDefault="00FD35D0" w:rsidP="006F3F53">
            <w:pPr>
              <w:spacing w:before="20" w:after="14"/>
              <w:rPr>
                <w:rFonts w:eastAsia="Times New Roman"/>
                <w:szCs w:val="17"/>
              </w:rPr>
            </w:pPr>
            <w:r w:rsidRPr="00FD35D0">
              <w:rPr>
                <w:rFonts w:eastAsia="Times New Roman"/>
                <w:szCs w:val="17"/>
              </w:rPr>
              <w:t>Jeffrey, Thomas Samuel</w:t>
            </w:r>
          </w:p>
        </w:tc>
        <w:tc>
          <w:tcPr>
            <w:tcW w:w="2196" w:type="pct"/>
            <w:noWrap/>
            <w:hideMark/>
          </w:tcPr>
          <w:p w14:paraId="5E1FE830" w14:textId="77777777" w:rsidR="00FD35D0" w:rsidRPr="00FD35D0" w:rsidRDefault="00FD35D0" w:rsidP="006F3F53">
            <w:pPr>
              <w:spacing w:before="20" w:after="14"/>
              <w:ind w:left="174"/>
              <w:rPr>
                <w:rFonts w:eastAsia="Times New Roman"/>
                <w:szCs w:val="17"/>
              </w:rPr>
            </w:pPr>
            <w:r w:rsidRPr="00FD35D0">
              <w:rPr>
                <w:rFonts w:eastAsia="Times New Roman"/>
                <w:szCs w:val="17"/>
              </w:rPr>
              <w:t>325 Port Road Hindmarsh SA 5007</w:t>
            </w:r>
          </w:p>
        </w:tc>
        <w:tc>
          <w:tcPr>
            <w:tcW w:w="987" w:type="pct"/>
            <w:noWrap/>
            <w:hideMark/>
          </w:tcPr>
          <w:p w14:paraId="091B718D"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18.6.2013</w:t>
            </w:r>
          </w:p>
        </w:tc>
      </w:tr>
      <w:tr w:rsidR="00FD35D0" w:rsidRPr="00FD35D0" w14:paraId="2DBA31D4" w14:textId="77777777" w:rsidTr="0001117E">
        <w:trPr>
          <w:trHeight w:val="20"/>
          <w:jc w:val="center"/>
        </w:trPr>
        <w:tc>
          <w:tcPr>
            <w:tcW w:w="1817" w:type="pct"/>
            <w:noWrap/>
            <w:hideMark/>
          </w:tcPr>
          <w:p w14:paraId="34DC7673" w14:textId="77777777" w:rsidR="00FD35D0" w:rsidRPr="00FD35D0" w:rsidRDefault="00FD35D0" w:rsidP="006F3F53">
            <w:pPr>
              <w:spacing w:before="20" w:after="14"/>
              <w:rPr>
                <w:rFonts w:eastAsia="Times New Roman"/>
                <w:szCs w:val="17"/>
              </w:rPr>
            </w:pPr>
            <w:r w:rsidRPr="00FD35D0">
              <w:rPr>
                <w:rFonts w:eastAsia="Times New Roman"/>
                <w:szCs w:val="17"/>
              </w:rPr>
              <w:t>Jericho, David Allan</w:t>
            </w:r>
          </w:p>
        </w:tc>
        <w:tc>
          <w:tcPr>
            <w:tcW w:w="2196" w:type="pct"/>
            <w:noWrap/>
            <w:hideMark/>
          </w:tcPr>
          <w:p w14:paraId="08B8E5FC" w14:textId="77777777" w:rsidR="00FD35D0" w:rsidRPr="00FD35D0" w:rsidRDefault="00FD35D0" w:rsidP="006F3F53">
            <w:pPr>
              <w:spacing w:before="20" w:after="14"/>
              <w:ind w:left="174"/>
              <w:rPr>
                <w:rFonts w:eastAsia="Times New Roman"/>
                <w:szCs w:val="17"/>
              </w:rPr>
            </w:pPr>
            <w:r w:rsidRPr="00FD35D0">
              <w:rPr>
                <w:rFonts w:eastAsia="Times New Roman"/>
                <w:szCs w:val="17"/>
              </w:rPr>
              <w:t>48 Lawrence Street, Kadina SA 5554</w:t>
            </w:r>
          </w:p>
        </w:tc>
        <w:tc>
          <w:tcPr>
            <w:tcW w:w="987" w:type="pct"/>
            <w:noWrap/>
            <w:hideMark/>
          </w:tcPr>
          <w:p w14:paraId="385B9D9C"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11.3.1993</w:t>
            </w:r>
          </w:p>
        </w:tc>
      </w:tr>
      <w:tr w:rsidR="00FD35D0" w:rsidRPr="00FD35D0" w14:paraId="44289690" w14:textId="77777777" w:rsidTr="0001117E">
        <w:trPr>
          <w:trHeight w:val="20"/>
          <w:jc w:val="center"/>
        </w:trPr>
        <w:tc>
          <w:tcPr>
            <w:tcW w:w="1817" w:type="pct"/>
            <w:noWrap/>
            <w:hideMark/>
          </w:tcPr>
          <w:p w14:paraId="5B1668C8" w14:textId="77777777" w:rsidR="00FD35D0" w:rsidRPr="00FD35D0" w:rsidRDefault="00FD35D0" w:rsidP="006F3F53">
            <w:pPr>
              <w:spacing w:before="20" w:after="14"/>
              <w:rPr>
                <w:rFonts w:eastAsia="Times New Roman"/>
                <w:szCs w:val="17"/>
              </w:rPr>
            </w:pPr>
            <w:r w:rsidRPr="00FD35D0">
              <w:rPr>
                <w:rFonts w:eastAsia="Times New Roman"/>
                <w:szCs w:val="17"/>
              </w:rPr>
              <w:t>Johnson, Timothy Luke</w:t>
            </w:r>
          </w:p>
        </w:tc>
        <w:tc>
          <w:tcPr>
            <w:tcW w:w="2196" w:type="pct"/>
            <w:noWrap/>
            <w:hideMark/>
          </w:tcPr>
          <w:p w14:paraId="05BEA789" w14:textId="77777777" w:rsidR="00FD35D0" w:rsidRPr="00FD35D0" w:rsidRDefault="00FD35D0" w:rsidP="006F3F53">
            <w:pPr>
              <w:spacing w:before="20" w:after="14"/>
              <w:ind w:left="174"/>
              <w:rPr>
                <w:rFonts w:eastAsia="Times New Roman"/>
                <w:szCs w:val="17"/>
              </w:rPr>
            </w:pPr>
            <w:r w:rsidRPr="00FD35D0">
              <w:rPr>
                <w:rFonts w:eastAsia="Times New Roman"/>
                <w:szCs w:val="17"/>
              </w:rPr>
              <w:t>62 The Parade, Norwood SA 5067</w:t>
            </w:r>
          </w:p>
        </w:tc>
        <w:tc>
          <w:tcPr>
            <w:tcW w:w="987" w:type="pct"/>
            <w:noWrap/>
            <w:hideMark/>
          </w:tcPr>
          <w:p w14:paraId="7E2DF54D"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16.11.2023</w:t>
            </w:r>
          </w:p>
        </w:tc>
      </w:tr>
      <w:tr w:rsidR="00FD35D0" w:rsidRPr="00FD35D0" w14:paraId="3C5939CD" w14:textId="77777777" w:rsidTr="0001117E">
        <w:trPr>
          <w:trHeight w:val="20"/>
          <w:jc w:val="center"/>
        </w:trPr>
        <w:tc>
          <w:tcPr>
            <w:tcW w:w="1817" w:type="pct"/>
            <w:noWrap/>
            <w:hideMark/>
          </w:tcPr>
          <w:p w14:paraId="6424FB6F" w14:textId="77777777" w:rsidR="00FD35D0" w:rsidRPr="00FD35D0" w:rsidRDefault="00FD35D0" w:rsidP="006F3F53">
            <w:pPr>
              <w:spacing w:before="20" w:after="14"/>
              <w:rPr>
                <w:rFonts w:eastAsia="Times New Roman"/>
                <w:szCs w:val="17"/>
              </w:rPr>
            </w:pPr>
            <w:r w:rsidRPr="00FD35D0">
              <w:rPr>
                <w:rFonts w:eastAsia="Times New Roman"/>
                <w:szCs w:val="17"/>
              </w:rPr>
              <w:t>Klau, Timothy David</w:t>
            </w:r>
          </w:p>
        </w:tc>
        <w:tc>
          <w:tcPr>
            <w:tcW w:w="2196" w:type="pct"/>
            <w:noWrap/>
            <w:hideMark/>
          </w:tcPr>
          <w:p w14:paraId="79CECB74" w14:textId="77777777" w:rsidR="00FD35D0" w:rsidRPr="00FD35D0" w:rsidRDefault="00FD35D0" w:rsidP="006F3F53">
            <w:pPr>
              <w:spacing w:before="20" w:after="14"/>
              <w:ind w:left="174"/>
              <w:rPr>
                <w:rFonts w:eastAsia="Times New Roman"/>
                <w:szCs w:val="17"/>
              </w:rPr>
            </w:pPr>
            <w:r w:rsidRPr="00FD35D0">
              <w:rPr>
                <w:rFonts w:eastAsia="Times New Roman"/>
                <w:szCs w:val="17"/>
              </w:rPr>
              <w:t>7 Bunker Court, Port Hughes SA 5558</w:t>
            </w:r>
          </w:p>
        </w:tc>
        <w:tc>
          <w:tcPr>
            <w:tcW w:w="987" w:type="pct"/>
            <w:noWrap/>
            <w:hideMark/>
          </w:tcPr>
          <w:p w14:paraId="0D602432"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18.5.2006</w:t>
            </w:r>
          </w:p>
        </w:tc>
      </w:tr>
      <w:tr w:rsidR="00FD35D0" w:rsidRPr="00FD35D0" w14:paraId="1F76394A" w14:textId="77777777" w:rsidTr="0001117E">
        <w:trPr>
          <w:trHeight w:val="20"/>
          <w:jc w:val="center"/>
        </w:trPr>
        <w:tc>
          <w:tcPr>
            <w:tcW w:w="1817" w:type="pct"/>
            <w:noWrap/>
            <w:hideMark/>
          </w:tcPr>
          <w:p w14:paraId="460B4AAF" w14:textId="77777777" w:rsidR="00FD35D0" w:rsidRPr="00FD35D0" w:rsidRDefault="00FD35D0" w:rsidP="006F3F53">
            <w:pPr>
              <w:spacing w:before="20" w:after="14"/>
              <w:rPr>
                <w:rFonts w:eastAsia="Times New Roman"/>
                <w:szCs w:val="17"/>
              </w:rPr>
            </w:pPr>
            <w:r w:rsidRPr="00FD35D0">
              <w:rPr>
                <w:rFonts w:eastAsia="Times New Roman"/>
                <w:szCs w:val="17"/>
              </w:rPr>
              <w:t xml:space="preserve">Klitscher, Simon Martin </w:t>
            </w:r>
          </w:p>
        </w:tc>
        <w:tc>
          <w:tcPr>
            <w:tcW w:w="2196" w:type="pct"/>
            <w:noWrap/>
            <w:hideMark/>
          </w:tcPr>
          <w:p w14:paraId="3A3CF3EA" w14:textId="77777777" w:rsidR="00FD35D0" w:rsidRPr="00FD35D0" w:rsidRDefault="00FD35D0" w:rsidP="006F3F53">
            <w:pPr>
              <w:spacing w:before="20" w:after="14"/>
              <w:ind w:left="174"/>
              <w:rPr>
                <w:rFonts w:eastAsia="Times New Roman"/>
                <w:szCs w:val="17"/>
              </w:rPr>
            </w:pPr>
            <w:r w:rsidRPr="00FD35D0">
              <w:rPr>
                <w:rFonts w:eastAsia="Times New Roman"/>
                <w:szCs w:val="17"/>
              </w:rPr>
              <w:t>PO Box 226, Brooklyn Park SA 5032</w:t>
            </w:r>
          </w:p>
        </w:tc>
        <w:tc>
          <w:tcPr>
            <w:tcW w:w="987" w:type="pct"/>
            <w:noWrap/>
            <w:hideMark/>
          </w:tcPr>
          <w:p w14:paraId="4F6637C4"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15.6.2000</w:t>
            </w:r>
          </w:p>
        </w:tc>
      </w:tr>
      <w:tr w:rsidR="00FD35D0" w:rsidRPr="00FD35D0" w14:paraId="3DA01C82" w14:textId="77777777" w:rsidTr="0001117E">
        <w:trPr>
          <w:trHeight w:val="20"/>
          <w:jc w:val="center"/>
        </w:trPr>
        <w:tc>
          <w:tcPr>
            <w:tcW w:w="1817" w:type="pct"/>
            <w:noWrap/>
          </w:tcPr>
          <w:p w14:paraId="1580929E" w14:textId="77777777" w:rsidR="00FD35D0" w:rsidRPr="00FD35D0" w:rsidRDefault="00FD35D0" w:rsidP="006F3F53">
            <w:pPr>
              <w:spacing w:before="20" w:after="14"/>
              <w:rPr>
                <w:rFonts w:eastAsia="Times New Roman"/>
                <w:szCs w:val="17"/>
              </w:rPr>
            </w:pPr>
            <w:r w:rsidRPr="00FD35D0">
              <w:rPr>
                <w:rFonts w:eastAsia="Times New Roman"/>
                <w:szCs w:val="17"/>
              </w:rPr>
              <w:t>Kruimel, Daniel Nigel</w:t>
            </w:r>
          </w:p>
        </w:tc>
        <w:tc>
          <w:tcPr>
            <w:tcW w:w="2196" w:type="pct"/>
            <w:noWrap/>
          </w:tcPr>
          <w:p w14:paraId="00857CDC" w14:textId="77777777" w:rsidR="00FD35D0" w:rsidRPr="00FD35D0" w:rsidRDefault="00FD35D0" w:rsidP="006F3F53">
            <w:pPr>
              <w:spacing w:before="20" w:after="14"/>
              <w:ind w:left="174"/>
              <w:rPr>
                <w:rFonts w:eastAsia="Times New Roman"/>
                <w:szCs w:val="17"/>
              </w:rPr>
            </w:pPr>
            <w:r w:rsidRPr="00FD35D0">
              <w:rPr>
                <w:rFonts w:eastAsia="Times New Roman"/>
                <w:szCs w:val="17"/>
              </w:rPr>
              <w:t>1323 Elati Street, Denver, Colorado USA</w:t>
            </w:r>
          </w:p>
        </w:tc>
        <w:tc>
          <w:tcPr>
            <w:tcW w:w="987" w:type="pct"/>
            <w:noWrap/>
          </w:tcPr>
          <w:p w14:paraId="1C13C603"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22.4.2010</w:t>
            </w:r>
          </w:p>
        </w:tc>
      </w:tr>
      <w:tr w:rsidR="00FD35D0" w:rsidRPr="00FD35D0" w14:paraId="0CA37F5F" w14:textId="77777777" w:rsidTr="0001117E">
        <w:trPr>
          <w:trHeight w:val="20"/>
          <w:jc w:val="center"/>
        </w:trPr>
        <w:tc>
          <w:tcPr>
            <w:tcW w:w="1817" w:type="pct"/>
            <w:noWrap/>
            <w:hideMark/>
          </w:tcPr>
          <w:p w14:paraId="42728E24" w14:textId="77777777" w:rsidR="00FD35D0" w:rsidRPr="00FD35D0" w:rsidRDefault="00FD35D0" w:rsidP="006F3F53">
            <w:pPr>
              <w:spacing w:before="20" w:after="14"/>
              <w:rPr>
                <w:rFonts w:eastAsia="Times New Roman"/>
                <w:szCs w:val="17"/>
              </w:rPr>
            </w:pPr>
            <w:r w:rsidRPr="00FD35D0">
              <w:rPr>
                <w:rFonts w:eastAsia="Times New Roman"/>
                <w:szCs w:val="17"/>
              </w:rPr>
              <w:t>Lambis, Haralambos Michael</w:t>
            </w:r>
          </w:p>
        </w:tc>
        <w:tc>
          <w:tcPr>
            <w:tcW w:w="2196" w:type="pct"/>
            <w:noWrap/>
            <w:hideMark/>
          </w:tcPr>
          <w:p w14:paraId="3FC3D43E" w14:textId="77777777" w:rsidR="00FD35D0" w:rsidRPr="00FD35D0" w:rsidRDefault="00FD35D0" w:rsidP="006F3F53">
            <w:pPr>
              <w:spacing w:before="20" w:after="14"/>
              <w:ind w:left="174"/>
              <w:rPr>
                <w:rFonts w:eastAsia="Times New Roman"/>
                <w:szCs w:val="17"/>
              </w:rPr>
            </w:pPr>
            <w:r w:rsidRPr="00FD35D0">
              <w:rPr>
                <w:rFonts w:eastAsia="Times New Roman"/>
                <w:szCs w:val="17"/>
              </w:rPr>
              <w:t>PO Box 358, Prospect SA 5082</w:t>
            </w:r>
          </w:p>
        </w:tc>
        <w:tc>
          <w:tcPr>
            <w:tcW w:w="987" w:type="pct"/>
            <w:noWrap/>
            <w:hideMark/>
          </w:tcPr>
          <w:p w14:paraId="56B22E35"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21.4.2005</w:t>
            </w:r>
          </w:p>
        </w:tc>
      </w:tr>
      <w:tr w:rsidR="00FD35D0" w:rsidRPr="00FD35D0" w14:paraId="1153C18D" w14:textId="77777777" w:rsidTr="0001117E">
        <w:trPr>
          <w:trHeight w:val="20"/>
          <w:jc w:val="center"/>
        </w:trPr>
        <w:tc>
          <w:tcPr>
            <w:tcW w:w="1817" w:type="pct"/>
            <w:noWrap/>
            <w:hideMark/>
          </w:tcPr>
          <w:p w14:paraId="775A2A5D" w14:textId="77777777" w:rsidR="00FD35D0" w:rsidRPr="00FD35D0" w:rsidRDefault="00FD35D0" w:rsidP="006F3F53">
            <w:pPr>
              <w:spacing w:before="20" w:after="14"/>
              <w:rPr>
                <w:rFonts w:eastAsia="Times New Roman"/>
                <w:szCs w:val="17"/>
              </w:rPr>
            </w:pPr>
            <w:r w:rsidRPr="00FD35D0">
              <w:rPr>
                <w:rFonts w:eastAsia="Times New Roman"/>
                <w:szCs w:val="17"/>
              </w:rPr>
              <w:t>Langman, James Stephen</w:t>
            </w:r>
          </w:p>
        </w:tc>
        <w:tc>
          <w:tcPr>
            <w:tcW w:w="2196" w:type="pct"/>
            <w:noWrap/>
            <w:hideMark/>
          </w:tcPr>
          <w:p w14:paraId="59181D3B" w14:textId="77777777" w:rsidR="00FD35D0" w:rsidRPr="00FD35D0" w:rsidRDefault="00FD35D0" w:rsidP="006F3F53">
            <w:pPr>
              <w:spacing w:before="20" w:after="14"/>
              <w:ind w:left="174"/>
              <w:rPr>
                <w:rFonts w:eastAsia="Times New Roman"/>
                <w:szCs w:val="17"/>
              </w:rPr>
            </w:pPr>
            <w:r w:rsidRPr="00FD35D0">
              <w:rPr>
                <w:rFonts w:eastAsia="Times New Roman"/>
                <w:szCs w:val="17"/>
              </w:rPr>
              <w:t>62 The Parade, Norwood SA 5067</w:t>
            </w:r>
          </w:p>
        </w:tc>
        <w:tc>
          <w:tcPr>
            <w:tcW w:w="987" w:type="pct"/>
            <w:noWrap/>
            <w:hideMark/>
          </w:tcPr>
          <w:p w14:paraId="0D264C8F"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18.3.2010</w:t>
            </w:r>
          </w:p>
        </w:tc>
      </w:tr>
      <w:tr w:rsidR="00FD35D0" w:rsidRPr="00FD35D0" w14:paraId="7F9714FA" w14:textId="77777777" w:rsidTr="0001117E">
        <w:trPr>
          <w:trHeight w:val="20"/>
          <w:jc w:val="center"/>
        </w:trPr>
        <w:tc>
          <w:tcPr>
            <w:tcW w:w="1817" w:type="pct"/>
            <w:noWrap/>
            <w:hideMark/>
          </w:tcPr>
          <w:p w14:paraId="5534E928" w14:textId="77777777" w:rsidR="00FD35D0" w:rsidRPr="00FD35D0" w:rsidRDefault="00FD35D0" w:rsidP="006F3F53">
            <w:pPr>
              <w:spacing w:before="20" w:after="14"/>
              <w:rPr>
                <w:rFonts w:eastAsia="Times New Roman"/>
                <w:szCs w:val="17"/>
              </w:rPr>
            </w:pPr>
            <w:r w:rsidRPr="00FD35D0">
              <w:rPr>
                <w:rFonts w:eastAsia="Times New Roman"/>
                <w:szCs w:val="17"/>
              </w:rPr>
              <w:t>Leaker, Martin John</w:t>
            </w:r>
          </w:p>
        </w:tc>
        <w:tc>
          <w:tcPr>
            <w:tcW w:w="2196" w:type="pct"/>
            <w:noWrap/>
            <w:hideMark/>
          </w:tcPr>
          <w:p w14:paraId="69E18071" w14:textId="77777777" w:rsidR="00FD35D0" w:rsidRPr="00FD35D0" w:rsidRDefault="00FD35D0" w:rsidP="006F3F53">
            <w:pPr>
              <w:spacing w:before="20" w:after="14"/>
              <w:ind w:left="174"/>
              <w:rPr>
                <w:rFonts w:eastAsia="Times New Roman"/>
                <w:szCs w:val="17"/>
              </w:rPr>
            </w:pPr>
            <w:r w:rsidRPr="00FD35D0">
              <w:rPr>
                <w:rFonts w:eastAsia="Times New Roman"/>
                <w:szCs w:val="17"/>
              </w:rPr>
              <w:t>24 Richardson Avenue, Glenelg North SA 5045</w:t>
            </w:r>
          </w:p>
        </w:tc>
        <w:tc>
          <w:tcPr>
            <w:tcW w:w="987" w:type="pct"/>
            <w:noWrap/>
            <w:hideMark/>
          </w:tcPr>
          <w:p w14:paraId="0B0951E2"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11.10.1994</w:t>
            </w:r>
          </w:p>
        </w:tc>
      </w:tr>
      <w:tr w:rsidR="00FD35D0" w:rsidRPr="00FD35D0" w14:paraId="33A9A6BF" w14:textId="77777777" w:rsidTr="0001117E">
        <w:trPr>
          <w:trHeight w:val="20"/>
          <w:jc w:val="center"/>
        </w:trPr>
        <w:tc>
          <w:tcPr>
            <w:tcW w:w="1817" w:type="pct"/>
            <w:noWrap/>
            <w:hideMark/>
          </w:tcPr>
          <w:p w14:paraId="620CBEC4" w14:textId="77777777" w:rsidR="00FD35D0" w:rsidRPr="00FD35D0" w:rsidRDefault="00FD35D0" w:rsidP="006F3F53">
            <w:pPr>
              <w:spacing w:before="20" w:after="14"/>
              <w:rPr>
                <w:rFonts w:eastAsia="Times New Roman"/>
                <w:szCs w:val="17"/>
              </w:rPr>
            </w:pPr>
            <w:r w:rsidRPr="00FD35D0">
              <w:rPr>
                <w:rFonts w:eastAsia="Times New Roman"/>
                <w:szCs w:val="17"/>
              </w:rPr>
              <w:t>Leith, Grantley David</w:t>
            </w:r>
          </w:p>
        </w:tc>
        <w:tc>
          <w:tcPr>
            <w:tcW w:w="2196" w:type="pct"/>
            <w:noWrap/>
            <w:hideMark/>
          </w:tcPr>
          <w:p w14:paraId="1DFF6076" w14:textId="77777777" w:rsidR="00FD35D0" w:rsidRPr="00FD35D0" w:rsidRDefault="00FD35D0" w:rsidP="006F3F53">
            <w:pPr>
              <w:spacing w:before="20" w:after="14"/>
              <w:ind w:left="174"/>
              <w:rPr>
                <w:rFonts w:eastAsia="Times New Roman"/>
                <w:szCs w:val="17"/>
              </w:rPr>
            </w:pPr>
            <w:r w:rsidRPr="00FD35D0">
              <w:rPr>
                <w:rFonts w:eastAsia="Times New Roman"/>
                <w:szCs w:val="17"/>
              </w:rPr>
              <w:t xml:space="preserve">PO Box 811, St Agnes SA 5097 </w:t>
            </w:r>
          </w:p>
        </w:tc>
        <w:tc>
          <w:tcPr>
            <w:tcW w:w="987" w:type="pct"/>
            <w:noWrap/>
            <w:hideMark/>
          </w:tcPr>
          <w:p w14:paraId="692460FD"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10.5.1990</w:t>
            </w:r>
          </w:p>
        </w:tc>
      </w:tr>
      <w:tr w:rsidR="00FD35D0" w:rsidRPr="00FD35D0" w14:paraId="6FD6E534" w14:textId="77777777" w:rsidTr="0001117E">
        <w:trPr>
          <w:trHeight w:val="20"/>
          <w:jc w:val="center"/>
        </w:trPr>
        <w:tc>
          <w:tcPr>
            <w:tcW w:w="1817" w:type="pct"/>
            <w:noWrap/>
            <w:hideMark/>
          </w:tcPr>
          <w:p w14:paraId="0E6EC941" w14:textId="77777777" w:rsidR="00FD35D0" w:rsidRPr="00FD35D0" w:rsidRDefault="00FD35D0" w:rsidP="006F3F53">
            <w:pPr>
              <w:spacing w:before="20" w:after="14"/>
              <w:rPr>
                <w:rFonts w:eastAsia="Times New Roman"/>
                <w:szCs w:val="17"/>
              </w:rPr>
            </w:pPr>
            <w:r w:rsidRPr="00FD35D0">
              <w:rPr>
                <w:rFonts w:eastAsia="Times New Roman"/>
                <w:szCs w:val="17"/>
              </w:rPr>
              <w:t>Liebelt, Michael John</w:t>
            </w:r>
          </w:p>
        </w:tc>
        <w:tc>
          <w:tcPr>
            <w:tcW w:w="2196" w:type="pct"/>
            <w:noWrap/>
            <w:hideMark/>
          </w:tcPr>
          <w:p w14:paraId="4B2B6A40" w14:textId="77777777" w:rsidR="00FD35D0" w:rsidRPr="00FD35D0" w:rsidRDefault="00FD35D0" w:rsidP="006F3F53">
            <w:pPr>
              <w:spacing w:before="20" w:after="14"/>
              <w:ind w:left="174"/>
              <w:rPr>
                <w:rFonts w:eastAsia="Times New Roman"/>
                <w:szCs w:val="17"/>
              </w:rPr>
            </w:pPr>
            <w:r w:rsidRPr="00FD35D0">
              <w:rPr>
                <w:rFonts w:eastAsia="Times New Roman"/>
                <w:szCs w:val="17"/>
              </w:rPr>
              <w:t>6 Graves Street, Kadina SA 5554</w:t>
            </w:r>
          </w:p>
        </w:tc>
        <w:tc>
          <w:tcPr>
            <w:tcW w:w="987" w:type="pct"/>
            <w:noWrap/>
            <w:hideMark/>
          </w:tcPr>
          <w:p w14:paraId="5B97F676"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11.6.1992</w:t>
            </w:r>
          </w:p>
        </w:tc>
      </w:tr>
      <w:tr w:rsidR="00FD35D0" w:rsidRPr="00FD35D0" w14:paraId="66B57BDE" w14:textId="77777777" w:rsidTr="0001117E">
        <w:trPr>
          <w:trHeight w:val="20"/>
          <w:jc w:val="center"/>
        </w:trPr>
        <w:tc>
          <w:tcPr>
            <w:tcW w:w="1817" w:type="pct"/>
            <w:noWrap/>
            <w:hideMark/>
          </w:tcPr>
          <w:p w14:paraId="22240204" w14:textId="77777777" w:rsidR="00FD35D0" w:rsidRPr="00FD35D0" w:rsidRDefault="00FD35D0" w:rsidP="006F3F53">
            <w:pPr>
              <w:spacing w:before="20" w:after="14"/>
              <w:rPr>
                <w:rFonts w:eastAsia="Times New Roman"/>
                <w:szCs w:val="17"/>
              </w:rPr>
            </w:pPr>
            <w:r w:rsidRPr="00FD35D0">
              <w:rPr>
                <w:rFonts w:eastAsia="Times New Roman"/>
                <w:szCs w:val="17"/>
              </w:rPr>
              <w:t>Light, Brenton Andrew</w:t>
            </w:r>
          </w:p>
        </w:tc>
        <w:tc>
          <w:tcPr>
            <w:tcW w:w="2196" w:type="pct"/>
            <w:noWrap/>
            <w:hideMark/>
          </w:tcPr>
          <w:p w14:paraId="5A6E0C53" w14:textId="77777777" w:rsidR="00FD35D0" w:rsidRPr="00FD35D0" w:rsidRDefault="00FD35D0" w:rsidP="006F3F53">
            <w:pPr>
              <w:spacing w:before="20" w:after="14"/>
              <w:ind w:left="174"/>
              <w:rPr>
                <w:rFonts w:eastAsia="Times New Roman"/>
                <w:szCs w:val="17"/>
              </w:rPr>
            </w:pPr>
            <w:r w:rsidRPr="00FD35D0">
              <w:rPr>
                <w:rFonts w:eastAsia="Times New Roman"/>
                <w:szCs w:val="17"/>
              </w:rPr>
              <w:t>51 Bettes Road, Ward Hill SA 5522</w:t>
            </w:r>
          </w:p>
        </w:tc>
        <w:tc>
          <w:tcPr>
            <w:tcW w:w="987" w:type="pct"/>
            <w:noWrap/>
            <w:hideMark/>
          </w:tcPr>
          <w:p w14:paraId="4ADBA0D2"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21.1.2021</w:t>
            </w:r>
          </w:p>
        </w:tc>
      </w:tr>
      <w:tr w:rsidR="00FD35D0" w:rsidRPr="00FD35D0" w14:paraId="45AF209C" w14:textId="77777777" w:rsidTr="0001117E">
        <w:trPr>
          <w:trHeight w:val="20"/>
          <w:jc w:val="center"/>
        </w:trPr>
        <w:tc>
          <w:tcPr>
            <w:tcW w:w="1817" w:type="pct"/>
            <w:noWrap/>
            <w:hideMark/>
          </w:tcPr>
          <w:p w14:paraId="5B5DDCD9" w14:textId="77777777" w:rsidR="00FD35D0" w:rsidRPr="00FD35D0" w:rsidRDefault="00FD35D0" w:rsidP="006F3F53">
            <w:pPr>
              <w:spacing w:before="20" w:after="14"/>
              <w:rPr>
                <w:rFonts w:eastAsia="Times New Roman"/>
                <w:szCs w:val="17"/>
              </w:rPr>
            </w:pPr>
            <w:r w:rsidRPr="00FD35D0">
              <w:rPr>
                <w:rFonts w:eastAsia="Times New Roman"/>
                <w:szCs w:val="17"/>
              </w:rPr>
              <w:t>Linsell, John Thomas</w:t>
            </w:r>
          </w:p>
        </w:tc>
        <w:tc>
          <w:tcPr>
            <w:tcW w:w="2196" w:type="pct"/>
            <w:noWrap/>
            <w:hideMark/>
          </w:tcPr>
          <w:p w14:paraId="3AEE4B92" w14:textId="77777777" w:rsidR="00FD35D0" w:rsidRPr="00FD35D0" w:rsidRDefault="00FD35D0" w:rsidP="006F3F53">
            <w:pPr>
              <w:spacing w:before="20" w:after="14"/>
              <w:ind w:left="174"/>
              <w:rPr>
                <w:rFonts w:eastAsia="Times New Roman"/>
                <w:szCs w:val="17"/>
              </w:rPr>
            </w:pPr>
            <w:r w:rsidRPr="00FD35D0">
              <w:rPr>
                <w:rFonts w:eastAsia="Times New Roman"/>
                <w:szCs w:val="17"/>
              </w:rPr>
              <w:t>GPO Box 1815, Adelaide SA 5001</w:t>
            </w:r>
          </w:p>
        </w:tc>
        <w:tc>
          <w:tcPr>
            <w:tcW w:w="987" w:type="pct"/>
            <w:noWrap/>
            <w:hideMark/>
          </w:tcPr>
          <w:p w14:paraId="62D5F89A"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20.8.2009</w:t>
            </w:r>
          </w:p>
        </w:tc>
      </w:tr>
      <w:tr w:rsidR="00FD35D0" w:rsidRPr="00FD35D0" w14:paraId="2A1914E6" w14:textId="77777777" w:rsidTr="0001117E">
        <w:trPr>
          <w:trHeight w:val="20"/>
          <w:jc w:val="center"/>
        </w:trPr>
        <w:tc>
          <w:tcPr>
            <w:tcW w:w="1817" w:type="pct"/>
            <w:noWrap/>
            <w:hideMark/>
          </w:tcPr>
          <w:p w14:paraId="6A82D364" w14:textId="77777777" w:rsidR="00FD35D0" w:rsidRPr="00FD35D0" w:rsidRDefault="00FD35D0" w:rsidP="006F3F53">
            <w:pPr>
              <w:spacing w:before="20" w:after="14"/>
              <w:rPr>
                <w:rFonts w:eastAsia="Times New Roman"/>
                <w:szCs w:val="17"/>
              </w:rPr>
            </w:pPr>
            <w:r w:rsidRPr="00FD35D0">
              <w:rPr>
                <w:rFonts w:eastAsia="Times New Roman"/>
                <w:szCs w:val="17"/>
              </w:rPr>
              <w:t>Lock, Michael Grant</w:t>
            </w:r>
          </w:p>
        </w:tc>
        <w:tc>
          <w:tcPr>
            <w:tcW w:w="2196" w:type="pct"/>
            <w:noWrap/>
            <w:hideMark/>
          </w:tcPr>
          <w:p w14:paraId="37F4918C" w14:textId="77777777" w:rsidR="00FD35D0" w:rsidRPr="00FD35D0" w:rsidRDefault="00FD35D0" w:rsidP="006F3F53">
            <w:pPr>
              <w:spacing w:before="20" w:after="14"/>
              <w:ind w:left="174"/>
              <w:rPr>
                <w:rFonts w:eastAsia="Times New Roman"/>
                <w:szCs w:val="17"/>
              </w:rPr>
            </w:pPr>
            <w:r w:rsidRPr="00FD35D0">
              <w:rPr>
                <w:rFonts w:eastAsia="Times New Roman"/>
                <w:szCs w:val="17"/>
              </w:rPr>
              <w:t>87 Springbank Road, Clapham SA 5062</w:t>
            </w:r>
          </w:p>
        </w:tc>
        <w:tc>
          <w:tcPr>
            <w:tcW w:w="987" w:type="pct"/>
            <w:noWrap/>
            <w:hideMark/>
          </w:tcPr>
          <w:p w14:paraId="3C80891E"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13.2.1986</w:t>
            </w:r>
          </w:p>
        </w:tc>
      </w:tr>
      <w:tr w:rsidR="00FD35D0" w:rsidRPr="00FD35D0" w14:paraId="59C95B9B" w14:textId="77777777" w:rsidTr="0001117E">
        <w:trPr>
          <w:trHeight w:val="20"/>
          <w:jc w:val="center"/>
        </w:trPr>
        <w:tc>
          <w:tcPr>
            <w:tcW w:w="1817" w:type="pct"/>
            <w:noWrap/>
            <w:hideMark/>
          </w:tcPr>
          <w:p w14:paraId="1F437C98" w14:textId="77777777" w:rsidR="00FD35D0" w:rsidRPr="00FD35D0" w:rsidRDefault="00FD35D0" w:rsidP="006F3F53">
            <w:pPr>
              <w:spacing w:before="20" w:after="14"/>
              <w:rPr>
                <w:rFonts w:eastAsia="Times New Roman"/>
                <w:szCs w:val="17"/>
              </w:rPr>
            </w:pPr>
            <w:r w:rsidRPr="00FD35D0">
              <w:rPr>
                <w:rFonts w:eastAsia="Times New Roman"/>
                <w:szCs w:val="17"/>
              </w:rPr>
              <w:t>Mann, Grant Glenn</w:t>
            </w:r>
          </w:p>
        </w:tc>
        <w:tc>
          <w:tcPr>
            <w:tcW w:w="2196" w:type="pct"/>
            <w:noWrap/>
            <w:hideMark/>
          </w:tcPr>
          <w:p w14:paraId="7B0FA02B" w14:textId="77777777" w:rsidR="00FD35D0" w:rsidRPr="00FD35D0" w:rsidRDefault="00FD35D0" w:rsidP="006F3F53">
            <w:pPr>
              <w:spacing w:before="20" w:after="14"/>
              <w:ind w:left="174"/>
              <w:rPr>
                <w:rFonts w:eastAsia="Times New Roman"/>
                <w:szCs w:val="17"/>
              </w:rPr>
            </w:pPr>
            <w:r w:rsidRPr="00FD35D0">
              <w:rPr>
                <w:rFonts w:eastAsia="Times New Roman"/>
                <w:szCs w:val="17"/>
              </w:rPr>
              <w:t>7 Kirby Street, Encounter Bay SA 5211</w:t>
            </w:r>
          </w:p>
        </w:tc>
        <w:tc>
          <w:tcPr>
            <w:tcW w:w="987" w:type="pct"/>
            <w:noWrap/>
            <w:hideMark/>
          </w:tcPr>
          <w:p w14:paraId="2180805E"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11.3.1993</w:t>
            </w:r>
          </w:p>
        </w:tc>
      </w:tr>
      <w:tr w:rsidR="00FD35D0" w:rsidRPr="00FD35D0" w14:paraId="2512B2E2" w14:textId="77777777" w:rsidTr="0001117E">
        <w:trPr>
          <w:trHeight w:val="20"/>
          <w:jc w:val="center"/>
        </w:trPr>
        <w:tc>
          <w:tcPr>
            <w:tcW w:w="1817" w:type="pct"/>
            <w:noWrap/>
            <w:hideMark/>
          </w:tcPr>
          <w:p w14:paraId="1CCC31C3" w14:textId="77777777" w:rsidR="00FD35D0" w:rsidRPr="00FD35D0" w:rsidRDefault="00FD35D0" w:rsidP="006F3F53">
            <w:pPr>
              <w:spacing w:before="20" w:after="14"/>
              <w:rPr>
                <w:rFonts w:eastAsia="Times New Roman"/>
                <w:szCs w:val="17"/>
              </w:rPr>
            </w:pPr>
            <w:r w:rsidRPr="00FD35D0">
              <w:rPr>
                <w:rFonts w:eastAsia="Times New Roman"/>
                <w:szCs w:val="17"/>
              </w:rPr>
              <w:t>Mattsson, Jeffrey Ian</w:t>
            </w:r>
          </w:p>
        </w:tc>
        <w:tc>
          <w:tcPr>
            <w:tcW w:w="2196" w:type="pct"/>
            <w:noWrap/>
            <w:hideMark/>
          </w:tcPr>
          <w:p w14:paraId="609DC142" w14:textId="77777777" w:rsidR="00FD35D0" w:rsidRPr="00FD35D0" w:rsidRDefault="00FD35D0" w:rsidP="006F3F53">
            <w:pPr>
              <w:spacing w:before="20" w:after="14"/>
              <w:ind w:left="174"/>
              <w:rPr>
                <w:rFonts w:eastAsia="Times New Roman"/>
                <w:szCs w:val="17"/>
              </w:rPr>
            </w:pPr>
            <w:r w:rsidRPr="00FD35D0">
              <w:rPr>
                <w:rFonts w:eastAsia="Times New Roman"/>
                <w:szCs w:val="17"/>
              </w:rPr>
              <w:t>10 Braeside Avenue, Seacombe Heights SA 5047</w:t>
            </w:r>
          </w:p>
        </w:tc>
        <w:tc>
          <w:tcPr>
            <w:tcW w:w="987" w:type="pct"/>
            <w:noWrap/>
            <w:hideMark/>
          </w:tcPr>
          <w:p w14:paraId="1F0BDC64" w14:textId="77777777" w:rsidR="00FD35D0" w:rsidRPr="00FD35D0" w:rsidRDefault="00FD35D0" w:rsidP="006F3F53">
            <w:pPr>
              <w:spacing w:before="20" w:after="14"/>
              <w:ind w:right="461"/>
              <w:jc w:val="right"/>
              <w:rPr>
                <w:rFonts w:eastAsia="Times New Roman"/>
                <w:szCs w:val="17"/>
              </w:rPr>
            </w:pPr>
            <w:r w:rsidRPr="00FD35D0">
              <w:rPr>
                <w:rFonts w:eastAsia="Times New Roman"/>
                <w:szCs w:val="17"/>
              </w:rPr>
              <w:t>10.11.1985</w:t>
            </w:r>
          </w:p>
        </w:tc>
      </w:tr>
      <w:tr w:rsidR="00FD35D0" w:rsidRPr="00FD35D0" w14:paraId="0B788188" w14:textId="77777777" w:rsidTr="0001117E">
        <w:trPr>
          <w:trHeight w:val="20"/>
          <w:jc w:val="center"/>
        </w:trPr>
        <w:tc>
          <w:tcPr>
            <w:tcW w:w="1817" w:type="pct"/>
            <w:noWrap/>
          </w:tcPr>
          <w:p w14:paraId="596557AD" w14:textId="77777777" w:rsidR="00FD35D0" w:rsidRPr="00FD35D0" w:rsidRDefault="00FD35D0" w:rsidP="00FD35D0">
            <w:pPr>
              <w:spacing w:before="20" w:after="20"/>
              <w:rPr>
                <w:rFonts w:eastAsia="Times New Roman"/>
                <w:szCs w:val="17"/>
              </w:rPr>
            </w:pPr>
            <w:r w:rsidRPr="00FD35D0">
              <w:rPr>
                <w:rFonts w:eastAsia="Times New Roman"/>
                <w:szCs w:val="17"/>
              </w:rPr>
              <w:t>Millett, Christopher John</w:t>
            </w:r>
          </w:p>
        </w:tc>
        <w:tc>
          <w:tcPr>
            <w:tcW w:w="2196" w:type="pct"/>
            <w:noWrap/>
          </w:tcPr>
          <w:p w14:paraId="1FE15DF1" w14:textId="77777777" w:rsidR="00FD35D0" w:rsidRPr="00FD35D0" w:rsidRDefault="00FD35D0" w:rsidP="00FD35D0">
            <w:pPr>
              <w:spacing w:before="20" w:after="20"/>
              <w:ind w:left="174"/>
              <w:rPr>
                <w:rFonts w:eastAsia="Times New Roman"/>
                <w:szCs w:val="17"/>
              </w:rPr>
            </w:pPr>
            <w:r w:rsidRPr="00FD35D0">
              <w:rPr>
                <w:rFonts w:eastAsia="Times New Roman"/>
                <w:szCs w:val="17"/>
              </w:rPr>
              <w:t>124 South Terrace, Adelaide SA 5000</w:t>
            </w:r>
          </w:p>
        </w:tc>
        <w:tc>
          <w:tcPr>
            <w:tcW w:w="987" w:type="pct"/>
            <w:noWrap/>
          </w:tcPr>
          <w:p w14:paraId="23DDB514" w14:textId="77777777" w:rsidR="00FD35D0" w:rsidRPr="00FD35D0" w:rsidRDefault="00FD35D0" w:rsidP="00FD35D0">
            <w:pPr>
              <w:spacing w:before="20" w:after="20"/>
              <w:ind w:right="461"/>
              <w:jc w:val="right"/>
              <w:rPr>
                <w:rFonts w:eastAsia="Times New Roman"/>
                <w:szCs w:val="17"/>
              </w:rPr>
            </w:pPr>
            <w:r w:rsidRPr="00FD35D0">
              <w:rPr>
                <w:rFonts w:eastAsia="Times New Roman"/>
                <w:szCs w:val="17"/>
              </w:rPr>
              <w:t>1.1.1992</w:t>
            </w:r>
          </w:p>
        </w:tc>
      </w:tr>
      <w:tr w:rsidR="00FD35D0" w:rsidRPr="00FD35D0" w14:paraId="5E970AB5" w14:textId="77777777" w:rsidTr="0001117E">
        <w:trPr>
          <w:trHeight w:val="20"/>
          <w:jc w:val="center"/>
        </w:trPr>
        <w:tc>
          <w:tcPr>
            <w:tcW w:w="1817" w:type="pct"/>
            <w:noWrap/>
            <w:hideMark/>
          </w:tcPr>
          <w:p w14:paraId="290DF9E7" w14:textId="77777777" w:rsidR="00FD35D0" w:rsidRPr="00FD35D0" w:rsidRDefault="00FD35D0" w:rsidP="008666B6">
            <w:pPr>
              <w:spacing w:before="20" w:after="10"/>
              <w:rPr>
                <w:rFonts w:eastAsia="Times New Roman"/>
                <w:szCs w:val="17"/>
              </w:rPr>
            </w:pPr>
            <w:r w:rsidRPr="00FD35D0">
              <w:rPr>
                <w:rFonts w:eastAsia="Times New Roman"/>
                <w:szCs w:val="17"/>
              </w:rPr>
              <w:lastRenderedPageBreak/>
              <w:t>Neale, Graeme Edward</w:t>
            </w:r>
          </w:p>
        </w:tc>
        <w:tc>
          <w:tcPr>
            <w:tcW w:w="2196" w:type="pct"/>
            <w:noWrap/>
            <w:hideMark/>
          </w:tcPr>
          <w:p w14:paraId="1838CEF0" w14:textId="77777777" w:rsidR="00FD35D0" w:rsidRPr="00FD35D0" w:rsidRDefault="00FD35D0" w:rsidP="008666B6">
            <w:pPr>
              <w:spacing w:before="20" w:after="10"/>
              <w:ind w:left="174"/>
              <w:rPr>
                <w:rFonts w:eastAsia="Times New Roman"/>
                <w:szCs w:val="17"/>
              </w:rPr>
            </w:pPr>
            <w:r w:rsidRPr="00FD35D0">
              <w:rPr>
                <w:rFonts w:eastAsia="Times New Roman"/>
                <w:szCs w:val="17"/>
              </w:rPr>
              <w:t>27 Dover Street, Malvern SA 5061</w:t>
            </w:r>
          </w:p>
        </w:tc>
        <w:tc>
          <w:tcPr>
            <w:tcW w:w="987" w:type="pct"/>
            <w:noWrap/>
            <w:hideMark/>
          </w:tcPr>
          <w:p w14:paraId="5667939E"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15.5.1980</w:t>
            </w:r>
          </w:p>
        </w:tc>
      </w:tr>
      <w:tr w:rsidR="00FD35D0" w:rsidRPr="00FD35D0" w14:paraId="084709B8" w14:textId="77777777" w:rsidTr="0001117E">
        <w:trPr>
          <w:trHeight w:val="20"/>
          <w:jc w:val="center"/>
        </w:trPr>
        <w:tc>
          <w:tcPr>
            <w:tcW w:w="1817" w:type="pct"/>
            <w:noWrap/>
            <w:hideMark/>
          </w:tcPr>
          <w:p w14:paraId="6382BAB0" w14:textId="77777777" w:rsidR="00FD35D0" w:rsidRPr="00FD35D0" w:rsidRDefault="00FD35D0" w:rsidP="008666B6">
            <w:pPr>
              <w:spacing w:before="20" w:after="10"/>
              <w:rPr>
                <w:rFonts w:eastAsia="Times New Roman"/>
                <w:szCs w:val="17"/>
              </w:rPr>
            </w:pPr>
            <w:r w:rsidRPr="00FD35D0">
              <w:rPr>
                <w:rFonts w:eastAsia="Times New Roman"/>
                <w:szCs w:val="17"/>
              </w:rPr>
              <w:t xml:space="preserve">Nietschke, Michael Dean </w:t>
            </w:r>
          </w:p>
        </w:tc>
        <w:tc>
          <w:tcPr>
            <w:tcW w:w="2196" w:type="pct"/>
            <w:noWrap/>
            <w:hideMark/>
          </w:tcPr>
          <w:p w14:paraId="2940D239" w14:textId="77777777" w:rsidR="00FD35D0" w:rsidRPr="00FD35D0" w:rsidRDefault="00FD35D0" w:rsidP="008666B6">
            <w:pPr>
              <w:spacing w:before="20" w:after="10"/>
              <w:ind w:left="174"/>
              <w:rPr>
                <w:rFonts w:eastAsia="Times New Roman"/>
                <w:szCs w:val="17"/>
              </w:rPr>
            </w:pPr>
            <w:r w:rsidRPr="00FD35D0">
              <w:rPr>
                <w:rFonts w:eastAsia="Times New Roman"/>
                <w:szCs w:val="17"/>
              </w:rPr>
              <w:t>62 The Parade, Norwood SA 5067</w:t>
            </w:r>
          </w:p>
        </w:tc>
        <w:tc>
          <w:tcPr>
            <w:tcW w:w="987" w:type="pct"/>
            <w:noWrap/>
            <w:hideMark/>
          </w:tcPr>
          <w:p w14:paraId="36CD97D8"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16.10.1997</w:t>
            </w:r>
          </w:p>
        </w:tc>
      </w:tr>
      <w:tr w:rsidR="00FD35D0" w:rsidRPr="00FD35D0" w14:paraId="24142BF7" w14:textId="77777777" w:rsidTr="0001117E">
        <w:trPr>
          <w:trHeight w:val="20"/>
          <w:jc w:val="center"/>
        </w:trPr>
        <w:tc>
          <w:tcPr>
            <w:tcW w:w="1817" w:type="pct"/>
            <w:noWrap/>
            <w:hideMark/>
          </w:tcPr>
          <w:p w14:paraId="284C9FED" w14:textId="77777777" w:rsidR="00FD35D0" w:rsidRPr="00FD35D0" w:rsidRDefault="00FD35D0" w:rsidP="008666B6">
            <w:pPr>
              <w:spacing w:before="20" w:after="10"/>
              <w:rPr>
                <w:rFonts w:eastAsia="Times New Roman"/>
                <w:szCs w:val="17"/>
              </w:rPr>
            </w:pPr>
            <w:r w:rsidRPr="00FD35D0">
              <w:rPr>
                <w:rFonts w:eastAsia="Times New Roman"/>
                <w:szCs w:val="17"/>
              </w:rPr>
              <w:t>North, Ashley Linton</w:t>
            </w:r>
          </w:p>
        </w:tc>
        <w:tc>
          <w:tcPr>
            <w:tcW w:w="2196" w:type="pct"/>
            <w:noWrap/>
            <w:hideMark/>
          </w:tcPr>
          <w:p w14:paraId="1EA016E6" w14:textId="77777777" w:rsidR="00FD35D0" w:rsidRPr="00FD35D0" w:rsidRDefault="00FD35D0" w:rsidP="008666B6">
            <w:pPr>
              <w:spacing w:before="20" w:after="10"/>
              <w:ind w:left="174"/>
              <w:rPr>
                <w:rFonts w:eastAsia="Times New Roman"/>
                <w:szCs w:val="17"/>
              </w:rPr>
            </w:pPr>
            <w:r w:rsidRPr="00FD35D0">
              <w:rPr>
                <w:rFonts w:eastAsia="Times New Roman"/>
                <w:szCs w:val="17"/>
              </w:rPr>
              <w:t>178 Main Road, McLaren Vale SA 5171</w:t>
            </w:r>
          </w:p>
        </w:tc>
        <w:tc>
          <w:tcPr>
            <w:tcW w:w="987" w:type="pct"/>
            <w:noWrap/>
            <w:hideMark/>
          </w:tcPr>
          <w:p w14:paraId="7E9B3A2F"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20.8.2009</w:t>
            </w:r>
          </w:p>
        </w:tc>
      </w:tr>
      <w:tr w:rsidR="00FD35D0" w:rsidRPr="00FD35D0" w14:paraId="3758FB30" w14:textId="77777777" w:rsidTr="0001117E">
        <w:trPr>
          <w:trHeight w:val="20"/>
          <w:jc w:val="center"/>
        </w:trPr>
        <w:tc>
          <w:tcPr>
            <w:tcW w:w="1817" w:type="pct"/>
            <w:noWrap/>
            <w:hideMark/>
          </w:tcPr>
          <w:p w14:paraId="34E76531" w14:textId="77777777" w:rsidR="00FD35D0" w:rsidRPr="00FD35D0" w:rsidRDefault="00FD35D0" w:rsidP="008666B6">
            <w:pPr>
              <w:spacing w:before="20" w:after="10"/>
              <w:rPr>
                <w:rFonts w:eastAsia="Times New Roman"/>
                <w:szCs w:val="17"/>
              </w:rPr>
            </w:pPr>
            <w:r w:rsidRPr="00FD35D0">
              <w:rPr>
                <w:rFonts w:eastAsia="Times New Roman"/>
                <w:szCs w:val="17"/>
              </w:rPr>
              <w:t>Paull, Gregory John</w:t>
            </w:r>
          </w:p>
        </w:tc>
        <w:tc>
          <w:tcPr>
            <w:tcW w:w="2196" w:type="pct"/>
            <w:noWrap/>
            <w:hideMark/>
          </w:tcPr>
          <w:p w14:paraId="2C21E710" w14:textId="77777777" w:rsidR="00FD35D0" w:rsidRPr="00FD35D0" w:rsidRDefault="00FD35D0" w:rsidP="008666B6">
            <w:pPr>
              <w:spacing w:before="20" w:after="10"/>
              <w:ind w:left="174"/>
              <w:rPr>
                <w:rFonts w:eastAsia="Times New Roman"/>
                <w:szCs w:val="17"/>
              </w:rPr>
            </w:pPr>
            <w:r w:rsidRPr="00FD35D0">
              <w:rPr>
                <w:rFonts w:eastAsia="Times New Roman"/>
                <w:szCs w:val="17"/>
              </w:rPr>
              <w:t>GPO Box 1815, Adelaide SA 5001</w:t>
            </w:r>
          </w:p>
        </w:tc>
        <w:tc>
          <w:tcPr>
            <w:tcW w:w="987" w:type="pct"/>
            <w:noWrap/>
            <w:hideMark/>
          </w:tcPr>
          <w:p w14:paraId="2BAA179F"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21.3.2013</w:t>
            </w:r>
          </w:p>
        </w:tc>
      </w:tr>
      <w:tr w:rsidR="00FD35D0" w:rsidRPr="00FD35D0" w14:paraId="5049731D" w14:textId="77777777" w:rsidTr="0001117E">
        <w:trPr>
          <w:trHeight w:val="20"/>
          <w:jc w:val="center"/>
        </w:trPr>
        <w:tc>
          <w:tcPr>
            <w:tcW w:w="1817" w:type="pct"/>
            <w:noWrap/>
            <w:hideMark/>
          </w:tcPr>
          <w:p w14:paraId="6BA944C4" w14:textId="77777777" w:rsidR="00FD35D0" w:rsidRPr="00FD35D0" w:rsidRDefault="00FD35D0" w:rsidP="008666B6">
            <w:pPr>
              <w:spacing w:before="20" w:after="10"/>
              <w:rPr>
                <w:rFonts w:eastAsia="Times New Roman"/>
                <w:szCs w:val="17"/>
              </w:rPr>
            </w:pPr>
            <w:r w:rsidRPr="00FD35D0">
              <w:rPr>
                <w:rFonts w:eastAsia="Times New Roman"/>
                <w:szCs w:val="17"/>
              </w:rPr>
              <w:t>Pennino, Damiano</w:t>
            </w:r>
          </w:p>
        </w:tc>
        <w:tc>
          <w:tcPr>
            <w:tcW w:w="2196" w:type="pct"/>
            <w:noWrap/>
            <w:hideMark/>
          </w:tcPr>
          <w:p w14:paraId="57BFF55C" w14:textId="77777777" w:rsidR="00FD35D0" w:rsidRPr="00FD35D0" w:rsidRDefault="00FD35D0" w:rsidP="008666B6">
            <w:pPr>
              <w:spacing w:before="20" w:after="10"/>
              <w:ind w:left="174"/>
              <w:rPr>
                <w:rFonts w:eastAsia="Times New Roman"/>
                <w:szCs w:val="17"/>
              </w:rPr>
            </w:pPr>
            <w:r w:rsidRPr="00FD35D0">
              <w:rPr>
                <w:rFonts w:eastAsia="Times New Roman"/>
                <w:szCs w:val="17"/>
              </w:rPr>
              <w:t>PO Box 917, Salisbury SA 5108</w:t>
            </w:r>
          </w:p>
        </w:tc>
        <w:tc>
          <w:tcPr>
            <w:tcW w:w="987" w:type="pct"/>
            <w:noWrap/>
            <w:hideMark/>
          </w:tcPr>
          <w:p w14:paraId="7A34A276"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20.6.2013</w:t>
            </w:r>
          </w:p>
        </w:tc>
      </w:tr>
      <w:tr w:rsidR="00FD35D0" w:rsidRPr="00FD35D0" w14:paraId="0E4595B0" w14:textId="77777777" w:rsidTr="0001117E">
        <w:trPr>
          <w:trHeight w:val="20"/>
          <w:jc w:val="center"/>
        </w:trPr>
        <w:tc>
          <w:tcPr>
            <w:tcW w:w="1817" w:type="pct"/>
            <w:noWrap/>
            <w:hideMark/>
          </w:tcPr>
          <w:p w14:paraId="2CD20F41" w14:textId="77777777" w:rsidR="00FD35D0" w:rsidRPr="00FD35D0" w:rsidRDefault="00FD35D0" w:rsidP="008666B6">
            <w:pPr>
              <w:spacing w:before="20" w:after="10"/>
              <w:rPr>
                <w:rFonts w:eastAsia="Times New Roman"/>
                <w:szCs w:val="17"/>
              </w:rPr>
            </w:pPr>
            <w:r w:rsidRPr="00FD35D0">
              <w:rPr>
                <w:rFonts w:eastAsia="Times New Roman"/>
                <w:szCs w:val="17"/>
              </w:rPr>
              <w:t>Petrilli, Kevin John</w:t>
            </w:r>
          </w:p>
        </w:tc>
        <w:tc>
          <w:tcPr>
            <w:tcW w:w="2196" w:type="pct"/>
            <w:noWrap/>
            <w:hideMark/>
          </w:tcPr>
          <w:p w14:paraId="11A003C9" w14:textId="77777777" w:rsidR="00FD35D0" w:rsidRPr="00FD35D0" w:rsidRDefault="00FD35D0" w:rsidP="008666B6">
            <w:pPr>
              <w:spacing w:before="20" w:after="10"/>
              <w:ind w:left="174"/>
              <w:rPr>
                <w:rFonts w:eastAsia="Times New Roman"/>
                <w:szCs w:val="17"/>
              </w:rPr>
            </w:pPr>
            <w:r w:rsidRPr="00FD35D0">
              <w:rPr>
                <w:rFonts w:eastAsia="Times New Roman"/>
                <w:szCs w:val="17"/>
              </w:rPr>
              <w:t>64 Gladstone Road, North Brighton SA 5048</w:t>
            </w:r>
          </w:p>
        </w:tc>
        <w:tc>
          <w:tcPr>
            <w:tcW w:w="987" w:type="pct"/>
            <w:noWrap/>
            <w:hideMark/>
          </w:tcPr>
          <w:p w14:paraId="42BE0153"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19.7.1990</w:t>
            </w:r>
          </w:p>
        </w:tc>
      </w:tr>
      <w:tr w:rsidR="00FD35D0" w:rsidRPr="00FD35D0" w14:paraId="00FF7FD5" w14:textId="77777777" w:rsidTr="0001117E">
        <w:trPr>
          <w:trHeight w:val="20"/>
          <w:jc w:val="center"/>
        </w:trPr>
        <w:tc>
          <w:tcPr>
            <w:tcW w:w="1817" w:type="pct"/>
            <w:noWrap/>
            <w:hideMark/>
          </w:tcPr>
          <w:p w14:paraId="1E8C2DD2" w14:textId="77777777" w:rsidR="00FD35D0" w:rsidRPr="00FD35D0" w:rsidRDefault="00FD35D0" w:rsidP="008666B6">
            <w:pPr>
              <w:spacing w:before="20" w:after="10"/>
              <w:rPr>
                <w:rFonts w:eastAsia="Times New Roman"/>
                <w:szCs w:val="17"/>
              </w:rPr>
            </w:pPr>
            <w:r w:rsidRPr="00FD35D0">
              <w:rPr>
                <w:rFonts w:eastAsia="Times New Roman"/>
                <w:szCs w:val="17"/>
              </w:rPr>
              <w:t>Phillips, Perry Mark</w:t>
            </w:r>
          </w:p>
        </w:tc>
        <w:tc>
          <w:tcPr>
            <w:tcW w:w="2196" w:type="pct"/>
            <w:noWrap/>
            <w:hideMark/>
          </w:tcPr>
          <w:p w14:paraId="02C6A390" w14:textId="77777777" w:rsidR="00FD35D0" w:rsidRPr="00FD35D0" w:rsidRDefault="00FD35D0" w:rsidP="008666B6">
            <w:pPr>
              <w:spacing w:before="20" w:after="10"/>
              <w:ind w:left="174"/>
              <w:rPr>
                <w:rFonts w:eastAsia="Times New Roman"/>
                <w:szCs w:val="17"/>
              </w:rPr>
            </w:pPr>
            <w:r w:rsidRPr="00FD35D0">
              <w:rPr>
                <w:rFonts w:eastAsia="Times New Roman"/>
                <w:szCs w:val="17"/>
              </w:rPr>
              <w:t>2/110 Victoria Street, Victor Harbor SA 5211</w:t>
            </w:r>
          </w:p>
        </w:tc>
        <w:tc>
          <w:tcPr>
            <w:tcW w:w="987" w:type="pct"/>
            <w:noWrap/>
            <w:hideMark/>
          </w:tcPr>
          <w:p w14:paraId="197D8FBA"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13.12.1984</w:t>
            </w:r>
          </w:p>
        </w:tc>
      </w:tr>
      <w:tr w:rsidR="00FD35D0" w:rsidRPr="00FD35D0" w14:paraId="7775B954" w14:textId="77777777" w:rsidTr="0001117E">
        <w:trPr>
          <w:trHeight w:val="20"/>
          <w:jc w:val="center"/>
        </w:trPr>
        <w:tc>
          <w:tcPr>
            <w:tcW w:w="1817" w:type="pct"/>
            <w:noWrap/>
            <w:hideMark/>
          </w:tcPr>
          <w:p w14:paraId="64D7CDC4" w14:textId="77777777" w:rsidR="00FD35D0" w:rsidRPr="00FD35D0" w:rsidRDefault="00FD35D0" w:rsidP="008666B6">
            <w:pPr>
              <w:spacing w:before="20" w:after="10"/>
              <w:rPr>
                <w:rFonts w:eastAsia="Times New Roman"/>
                <w:szCs w:val="17"/>
              </w:rPr>
            </w:pPr>
            <w:r w:rsidRPr="00FD35D0">
              <w:rPr>
                <w:rFonts w:eastAsia="Times New Roman"/>
                <w:szCs w:val="17"/>
              </w:rPr>
              <w:t xml:space="preserve">Pittman, Mark Roger </w:t>
            </w:r>
          </w:p>
        </w:tc>
        <w:tc>
          <w:tcPr>
            <w:tcW w:w="2196" w:type="pct"/>
            <w:noWrap/>
            <w:hideMark/>
          </w:tcPr>
          <w:p w14:paraId="45FDCBAB" w14:textId="77777777" w:rsidR="00FD35D0" w:rsidRPr="00FD35D0" w:rsidRDefault="00FD35D0" w:rsidP="008666B6">
            <w:pPr>
              <w:spacing w:before="20" w:after="10"/>
              <w:ind w:left="174"/>
              <w:rPr>
                <w:rFonts w:eastAsia="Times New Roman"/>
                <w:szCs w:val="17"/>
              </w:rPr>
            </w:pPr>
            <w:r w:rsidRPr="00FD35D0">
              <w:rPr>
                <w:rFonts w:eastAsia="Times New Roman"/>
                <w:szCs w:val="17"/>
              </w:rPr>
              <w:t>Level 2/124 South Terrace, Adelaide SA 5000</w:t>
            </w:r>
          </w:p>
        </w:tc>
        <w:tc>
          <w:tcPr>
            <w:tcW w:w="987" w:type="pct"/>
            <w:noWrap/>
            <w:hideMark/>
          </w:tcPr>
          <w:p w14:paraId="347B40E7"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21.8.1997</w:t>
            </w:r>
          </w:p>
        </w:tc>
      </w:tr>
      <w:tr w:rsidR="00FD35D0" w:rsidRPr="00FD35D0" w14:paraId="071956AB" w14:textId="77777777" w:rsidTr="0001117E">
        <w:trPr>
          <w:trHeight w:val="20"/>
          <w:jc w:val="center"/>
        </w:trPr>
        <w:tc>
          <w:tcPr>
            <w:tcW w:w="1817" w:type="pct"/>
            <w:noWrap/>
            <w:hideMark/>
          </w:tcPr>
          <w:p w14:paraId="7A53BC6E" w14:textId="77777777" w:rsidR="00FD35D0" w:rsidRPr="00FD35D0" w:rsidRDefault="00FD35D0" w:rsidP="008666B6">
            <w:pPr>
              <w:spacing w:before="20" w:after="10"/>
              <w:rPr>
                <w:rFonts w:eastAsia="Times New Roman"/>
                <w:szCs w:val="17"/>
              </w:rPr>
            </w:pPr>
            <w:r w:rsidRPr="00FD35D0">
              <w:rPr>
                <w:rFonts w:eastAsia="Times New Roman"/>
                <w:szCs w:val="17"/>
              </w:rPr>
              <w:t>Pohl, Henry Michael</w:t>
            </w:r>
          </w:p>
        </w:tc>
        <w:tc>
          <w:tcPr>
            <w:tcW w:w="2196" w:type="pct"/>
            <w:noWrap/>
            <w:hideMark/>
          </w:tcPr>
          <w:p w14:paraId="7970BDF8" w14:textId="77777777" w:rsidR="00FD35D0" w:rsidRPr="00FD35D0" w:rsidRDefault="00FD35D0" w:rsidP="008666B6">
            <w:pPr>
              <w:spacing w:before="20" w:after="10"/>
              <w:ind w:left="174"/>
              <w:rPr>
                <w:rFonts w:eastAsia="Times New Roman"/>
                <w:szCs w:val="17"/>
              </w:rPr>
            </w:pPr>
            <w:r w:rsidRPr="00FD35D0">
              <w:rPr>
                <w:rFonts w:eastAsia="Times New Roman"/>
                <w:szCs w:val="17"/>
              </w:rPr>
              <w:t>23 Sydenham Road, Norwood SA 5067</w:t>
            </w:r>
          </w:p>
        </w:tc>
        <w:tc>
          <w:tcPr>
            <w:tcW w:w="987" w:type="pct"/>
            <w:noWrap/>
            <w:hideMark/>
          </w:tcPr>
          <w:p w14:paraId="7534D697"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31.3.1983</w:t>
            </w:r>
          </w:p>
        </w:tc>
      </w:tr>
      <w:tr w:rsidR="00FD35D0" w:rsidRPr="00FD35D0" w14:paraId="0F9DC990" w14:textId="77777777" w:rsidTr="0001117E">
        <w:trPr>
          <w:trHeight w:val="20"/>
          <w:jc w:val="center"/>
        </w:trPr>
        <w:tc>
          <w:tcPr>
            <w:tcW w:w="1817" w:type="pct"/>
            <w:noWrap/>
            <w:hideMark/>
          </w:tcPr>
          <w:p w14:paraId="721EA2AE" w14:textId="77777777" w:rsidR="00FD35D0" w:rsidRPr="00FD35D0" w:rsidRDefault="00FD35D0" w:rsidP="008666B6">
            <w:pPr>
              <w:spacing w:before="20" w:after="10"/>
              <w:rPr>
                <w:rFonts w:eastAsia="Times New Roman"/>
                <w:szCs w:val="17"/>
              </w:rPr>
            </w:pPr>
            <w:r w:rsidRPr="00FD35D0">
              <w:rPr>
                <w:rFonts w:eastAsia="Times New Roman"/>
                <w:szCs w:val="17"/>
              </w:rPr>
              <w:t>Rea, Franco</w:t>
            </w:r>
          </w:p>
        </w:tc>
        <w:tc>
          <w:tcPr>
            <w:tcW w:w="2196" w:type="pct"/>
            <w:noWrap/>
          </w:tcPr>
          <w:p w14:paraId="1C53CEC5" w14:textId="77777777" w:rsidR="00FD35D0" w:rsidRPr="00FD35D0" w:rsidRDefault="00FD35D0" w:rsidP="008666B6">
            <w:pPr>
              <w:spacing w:before="20" w:after="10"/>
              <w:ind w:left="174"/>
              <w:rPr>
                <w:rFonts w:eastAsia="Times New Roman"/>
                <w:szCs w:val="17"/>
              </w:rPr>
            </w:pPr>
            <w:r w:rsidRPr="00FD35D0">
              <w:rPr>
                <w:rFonts w:eastAsia="Times New Roman"/>
                <w:szCs w:val="17"/>
              </w:rPr>
              <w:t>62 The Parade, Norwood SA 5067</w:t>
            </w:r>
          </w:p>
        </w:tc>
        <w:tc>
          <w:tcPr>
            <w:tcW w:w="987" w:type="pct"/>
            <w:noWrap/>
            <w:hideMark/>
          </w:tcPr>
          <w:p w14:paraId="56302239"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15.6.2000</w:t>
            </w:r>
          </w:p>
        </w:tc>
      </w:tr>
      <w:tr w:rsidR="00FD35D0" w:rsidRPr="00FD35D0" w14:paraId="5DA2DE3C" w14:textId="77777777" w:rsidTr="0001117E">
        <w:trPr>
          <w:trHeight w:val="20"/>
          <w:jc w:val="center"/>
        </w:trPr>
        <w:tc>
          <w:tcPr>
            <w:tcW w:w="1817" w:type="pct"/>
            <w:noWrap/>
          </w:tcPr>
          <w:p w14:paraId="334A5F85" w14:textId="77777777" w:rsidR="00FD35D0" w:rsidRPr="00FD35D0" w:rsidRDefault="00FD35D0" w:rsidP="008666B6">
            <w:pPr>
              <w:spacing w:before="20" w:after="10"/>
              <w:rPr>
                <w:rFonts w:eastAsia="Times New Roman"/>
                <w:szCs w:val="17"/>
              </w:rPr>
            </w:pPr>
            <w:r w:rsidRPr="00FD35D0">
              <w:rPr>
                <w:rFonts w:eastAsia="Times New Roman"/>
                <w:szCs w:val="17"/>
              </w:rPr>
              <w:t>Reddy, Max Charles</w:t>
            </w:r>
          </w:p>
        </w:tc>
        <w:tc>
          <w:tcPr>
            <w:tcW w:w="2196" w:type="pct"/>
            <w:noWrap/>
          </w:tcPr>
          <w:p w14:paraId="473F52B9" w14:textId="77777777" w:rsidR="00FD35D0" w:rsidRPr="00FD35D0" w:rsidRDefault="00FD35D0" w:rsidP="008666B6">
            <w:pPr>
              <w:spacing w:before="20" w:after="10"/>
              <w:ind w:left="174"/>
              <w:rPr>
                <w:rFonts w:eastAsia="Times New Roman"/>
                <w:szCs w:val="17"/>
              </w:rPr>
            </w:pPr>
            <w:r w:rsidRPr="00FD35D0">
              <w:rPr>
                <w:rFonts w:eastAsia="Times New Roman"/>
                <w:szCs w:val="17"/>
              </w:rPr>
              <w:t>178 Main Road, McLaren Vale SA 5171</w:t>
            </w:r>
          </w:p>
        </w:tc>
        <w:tc>
          <w:tcPr>
            <w:tcW w:w="987" w:type="pct"/>
            <w:noWrap/>
          </w:tcPr>
          <w:p w14:paraId="63556224"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16.6.2022</w:t>
            </w:r>
          </w:p>
        </w:tc>
      </w:tr>
      <w:tr w:rsidR="00FD35D0" w:rsidRPr="00FD35D0" w14:paraId="0909AEC1" w14:textId="77777777" w:rsidTr="0001117E">
        <w:trPr>
          <w:trHeight w:val="20"/>
          <w:jc w:val="center"/>
        </w:trPr>
        <w:tc>
          <w:tcPr>
            <w:tcW w:w="1817" w:type="pct"/>
            <w:noWrap/>
            <w:hideMark/>
          </w:tcPr>
          <w:p w14:paraId="4C3497DC" w14:textId="77777777" w:rsidR="00FD35D0" w:rsidRPr="00FD35D0" w:rsidRDefault="00FD35D0" w:rsidP="008666B6">
            <w:pPr>
              <w:spacing w:before="20" w:after="10"/>
              <w:rPr>
                <w:rFonts w:eastAsia="Times New Roman"/>
                <w:szCs w:val="17"/>
              </w:rPr>
            </w:pPr>
            <w:r w:rsidRPr="00FD35D0">
              <w:rPr>
                <w:rFonts w:eastAsia="Times New Roman"/>
                <w:szCs w:val="17"/>
              </w:rPr>
              <w:t>Richardson, Brett John</w:t>
            </w:r>
          </w:p>
        </w:tc>
        <w:tc>
          <w:tcPr>
            <w:tcW w:w="2196" w:type="pct"/>
            <w:noWrap/>
            <w:hideMark/>
          </w:tcPr>
          <w:p w14:paraId="18B2BAA0" w14:textId="77777777" w:rsidR="00FD35D0" w:rsidRPr="00FD35D0" w:rsidRDefault="00FD35D0" w:rsidP="008666B6">
            <w:pPr>
              <w:spacing w:before="20" w:after="10"/>
              <w:ind w:left="174"/>
              <w:rPr>
                <w:rFonts w:eastAsia="Times New Roman"/>
                <w:szCs w:val="17"/>
              </w:rPr>
            </w:pPr>
            <w:r w:rsidRPr="00FD35D0">
              <w:rPr>
                <w:rFonts w:eastAsia="Times New Roman"/>
                <w:szCs w:val="17"/>
              </w:rPr>
              <w:t>7 First Avenue, Tanunda SA 5352</w:t>
            </w:r>
          </w:p>
        </w:tc>
        <w:tc>
          <w:tcPr>
            <w:tcW w:w="987" w:type="pct"/>
            <w:noWrap/>
            <w:hideMark/>
          </w:tcPr>
          <w:p w14:paraId="1BAE4E97"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17.3.2011</w:t>
            </w:r>
          </w:p>
        </w:tc>
      </w:tr>
      <w:tr w:rsidR="00FD35D0" w:rsidRPr="00FD35D0" w14:paraId="58F233DD" w14:textId="77777777" w:rsidTr="0001117E">
        <w:trPr>
          <w:trHeight w:val="20"/>
          <w:jc w:val="center"/>
        </w:trPr>
        <w:tc>
          <w:tcPr>
            <w:tcW w:w="1817" w:type="pct"/>
            <w:noWrap/>
            <w:hideMark/>
          </w:tcPr>
          <w:p w14:paraId="5381E8EB" w14:textId="77777777" w:rsidR="00FD35D0" w:rsidRPr="00FD35D0" w:rsidRDefault="00FD35D0" w:rsidP="008666B6">
            <w:pPr>
              <w:spacing w:before="20" w:after="10"/>
              <w:rPr>
                <w:rFonts w:eastAsia="Times New Roman"/>
                <w:szCs w:val="17"/>
              </w:rPr>
            </w:pPr>
            <w:r w:rsidRPr="00FD35D0">
              <w:rPr>
                <w:rFonts w:eastAsia="Times New Roman"/>
                <w:szCs w:val="17"/>
              </w:rPr>
              <w:t>Rigon, Dario</w:t>
            </w:r>
          </w:p>
        </w:tc>
        <w:tc>
          <w:tcPr>
            <w:tcW w:w="2196" w:type="pct"/>
            <w:noWrap/>
            <w:hideMark/>
          </w:tcPr>
          <w:p w14:paraId="39D17229" w14:textId="77777777" w:rsidR="00FD35D0" w:rsidRPr="00FD35D0" w:rsidRDefault="00FD35D0" w:rsidP="008666B6">
            <w:pPr>
              <w:spacing w:before="20" w:after="10"/>
              <w:ind w:left="174"/>
              <w:rPr>
                <w:rFonts w:eastAsia="Times New Roman"/>
                <w:szCs w:val="17"/>
              </w:rPr>
            </w:pPr>
            <w:r w:rsidRPr="00FD35D0">
              <w:rPr>
                <w:rFonts w:eastAsia="Times New Roman"/>
                <w:szCs w:val="17"/>
              </w:rPr>
              <w:t>19 Bankside Drive, Old Reynella SA 5161</w:t>
            </w:r>
          </w:p>
        </w:tc>
        <w:tc>
          <w:tcPr>
            <w:tcW w:w="987" w:type="pct"/>
            <w:noWrap/>
            <w:hideMark/>
          </w:tcPr>
          <w:p w14:paraId="3315733A"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10.3.1998</w:t>
            </w:r>
          </w:p>
        </w:tc>
      </w:tr>
      <w:tr w:rsidR="00FD35D0" w:rsidRPr="00FD35D0" w14:paraId="64CC91F4" w14:textId="77777777" w:rsidTr="0001117E">
        <w:trPr>
          <w:trHeight w:val="20"/>
          <w:jc w:val="center"/>
        </w:trPr>
        <w:tc>
          <w:tcPr>
            <w:tcW w:w="1817" w:type="pct"/>
            <w:noWrap/>
            <w:hideMark/>
          </w:tcPr>
          <w:p w14:paraId="5EBC7D2D" w14:textId="77777777" w:rsidR="00FD35D0" w:rsidRPr="00FD35D0" w:rsidRDefault="00FD35D0" w:rsidP="008666B6">
            <w:pPr>
              <w:spacing w:before="20" w:after="10"/>
              <w:rPr>
                <w:rFonts w:eastAsia="Times New Roman"/>
                <w:szCs w:val="17"/>
              </w:rPr>
            </w:pPr>
            <w:r w:rsidRPr="00FD35D0">
              <w:rPr>
                <w:rFonts w:eastAsia="Times New Roman"/>
                <w:szCs w:val="17"/>
              </w:rPr>
              <w:t>Ryan, Kane Benjamin</w:t>
            </w:r>
          </w:p>
        </w:tc>
        <w:tc>
          <w:tcPr>
            <w:tcW w:w="2196" w:type="pct"/>
            <w:noWrap/>
            <w:hideMark/>
          </w:tcPr>
          <w:p w14:paraId="001B03AA" w14:textId="77777777" w:rsidR="00FD35D0" w:rsidRPr="00FD35D0" w:rsidRDefault="00FD35D0" w:rsidP="008666B6">
            <w:pPr>
              <w:spacing w:before="20" w:after="10"/>
              <w:ind w:left="174"/>
              <w:rPr>
                <w:rFonts w:eastAsia="Times New Roman"/>
                <w:szCs w:val="17"/>
              </w:rPr>
            </w:pPr>
            <w:r w:rsidRPr="00FD35D0">
              <w:rPr>
                <w:rFonts w:eastAsia="Times New Roman"/>
                <w:szCs w:val="17"/>
              </w:rPr>
              <w:t>78 Goodwood Road, Wayville SA 5034</w:t>
            </w:r>
          </w:p>
        </w:tc>
        <w:tc>
          <w:tcPr>
            <w:tcW w:w="987" w:type="pct"/>
            <w:noWrap/>
            <w:hideMark/>
          </w:tcPr>
          <w:p w14:paraId="27683BD8"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18.3.2010</w:t>
            </w:r>
          </w:p>
        </w:tc>
      </w:tr>
      <w:tr w:rsidR="00FD35D0" w:rsidRPr="00FD35D0" w14:paraId="544611F6" w14:textId="77777777" w:rsidTr="0001117E">
        <w:trPr>
          <w:trHeight w:val="20"/>
          <w:jc w:val="center"/>
        </w:trPr>
        <w:tc>
          <w:tcPr>
            <w:tcW w:w="1817" w:type="pct"/>
            <w:noWrap/>
            <w:hideMark/>
          </w:tcPr>
          <w:p w14:paraId="1708269E" w14:textId="77777777" w:rsidR="00FD35D0" w:rsidRPr="00FD35D0" w:rsidRDefault="00FD35D0" w:rsidP="008666B6">
            <w:pPr>
              <w:spacing w:before="20" w:after="10"/>
              <w:rPr>
                <w:rFonts w:eastAsia="Times New Roman"/>
                <w:szCs w:val="17"/>
              </w:rPr>
            </w:pPr>
            <w:r w:rsidRPr="00FD35D0">
              <w:rPr>
                <w:rFonts w:eastAsia="Times New Roman"/>
                <w:szCs w:val="17"/>
              </w:rPr>
              <w:t>Sayer, Max Alfred Michael</w:t>
            </w:r>
          </w:p>
        </w:tc>
        <w:tc>
          <w:tcPr>
            <w:tcW w:w="2196" w:type="pct"/>
            <w:noWrap/>
            <w:hideMark/>
          </w:tcPr>
          <w:p w14:paraId="2EBE413C" w14:textId="77777777" w:rsidR="00FD35D0" w:rsidRPr="00FD35D0" w:rsidRDefault="00FD35D0" w:rsidP="008666B6">
            <w:pPr>
              <w:spacing w:before="20" w:after="10"/>
              <w:ind w:left="174"/>
              <w:rPr>
                <w:rFonts w:eastAsia="Times New Roman"/>
                <w:szCs w:val="17"/>
              </w:rPr>
            </w:pPr>
            <w:r w:rsidRPr="00FD35D0">
              <w:rPr>
                <w:rFonts w:eastAsia="Times New Roman"/>
                <w:szCs w:val="17"/>
              </w:rPr>
              <w:t>5 Abilene Close, Wynn Vale SA 5127</w:t>
            </w:r>
          </w:p>
        </w:tc>
        <w:tc>
          <w:tcPr>
            <w:tcW w:w="987" w:type="pct"/>
            <w:noWrap/>
            <w:hideMark/>
          </w:tcPr>
          <w:p w14:paraId="53D9595C"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12.10.1989</w:t>
            </w:r>
          </w:p>
        </w:tc>
      </w:tr>
      <w:tr w:rsidR="00FD35D0" w:rsidRPr="00FD35D0" w14:paraId="67B78209" w14:textId="77777777" w:rsidTr="0001117E">
        <w:trPr>
          <w:trHeight w:val="20"/>
          <w:jc w:val="center"/>
        </w:trPr>
        <w:tc>
          <w:tcPr>
            <w:tcW w:w="1817" w:type="pct"/>
            <w:noWrap/>
            <w:hideMark/>
          </w:tcPr>
          <w:p w14:paraId="1F2BE7A8" w14:textId="77777777" w:rsidR="00FD35D0" w:rsidRPr="00FD35D0" w:rsidRDefault="00FD35D0" w:rsidP="008666B6">
            <w:pPr>
              <w:spacing w:before="20" w:after="10"/>
              <w:rPr>
                <w:rFonts w:eastAsia="Times New Roman"/>
                <w:szCs w:val="17"/>
              </w:rPr>
            </w:pPr>
            <w:r w:rsidRPr="00FD35D0">
              <w:rPr>
                <w:rFonts w:eastAsia="Times New Roman"/>
                <w:szCs w:val="17"/>
              </w:rPr>
              <w:t>Seskis, Samuel Thomas</w:t>
            </w:r>
          </w:p>
        </w:tc>
        <w:tc>
          <w:tcPr>
            <w:tcW w:w="2196" w:type="pct"/>
            <w:noWrap/>
            <w:hideMark/>
          </w:tcPr>
          <w:p w14:paraId="7262D0F9" w14:textId="77777777" w:rsidR="00FD35D0" w:rsidRPr="00FD35D0" w:rsidRDefault="00FD35D0" w:rsidP="008666B6">
            <w:pPr>
              <w:spacing w:before="20" w:after="10"/>
              <w:ind w:left="174"/>
              <w:rPr>
                <w:rFonts w:eastAsia="Times New Roman"/>
                <w:szCs w:val="17"/>
              </w:rPr>
            </w:pPr>
            <w:r w:rsidRPr="00FD35D0">
              <w:rPr>
                <w:rFonts w:eastAsia="Times New Roman"/>
                <w:szCs w:val="17"/>
              </w:rPr>
              <w:t>62 The Parade, Norwood SA 5067</w:t>
            </w:r>
          </w:p>
        </w:tc>
        <w:tc>
          <w:tcPr>
            <w:tcW w:w="987" w:type="pct"/>
            <w:noWrap/>
            <w:hideMark/>
          </w:tcPr>
          <w:p w14:paraId="53F7E275"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16.6.2015</w:t>
            </w:r>
          </w:p>
        </w:tc>
      </w:tr>
      <w:tr w:rsidR="00FD35D0" w:rsidRPr="00FD35D0" w14:paraId="0EE82A97" w14:textId="77777777" w:rsidTr="0001117E">
        <w:trPr>
          <w:trHeight w:val="20"/>
          <w:jc w:val="center"/>
        </w:trPr>
        <w:tc>
          <w:tcPr>
            <w:tcW w:w="1817" w:type="pct"/>
            <w:noWrap/>
          </w:tcPr>
          <w:p w14:paraId="060483D1" w14:textId="77777777" w:rsidR="00FD35D0" w:rsidRPr="00FD35D0" w:rsidRDefault="00FD35D0" w:rsidP="008666B6">
            <w:pPr>
              <w:spacing w:before="20" w:after="10"/>
              <w:rPr>
                <w:rFonts w:eastAsia="Times New Roman"/>
                <w:szCs w:val="17"/>
              </w:rPr>
            </w:pPr>
            <w:r w:rsidRPr="00FD35D0">
              <w:rPr>
                <w:rFonts w:eastAsia="Times New Roman"/>
                <w:szCs w:val="17"/>
              </w:rPr>
              <w:t>Severns, Neil Robert</w:t>
            </w:r>
          </w:p>
        </w:tc>
        <w:tc>
          <w:tcPr>
            <w:tcW w:w="2196" w:type="pct"/>
            <w:noWrap/>
          </w:tcPr>
          <w:p w14:paraId="764195A8" w14:textId="77777777" w:rsidR="00FD35D0" w:rsidRPr="00FD35D0" w:rsidRDefault="00FD35D0" w:rsidP="008666B6">
            <w:pPr>
              <w:spacing w:before="20" w:after="10"/>
              <w:ind w:left="174"/>
              <w:rPr>
                <w:rFonts w:eastAsia="Times New Roman"/>
                <w:szCs w:val="17"/>
              </w:rPr>
            </w:pPr>
            <w:r w:rsidRPr="00FD35D0">
              <w:rPr>
                <w:rFonts w:eastAsia="Times New Roman"/>
                <w:szCs w:val="17"/>
              </w:rPr>
              <w:t>26 Premier Court, Warana QLD 4575</w:t>
            </w:r>
          </w:p>
        </w:tc>
        <w:tc>
          <w:tcPr>
            <w:tcW w:w="987" w:type="pct"/>
            <w:noWrap/>
          </w:tcPr>
          <w:p w14:paraId="4D1738BB"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23.2.2023</w:t>
            </w:r>
          </w:p>
        </w:tc>
      </w:tr>
      <w:tr w:rsidR="00FD35D0" w:rsidRPr="00FD35D0" w14:paraId="17895047" w14:textId="77777777" w:rsidTr="0001117E">
        <w:trPr>
          <w:trHeight w:val="20"/>
          <w:jc w:val="center"/>
        </w:trPr>
        <w:tc>
          <w:tcPr>
            <w:tcW w:w="1817" w:type="pct"/>
            <w:noWrap/>
            <w:hideMark/>
          </w:tcPr>
          <w:p w14:paraId="7BB68F5C" w14:textId="77777777" w:rsidR="00FD35D0" w:rsidRPr="00FD35D0" w:rsidRDefault="00FD35D0" w:rsidP="008666B6">
            <w:pPr>
              <w:spacing w:before="20" w:after="10"/>
              <w:rPr>
                <w:rFonts w:eastAsia="Times New Roman"/>
                <w:szCs w:val="17"/>
              </w:rPr>
            </w:pPr>
            <w:r w:rsidRPr="00FD35D0">
              <w:rPr>
                <w:rFonts w:eastAsia="Times New Roman"/>
                <w:szCs w:val="17"/>
              </w:rPr>
              <w:t>Shepherd, Ben Christopher</w:t>
            </w:r>
          </w:p>
        </w:tc>
        <w:tc>
          <w:tcPr>
            <w:tcW w:w="2196" w:type="pct"/>
            <w:noWrap/>
            <w:hideMark/>
          </w:tcPr>
          <w:p w14:paraId="25A6B894" w14:textId="77777777" w:rsidR="00FD35D0" w:rsidRPr="00FD35D0" w:rsidRDefault="00FD35D0" w:rsidP="008666B6">
            <w:pPr>
              <w:spacing w:before="20" w:after="10"/>
              <w:ind w:left="174"/>
              <w:rPr>
                <w:rFonts w:eastAsia="Times New Roman"/>
                <w:szCs w:val="17"/>
              </w:rPr>
            </w:pPr>
            <w:r w:rsidRPr="00FD35D0">
              <w:rPr>
                <w:rFonts w:eastAsia="Times New Roman"/>
                <w:szCs w:val="17"/>
              </w:rPr>
              <w:t>62 The Parade, Norwood SA 5067</w:t>
            </w:r>
          </w:p>
        </w:tc>
        <w:tc>
          <w:tcPr>
            <w:tcW w:w="987" w:type="pct"/>
            <w:noWrap/>
            <w:hideMark/>
          </w:tcPr>
          <w:p w14:paraId="0803DEDC"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21.4.2016</w:t>
            </w:r>
          </w:p>
        </w:tc>
      </w:tr>
      <w:tr w:rsidR="00FD35D0" w:rsidRPr="00FD35D0" w14:paraId="23832E83" w14:textId="77777777" w:rsidTr="0001117E">
        <w:trPr>
          <w:trHeight w:val="20"/>
          <w:jc w:val="center"/>
        </w:trPr>
        <w:tc>
          <w:tcPr>
            <w:tcW w:w="1817" w:type="pct"/>
            <w:noWrap/>
          </w:tcPr>
          <w:p w14:paraId="09D969AC" w14:textId="77777777" w:rsidR="00FD35D0" w:rsidRPr="00FD35D0" w:rsidRDefault="00FD35D0" w:rsidP="008666B6">
            <w:pPr>
              <w:spacing w:before="20" w:after="10"/>
              <w:rPr>
                <w:rFonts w:eastAsia="Times New Roman"/>
                <w:szCs w:val="17"/>
              </w:rPr>
            </w:pPr>
            <w:r w:rsidRPr="00FD35D0">
              <w:rPr>
                <w:rFonts w:eastAsia="Times New Roman"/>
                <w:szCs w:val="17"/>
              </w:rPr>
              <w:t>Sibly, Timothy Ian Reeves</w:t>
            </w:r>
          </w:p>
        </w:tc>
        <w:tc>
          <w:tcPr>
            <w:tcW w:w="2196" w:type="pct"/>
            <w:noWrap/>
          </w:tcPr>
          <w:p w14:paraId="74B78F99" w14:textId="77777777" w:rsidR="00FD35D0" w:rsidRPr="00FD35D0" w:rsidRDefault="00FD35D0" w:rsidP="008666B6">
            <w:pPr>
              <w:spacing w:before="20" w:after="10"/>
              <w:ind w:left="174"/>
              <w:rPr>
                <w:rFonts w:eastAsia="Times New Roman"/>
                <w:szCs w:val="17"/>
              </w:rPr>
            </w:pPr>
            <w:r w:rsidRPr="00FD35D0">
              <w:rPr>
                <w:rFonts w:eastAsia="Times New Roman"/>
                <w:szCs w:val="17"/>
              </w:rPr>
              <w:t>PO Box 26, Marleston DC SA 5033</w:t>
            </w:r>
          </w:p>
        </w:tc>
        <w:tc>
          <w:tcPr>
            <w:tcW w:w="987" w:type="pct"/>
            <w:noWrap/>
          </w:tcPr>
          <w:p w14:paraId="410CCF8D"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17.10.2024</w:t>
            </w:r>
          </w:p>
        </w:tc>
      </w:tr>
      <w:tr w:rsidR="00FD35D0" w:rsidRPr="00FD35D0" w14:paraId="57BD45D8" w14:textId="77777777" w:rsidTr="0001117E">
        <w:trPr>
          <w:trHeight w:val="20"/>
          <w:jc w:val="center"/>
        </w:trPr>
        <w:tc>
          <w:tcPr>
            <w:tcW w:w="1817" w:type="pct"/>
            <w:noWrap/>
            <w:hideMark/>
          </w:tcPr>
          <w:p w14:paraId="7A9C2CB5" w14:textId="77777777" w:rsidR="00FD35D0" w:rsidRPr="00FD35D0" w:rsidRDefault="00FD35D0" w:rsidP="008666B6">
            <w:pPr>
              <w:spacing w:before="20" w:after="10"/>
              <w:rPr>
                <w:rFonts w:eastAsia="Times New Roman"/>
                <w:szCs w:val="17"/>
              </w:rPr>
            </w:pPr>
            <w:r w:rsidRPr="00FD35D0">
              <w:rPr>
                <w:rFonts w:eastAsia="Times New Roman"/>
                <w:szCs w:val="17"/>
              </w:rPr>
              <w:t>Slape, Bradley James</w:t>
            </w:r>
          </w:p>
        </w:tc>
        <w:tc>
          <w:tcPr>
            <w:tcW w:w="2196" w:type="pct"/>
            <w:noWrap/>
            <w:hideMark/>
          </w:tcPr>
          <w:p w14:paraId="546C02C8" w14:textId="77777777" w:rsidR="00FD35D0" w:rsidRPr="00FD35D0" w:rsidRDefault="00FD35D0" w:rsidP="008666B6">
            <w:pPr>
              <w:spacing w:before="20" w:after="10"/>
              <w:ind w:left="174"/>
              <w:rPr>
                <w:rFonts w:eastAsia="Times New Roman"/>
                <w:szCs w:val="17"/>
              </w:rPr>
            </w:pPr>
            <w:r w:rsidRPr="00FD35D0">
              <w:rPr>
                <w:rFonts w:eastAsia="Times New Roman"/>
                <w:szCs w:val="17"/>
              </w:rPr>
              <w:t>GPO Box 1815, Adelaide SA 5001</w:t>
            </w:r>
          </w:p>
        </w:tc>
        <w:tc>
          <w:tcPr>
            <w:tcW w:w="987" w:type="pct"/>
            <w:noWrap/>
            <w:hideMark/>
          </w:tcPr>
          <w:p w14:paraId="4EB38334"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20.4.2006</w:t>
            </w:r>
          </w:p>
        </w:tc>
      </w:tr>
      <w:tr w:rsidR="00FD35D0" w:rsidRPr="00FD35D0" w14:paraId="408BE22E" w14:textId="77777777" w:rsidTr="0001117E">
        <w:trPr>
          <w:trHeight w:val="20"/>
          <w:jc w:val="center"/>
        </w:trPr>
        <w:tc>
          <w:tcPr>
            <w:tcW w:w="1817" w:type="pct"/>
            <w:noWrap/>
            <w:hideMark/>
          </w:tcPr>
          <w:p w14:paraId="132D5526" w14:textId="77777777" w:rsidR="00FD35D0" w:rsidRPr="00FD35D0" w:rsidRDefault="00FD35D0" w:rsidP="008666B6">
            <w:pPr>
              <w:spacing w:before="20" w:after="10"/>
              <w:rPr>
                <w:rFonts w:eastAsia="Times New Roman"/>
                <w:szCs w:val="17"/>
              </w:rPr>
            </w:pPr>
            <w:r w:rsidRPr="00FD35D0">
              <w:rPr>
                <w:rFonts w:eastAsia="Times New Roman"/>
                <w:szCs w:val="17"/>
              </w:rPr>
              <w:t>Stockley, Nathan James</w:t>
            </w:r>
          </w:p>
        </w:tc>
        <w:tc>
          <w:tcPr>
            <w:tcW w:w="2196" w:type="pct"/>
            <w:noWrap/>
            <w:hideMark/>
          </w:tcPr>
          <w:p w14:paraId="4D2858F0" w14:textId="77777777" w:rsidR="00FD35D0" w:rsidRPr="00FD35D0" w:rsidRDefault="00FD35D0" w:rsidP="008666B6">
            <w:pPr>
              <w:spacing w:before="20" w:after="10"/>
              <w:ind w:left="174"/>
              <w:rPr>
                <w:rFonts w:eastAsia="Times New Roman"/>
                <w:szCs w:val="17"/>
              </w:rPr>
            </w:pPr>
            <w:r w:rsidRPr="00FD35D0">
              <w:rPr>
                <w:rFonts w:eastAsia="Times New Roman"/>
                <w:szCs w:val="17"/>
              </w:rPr>
              <w:t>62 The Parade, Norwood SA 5067</w:t>
            </w:r>
          </w:p>
        </w:tc>
        <w:tc>
          <w:tcPr>
            <w:tcW w:w="987" w:type="pct"/>
            <w:noWrap/>
            <w:hideMark/>
          </w:tcPr>
          <w:p w14:paraId="1FE8C9A1"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17.2.2021</w:t>
            </w:r>
          </w:p>
        </w:tc>
      </w:tr>
      <w:tr w:rsidR="00FD35D0" w:rsidRPr="00FD35D0" w14:paraId="08734BD1" w14:textId="77777777" w:rsidTr="0001117E">
        <w:trPr>
          <w:trHeight w:val="20"/>
          <w:jc w:val="center"/>
        </w:trPr>
        <w:tc>
          <w:tcPr>
            <w:tcW w:w="1817" w:type="pct"/>
            <w:noWrap/>
            <w:hideMark/>
          </w:tcPr>
          <w:p w14:paraId="5170DD7F" w14:textId="77777777" w:rsidR="00FD35D0" w:rsidRPr="00FD35D0" w:rsidRDefault="00FD35D0" w:rsidP="008666B6">
            <w:pPr>
              <w:spacing w:before="20" w:after="10"/>
              <w:rPr>
                <w:rFonts w:eastAsia="Times New Roman"/>
                <w:szCs w:val="17"/>
              </w:rPr>
            </w:pPr>
            <w:r w:rsidRPr="00FD35D0">
              <w:rPr>
                <w:rFonts w:eastAsia="Times New Roman"/>
                <w:szCs w:val="17"/>
              </w:rPr>
              <w:t>Struthers, David Barrie</w:t>
            </w:r>
          </w:p>
        </w:tc>
        <w:tc>
          <w:tcPr>
            <w:tcW w:w="2196" w:type="pct"/>
            <w:noWrap/>
            <w:hideMark/>
          </w:tcPr>
          <w:p w14:paraId="71EE225B" w14:textId="77777777" w:rsidR="00FD35D0" w:rsidRPr="00FD35D0" w:rsidRDefault="00FD35D0" w:rsidP="008666B6">
            <w:pPr>
              <w:spacing w:before="20" w:after="10"/>
              <w:ind w:left="174"/>
              <w:rPr>
                <w:rFonts w:eastAsia="Times New Roman"/>
                <w:szCs w:val="17"/>
              </w:rPr>
            </w:pPr>
            <w:r w:rsidRPr="00FD35D0">
              <w:rPr>
                <w:rFonts w:eastAsia="Times New Roman"/>
                <w:szCs w:val="17"/>
              </w:rPr>
              <w:t>PO Box 1284, Strathalbyn SA 5255</w:t>
            </w:r>
          </w:p>
        </w:tc>
        <w:tc>
          <w:tcPr>
            <w:tcW w:w="987" w:type="pct"/>
            <w:noWrap/>
            <w:hideMark/>
          </w:tcPr>
          <w:p w14:paraId="57A8F95D"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16.4.2015</w:t>
            </w:r>
          </w:p>
        </w:tc>
      </w:tr>
      <w:tr w:rsidR="00FD35D0" w:rsidRPr="00FD35D0" w14:paraId="1730E045" w14:textId="77777777" w:rsidTr="0001117E">
        <w:trPr>
          <w:trHeight w:val="20"/>
          <w:jc w:val="center"/>
        </w:trPr>
        <w:tc>
          <w:tcPr>
            <w:tcW w:w="1817" w:type="pct"/>
            <w:noWrap/>
            <w:hideMark/>
          </w:tcPr>
          <w:p w14:paraId="4A303B09" w14:textId="77777777" w:rsidR="00FD35D0" w:rsidRPr="00FD35D0" w:rsidRDefault="00FD35D0" w:rsidP="008666B6">
            <w:pPr>
              <w:spacing w:before="20" w:after="10"/>
              <w:rPr>
                <w:rFonts w:eastAsia="Times New Roman"/>
                <w:szCs w:val="17"/>
              </w:rPr>
            </w:pPr>
            <w:r w:rsidRPr="00FD35D0">
              <w:rPr>
                <w:rFonts w:eastAsia="Times New Roman"/>
                <w:szCs w:val="17"/>
              </w:rPr>
              <w:t>Summers, Clayton Myles—Non-Practicing</w:t>
            </w:r>
          </w:p>
        </w:tc>
        <w:tc>
          <w:tcPr>
            <w:tcW w:w="2196" w:type="pct"/>
            <w:noWrap/>
            <w:hideMark/>
          </w:tcPr>
          <w:p w14:paraId="3755A542" w14:textId="77777777" w:rsidR="00FD35D0" w:rsidRPr="00FD35D0" w:rsidRDefault="00FD35D0" w:rsidP="008666B6">
            <w:pPr>
              <w:spacing w:before="20" w:after="10"/>
              <w:ind w:left="174"/>
              <w:rPr>
                <w:rFonts w:eastAsia="Times New Roman"/>
                <w:szCs w:val="17"/>
              </w:rPr>
            </w:pPr>
            <w:r w:rsidRPr="00FD35D0">
              <w:rPr>
                <w:rFonts w:eastAsia="Times New Roman"/>
                <w:szCs w:val="17"/>
              </w:rPr>
              <w:t>9 St Georges Street, Willunga SA 5172</w:t>
            </w:r>
          </w:p>
        </w:tc>
        <w:tc>
          <w:tcPr>
            <w:tcW w:w="987" w:type="pct"/>
            <w:noWrap/>
            <w:hideMark/>
          </w:tcPr>
          <w:p w14:paraId="6BB19869"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12.6.1986</w:t>
            </w:r>
          </w:p>
        </w:tc>
      </w:tr>
      <w:tr w:rsidR="00FD35D0" w:rsidRPr="00FD35D0" w14:paraId="30876878" w14:textId="77777777" w:rsidTr="0001117E">
        <w:trPr>
          <w:trHeight w:val="20"/>
          <w:jc w:val="center"/>
        </w:trPr>
        <w:tc>
          <w:tcPr>
            <w:tcW w:w="1817" w:type="pct"/>
            <w:noWrap/>
            <w:hideMark/>
          </w:tcPr>
          <w:p w14:paraId="49186EBD" w14:textId="77777777" w:rsidR="00FD35D0" w:rsidRPr="00FD35D0" w:rsidRDefault="00FD35D0" w:rsidP="008666B6">
            <w:pPr>
              <w:spacing w:before="20" w:after="10"/>
              <w:rPr>
                <w:rFonts w:eastAsia="Times New Roman"/>
                <w:szCs w:val="17"/>
              </w:rPr>
            </w:pPr>
            <w:r w:rsidRPr="00FD35D0">
              <w:rPr>
                <w:rFonts w:eastAsia="Times New Roman"/>
                <w:szCs w:val="17"/>
              </w:rPr>
              <w:t>Switell, Michael Terrence</w:t>
            </w:r>
          </w:p>
          <w:p w14:paraId="495D20ED" w14:textId="77777777" w:rsidR="00FD35D0" w:rsidRPr="00FD35D0" w:rsidRDefault="00FD35D0" w:rsidP="008666B6">
            <w:pPr>
              <w:spacing w:before="20" w:after="10"/>
              <w:rPr>
                <w:rFonts w:eastAsia="Times New Roman"/>
                <w:szCs w:val="17"/>
              </w:rPr>
            </w:pPr>
            <w:r w:rsidRPr="00FD35D0">
              <w:rPr>
                <w:rFonts w:eastAsia="Times New Roman"/>
                <w:szCs w:val="17"/>
              </w:rPr>
              <w:t>Thorley, Beau</w:t>
            </w:r>
          </w:p>
        </w:tc>
        <w:tc>
          <w:tcPr>
            <w:tcW w:w="2196" w:type="pct"/>
            <w:noWrap/>
            <w:hideMark/>
          </w:tcPr>
          <w:p w14:paraId="14C4FCE4" w14:textId="77777777" w:rsidR="00FD35D0" w:rsidRPr="00FD35D0" w:rsidRDefault="00FD35D0" w:rsidP="008666B6">
            <w:pPr>
              <w:spacing w:before="20" w:after="10"/>
              <w:ind w:left="174"/>
              <w:rPr>
                <w:rFonts w:eastAsia="Times New Roman"/>
                <w:szCs w:val="17"/>
              </w:rPr>
            </w:pPr>
            <w:r w:rsidRPr="00FD35D0">
              <w:rPr>
                <w:rFonts w:eastAsia="Times New Roman"/>
                <w:szCs w:val="17"/>
              </w:rPr>
              <w:t>189 Ninth Street, Mildura, VIC 3500</w:t>
            </w:r>
          </w:p>
          <w:p w14:paraId="642673AB" w14:textId="77777777" w:rsidR="00FD35D0" w:rsidRPr="00FD35D0" w:rsidRDefault="00FD35D0" w:rsidP="008666B6">
            <w:pPr>
              <w:spacing w:before="20" w:after="10"/>
              <w:ind w:left="174"/>
              <w:rPr>
                <w:rFonts w:eastAsia="Times New Roman"/>
                <w:szCs w:val="17"/>
              </w:rPr>
            </w:pPr>
            <w:r w:rsidRPr="00FD35D0">
              <w:rPr>
                <w:rFonts w:eastAsia="Times New Roman"/>
                <w:szCs w:val="17"/>
              </w:rPr>
              <w:t>62 The Parade, Norwood SA 5067</w:t>
            </w:r>
          </w:p>
        </w:tc>
        <w:tc>
          <w:tcPr>
            <w:tcW w:w="987" w:type="pct"/>
            <w:noWrap/>
            <w:hideMark/>
          </w:tcPr>
          <w:p w14:paraId="323053D8"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20.2.2025</w:t>
            </w:r>
          </w:p>
          <w:p w14:paraId="030D4E74"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17.11.2011</w:t>
            </w:r>
          </w:p>
        </w:tc>
      </w:tr>
      <w:tr w:rsidR="00FD35D0" w:rsidRPr="00FD35D0" w14:paraId="75FD639F" w14:textId="77777777" w:rsidTr="0001117E">
        <w:trPr>
          <w:trHeight w:val="20"/>
          <w:jc w:val="center"/>
        </w:trPr>
        <w:tc>
          <w:tcPr>
            <w:tcW w:w="1817" w:type="pct"/>
            <w:noWrap/>
            <w:hideMark/>
          </w:tcPr>
          <w:p w14:paraId="55BFA381" w14:textId="77777777" w:rsidR="00FD35D0" w:rsidRPr="00FD35D0" w:rsidRDefault="00FD35D0" w:rsidP="008666B6">
            <w:pPr>
              <w:spacing w:before="20" w:after="10"/>
              <w:rPr>
                <w:rFonts w:eastAsia="Times New Roman"/>
                <w:szCs w:val="17"/>
              </w:rPr>
            </w:pPr>
            <w:r w:rsidRPr="00FD35D0">
              <w:rPr>
                <w:rFonts w:eastAsia="Times New Roman"/>
                <w:szCs w:val="17"/>
              </w:rPr>
              <w:t>Townsend, Steven James</w:t>
            </w:r>
          </w:p>
        </w:tc>
        <w:tc>
          <w:tcPr>
            <w:tcW w:w="2196" w:type="pct"/>
            <w:noWrap/>
            <w:hideMark/>
          </w:tcPr>
          <w:p w14:paraId="33F06986" w14:textId="77777777" w:rsidR="00FD35D0" w:rsidRPr="00FD35D0" w:rsidRDefault="00FD35D0" w:rsidP="008666B6">
            <w:pPr>
              <w:spacing w:before="20" w:after="10"/>
              <w:ind w:left="174"/>
              <w:rPr>
                <w:rFonts w:eastAsia="Times New Roman"/>
                <w:szCs w:val="17"/>
              </w:rPr>
            </w:pPr>
            <w:r w:rsidRPr="00FD35D0">
              <w:rPr>
                <w:rFonts w:eastAsia="Times New Roman"/>
                <w:szCs w:val="17"/>
              </w:rPr>
              <w:t>8 Beaver Court, Port Lincoln SA 5606</w:t>
            </w:r>
          </w:p>
        </w:tc>
        <w:tc>
          <w:tcPr>
            <w:tcW w:w="987" w:type="pct"/>
            <w:noWrap/>
            <w:hideMark/>
          </w:tcPr>
          <w:p w14:paraId="290D1578"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18.8.2005</w:t>
            </w:r>
          </w:p>
        </w:tc>
      </w:tr>
      <w:tr w:rsidR="00FD35D0" w:rsidRPr="00FD35D0" w14:paraId="4ADBE898" w14:textId="77777777" w:rsidTr="0001117E">
        <w:trPr>
          <w:trHeight w:val="20"/>
          <w:jc w:val="center"/>
        </w:trPr>
        <w:tc>
          <w:tcPr>
            <w:tcW w:w="1817" w:type="pct"/>
            <w:noWrap/>
            <w:hideMark/>
          </w:tcPr>
          <w:p w14:paraId="14E3D276" w14:textId="77777777" w:rsidR="00FD35D0" w:rsidRPr="00FD35D0" w:rsidRDefault="00FD35D0" w:rsidP="008666B6">
            <w:pPr>
              <w:spacing w:before="20" w:after="10"/>
              <w:rPr>
                <w:rFonts w:eastAsia="Times New Roman"/>
                <w:szCs w:val="17"/>
              </w:rPr>
            </w:pPr>
            <w:r w:rsidRPr="00FD35D0">
              <w:rPr>
                <w:rFonts w:eastAsia="Times New Roman"/>
                <w:szCs w:val="17"/>
              </w:rPr>
              <w:t>Tripodi, Alfredo</w:t>
            </w:r>
          </w:p>
        </w:tc>
        <w:tc>
          <w:tcPr>
            <w:tcW w:w="2196" w:type="pct"/>
            <w:noWrap/>
            <w:hideMark/>
          </w:tcPr>
          <w:p w14:paraId="030DAA8C" w14:textId="77777777" w:rsidR="00FD35D0" w:rsidRPr="00FD35D0" w:rsidRDefault="00FD35D0" w:rsidP="008666B6">
            <w:pPr>
              <w:spacing w:before="20" w:after="10"/>
              <w:ind w:left="174"/>
              <w:rPr>
                <w:rFonts w:eastAsia="Times New Roman"/>
                <w:szCs w:val="17"/>
              </w:rPr>
            </w:pPr>
            <w:r w:rsidRPr="00FD35D0">
              <w:rPr>
                <w:rFonts w:eastAsia="Times New Roman"/>
                <w:szCs w:val="17"/>
              </w:rPr>
              <w:t>10 Paula Street, Athelstone SA 5076</w:t>
            </w:r>
          </w:p>
        </w:tc>
        <w:tc>
          <w:tcPr>
            <w:tcW w:w="987" w:type="pct"/>
            <w:noWrap/>
            <w:hideMark/>
          </w:tcPr>
          <w:p w14:paraId="3E5480BF"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15.3.2007</w:t>
            </w:r>
          </w:p>
        </w:tc>
      </w:tr>
      <w:tr w:rsidR="00FD35D0" w:rsidRPr="00FD35D0" w14:paraId="28804733" w14:textId="77777777" w:rsidTr="0001117E">
        <w:trPr>
          <w:trHeight w:val="20"/>
          <w:jc w:val="center"/>
        </w:trPr>
        <w:tc>
          <w:tcPr>
            <w:tcW w:w="1817" w:type="pct"/>
            <w:noWrap/>
          </w:tcPr>
          <w:p w14:paraId="7176EB74" w14:textId="77777777" w:rsidR="00FD35D0" w:rsidRPr="00FD35D0" w:rsidRDefault="00FD35D0" w:rsidP="008666B6">
            <w:pPr>
              <w:spacing w:before="20" w:after="10"/>
              <w:rPr>
                <w:rFonts w:eastAsia="Times New Roman"/>
                <w:szCs w:val="17"/>
              </w:rPr>
            </w:pPr>
            <w:r w:rsidRPr="00FD35D0">
              <w:rPr>
                <w:rFonts w:eastAsia="Times New Roman"/>
                <w:szCs w:val="17"/>
              </w:rPr>
              <w:t>Tucker, Nelson Lionel</w:t>
            </w:r>
          </w:p>
        </w:tc>
        <w:tc>
          <w:tcPr>
            <w:tcW w:w="2196" w:type="pct"/>
            <w:noWrap/>
          </w:tcPr>
          <w:p w14:paraId="7A33B1FB" w14:textId="77777777" w:rsidR="00FD35D0" w:rsidRPr="00FD35D0" w:rsidRDefault="00FD35D0" w:rsidP="008666B6">
            <w:pPr>
              <w:spacing w:before="20" w:after="10"/>
              <w:ind w:left="174"/>
              <w:rPr>
                <w:rFonts w:eastAsia="Times New Roman"/>
                <w:szCs w:val="17"/>
              </w:rPr>
            </w:pPr>
            <w:r w:rsidRPr="00FD35D0">
              <w:rPr>
                <w:rFonts w:eastAsia="Times New Roman"/>
                <w:szCs w:val="17"/>
              </w:rPr>
              <w:t>62 The Parade, Norwood SA 5067</w:t>
            </w:r>
          </w:p>
        </w:tc>
        <w:tc>
          <w:tcPr>
            <w:tcW w:w="987" w:type="pct"/>
            <w:noWrap/>
          </w:tcPr>
          <w:p w14:paraId="2C3FD94E"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21.3.2024</w:t>
            </w:r>
          </w:p>
        </w:tc>
      </w:tr>
      <w:tr w:rsidR="00FD35D0" w:rsidRPr="00FD35D0" w14:paraId="427FE75C" w14:textId="77777777" w:rsidTr="0001117E">
        <w:trPr>
          <w:trHeight w:val="20"/>
          <w:jc w:val="center"/>
        </w:trPr>
        <w:tc>
          <w:tcPr>
            <w:tcW w:w="1817" w:type="pct"/>
            <w:noWrap/>
          </w:tcPr>
          <w:p w14:paraId="5C383C67" w14:textId="77777777" w:rsidR="00FD35D0" w:rsidRPr="00FD35D0" w:rsidRDefault="00FD35D0" w:rsidP="008666B6">
            <w:pPr>
              <w:spacing w:before="20" w:after="10"/>
              <w:rPr>
                <w:rFonts w:eastAsia="Times New Roman"/>
                <w:szCs w:val="17"/>
              </w:rPr>
            </w:pPr>
            <w:r w:rsidRPr="00FD35D0">
              <w:rPr>
                <w:rFonts w:eastAsia="Times New Roman"/>
                <w:szCs w:val="17"/>
              </w:rPr>
              <w:t>Tucker, Paul</w:t>
            </w:r>
          </w:p>
        </w:tc>
        <w:tc>
          <w:tcPr>
            <w:tcW w:w="2196" w:type="pct"/>
            <w:noWrap/>
          </w:tcPr>
          <w:p w14:paraId="74722331" w14:textId="77777777" w:rsidR="00FD35D0" w:rsidRPr="00FD35D0" w:rsidRDefault="00FD35D0" w:rsidP="008666B6">
            <w:pPr>
              <w:spacing w:before="20" w:after="10"/>
              <w:ind w:left="174"/>
              <w:rPr>
                <w:rFonts w:eastAsia="Times New Roman"/>
                <w:szCs w:val="17"/>
              </w:rPr>
            </w:pPr>
            <w:r w:rsidRPr="00FD35D0">
              <w:rPr>
                <w:rFonts w:eastAsia="Times New Roman"/>
                <w:szCs w:val="17"/>
              </w:rPr>
              <w:t>PO Box 445, Edithburgh SA 5583</w:t>
            </w:r>
          </w:p>
        </w:tc>
        <w:tc>
          <w:tcPr>
            <w:tcW w:w="987" w:type="pct"/>
            <w:noWrap/>
          </w:tcPr>
          <w:p w14:paraId="59BCFE98"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31.5.1973</w:t>
            </w:r>
          </w:p>
        </w:tc>
      </w:tr>
      <w:tr w:rsidR="00FD35D0" w:rsidRPr="00FD35D0" w14:paraId="4C9A586B" w14:textId="77777777" w:rsidTr="0001117E">
        <w:trPr>
          <w:trHeight w:val="20"/>
          <w:jc w:val="center"/>
        </w:trPr>
        <w:tc>
          <w:tcPr>
            <w:tcW w:w="1817" w:type="pct"/>
            <w:noWrap/>
            <w:hideMark/>
          </w:tcPr>
          <w:p w14:paraId="3FDB7B9B" w14:textId="77777777" w:rsidR="00FD35D0" w:rsidRPr="00FD35D0" w:rsidRDefault="00FD35D0" w:rsidP="008666B6">
            <w:pPr>
              <w:spacing w:before="20" w:after="10"/>
              <w:rPr>
                <w:rFonts w:eastAsia="Times New Roman"/>
                <w:szCs w:val="17"/>
              </w:rPr>
            </w:pPr>
            <w:r w:rsidRPr="00FD35D0">
              <w:rPr>
                <w:rFonts w:eastAsia="Times New Roman"/>
                <w:szCs w:val="17"/>
              </w:rPr>
              <w:t>Turner, George Joseph—Non-Practicing</w:t>
            </w:r>
          </w:p>
        </w:tc>
        <w:tc>
          <w:tcPr>
            <w:tcW w:w="2196" w:type="pct"/>
            <w:noWrap/>
            <w:hideMark/>
          </w:tcPr>
          <w:p w14:paraId="6221B236" w14:textId="77777777" w:rsidR="00FD35D0" w:rsidRPr="00FD35D0" w:rsidRDefault="00FD35D0" w:rsidP="008666B6">
            <w:pPr>
              <w:spacing w:before="20" w:after="10"/>
              <w:ind w:left="174"/>
              <w:rPr>
                <w:rFonts w:eastAsia="Times New Roman"/>
                <w:szCs w:val="17"/>
              </w:rPr>
            </w:pPr>
            <w:r w:rsidRPr="00FD35D0">
              <w:rPr>
                <w:rFonts w:eastAsia="Times New Roman"/>
                <w:szCs w:val="17"/>
              </w:rPr>
              <w:t>21 Nish Street, Echuca VIC 3564</w:t>
            </w:r>
          </w:p>
        </w:tc>
        <w:tc>
          <w:tcPr>
            <w:tcW w:w="987" w:type="pct"/>
            <w:noWrap/>
            <w:hideMark/>
          </w:tcPr>
          <w:p w14:paraId="41BEB7B4"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19.5.2011</w:t>
            </w:r>
          </w:p>
        </w:tc>
      </w:tr>
      <w:tr w:rsidR="00FD35D0" w:rsidRPr="00FD35D0" w14:paraId="321A540D" w14:textId="77777777" w:rsidTr="0001117E">
        <w:trPr>
          <w:trHeight w:val="20"/>
          <w:jc w:val="center"/>
        </w:trPr>
        <w:tc>
          <w:tcPr>
            <w:tcW w:w="1817" w:type="pct"/>
            <w:noWrap/>
            <w:hideMark/>
          </w:tcPr>
          <w:p w14:paraId="583EED84" w14:textId="77777777" w:rsidR="00FD35D0" w:rsidRPr="00FD35D0" w:rsidRDefault="00FD35D0" w:rsidP="008666B6">
            <w:pPr>
              <w:spacing w:before="20" w:after="10"/>
              <w:rPr>
                <w:rFonts w:eastAsia="Times New Roman"/>
                <w:szCs w:val="17"/>
              </w:rPr>
            </w:pPr>
            <w:r w:rsidRPr="00FD35D0">
              <w:rPr>
                <w:rFonts w:eastAsia="Times New Roman"/>
                <w:szCs w:val="17"/>
              </w:rPr>
              <w:t>van Senden, Geoffrey Clifton</w:t>
            </w:r>
          </w:p>
        </w:tc>
        <w:tc>
          <w:tcPr>
            <w:tcW w:w="2196" w:type="pct"/>
            <w:noWrap/>
            <w:hideMark/>
          </w:tcPr>
          <w:p w14:paraId="012AC955" w14:textId="77777777" w:rsidR="00FD35D0" w:rsidRPr="00FD35D0" w:rsidRDefault="00FD35D0" w:rsidP="008666B6">
            <w:pPr>
              <w:spacing w:before="20" w:after="10"/>
              <w:ind w:left="174"/>
              <w:rPr>
                <w:rFonts w:eastAsia="Times New Roman"/>
                <w:szCs w:val="17"/>
              </w:rPr>
            </w:pPr>
            <w:r w:rsidRPr="00FD35D0">
              <w:rPr>
                <w:rFonts w:eastAsia="Times New Roman"/>
                <w:szCs w:val="17"/>
              </w:rPr>
              <w:t>11 Chapel Street, Strathalbyn SA 5255</w:t>
            </w:r>
          </w:p>
        </w:tc>
        <w:tc>
          <w:tcPr>
            <w:tcW w:w="987" w:type="pct"/>
            <w:noWrap/>
            <w:hideMark/>
          </w:tcPr>
          <w:p w14:paraId="617A7654"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11.10.1990</w:t>
            </w:r>
          </w:p>
        </w:tc>
      </w:tr>
      <w:tr w:rsidR="00FD35D0" w:rsidRPr="00FD35D0" w14:paraId="0E90C310" w14:textId="77777777" w:rsidTr="0001117E">
        <w:trPr>
          <w:trHeight w:val="20"/>
          <w:jc w:val="center"/>
        </w:trPr>
        <w:tc>
          <w:tcPr>
            <w:tcW w:w="1817" w:type="pct"/>
            <w:noWrap/>
            <w:hideMark/>
          </w:tcPr>
          <w:p w14:paraId="37174C5E" w14:textId="77777777" w:rsidR="00FD35D0" w:rsidRPr="00FD35D0" w:rsidRDefault="00FD35D0" w:rsidP="008666B6">
            <w:pPr>
              <w:spacing w:before="20" w:after="10"/>
              <w:rPr>
                <w:rFonts w:eastAsia="Times New Roman"/>
                <w:szCs w:val="17"/>
              </w:rPr>
            </w:pPr>
            <w:r w:rsidRPr="00FD35D0">
              <w:rPr>
                <w:rFonts w:eastAsia="Times New Roman"/>
                <w:szCs w:val="17"/>
              </w:rPr>
              <w:t>Waye, Rowan Samuel</w:t>
            </w:r>
          </w:p>
        </w:tc>
        <w:tc>
          <w:tcPr>
            <w:tcW w:w="2196" w:type="pct"/>
            <w:noWrap/>
            <w:hideMark/>
          </w:tcPr>
          <w:p w14:paraId="13D97D3B" w14:textId="77777777" w:rsidR="00FD35D0" w:rsidRPr="00FD35D0" w:rsidRDefault="00FD35D0" w:rsidP="008666B6">
            <w:pPr>
              <w:spacing w:before="20" w:after="10"/>
              <w:ind w:left="174"/>
              <w:rPr>
                <w:rFonts w:eastAsia="Times New Roman"/>
                <w:szCs w:val="17"/>
              </w:rPr>
            </w:pPr>
            <w:r w:rsidRPr="00FD35D0">
              <w:rPr>
                <w:rFonts w:eastAsia="Times New Roman"/>
                <w:szCs w:val="17"/>
              </w:rPr>
              <w:t>62 The Parade, Norwood SA 5067</w:t>
            </w:r>
          </w:p>
        </w:tc>
        <w:tc>
          <w:tcPr>
            <w:tcW w:w="987" w:type="pct"/>
            <w:noWrap/>
            <w:hideMark/>
          </w:tcPr>
          <w:p w14:paraId="19A5F410"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19.6.2016</w:t>
            </w:r>
          </w:p>
        </w:tc>
      </w:tr>
      <w:tr w:rsidR="00FD35D0" w:rsidRPr="00FD35D0" w14:paraId="7D486599" w14:textId="77777777" w:rsidTr="0001117E">
        <w:trPr>
          <w:trHeight w:val="20"/>
          <w:jc w:val="center"/>
        </w:trPr>
        <w:tc>
          <w:tcPr>
            <w:tcW w:w="1817" w:type="pct"/>
            <w:noWrap/>
            <w:hideMark/>
          </w:tcPr>
          <w:p w14:paraId="6297E798" w14:textId="77777777" w:rsidR="00FD35D0" w:rsidRPr="00FD35D0" w:rsidRDefault="00FD35D0" w:rsidP="008666B6">
            <w:pPr>
              <w:spacing w:before="20" w:after="10"/>
              <w:rPr>
                <w:rFonts w:eastAsia="Times New Roman"/>
                <w:szCs w:val="17"/>
              </w:rPr>
            </w:pPr>
            <w:r w:rsidRPr="00FD35D0">
              <w:rPr>
                <w:rFonts w:eastAsia="Times New Roman"/>
                <w:szCs w:val="17"/>
              </w:rPr>
              <w:t>Weston, David Arthur Giles</w:t>
            </w:r>
          </w:p>
        </w:tc>
        <w:tc>
          <w:tcPr>
            <w:tcW w:w="2196" w:type="pct"/>
            <w:noWrap/>
            <w:hideMark/>
          </w:tcPr>
          <w:p w14:paraId="789CA78E" w14:textId="77777777" w:rsidR="00FD35D0" w:rsidRPr="00FD35D0" w:rsidRDefault="00FD35D0" w:rsidP="008666B6">
            <w:pPr>
              <w:spacing w:before="20" w:after="10"/>
              <w:ind w:left="174"/>
              <w:rPr>
                <w:rFonts w:eastAsia="Times New Roman"/>
                <w:szCs w:val="17"/>
              </w:rPr>
            </w:pPr>
            <w:r w:rsidRPr="00FD35D0">
              <w:rPr>
                <w:rFonts w:eastAsia="Times New Roman"/>
                <w:szCs w:val="17"/>
              </w:rPr>
              <w:t>78 Castle Street, Parkside SA 5063</w:t>
            </w:r>
          </w:p>
        </w:tc>
        <w:tc>
          <w:tcPr>
            <w:tcW w:w="987" w:type="pct"/>
            <w:noWrap/>
            <w:hideMark/>
          </w:tcPr>
          <w:p w14:paraId="2CD4DDA9"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12.3.1992</w:t>
            </w:r>
          </w:p>
        </w:tc>
      </w:tr>
      <w:tr w:rsidR="00FD35D0" w:rsidRPr="00FD35D0" w14:paraId="561435EA" w14:textId="77777777" w:rsidTr="0001117E">
        <w:trPr>
          <w:trHeight w:val="20"/>
          <w:jc w:val="center"/>
        </w:trPr>
        <w:tc>
          <w:tcPr>
            <w:tcW w:w="1817" w:type="pct"/>
            <w:noWrap/>
            <w:hideMark/>
          </w:tcPr>
          <w:p w14:paraId="5D6E8A2D" w14:textId="77777777" w:rsidR="00FD35D0" w:rsidRPr="00FD35D0" w:rsidRDefault="00FD35D0" w:rsidP="008666B6">
            <w:pPr>
              <w:spacing w:before="20" w:after="10"/>
              <w:rPr>
                <w:rFonts w:eastAsia="Times New Roman"/>
                <w:szCs w:val="17"/>
              </w:rPr>
            </w:pPr>
            <w:r w:rsidRPr="00FD35D0">
              <w:rPr>
                <w:rFonts w:eastAsia="Times New Roman"/>
                <w:szCs w:val="17"/>
              </w:rPr>
              <w:t>Whitford, Mark Kenneth</w:t>
            </w:r>
          </w:p>
        </w:tc>
        <w:tc>
          <w:tcPr>
            <w:tcW w:w="2196" w:type="pct"/>
            <w:noWrap/>
            <w:hideMark/>
          </w:tcPr>
          <w:p w14:paraId="74B7DA41" w14:textId="77777777" w:rsidR="00FD35D0" w:rsidRPr="00FD35D0" w:rsidRDefault="00FD35D0" w:rsidP="008666B6">
            <w:pPr>
              <w:spacing w:before="20" w:after="10"/>
              <w:ind w:left="174"/>
              <w:rPr>
                <w:rFonts w:eastAsia="Times New Roman"/>
                <w:szCs w:val="17"/>
              </w:rPr>
            </w:pPr>
            <w:r w:rsidRPr="00FD35D0">
              <w:rPr>
                <w:rFonts w:eastAsia="Times New Roman"/>
                <w:szCs w:val="17"/>
              </w:rPr>
              <w:t>4 Wycliff Street, Fullarton SA 5063</w:t>
            </w:r>
          </w:p>
        </w:tc>
        <w:tc>
          <w:tcPr>
            <w:tcW w:w="987" w:type="pct"/>
            <w:noWrap/>
            <w:hideMark/>
          </w:tcPr>
          <w:p w14:paraId="4C3CDDC2"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21.11.2013</w:t>
            </w:r>
          </w:p>
        </w:tc>
      </w:tr>
      <w:tr w:rsidR="00FD35D0" w:rsidRPr="00FD35D0" w14:paraId="27EE27C8" w14:textId="77777777" w:rsidTr="0001117E">
        <w:trPr>
          <w:trHeight w:val="20"/>
          <w:jc w:val="center"/>
        </w:trPr>
        <w:tc>
          <w:tcPr>
            <w:tcW w:w="1817" w:type="pct"/>
            <w:noWrap/>
            <w:hideMark/>
          </w:tcPr>
          <w:p w14:paraId="60653510" w14:textId="77777777" w:rsidR="00FD35D0" w:rsidRPr="00FD35D0" w:rsidRDefault="00FD35D0" w:rsidP="008666B6">
            <w:pPr>
              <w:spacing w:before="20" w:after="10"/>
              <w:rPr>
                <w:rFonts w:eastAsia="Times New Roman"/>
                <w:szCs w:val="17"/>
              </w:rPr>
            </w:pPr>
            <w:r w:rsidRPr="00FD35D0">
              <w:rPr>
                <w:rFonts w:eastAsia="Times New Roman"/>
                <w:szCs w:val="17"/>
              </w:rPr>
              <w:t>Wiggins, Adam Michael</w:t>
            </w:r>
          </w:p>
        </w:tc>
        <w:tc>
          <w:tcPr>
            <w:tcW w:w="2196" w:type="pct"/>
            <w:noWrap/>
            <w:hideMark/>
          </w:tcPr>
          <w:p w14:paraId="25B18599" w14:textId="77777777" w:rsidR="00FD35D0" w:rsidRPr="00FD35D0" w:rsidRDefault="00FD35D0" w:rsidP="008666B6">
            <w:pPr>
              <w:spacing w:before="20" w:after="10"/>
              <w:ind w:left="174"/>
              <w:rPr>
                <w:rFonts w:eastAsia="Times New Roman"/>
                <w:szCs w:val="17"/>
              </w:rPr>
            </w:pPr>
            <w:r w:rsidRPr="00FD35D0">
              <w:rPr>
                <w:rFonts w:eastAsia="Times New Roman"/>
                <w:szCs w:val="17"/>
              </w:rPr>
              <w:t>2 Cardinal Street, St Clair SA 5011</w:t>
            </w:r>
          </w:p>
        </w:tc>
        <w:tc>
          <w:tcPr>
            <w:tcW w:w="987" w:type="pct"/>
            <w:noWrap/>
            <w:hideMark/>
          </w:tcPr>
          <w:p w14:paraId="265F0FCE"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16.6.2015</w:t>
            </w:r>
          </w:p>
        </w:tc>
      </w:tr>
      <w:tr w:rsidR="00FD35D0" w:rsidRPr="00FD35D0" w14:paraId="38CFB29F" w14:textId="77777777" w:rsidTr="0001117E">
        <w:trPr>
          <w:trHeight w:val="20"/>
          <w:jc w:val="center"/>
        </w:trPr>
        <w:tc>
          <w:tcPr>
            <w:tcW w:w="1817" w:type="pct"/>
            <w:noWrap/>
            <w:hideMark/>
          </w:tcPr>
          <w:p w14:paraId="7678E43E" w14:textId="77777777" w:rsidR="00FD35D0" w:rsidRPr="00FD35D0" w:rsidRDefault="00FD35D0" w:rsidP="008666B6">
            <w:pPr>
              <w:spacing w:before="20" w:after="10"/>
              <w:rPr>
                <w:rFonts w:eastAsia="Times New Roman"/>
                <w:szCs w:val="17"/>
              </w:rPr>
            </w:pPr>
            <w:r w:rsidRPr="00FD35D0">
              <w:rPr>
                <w:rFonts w:eastAsia="Times New Roman"/>
                <w:szCs w:val="17"/>
              </w:rPr>
              <w:t>Williams, Mark Antony Peter</w:t>
            </w:r>
          </w:p>
        </w:tc>
        <w:tc>
          <w:tcPr>
            <w:tcW w:w="2196" w:type="pct"/>
            <w:noWrap/>
            <w:hideMark/>
          </w:tcPr>
          <w:p w14:paraId="16D90E65" w14:textId="77777777" w:rsidR="00FD35D0" w:rsidRPr="00FD35D0" w:rsidRDefault="00FD35D0" w:rsidP="008666B6">
            <w:pPr>
              <w:spacing w:before="20" w:after="10"/>
              <w:ind w:left="174"/>
              <w:rPr>
                <w:rFonts w:eastAsia="Times New Roman"/>
                <w:szCs w:val="17"/>
              </w:rPr>
            </w:pPr>
            <w:r w:rsidRPr="00FD35D0">
              <w:rPr>
                <w:rFonts w:eastAsia="Times New Roman"/>
                <w:szCs w:val="17"/>
              </w:rPr>
              <w:t>62 The Parade, Norwood SA 5067</w:t>
            </w:r>
          </w:p>
        </w:tc>
        <w:tc>
          <w:tcPr>
            <w:tcW w:w="987" w:type="pct"/>
            <w:noWrap/>
            <w:hideMark/>
          </w:tcPr>
          <w:p w14:paraId="2009F383"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17.6.2004</w:t>
            </w:r>
          </w:p>
        </w:tc>
      </w:tr>
      <w:tr w:rsidR="00FD35D0" w:rsidRPr="00FD35D0" w14:paraId="775AC9A4" w14:textId="77777777" w:rsidTr="0001117E">
        <w:trPr>
          <w:trHeight w:val="20"/>
          <w:jc w:val="center"/>
        </w:trPr>
        <w:tc>
          <w:tcPr>
            <w:tcW w:w="1817" w:type="pct"/>
            <w:noWrap/>
            <w:hideMark/>
          </w:tcPr>
          <w:p w14:paraId="130442EC" w14:textId="77777777" w:rsidR="00FD35D0" w:rsidRPr="00FD35D0" w:rsidRDefault="00FD35D0" w:rsidP="008666B6">
            <w:pPr>
              <w:spacing w:before="20" w:after="10"/>
              <w:rPr>
                <w:rFonts w:eastAsia="Times New Roman"/>
                <w:szCs w:val="17"/>
              </w:rPr>
            </w:pPr>
            <w:r w:rsidRPr="00FD35D0">
              <w:rPr>
                <w:rFonts w:eastAsia="Times New Roman"/>
                <w:szCs w:val="17"/>
              </w:rPr>
              <w:t>Window, Ashley Greg</w:t>
            </w:r>
          </w:p>
        </w:tc>
        <w:tc>
          <w:tcPr>
            <w:tcW w:w="2196" w:type="pct"/>
            <w:noWrap/>
            <w:hideMark/>
          </w:tcPr>
          <w:p w14:paraId="25882450" w14:textId="77777777" w:rsidR="00FD35D0" w:rsidRPr="00FD35D0" w:rsidRDefault="00FD35D0" w:rsidP="008666B6">
            <w:pPr>
              <w:spacing w:before="20" w:after="10"/>
              <w:ind w:left="174"/>
              <w:rPr>
                <w:rFonts w:eastAsia="Times New Roman"/>
                <w:szCs w:val="17"/>
              </w:rPr>
            </w:pPr>
            <w:r w:rsidRPr="00FD35D0">
              <w:rPr>
                <w:rFonts w:eastAsia="Times New Roman"/>
                <w:szCs w:val="17"/>
              </w:rPr>
              <w:t>362 Magill Road, Kensington Park SA 5068</w:t>
            </w:r>
          </w:p>
        </w:tc>
        <w:tc>
          <w:tcPr>
            <w:tcW w:w="987" w:type="pct"/>
            <w:noWrap/>
            <w:hideMark/>
          </w:tcPr>
          <w:p w14:paraId="72E5DCF6"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13.3.2008</w:t>
            </w:r>
          </w:p>
        </w:tc>
      </w:tr>
      <w:tr w:rsidR="00FD35D0" w:rsidRPr="00FD35D0" w14:paraId="38B6BE06" w14:textId="77777777" w:rsidTr="0001117E">
        <w:trPr>
          <w:trHeight w:val="20"/>
          <w:jc w:val="center"/>
        </w:trPr>
        <w:tc>
          <w:tcPr>
            <w:tcW w:w="1817" w:type="pct"/>
            <w:tcBorders>
              <w:bottom w:val="single" w:sz="4" w:space="0" w:color="auto"/>
            </w:tcBorders>
            <w:noWrap/>
            <w:hideMark/>
          </w:tcPr>
          <w:p w14:paraId="70F69794" w14:textId="77777777" w:rsidR="00FD35D0" w:rsidRPr="00FD35D0" w:rsidRDefault="00FD35D0" w:rsidP="00FD35D0">
            <w:pPr>
              <w:spacing w:before="20" w:after="20"/>
              <w:rPr>
                <w:rFonts w:eastAsia="Times New Roman"/>
                <w:szCs w:val="17"/>
              </w:rPr>
            </w:pPr>
            <w:r w:rsidRPr="00FD35D0">
              <w:rPr>
                <w:rFonts w:eastAsia="Times New Roman"/>
                <w:szCs w:val="17"/>
              </w:rPr>
              <w:t>Wood, Adam Browning</w:t>
            </w:r>
          </w:p>
        </w:tc>
        <w:tc>
          <w:tcPr>
            <w:tcW w:w="2196" w:type="pct"/>
            <w:tcBorders>
              <w:bottom w:val="single" w:sz="4" w:space="0" w:color="auto"/>
            </w:tcBorders>
            <w:noWrap/>
            <w:hideMark/>
          </w:tcPr>
          <w:p w14:paraId="3F220479" w14:textId="77777777" w:rsidR="00FD35D0" w:rsidRPr="00FD35D0" w:rsidRDefault="00FD35D0" w:rsidP="00FD35D0">
            <w:pPr>
              <w:spacing w:before="20" w:after="20"/>
              <w:ind w:left="174"/>
              <w:rPr>
                <w:rFonts w:eastAsia="Times New Roman"/>
                <w:szCs w:val="17"/>
              </w:rPr>
            </w:pPr>
            <w:r w:rsidRPr="00FD35D0">
              <w:rPr>
                <w:rFonts w:eastAsia="Times New Roman"/>
                <w:szCs w:val="17"/>
              </w:rPr>
              <w:t>24 Hakea Avenue, Athelstone SA 5076</w:t>
            </w:r>
          </w:p>
        </w:tc>
        <w:tc>
          <w:tcPr>
            <w:tcW w:w="987" w:type="pct"/>
            <w:tcBorders>
              <w:bottom w:val="single" w:sz="4" w:space="0" w:color="auto"/>
            </w:tcBorders>
            <w:noWrap/>
            <w:hideMark/>
          </w:tcPr>
          <w:p w14:paraId="17126B9A" w14:textId="77777777" w:rsidR="00FD35D0" w:rsidRPr="00FD35D0" w:rsidRDefault="00FD35D0" w:rsidP="00FD35D0">
            <w:pPr>
              <w:spacing w:before="20" w:after="20"/>
              <w:ind w:right="461"/>
              <w:jc w:val="right"/>
              <w:rPr>
                <w:rFonts w:eastAsia="Times New Roman"/>
                <w:szCs w:val="17"/>
              </w:rPr>
            </w:pPr>
            <w:r w:rsidRPr="00FD35D0">
              <w:rPr>
                <w:rFonts w:eastAsia="Times New Roman"/>
                <w:szCs w:val="17"/>
              </w:rPr>
              <w:t>17.8.2006</w:t>
            </w:r>
          </w:p>
        </w:tc>
      </w:tr>
      <w:tr w:rsidR="00FD35D0" w:rsidRPr="00FD35D0" w14:paraId="35D0A21B" w14:textId="77777777" w:rsidTr="0001117E">
        <w:trPr>
          <w:trHeight w:val="20"/>
          <w:jc w:val="center"/>
        </w:trPr>
        <w:tc>
          <w:tcPr>
            <w:tcW w:w="1817" w:type="pct"/>
            <w:tcBorders>
              <w:top w:val="single" w:sz="4" w:space="0" w:color="auto"/>
            </w:tcBorders>
            <w:noWrap/>
          </w:tcPr>
          <w:p w14:paraId="55A4C62B" w14:textId="77777777" w:rsidR="00FD35D0" w:rsidRPr="00FD35D0" w:rsidRDefault="00FD35D0" w:rsidP="00FD35D0">
            <w:pPr>
              <w:spacing w:before="20" w:after="20"/>
              <w:rPr>
                <w:rFonts w:eastAsia="Times New Roman"/>
                <w:szCs w:val="17"/>
              </w:rPr>
            </w:pPr>
          </w:p>
        </w:tc>
        <w:tc>
          <w:tcPr>
            <w:tcW w:w="2196" w:type="pct"/>
            <w:tcBorders>
              <w:top w:val="single" w:sz="4" w:space="0" w:color="auto"/>
            </w:tcBorders>
            <w:noWrap/>
          </w:tcPr>
          <w:p w14:paraId="2D533F3B" w14:textId="77777777" w:rsidR="00FD35D0" w:rsidRPr="00FD35D0" w:rsidRDefault="00FD35D0" w:rsidP="00FD35D0">
            <w:pPr>
              <w:spacing w:before="20" w:after="20"/>
              <w:rPr>
                <w:rFonts w:eastAsia="Times New Roman"/>
                <w:szCs w:val="17"/>
              </w:rPr>
            </w:pPr>
          </w:p>
        </w:tc>
        <w:tc>
          <w:tcPr>
            <w:tcW w:w="987" w:type="pct"/>
            <w:tcBorders>
              <w:top w:val="single" w:sz="4" w:space="0" w:color="auto"/>
            </w:tcBorders>
            <w:noWrap/>
          </w:tcPr>
          <w:p w14:paraId="6DAD8B94" w14:textId="77777777" w:rsidR="00FD35D0" w:rsidRPr="00FD35D0" w:rsidRDefault="00FD35D0" w:rsidP="00FD35D0">
            <w:pPr>
              <w:spacing w:before="20" w:after="20"/>
              <w:ind w:right="319"/>
              <w:jc w:val="right"/>
              <w:rPr>
                <w:rFonts w:eastAsia="Times New Roman"/>
                <w:szCs w:val="17"/>
              </w:rPr>
            </w:pPr>
          </w:p>
        </w:tc>
      </w:tr>
    </w:tbl>
    <w:p w14:paraId="1FE7AAAC" w14:textId="77777777" w:rsidR="00FD35D0" w:rsidRPr="00FD35D0" w:rsidRDefault="00FD35D0" w:rsidP="006F3F53">
      <w:pPr>
        <w:spacing w:after="60"/>
        <w:jc w:val="center"/>
        <w:rPr>
          <w:smallCaps/>
          <w:szCs w:val="17"/>
        </w:rPr>
      </w:pPr>
      <w:r w:rsidRPr="00FD35D0">
        <w:rPr>
          <w:smallCaps/>
          <w:szCs w:val="17"/>
        </w:rPr>
        <w:t>List of Registered Surveyors</w:t>
      </w:r>
    </w:p>
    <w:tbl>
      <w:tblPr>
        <w:tblW w:w="4998" w:type="pct"/>
        <w:tblLook w:val="04A0" w:firstRow="1" w:lastRow="0" w:firstColumn="1" w:lastColumn="0" w:noHBand="0" w:noVBand="1"/>
      </w:tblPr>
      <w:tblGrid>
        <w:gridCol w:w="3400"/>
        <w:gridCol w:w="4108"/>
        <w:gridCol w:w="1842"/>
      </w:tblGrid>
      <w:tr w:rsidR="00FD35D0" w:rsidRPr="00FD35D0" w14:paraId="0277FFE8" w14:textId="77777777" w:rsidTr="0001117E">
        <w:trPr>
          <w:trHeight w:val="20"/>
          <w:tblHeader/>
        </w:trPr>
        <w:tc>
          <w:tcPr>
            <w:tcW w:w="1818" w:type="pct"/>
            <w:tcBorders>
              <w:top w:val="single" w:sz="4" w:space="0" w:color="auto"/>
              <w:bottom w:val="single" w:sz="4" w:space="0" w:color="auto"/>
            </w:tcBorders>
            <w:noWrap/>
            <w:vAlign w:val="center"/>
            <w:hideMark/>
          </w:tcPr>
          <w:p w14:paraId="158B3931" w14:textId="77777777" w:rsidR="00FD35D0" w:rsidRPr="00FD35D0" w:rsidRDefault="00FD35D0" w:rsidP="00FD35D0">
            <w:pPr>
              <w:spacing w:before="40" w:after="40"/>
              <w:jc w:val="center"/>
              <w:rPr>
                <w:rFonts w:eastAsia="Times New Roman"/>
                <w:b/>
                <w:bCs/>
                <w:szCs w:val="17"/>
              </w:rPr>
            </w:pPr>
            <w:r w:rsidRPr="00FD35D0">
              <w:rPr>
                <w:rFonts w:eastAsia="Times New Roman"/>
                <w:b/>
                <w:bCs/>
                <w:szCs w:val="17"/>
              </w:rPr>
              <w:t>Registered Surveyor’s Name</w:t>
            </w:r>
          </w:p>
        </w:tc>
        <w:tc>
          <w:tcPr>
            <w:tcW w:w="2197" w:type="pct"/>
            <w:tcBorders>
              <w:top w:val="single" w:sz="4" w:space="0" w:color="auto"/>
              <w:bottom w:val="single" w:sz="4" w:space="0" w:color="auto"/>
            </w:tcBorders>
            <w:noWrap/>
            <w:vAlign w:val="center"/>
            <w:hideMark/>
          </w:tcPr>
          <w:p w14:paraId="191DC2D4" w14:textId="77777777" w:rsidR="00FD35D0" w:rsidRPr="00FD35D0" w:rsidRDefault="00FD35D0" w:rsidP="00FD35D0">
            <w:pPr>
              <w:spacing w:before="40" w:after="40"/>
              <w:jc w:val="center"/>
              <w:rPr>
                <w:rFonts w:eastAsia="Times New Roman"/>
                <w:b/>
                <w:bCs/>
                <w:szCs w:val="17"/>
              </w:rPr>
            </w:pPr>
            <w:r w:rsidRPr="00FD35D0">
              <w:rPr>
                <w:rFonts w:eastAsia="Times New Roman"/>
                <w:b/>
                <w:bCs/>
                <w:szCs w:val="17"/>
              </w:rPr>
              <w:t>Registered Surveyor’s Address</w:t>
            </w:r>
          </w:p>
        </w:tc>
        <w:tc>
          <w:tcPr>
            <w:tcW w:w="985" w:type="pct"/>
            <w:tcBorders>
              <w:top w:val="single" w:sz="4" w:space="0" w:color="auto"/>
              <w:bottom w:val="single" w:sz="4" w:space="0" w:color="auto"/>
            </w:tcBorders>
            <w:vAlign w:val="center"/>
            <w:hideMark/>
          </w:tcPr>
          <w:p w14:paraId="25C7F112" w14:textId="77777777" w:rsidR="00FD35D0" w:rsidRPr="00FD35D0" w:rsidRDefault="00FD35D0" w:rsidP="00FD35D0">
            <w:pPr>
              <w:spacing w:before="40" w:after="40"/>
              <w:jc w:val="center"/>
              <w:rPr>
                <w:rFonts w:eastAsia="Times New Roman"/>
                <w:b/>
                <w:bCs/>
                <w:szCs w:val="17"/>
              </w:rPr>
            </w:pPr>
            <w:r w:rsidRPr="00FD35D0">
              <w:rPr>
                <w:rFonts w:eastAsia="Times New Roman"/>
                <w:b/>
                <w:bCs/>
                <w:szCs w:val="17"/>
              </w:rPr>
              <w:t>Date of Registration</w:t>
            </w:r>
          </w:p>
        </w:tc>
      </w:tr>
      <w:tr w:rsidR="00FD35D0" w:rsidRPr="00FD35D0" w14:paraId="210B7CBB" w14:textId="77777777" w:rsidTr="0001117E">
        <w:trPr>
          <w:trHeight w:val="20"/>
          <w:tblHeader/>
        </w:trPr>
        <w:tc>
          <w:tcPr>
            <w:tcW w:w="1818" w:type="pct"/>
            <w:tcBorders>
              <w:top w:val="single" w:sz="4" w:space="0" w:color="auto"/>
            </w:tcBorders>
            <w:noWrap/>
          </w:tcPr>
          <w:p w14:paraId="50A11BE1" w14:textId="77777777" w:rsidR="00FD35D0" w:rsidRPr="00FD35D0" w:rsidRDefault="00FD35D0" w:rsidP="00FD35D0">
            <w:pPr>
              <w:spacing w:after="0" w:line="40" w:lineRule="exact"/>
              <w:rPr>
                <w:rFonts w:eastAsia="Times New Roman"/>
                <w:b/>
                <w:bCs/>
                <w:szCs w:val="17"/>
              </w:rPr>
            </w:pPr>
          </w:p>
        </w:tc>
        <w:tc>
          <w:tcPr>
            <w:tcW w:w="2197" w:type="pct"/>
            <w:tcBorders>
              <w:top w:val="single" w:sz="4" w:space="0" w:color="auto"/>
            </w:tcBorders>
            <w:noWrap/>
          </w:tcPr>
          <w:p w14:paraId="4FB77436" w14:textId="77777777" w:rsidR="00FD35D0" w:rsidRPr="00FD35D0" w:rsidRDefault="00FD35D0" w:rsidP="00FD35D0">
            <w:pPr>
              <w:spacing w:after="0" w:line="40" w:lineRule="exact"/>
              <w:rPr>
                <w:rFonts w:eastAsia="Times New Roman"/>
                <w:b/>
                <w:bCs/>
                <w:szCs w:val="17"/>
              </w:rPr>
            </w:pPr>
          </w:p>
        </w:tc>
        <w:tc>
          <w:tcPr>
            <w:tcW w:w="985" w:type="pct"/>
            <w:tcBorders>
              <w:top w:val="single" w:sz="4" w:space="0" w:color="auto"/>
            </w:tcBorders>
          </w:tcPr>
          <w:p w14:paraId="4BF2148F" w14:textId="77777777" w:rsidR="00FD35D0" w:rsidRPr="00FD35D0" w:rsidRDefault="00FD35D0" w:rsidP="00FD35D0">
            <w:pPr>
              <w:spacing w:after="0" w:line="40" w:lineRule="exact"/>
              <w:ind w:right="319"/>
              <w:jc w:val="right"/>
              <w:rPr>
                <w:rFonts w:eastAsia="Times New Roman"/>
                <w:b/>
                <w:bCs/>
                <w:szCs w:val="17"/>
              </w:rPr>
            </w:pPr>
          </w:p>
        </w:tc>
      </w:tr>
      <w:tr w:rsidR="00FD35D0" w:rsidRPr="00FD35D0" w14:paraId="59F69B84" w14:textId="77777777" w:rsidTr="0001117E">
        <w:trPr>
          <w:trHeight w:val="20"/>
        </w:trPr>
        <w:tc>
          <w:tcPr>
            <w:tcW w:w="1818" w:type="pct"/>
            <w:noWrap/>
            <w:vAlign w:val="center"/>
            <w:hideMark/>
          </w:tcPr>
          <w:p w14:paraId="50BCD00C" w14:textId="77777777" w:rsidR="00FD35D0" w:rsidRPr="00FD35D0" w:rsidRDefault="00FD35D0" w:rsidP="008666B6">
            <w:pPr>
              <w:spacing w:before="20" w:after="10"/>
              <w:rPr>
                <w:rFonts w:eastAsia="Times New Roman"/>
                <w:szCs w:val="17"/>
              </w:rPr>
            </w:pPr>
            <w:r w:rsidRPr="00FD35D0">
              <w:rPr>
                <w:rFonts w:eastAsia="Times New Roman"/>
                <w:szCs w:val="17"/>
              </w:rPr>
              <w:t>Chemny, Luke Vasyl</w:t>
            </w:r>
          </w:p>
        </w:tc>
        <w:tc>
          <w:tcPr>
            <w:tcW w:w="2197" w:type="pct"/>
            <w:noWrap/>
            <w:vAlign w:val="center"/>
            <w:hideMark/>
          </w:tcPr>
          <w:p w14:paraId="76864C73" w14:textId="77777777" w:rsidR="00FD35D0" w:rsidRPr="00FD35D0" w:rsidRDefault="00FD35D0" w:rsidP="008666B6">
            <w:pPr>
              <w:spacing w:before="20" w:after="10"/>
              <w:ind w:left="174"/>
              <w:rPr>
                <w:rFonts w:eastAsia="Times New Roman"/>
                <w:szCs w:val="17"/>
              </w:rPr>
            </w:pPr>
            <w:r w:rsidRPr="00FD35D0">
              <w:rPr>
                <w:rFonts w:eastAsia="Times New Roman"/>
                <w:szCs w:val="17"/>
              </w:rPr>
              <w:t>62 The Parade, Norwood SA 5067</w:t>
            </w:r>
          </w:p>
        </w:tc>
        <w:tc>
          <w:tcPr>
            <w:tcW w:w="985" w:type="pct"/>
            <w:noWrap/>
            <w:vAlign w:val="center"/>
            <w:hideMark/>
          </w:tcPr>
          <w:p w14:paraId="192FCDCB"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19.3.2020</w:t>
            </w:r>
          </w:p>
        </w:tc>
      </w:tr>
      <w:tr w:rsidR="00FD35D0" w:rsidRPr="00FD35D0" w14:paraId="692A8877" w14:textId="77777777" w:rsidTr="0001117E">
        <w:trPr>
          <w:trHeight w:val="20"/>
        </w:trPr>
        <w:tc>
          <w:tcPr>
            <w:tcW w:w="1818" w:type="pct"/>
            <w:noWrap/>
            <w:vAlign w:val="center"/>
            <w:hideMark/>
          </w:tcPr>
          <w:p w14:paraId="64B90EB0" w14:textId="77777777" w:rsidR="00FD35D0" w:rsidRPr="00FD35D0" w:rsidRDefault="00FD35D0" w:rsidP="008666B6">
            <w:pPr>
              <w:spacing w:before="20" w:after="10"/>
              <w:rPr>
                <w:rFonts w:eastAsia="Times New Roman"/>
                <w:szCs w:val="17"/>
              </w:rPr>
            </w:pPr>
            <w:r w:rsidRPr="00FD35D0">
              <w:rPr>
                <w:rFonts w:eastAsia="Times New Roman"/>
                <w:szCs w:val="17"/>
              </w:rPr>
              <w:t>McFarlane, John Alexander</w:t>
            </w:r>
          </w:p>
        </w:tc>
        <w:tc>
          <w:tcPr>
            <w:tcW w:w="2197" w:type="pct"/>
            <w:noWrap/>
            <w:vAlign w:val="center"/>
            <w:hideMark/>
          </w:tcPr>
          <w:p w14:paraId="2A7559D2" w14:textId="77777777" w:rsidR="00FD35D0" w:rsidRPr="00FD35D0" w:rsidRDefault="00FD35D0" w:rsidP="008666B6">
            <w:pPr>
              <w:spacing w:before="20" w:after="10"/>
              <w:ind w:left="174"/>
              <w:rPr>
                <w:rFonts w:eastAsia="Times New Roman"/>
                <w:szCs w:val="17"/>
              </w:rPr>
            </w:pPr>
            <w:r w:rsidRPr="00FD35D0">
              <w:rPr>
                <w:rFonts w:eastAsia="Times New Roman"/>
                <w:szCs w:val="17"/>
              </w:rPr>
              <w:t>62 The Parade, Norwood SA 5067</w:t>
            </w:r>
          </w:p>
        </w:tc>
        <w:tc>
          <w:tcPr>
            <w:tcW w:w="985" w:type="pct"/>
            <w:noWrap/>
            <w:vAlign w:val="center"/>
            <w:hideMark/>
          </w:tcPr>
          <w:p w14:paraId="730385A2"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19.7.2007</w:t>
            </w:r>
          </w:p>
        </w:tc>
      </w:tr>
      <w:tr w:rsidR="00FD35D0" w:rsidRPr="00FD35D0" w14:paraId="18A567A8" w14:textId="77777777" w:rsidTr="0001117E">
        <w:trPr>
          <w:trHeight w:val="20"/>
        </w:trPr>
        <w:tc>
          <w:tcPr>
            <w:tcW w:w="1818" w:type="pct"/>
            <w:noWrap/>
            <w:vAlign w:val="center"/>
            <w:hideMark/>
          </w:tcPr>
          <w:p w14:paraId="1FC23DBC" w14:textId="77777777" w:rsidR="00FD35D0" w:rsidRPr="00FD35D0" w:rsidRDefault="00FD35D0" w:rsidP="008666B6">
            <w:pPr>
              <w:spacing w:before="20" w:after="10"/>
              <w:rPr>
                <w:rFonts w:eastAsia="Times New Roman"/>
                <w:szCs w:val="17"/>
              </w:rPr>
            </w:pPr>
            <w:r w:rsidRPr="00FD35D0">
              <w:rPr>
                <w:rFonts w:eastAsia="Times New Roman"/>
                <w:szCs w:val="17"/>
              </w:rPr>
              <w:t>Pickett, Richard Bruce</w:t>
            </w:r>
          </w:p>
        </w:tc>
        <w:tc>
          <w:tcPr>
            <w:tcW w:w="2197" w:type="pct"/>
            <w:noWrap/>
            <w:vAlign w:val="center"/>
            <w:hideMark/>
          </w:tcPr>
          <w:p w14:paraId="79C71C7A" w14:textId="77777777" w:rsidR="00FD35D0" w:rsidRPr="00FD35D0" w:rsidRDefault="00FD35D0" w:rsidP="008666B6">
            <w:pPr>
              <w:spacing w:before="20" w:after="10"/>
              <w:ind w:left="174"/>
              <w:rPr>
                <w:rFonts w:eastAsia="Times New Roman"/>
                <w:szCs w:val="17"/>
              </w:rPr>
            </w:pPr>
            <w:r w:rsidRPr="00FD35D0">
              <w:rPr>
                <w:rFonts w:eastAsia="Times New Roman"/>
                <w:szCs w:val="17"/>
              </w:rPr>
              <w:t>3A Fuller Street, Parkside SA 5063</w:t>
            </w:r>
          </w:p>
        </w:tc>
        <w:tc>
          <w:tcPr>
            <w:tcW w:w="985" w:type="pct"/>
            <w:noWrap/>
            <w:vAlign w:val="center"/>
            <w:hideMark/>
          </w:tcPr>
          <w:p w14:paraId="669C6396" w14:textId="77777777" w:rsidR="00FD35D0" w:rsidRPr="00FD35D0" w:rsidRDefault="00FD35D0" w:rsidP="008666B6">
            <w:pPr>
              <w:spacing w:before="20" w:after="10"/>
              <w:ind w:right="461"/>
              <w:jc w:val="right"/>
              <w:rPr>
                <w:rFonts w:eastAsia="Times New Roman"/>
                <w:szCs w:val="17"/>
              </w:rPr>
            </w:pPr>
            <w:r w:rsidRPr="00FD35D0">
              <w:rPr>
                <w:rFonts w:eastAsia="Times New Roman"/>
                <w:szCs w:val="17"/>
              </w:rPr>
              <w:t>1.1.2000</w:t>
            </w:r>
          </w:p>
        </w:tc>
      </w:tr>
      <w:tr w:rsidR="00FD35D0" w:rsidRPr="00FD35D0" w14:paraId="17340393" w14:textId="77777777" w:rsidTr="0001117E">
        <w:trPr>
          <w:trHeight w:val="20"/>
        </w:trPr>
        <w:tc>
          <w:tcPr>
            <w:tcW w:w="1818" w:type="pct"/>
            <w:tcBorders>
              <w:bottom w:val="single" w:sz="4" w:space="0" w:color="auto"/>
            </w:tcBorders>
            <w:noWrap/>
            <w:vAlign w:val="center"/>
            <w:hideMark/>
          </w:tcPr>
          <w:p w14:paraId="1C865CAB" w14:textId="77777777" w:rsidR="00FD35D0" w:rsidRPr="00FD35D0" w:rsidRDefault="00FD35D0" w:rsidP="00FD35D0">
            <w:pPr>
              <w:spacing w:before="20" w:after="20"/>
              <w:rPr>
                <w:rFonts w:eastAsia="Times New Roman"/>
                <w:szCs w:val="17"/>
              </w:rPr>
            </w:pPr>
            <w:r w:rsidRPr="00FD35D0">
              <w:rPr>
                <w:rFonts w:eastAsia="Times New Roman"/>
                <w:szCs w:val="17"/>
              </w:rPr>
              <w:t>Walker, Graham</w:t>
            </w:r>
          </w:p>
        </w:tc>
        <w:tc>
          <w:tcPr>
            <w:tcW w:w="2197" w:type="pct"/>
            <w:tcBorders>
              <w:bottom w:val="single" w:sz="4" w:space="0" w:color="auto"/>
            </w:tcBorders>
            <w:noWrap/>
            <w:vAlign w:val="center"/>
            <w:hideMark/>
          </w:tcPr>
          <w:p w14:paraId="699DCE48" w14:textId="77777777" w:rsidR="00FD35D0" w:rsidRPr="00FD35D0" w:rsidRDefault="00FD35D0" w:rsidP="00FD35D0">
            <w:pPr>
              <w:spacing w:before="20" w:after="20"/>
              <w:ind w:left="174"/>
              <w:rPr>
                <w:rFonts w:eastAsia="Times New Roman"/>
                <w:szCs w:val="17"/>
              </w:rPr>
            </w:pPr>
            <w:r w:rsidRPr="00FD35D0">
              <w:rPr>
                <w:rFonts w:eastAsia="Times New Roman"/>
                <w:szCs w:val="17"/>
              </w:rPr>
              <w:t>Flinders University Bedford Park SA 5042</w:t>
            </w:r>
          </w:p>
        </w:tc>
        <w:tc>
          <w:tcPr>
            <w:tcW w:w="985" w:type="pct"/>
            <w:tcBorders>
              <w:bottom w:val="single" w:sz="4" w:space="0" w:color="auto"/>
            </w:tcBorders>
            <w:noWrap/>
            <w:vAlign w:val="center"/>
            <w:hideMark/>
          </w:tcPr>
          <w:p w14:paraId="65FF88E7" w14:textId="77777777" w:rsidR="00FD35D0" w:rsidRPr="00FD35D0" w:rsidRDefault="00FD35D0" w:rsidP="00FD35D0">
            <w:pPr>
              <w:spacing w:before="20" w:after="20"/>
              <w:ind w:right="461"/>
              <w:jc w:val="right"/>
              <w:rPr>
                <w:rFonts w:eastAsia="Times New Roman"/>
                <w:szCs w:val="17"/>
              </w:rPr>
            </w:pPr>
            <w:r w:rsidRPr="00FD35D0">
              <w:rPr>
                <w:rFonts w:eastAsia="Times New Roman"/>
                <w:szCs w:val="17"/>
              </w:rPr>
              <w:t>5.12.2019</w:t>
            </w:r>
          </w:p>
        </w:tc>
      </w:tr>
      <w:tr w:rsidR="00FD35D0" w:rsidRPr="00FD35D0" w14:paraId="5A472C9C" w14:textId="77777777" w:rsidTr="0001117E">
        <w:trPr>
          <w:trHeight w:val="20"/>
        </w:trPr>
        <w:tc>
          <w:tcPr>
            <w:tcW w:w="1818" w:type="pct"/>
            <w:tcBorders>
              <w:top w:val="single" w:sz="4" w:space="0" w:color="auto"/>
            </w:tcBorders>
            <w:noWrap/>
            <w:vAlign w:val="center"/>
          </w:tcPr>
          <w:p w14:paraId="4179E955" w14:textId="77777777" w:rsidR="00FD35D0" w:rsidRPr="00FD35D0" w:rsidRDefault="00FD35D0" w:rsidP="00FD35D0">
            <w:pPr>
              <w:spacing w:after="0" w:line="80" w:lineRule="exact"/>
              <w:rPr>
                <w:rFonts w:eastAsia="Times New Roman"/>
                <w:szCs w:val="17"/>
              </w:rPr>
            </w:pPr>
          </w:p>
        </w:tc>
        <w:tc>
          <w:tcPr>
            <w:tcW w:w="2197" w:type="pct"/>
            <w:tcBorders>
              <w:top w:val="single" w:sz="4" w:space="0" w:color="auto"/>
            </w:tcBorders>
            <w:noWrap/>
            <w:vAlign w:val="center"/>
          </w:tcPr>
          <w:p w14:paraId="7CF92DED" w14:textId="77777777" w:rsidR="00FD35D0" w:rsidRPr="00FD35D0" w:rsidRDefault="00FD35D0" w:rsidP="00FD35D0">
            <w:pPr>
              <w:spacing w:after="0" w:line="80" w:lineRule="exact"/>
              <w:rPr>
                <w:rFonts w:eastAsia="Times New Roman"/>
                <w:szCs w:val="17"/>
              </w:rPr>
            </w:pPr>
          </w:p>
        </w:tc>
        <w:tc>
          <w:tcPr>
            <w:tcW w:w="985" w:type="pct"/>
            <w:tcBorders>
              <w:top w:val="single" w:sz="4" w:space="0" w:color="auto"/>
            </w:tcBorders>
            <w:noWrap/>
            <w:vAlign w:val="center"/>
          </w:tcPr>
          <w:p w14:paraId="7E63EB4F" w14:textId="77777777" w:rsidR="00FD35D0" w:rsidRPr="00FD35D0" w:rsidRDefault="00FD35D0" w:rsidP="00FD35D0">
            <w:pPr>
              <w:spacing w:after="0" w:line="80" w:lineRule="exact"/>
              <w:rPr>
                <w:rFonts w:eastAsia="Times New Roman"/>
                <w:szCs w:val="17"/>
              </w:rPr>
            </w:pPr>
          </w:p>
        </w:tc>
      </w:tr>
    </w:tbl>
    <w:p w14:paraId="778740B3" w14:textId="77777777" w:rsidR="00FD35D0" w:rsidRPr="00FD35D0" w:rsidRDefault="00FD35D0" w:rsidP="00FD35D0">
      <w:pPr>
        <w:spacing w:after="0"/>
        <w:rPr>
          <w:rFonts w:eastAsia="Times New Roman"/>
          <w:szCs w:val="17"/>
        </w:rPr>
      </w:pPr>
      <w:r w:rsidRPr="00FD35D0">
        <w:rPr>
          <w:rFonts w:eastAsia="Times New Roman"/>
          <w:szCs w:val="17"/>
        </w:rPr>
        <w:t>Dated: 7 August 2025</w:t>
      </w:r>
    </w:p>
    <w:p w14:paraId="1AC9FFAD" w14:textId="77777777" w:rsidR="00FD35D0" w:rsidRPr="00FD35D0" w:rsidRDefault="00FD35D0" w:rsidP="00FD35D0">
      <w:pPr>
        <w:spacing w:after="0"/>
        <w:jc w:val="right"/>
        <w:rPr>
          <w:rFonts w:eastAsia="Times New Roman"/>
          <w:smallCaps/>
          <w:szCs w:val="20"/>
        </w:rPr>
      </w:pPr>
      <w:r w:rsidRPr="00FD35D0">
        <w:rPr>
          <w:rFonts w:eastAsia="Times New Roman"/>
          <w:smallCaps/>
          <w:szCs w:val="20"/>
        </w:rPr>
        <w:t>J. M. Oddy</w:t>
      </w:r>
    </w:p>
    <w:p w14:paraId="5885C29C" w14:textId="7F29F312" w:rsidR="00FD35D0" w:rsidRDefault="00FD35D0" w:rsidP="00FD35D0">
      <w:pPr>
        <w:spacing w:after="0"/>
        <w:jc w:val="right"/>
        <w:rPr>
          <w:rFonts w:eastAsia="Times New Roman"/>
          <w:szCs w:val="17"/>
        </w:rPr>
      </w:pPr>
      <w:r w:rsidRPr="00FD35D0">
        <w:rPr>
          <w:rFonts w:eastAsia="Times New Roman"/>
          <w:szCs w:val="17"/>
        </w:rPr>
        <w:t>Registrar</w:t>
      </w:r>
    </w:p>
    <w:p w14:paraId="63D046A0" w14:textId="77777777" w:rsidR="00FD35D0" w:rsidRDefault="00FD35D0" w:rsidP="00FD35D0">
      <w:pPr>
        <w:pBdr>
          <w:bottom w:val="single" w:sz="4" w:space="1" w:color="auto"/>
        </w:pBdr>
        <w:spacing w:after="0" w:line="52" w:lineRule="exact"/>
        <w:jc w:val="center"/>
        <w:rPr>
          <w:rFonts w:eastAsia="Times New Roman"/>
          <w:szCs w:val="17"/>
        </w:rPr>
      </w:pPr>
    </w:p>
    <w:p w14:paraId="4D6C77A2" w14:textId="77777777" w:rsidR="00FD35D0" w:rsidRDefault="00FD35D0" w:rsidP="00FD35D0">
      <w:pPr>
        <w:pBdr>
          <w:top w:val="single" w:sz="4" w:space="1" w:color="auto"/>
        </w:pBdr>
        <w:spacing w:before="34" w:after="0" w:line="14" w:lineRule="exact"/>
        <w:jc w:val="center"/>
        <w:rPr>
          <w:rFonts w:eastAsia="Times New Roman"/>
          <w:szCs w:val="17"/>
        </w:rPr>
      </w:pPr>
    </w:p>
    <w:p w14:paraId="1FFB5766" w14:textId="77777777" w:rsidR="00FD35D0" w:rsidRPr="00FD35D0" w:rsidRDefault="00FD35D0" w:rsidP="00B324BA">
      <w:pPr>
        <w:pStyle w:val="NoSpacing"/>
      </w:pPr>
    </w:p>
    <w:p w14:paraId="3B00866F" w14:textId="55B5202C" w:rsidR="00B324BA" w:rsidRPr="00B324BA" w:rsidRDefault="00CD743E" w:rsidP="001352E6">
      <w:pPr>
        <w:pStyle w:val="Heading2"/>
        <w:spacing w:after="60"/>
      </w:pPr>
      <w:bookmarkStart w:id="286" w:name="_Toc205454836"/>
      <w:r w:rsidRPr="00B324BA">
        <w:t>Uniform Civil Rules 2020 (Sa)</w:t>
      </w:r>
      <w:bookmarkEnd w:id="286"/>
    </w:p>
    <w:p w14:paraId="1E322C7D" w14:textId="77777777" w:rsidR="00B324BA" w:rsidRPr="00B324BA" w:rsidRDefault="00B324BA" w:rsidP="006F3F53">
      <w:pPr>
        <w:spacing w:after="60"/>
        <w:jc w:val="center"/>
        <w:rPr>
          <w:smallCaps/>
          <w:szCs w:val="17"/>
        </w:rPr>
      </w:pPr>
      <w:r w:rsidRPr="00B324BA">
        <w:rPr>
          <w:smallCaps/>
          <w:szCs w:val="17"/>
        </w:rPr>
        <w:t>Supreme Court of South Australia</w:t>
      </w:r>
    </w:p>
    <w:p w14:paraId="05E17AED" w14:textId="77777777" w:rsidR="00B324BA" w:rsidRPr="00B324BA" w:rsidRDefault="00B324BA" w:rsidP="006F3F53">
      <w:pPr>
        <w:spacing w:after="60"/>
        <w:jc w:val="center"/>
        <w:rPr>
          <w:i/>
          <w:szCs w:val="17"/>
        </w:rPr>
      </w:pPr>
      <w:r w:rsidRPr="00B324BA">
        <w:rPr>
          <w:i/>
          <w:szCs w:val="17"/>
        </w:rPr>
        <w:t xml:space="preserve">Notice Pursuant </w:t>
      </w:r>
      <w:r w:rsidRPr="00B324BA">
        <w:rPr>
          <w:szCs w:val="17"/>
        </w:rPr>
        <w:t xml:space="preserve">to </w:t>
      </w:r>
      <w:r w:rsidRPr="00B324BA">
        <w:rPr>
          <w:i/>
          <w:szCs w:val="17"/>
        </w:rPr>
        <w:t xml:space="preserve">Rule </w:t>
      </w:r>
      <w:r w:rsidRPr="00B324BA">
        <w:rPr>
          <w:szCs w:val="17"/>
        </w:rPr>
        <w:t>263.7(4)</w:t>
      </w:r>
    </w:p>
    <w:p w14:paraId="36357C76" w14:textId="77777777" w:rsidR="00B324BA" w:rsidRPr="00B324BA" w:rsidRDefault="00B324BA" w:rsidP="008666B6">
      <w:pPr>
        <w:spacing w:after="60"/>
        <w:rPr>
          <w:rFonts w:eastAsia="Times New Roman"/>
          <w:szCs w:val="17"/>
        </w:rPr>
      </w:pPr>
      <w:r w:rsidRPr="00B324BA">
        <w:rPr>
          <w:rFonts w:eastAsia="Times New Roman"/>
          <w:szCs w:val="17"/>
        </w:rPr>
        <w:t xml:space="preserve">Pursuant to Rule 263.7(4) of the </w:t>
      </w:r>
      <w:r w:rsidRPr="00B324BA">
        <w:rPr>
          <w:rFonts w:eastAsia="Times New Roman"/>
          <w:i/>
          <w:iCs/>
          <w:szCs w:val="17"/>
        </w:rPr>
        <w:t>Uniform Civil Rules 2020</w:t>
      </w:r>
      <w:r w:rsidRPr="00B324BA">
        <w:rPr>
          <w:rFonts w:eastAsia="Times New Roman"/>
          <w:szCs w:val="17"/>
        </w:rPr>
        <w:t xml:space="preserve"> (SA), I give notice that on Monday 28 July 2025, the Supreme Court appointed the following persons as Senior Counsel:</w:t>
      </w:r>
    </w:p>
    <w:p w14:paraId="3CF494B5" w14:textId="77777777" w:rsidR="00B324BA" w:rsidRPr="00B324BA" w:rsidRDefault="00B324BA" w:rsidP="006F3F53">
      <w:pPr>
        <w:spacing w:after="20"/>
        <w:ind w:left="284" w:hanging="142"/>
        <w:rPr>
          <w:rFonts w:eastAsia="Times New Roman"/>
          <w:szCs w:val="17"/>
        </w:rPr>
      </w:pPr>
      <w:r w:rsidRPr="00B324BA">
        <w:rPr>
          <w:rFonts w:eastAsia="Times New Roman"/>
          <w:szCs w:val="17"/>
        </w:rPr>
        <w:t>•</w:t>
      </w:r>
      <w:r w:rsidRPr="00B324BA">
        <w:rPr>
          <w:rFonts w:eastAsia="Times New Roman"/>
          <w:szCs w:val="17"/>
        </w:rPr>
        <w:tab/>
        <w:t>POWELL, Jeffrey Alvin</w:t>
      </w:r>
    </w:p>
    <w:p w14:paraId="0DF9B56E" w14:textId="77777777" w:rsidR="00B324BA" w:rsidRPr="00B324BA" w:rsidRDefault="00B324BA" w:rsidP="006F3F53">
      <w:pPr>
        <w:spacing w:after="20"/>
        <w:ind w:left="284" w:hanging="142"/>
        <w:rPr>
          <w:rFonts w:eastAsia="Times New Roman"/>
          <w:szCs w:val="17"/>
        </w:rPr>
      </w:pPr>
      <w:r w:rsidRPr="00B324BA">
        <w:rPr>
          <w:rFonts w:eastAsia="Times New Roman"/>
          <w:szCs w:val="17"/>
        </w:rPr>
        <w:t>•</w:t>
      </w:r>
      <w:r w:rsidRPr="00B324BA">
        <w:rPr>
          <w:rFonts w:eastAsia="Times New Roman"/>
          <w:szCs w:val="17"/>
        </w:rPr>
        <w:tab/>
        <w:t>POWELL, Jane Kisandra</w:t>
      </w:r>
    </w:p>
    <w:p w14:paraId="3FB1EFFD" w14:textId="77777777" w:rsidR="00B324BA" w:rsidRPr="00B324BA" w:rsidRDefault="00B324BA" w:rsidP="006F3F53">
      <w:pPr>
        <w:spacing w:after="20"/>
        <w:ind w:left="284" w:hanging="142"/>
        <w:rPr>
          <w:rFonts w:eastAsia="Times New Roman"/>
          <w:szCs w:val="17"/>
        </w:rPr>
      </w:pPr>
      <w:r w:rsidRPr="00B324BA">
        <w:rPr>
          <w:rFonts w:eastAsia="Times New Roman"/>
          <w:szCs w:val="17"/>
        </w:rPr>
        <w:t>•</w:t>
      </w:r>
      <w:r w:rsidRPr="00B324BA">
        <w:rPr>
          <w:rFonts w:eastAsia="Times New Roman"/>
          <w:szCs w:val="17"/>
        </w:rPr>
        <w:tab/>
        <w:t>EVANS, Scott Alexander</w:t>
      </w:r>
    </w:p>
    <w:p w14:paraId="28508B23" w14:textId="77777777" w:rsidR="00B324BA" w:rsidRPr="00B324BA" w:rsidRDefault="00B324BA" w:rsidP="006F3F53">
      <w:pPr>
        <w:spacing w:after="20"/>
        <w:ind w:left="284" w:hanging="142"/>
        <w:rPr>
          <w:rFonts w:eastAsia="Times New Roman"/>
          <w:szCs w:val="17"/>
        </w:rPr>
      </w:pPr>
      <w:r w:rsidRPr="00B324BA">
        <w:rPr>
          <w:rFonts w:eastAsia="Times New Roman"/>
          <w:szCs w:val="17"/>
        </w:rPr>
        <w:t>•</w:t>
      </w:r>
      <w:r w:rsidRPr="00B324BA">
        <w:rPr>
          <w:rFonts w:eastAsia="Times New Roman"/>
          <w:szCs w:val="17"/>
        </w:rPr>
        <w:tab/>
        <w:t>BULLOCK, Thomas Paul</w:t>
      </w:r>
    </w:p>
    <w:p w14:paraId="34F68978" w14:textId="77777777" w:rsidR="00B324BA" w:rsidRPr="00B324BA" w:rsidRDefault="00B324BA" w:rsidP="006F3F53">
      <w:pPr>
        <w:spacing w:after="20"/>
        <w:ind w:left="284" w:hanging="142"/>
        <w:rPr>
          <w:rFonts w:eastAsia="Times New Roman"/>
          <w:szCs w:val="17"/>
        </w:rPr>
      </w:pPr>
      <w:r w:rsidRPr="00B324BA">
        <w:rPr>
          <w:rFonts w:eastAsia="Times New Roman"/>
          <w:szCs w:val="17"/>
        </w:rPr>
        <w:t>•</w:t>
      </w:r>
      <w:r w:rsidRPr="00B324BA">
        <w:rPr>
          <w:rFonts w:eastAsia="Times New Roman"/>
          <w:szCs w:val="17"/>
        </w:rPr>
        <w:tab/>
        <w:t>BESANKO, Thomas Andrew</w:t>
      </w:r>
    </w:p>
    <w:p w14:paraId="71048C92" w14:textId="77777777" w:rsidR="00B324BA" w:rsidRPr="00B324BA" w:rsidRDefault="00B324BA" w:rsidP="00B324BA">
      <w:pPr>
        <w:ind w:left="284" w:hanging="142"/>
        <w:rPr>
          <w:rFonts w:eastAsia="Times New Roman"/>
          <w:szCs w:val="17"/>
        </w:rPr>
      </w:pPr>
      <w:r w:rsidRPr="00B324BA">
        <w:rPr>
          <w:rFonts w:eastAsia="Times New Roman"/>
          <w:szCs w:val="17"/>
        </w:rPr>
        <w:t>•</w:t>
      </w:r>
      <w:r w:rsidRPr="00B324BA">
        <w:rPr>
          <w:rFonts w:eastAsia="Times New Roman"/>
          <w:szCs w:val="17"/>
        </w:rPr>
        <w:tab/>
        <w:t>WILLIAMS, Robert Douglas</w:t>
      </w:r>
    </w:p>
    <w:p w14:paraId="56919DEC" w14:textId="77777777" w:rsidR="00B324BA" w:rsidRPr="00B324BA" w:rsidRDefault="00B324BA" w:rsidP="00B324BA">
      <w:pPr>
        <w:spacing w:after="0"/>
        <w:rPr>
          <w:rFonts w:eastAsia="Times New Roman"/>
          <w:szCs w:val="17"/>
        </w:rPr>
      </w:pPr>
      <w:r w:rsidRPr="00B324BA">
        <w:rPr>
          <w:rFonts w:eastAsia="Times New Roman"/>
          <w:szCs w:val="17"/>
        </w:rPr>
        <w:t>Dated: 28 July 2025</w:t>
      </w:r>
    </w:p>
    <w:p w14:paraId="2B643B54" w14:textId="77777777" w:rsidR="00B324BA" w:rsidRPr="00B324BA" w:rsidRDefault="00B324BA" w:rsidP="00B324BA">
      <w:pPr>
        <w:spacing w:after="0"/>
        <w:jc w:val="right"/>
        <w:rPr>
          <w:rFonts w:eastAsia="Times New Roman"/>
          <w:smallCaps/>
          <w:szCs w:val="20"/>
        </w:rPr>
      </w:pPr>
      <w:r w:rsidRPr="00B324BA">
        <w:rPr>
          <w:rFonts w:eastAsia="Times New Roman"/>
          <w:smallCaps/>
          <w:szCs w:val="20"/>
        </w:rPr>
        <w:t>The Honourable Justice Mark Livesey</w:t>
      </w:r>
    </w:p>
    <w:p w14:paraId="3F44E221" w14:textId="77777777" w:rsidR="00B324BA" w:rsidRPr="00B324BA" w:rsidRDefault="00B324BA" w:rsidP="00B324BA">
      <w:pPr>
        <w:spacing w:after="0"/>
        <w:jc w:val="right"/>
        <w:rPr>
          <w:rFonts w:eastAsia="Times New Roman"/>
          <w:szCs w:val="17"/>
        </w:rPr>
      </w:pPr>
      <w:r w:rsidRPr="00B324BA">
        <w:rPr>
          <w:rFonts w:eastAsia="Times New Roman"/>
          <w:szCs w:val="17"/>
        </w:rPr>
        <w:t>Acting Chief Justice</w:t>
      </w:r>
    </w:p>
    <w:p w14:paraId="1E87CBF7" w14:textId="0A42E163" w:rsidR="00FD35D0" w:rsidRDefault="00B324BA" w:rsidP="00951C86">
      <w:pPr>
        <w:spacing w:after="0"/>
        <w:jc w:val="right"/>
        <w:rPr>
          <w:rFonts w:eastAsia="Times New Roman"/>
          <w:szCs w:val="17"/>
        </w:rPr>
      </w:pPr>
      <w:r w:rsidRPr="00B324BA">
        <w:rPr>
          <w:rFonts w:eastAsia="Times New Roman"/>
          <w:szCs w:val="17"/>
        </w:rPr>
        <w:t>Supreme Court of South Australia</w:t>
      </w:r>
    </w:p>
    <w:p w14:paraId="579E5406" w14:textId="77777777" w:rsidR="00951C86" w:rsidRDefault="00951C86" w:rsidP="00951C86">
      <w:pPr>
        <w:pBdr>
          <w:bottom w:val="single" w:sz="4" w:space="1" w:color="auto"/>
        </w:pBdr>
        <w:spacing w:after="0" w:line="52" w:lineRule="exact"/>
        <w:jc w:val="center"/>
        <w:rPr>
          <w:rFonts w:eastAsia="Times New Roman"/>
          <w:szCs w:val="17"/>
        </w:rPr>
      </w:pPr>
    </w:p>
    <w:p w14:paraId="57220B7E" w14:textId="77777777" w:rsidR="00951C86" w:rsidRDefault="00951C86" w:rsidP="00951C86">
      <w:pPr>
        <w:pBdr>
          <w:top w:val="single" w:sz="4" w:space="1" w:color="auto"/>
        </w:pBdr>
        <w:spacing w:before="34" w:after="0" w:line="14" w:lineRule="exact"/>
        <w:jc w:val="center"/>
        <w:rPr>
          <w:rFonts w:eastAsia="Times New Roman"/>
          <w:szCs w:val="17"/>
        </w:rPr>
      </w:pPr>
    </w:p>
    <w:p w14:paraId="443F0ABF" w14:textId="77777777" w:rsidR="009D1E2E" w:rsidRPr="009D1E2E" w:rsidRDefault="009D1E2E" w:rsidP="0043001F">
      <w:pPr>
        <w:pStyle w:val="Heading1"/>
      </w:pPr>
      <w:bookmarkStart w:id="287" w:name="_Toc33707983"/>
      <w:bookmarkStart w:id="288" w:name="_Toc33708154"/>
      <w:bookmarkStart w:id="289" w:name="_Toc205454837"/>
      <w:r>
        <w:lastRenderedPageBreak/>
        <w:t>Local</w:t>
      </w:r>
      <w:r w:rsidRPr="009D1E2E">
        <w:t xml:space="preserve"> Government Instruments</w:t>
      </w:r>
      <w:bookmarkEnd w:id="287"/>
      <w:bookmarkEnd w:id="288"/>
      <w:bookmarkEnd w:id="289"/>
    </w:p>
    <w:p w14:paraId="15D96C92" w14:textId="7AC96EE4" w:rsidR="005814E0" w:rsidRPr="00CD743E" w:rsidRDefault="00CD743E" w:rsidP="0009067C">
      <w:pPr>
        <w:pStyle w:val="Heading2"/>
      </w:pPr>
      <w:bookmarkStart w:id="290" w:name="_Toc205454838"/>
      <w:r w:rsidRPr="00CD743E">
        <w:t>Port Augusta City Council</w:t>
      </w:r>
      <w:bookmarkEnd w:id="290"/>
    </w:p>
    <w:p w14:paraId="5126E69E" w14:textId="77777777" w:rsidR="005814E0" w:rsidRDefault="005814E0" w:rsidP="005814E0">
      <w:pPr>
        <w:pStyle w:val="GG-Title3"/>
      </w:pPr>
      <w:r>
        <w:t>Adoption of Aerodrome Fees</w:t>
      </w:r>
    </w:p>
    <w:p w14:paraId="5C6A2379" w14:textId="77777777" w:rsidR="005814E0" w:rsidRDefault="005814E0" w:rsidP="005814E0">
      <w:pPr>
        <w:pStyle w:val="GG-body"/>
      </w:pPr>
      <w:r>
        <w:t xml:space="preserve">Notice is hereby given pursuant to the </w:t>
      </w:r>
      <w:r w:rsidRPr="00F57A2E">
        <w:rPr>
          <w:i/>
          <w:iCs/>
        </w:rPr>
        <w:t>Aerodrome Fees Act 1998</w:t>
      </w:r>
      <w:r>
        <w:t>, that the Port Augusta City Council, at its meeting held on 8 July 2025, adopted the following fees for the Port Augusta Laurie Wallis Aerodrome, effective from the date of this notice:</w:t>
      </w:r>
    </w:p>
    <w:p w14:paraId="6EDFBE42" w14:textId="77777777" w:rsidR="005814E0" w:rsidRDefault="005814E0" w:rsidP="005814E0">
      <w:pPr>
        <w:pStyle w:val="GG-body"/>
        <w:ind w:left="284" w:hanging="142"/>
      </w:pPr>
      <w:r>
        <w:t>•</w:t>
      </w:r>
      <w:r>
        <w:tab/>
        <w:t>Aircraft Landing Fee (Inc GST)—per ton:</w:t>
      </w:r>
    </w:p>
    <w:p w14:paraId="1892D9FF" w14:textId="77777777" w:rsidR="005814E0" w:rsidRDefault="005814E0" w:rsidP="005814E0">
      <w:pPr>
        <w:pStyle w:val="GG-body"/>
        <w:spacing w:after="40"/>
        <w:ind w:left="426" w:hanging="142"/>
      </w:pPr>
      <w:r>
        <w:t>◦</w:t>
      </w:r>
      <w:r>
        <w:tab/>
        <w:t xml:space="preserve">Up to 3T: $12.25 </w:t>
      </w:r>
    </w:p>
    <w:p w14:paraId="54C1D464" w14:textId="77777777" w:rsidR="005814E0" w:rsidRDefault="005814E0" w:rsidP="005814E0">
      <w:pPr>
        <w:pStyle w:val="GG-body"/>
        <w:spacing w:after="40"/>
        <w:ind w:left="426" w:hanging="142"/>
      </w:pPr>
      <w:r>
        <w:t>◦</w:t>
      </w:r>
      <w:r>
        <w:tab/>
        <w:t xml:space="preserve">3T to 15T: $16.90 </w:t>
      </w:r>
    </w:p>
    <w:p w14:paraId="2AFDE87B" w14:textId="77777777" w:rsidR="005814E0" w:rsidRDefault="005814E0" w:rsidP="005814E0">
      <w:pPr>
        <w:pStyle w:val="GG-body"/>
        <w:ind w:left="426" w:hanging="142"/>
      </w:pPr>
      <w:r>
        <w:t>◦</w:t>
      </w:r>
      <w:r>
        <w:tab/>
        <w:t>Over 15T: $18.65</w:t>
      </w:r>
    </w:p>
    <w:p w14:paraId="69CC7C97" w14:textId="77777777" w:rsidR="005814E0" w:rsidRDefault="005814E0" w:rsidP="005814E0">
      <w:pPr>
        <w:pStyle w:val="GG-body"/>
        <w:ind w:left="284" w:hanging="142"/>
      </w:pPr>
      <w:r>
        <w:t>•</w:t>
      </w:r>
      <w:r>
        <w:tab/>
        <w:t>Passenger Charge (per passenger Inc GST):</w:t>
      </w:r>
    </w:p>
    <w:p w14:paraId="64D498C0" w14:textId="77777777" w:rsidR="005814E0" w:rsidRDefault="005814E0" w:rsidP="005814E0">
      <w:pPr>
        <w:pStyle w:val="GG-body"/>
        <w:spacing w:after="40"/>
        <w:ind w:left="426" w:hanging="142"/>
      </w:pPr>
      <w:r>
        <w:t>◦</w:t>
      </w:r>
      <w:r>
        <w:tab/>
        <w:t xml:space="preserve">Charter $15.60 </w:t>
      </w:r>
    </w:p>
    <w:p w14:paraId="4AF4ED2B" w14:textId="77777777" w:rsidR="005814E0" w:rsidRDefault="005814E0" w:rsidP="005814E0">
      <w:pPr>
        <w:pStyle w:val="GG-body"/>
        <w:ind w:left="426" w:hanging="142"/>
      </w:pPr>
      <w:r>
        <w:t>◦</w:t>
      </w:r>
      <w:r>
        <w:tab/>
        <w:t>Regular Public Transport $7.45</w:t>
      </w:r>
    </w:p>
    <w:p w14:paraId="313B6848" w14:textId="77777777" w:rsidR="005814E0" w:rsidRDefault="005814E0" w:rsidP="005814E0">
      <w:pPr>
        <w:pStyle w:val="GG-body"/>
        <w:ind w:left="284" w:hanging="142"/>
      </w:pPr>
      <w:r>
        <w:t>•</w:t>
      </w:r>
      <w:r>
        <w:tab/>
        <w:t>Helicopter Landing Fee (Inc GST) $19.20</w:t>
      </w:r>
    </w:p>
    <w:p w14:paraId="4F1C6DF1" w14:textId="77777777" w:rsidR="005814E0" w:rsidRDefault="005814E0" w:rsidP="005814E0">
      <w:pPr>
        <w:pStyle w:val="GG-body"/>
        <w:ind w:left="284" w:hanging="142"/>
      </w:pPr>
      <w:r>
        <w:t>•</w:t>
      </w:r>
      <w:r>
        <w:tab/>
        <w:t>Ground Lease Annual Fee $1,500 plus rates and utilities</w:t>
      </w:r>
    </w:p>
    <w:p w14:paraId="10B2A3F3" w14:textId="77777777" w:rsidR="005814E0" w:rsidRDefault="005814E0" w:rsidP="005814E0">
      <w:pPr>
        <w:pStyle w:val="GG-body"/>
        <w:ind w:left="284" w:hanging="142"/>
      </w:pPr>
      <w:r>
        <w:t>•</w:t>
      </w:r>
      <w:r>
        <w:tab/>
        <w:t>Lease Holder Annual Landing Fee—per aircraft (aircraft &lt; 3000kg) (inc GST) $520</w:t>
      </w:r>
    </w:p>
    <w:p w14:paraId="30485C3F" w14:textId="77777777" w:rsidR="005814E0" w:rsidRDefault="005814E0" w:rsidP="005814E0">
      <w:pPr>
        <w:pStyle w:val="GG-body"/>
        <w:ind w:left="284" w:hanging="142"/>
      </w:pPr>
      <w:r>
        <w:t>•</w:t>
      </w:r>
      <w:r>
        <w:tab/>
        <w:t>Terminal Hire Fee (Inc GST) per day $480</w:t>
      </w:r>
    </w:p>
    <w:p w14:paraId="6307B4DA" w14:textId="77777777" w:rsidR="005814E0" w:rsidRDefault="005814E0" w:rsidP="005814E0">
      <w:pPr>
        <w:pStyle w:val="GG-body"/>
        <w:ind w:left="284" w:hanging="142"/>
      </w:pPr>
      <w:r>
        <w:t>•</w:t>
      </w:r>
      <w:r>
        <w:tab/>
        <w:t>Long Term Car Park Access:</w:t>
      </w:r>
    </w:p>
    <w:p w14:paraId="39B1F27A" w14:textId="77777777" w:rsidR="005814E0" w:rsidRDefault="005814E0" w:rsidP="005814E0">
      <w:pPr>
        <w:pStyle w:val="GG-body"/>
        <w:spacing w:after="40"/>
        <w:ind w:left="426" w:hanging="142"/>
      </w:pPr>
      <w:r>
        <w:t>◦</w:t>
      </w:r>
      <w:r>
        <w:tab/>
        <w:t>Per year $390</w:t>
      </w:r>
    </w:p>
    <w:p w14:paraId="7AAFFFA5" w14:textId="77777777" w:rsidR="005814E0" w:rsidRDefault="005814E0" w:rsidP="005814E0">
      <w:pPr>
        <w:pStyle w:val="GG-body"/>
        <w:spacing w:after="40"/>
        <w:ind w:left="426" w:hanging="142"/>
      </w:pPr>
      <w:r>
        <w:t>◦</w:t>
      </w:r>
      <w:r>
        <w:tab/>
        <w:t xml:space="preserve">Per month $160 </w:t>
      </w:r>
    </w:p>
    <w:p w14:paraId="4CEF482A" w14:textId="77777777" w:rsidR="005814E0" w:rsidRDefault="005814E0" w:rsidP="005814E0">
      <w:pPr>
        <w:pStyle w:val="GG-body"/>
        <w:spacing w:after="40"/>
        <w:ind w:left="426" w:hanging="142"/>
      </w:pPr>
      <w:r>
        <w:t>◦</w:t>
      </w:r>
      <w:r>
        <w:tab/>
        <w:t xml:space="preserve">Per week $55 </w:t>
      </w:r>
    </w:p>
    <w:p w14:paraId="12B04A67" w14:textId="77777777" w:rsidR="005814E0" w:rsidRDefault="005814E0" w:rsidP="005814E0">
      <w:pPr>
        <w:pStyle w:val="GG-body"/>
        <w:ind w:left="426" w:hanging="142"/>
      </w:pPr>
      <w:r>
        <w:t>◦</w:t>
      </w:r>
      <w:r>
        <w:tab/>
        <w:t xml:space="preserve">Card re-issue $22 </w:t>
      </w:r>
    </w:p>
    <w:p w14:paraId="10230E6A" w14:textId="77777777" w:rsidR="005814E0" w:rsidRDefault="005814E0" w:rsidP="005814E0">
      <w:pPr>
        <w:pStyle w:val="GG-SDated"/>
      </w:pPr>
      <w:r>
        <w:t>Dated: 7 August 2025</w:t>
      </w:r>
    </w:p>
    <w:p w14:paraId="2BECA671" w14:textId="77777777" w:rsidR="005814E0" w:rsidRDefault="005814E0" w:rsidP="005814E0">
      <w:pPr>
        <w:pStyle w:val="GG-SName"/>
      </w:pPr>
      <w:r>
        <w:t>Melissa Kretschmer</w:t>
      </w:r>
    </w:p>
    <w:p w14:paraId="34CE4885" w14:textId="08B117C3" w:rsidR="005814E0" w:rsidRDefault="005814E0" w:rsidP="005814E0">
      <w:pPr>
        <w:pStyle w:val="GG-Signature"/>
      </w:pPr>
      <w:r>
        <w:t>Acting Chief Executive Officer</w:t>
      </w:r>
    </w:p>
    <w:p w14:paraId="6EDA23A5" w14:textId="77777777" w:rsidR="005814E0" w:rsidRDefault="005814E0" w:rsidP="005814E0">
      <w:pPr>
        <w:pStyle w:val="GG-Signature"/>
        <w:pBdr>
          <w:bottom w:val="single" w:sz="4" w:space="1" w:color="auto"/>
        </w:pBdr>
        <w:spacing w:line="52" w:lineRule="exact"/>
        <w:jc w:val="center"/>
      </w:pPr>
    </w:p>
    <w:p w14:paraId="3FCAD4DE" w14:textId="77777777" w:rsidR="005814E0" w:rsidRDefault="005814E0" w:rsidP="005814E0">
      <w:pPr>
        <w:pStyle w:val="GG-Signature"/>
        <w:pBdr>
          <w:top w:val="single" w:sz="4" w:space="1" w:color="auto"/>
        </w:pBdr>
        <w:spacing w:before="34" w:line="14" w:lineRule="exact"/>
        <w:jc w:val="center"/>
      </w:pPr>
    </w:p>
    <w:p w14:paraId="51E8604D" w14:textId="77777777" w:rsidR="005814E0" w:rsidRPr="0004628C" w:rsidRDefault="005814E0" w:rsidP="005814E0">
      <w:pPr>
        <w:pStyle w:val="NoSpacing"/>
      </w:pPr>
    </w:p>
    <w:p w14:paraId="5042D772" w14:textId="384A3C0B" w:rsidR="005814E0" w:rsidRPr="005814E0" w:rsidRDefault="00CD743E" w:rsidP="0009067C">
      <w:pPr>
        <w:pStyle w:val="Heading2"/>
      </w:pPr>
      <w:bookmarkStart w:id="291" w:name="_Toc205454839"/>
      <w:r w:rsidRPr="005814E0">
        <w:t xml:space="preserve">City </w:t>
      </w:r>
      <w:r>
        <w:t>o</w:t>
      </w:r>
      <w:r w:rsidRPr="005814E0">
        <w:t>f Unley</w:t>
      </w:r>
      <w:bookmarkEnd w:id="291"/>
    </w:p>
    <w:p w14:paraId="2F5010D9" w14:textId="77777777" w:rsidR="005814E0" w:rsidRPr="005814E0" w:rsidRDefault="005814E0" w:rsidP="005814E0">
      <w:pPr>
        <w:jc w:val="center"/>
        <w:rPr>
          <w:i/>
          <w:szCs w:val="17"/>
        </w:rPr>
      </w:pPr>
      <w:r w:rsidRPr="005814E0">
        <w:rPr>
          <w:i/>
          <w:szCs w:val="17"/>
        </w:rPr>
        <w:t>Proposed Road Closure—Roberts Street, Unley</w:t>
      </w:r>
    </w:p>
    <w:p w14:paraId="2DA325E8" w14:textId="77777777" w:rsidR="005814E0" w:rsidRPr="005814E0" w:rsidRDefault="005814E0" w:rsidP="005814E0">
      <w:pPr>
        <w:rPr>
          <w:spacing w:val="-3"/>
        </w:rPr>
      </w:pPr>
      <w:r w:rsidRPr="005814E0">
        <w:rPr>
          <w:spacing w:val="-3"/>
        </w:rPr>
        <w:t xml:space="preserve">In accordance with Section 10 of the </w:t>
      </w:r>
      <w:r w:rsidRPr="005814E0">
        <w:rPr>
          <w:i/>
          <w:iCs/>
          <w:spacing w:val="-3"/>
        </w:rPr>
        <w:t>Roads (Opening and Closing) Act 1991</w:t>
      </w:r>
      <w:r w:rsidRPr="005814E0">
        <w:rPr>
          <w:spacing w:val="-3"/>
        </w:rPr>
        <w:t>, notice is hereby given that the Corporation of the City of Unley proposes to make a Road Process Order to close the following road: In the Hundred of Adelaide being an irregularly-shaped portion of Roberts Street, Unley generally situate adjoining the north-eastern boundary of Allotment 243 in Filed Plan 12868 and being portions of Allotment 101 in Deposited Plan 125902 and Allotment 259 in Filed Plan 12868, marked ‘A’ on Preliminary Plan 25/0019.</w:t>
      </w:r>
    </w:p>
    <w:p w14:paraId="66F1FD49" w14:textId="77777777" w:rsidR="005814E0" w:rsidRPr="005814E0" w:rsidRDefault="005814E0" w:rsidP="005814E0">
      <w:r w:rsidRPr="005814E0">
        <w:t>It is proposed that the portion of road to be closed marked ‘A’ be transferred to P &amp; CL Van Diermen and merged with said Allotment 243 in Filed Plan 12868.</w:t>
      </w:r>
    </w:p>
    <w:p w14:paraId="6C8EC8B6" w14:textId="77777777" w:rsidR="005814E0" w:rsidRPr="005814E0" w:rsidRDefault="005814E0" w:rsidP="005814E0">
      <w:pPr>
        <w:rPr>
          <w:spacing w:val="-4"/>
        </w:rPr>
      </w:pPr>
      <w:r w:rsidRPr="005814E0">
        <w:rPr>
          <w:spacing w:val="-4"/>
        </w:rPr>
        <w:t>A preliminary plan of the proposal, and a statement are available for public inspection at the City of Unley Council office, 181 Unley Road, Unley SA 5061 between the hours of 8.30am and 5.00pm, Monday to Friday or at the Adelaide office of the Surveyor-General during normal office hours.</w:t>
      </w:r>
    </w:p>
    <w:p w14:paraId="3CB6DD3D" w14:textId="77777777" w:rsidR="005814E0" w:rsidRPr="005814E0" w:rsidRDefault="005814E0" w:rsidP="005814E0">
      <w:r w:rsidRPr="005814E0">
        <w:rPr>
          <w:spacing w:val="-2"/>
        </w:rPr>
        <w:t xml:space="preserve">Any person may object to the proposal (and any adjoining landowner or other person substantially affected by the proposed road closure may apply for an easement relative to the closure). Such objection (or application for an easement) must be made in writing to the Corporation of City of Unley within 28 days of the date of this notice. If a submission is made, the Corporation of the City of Unley is required </w:t>
      </w:r>
      <w:r w:rsidRPr="005814E0">
        <w:t>to give notice of at the time and place at which a meeting will be held to consider the matter, so that the person making the submission</w:t>
      </w:r>
      <w:r w:rsidRPr="005814E0">
        <w:br/>
        <w:t>(or a representative) may attend to support the submission, if desired. Any submission must set out the full name and address of the person making the submission, and must be fully supported by reasons (and any application for the grant of an easement must give full particulars of the nature and location of the easement and, where made by a person as the owner of adjoining or nearby land, specify the land to which the easement is to be annexed). A copy of the submission must be forwarded to the Surveyor-General at Adelaide.</w:t>
      </w:r>
    </w:p>
    <w:p w14:paraId="4E522F06" w14:textId="77777777" w:rsidR="005814E0" w:rsidRPr="005814E0" w:rsidRDefault="005814E0" w:rsidP="005814E0">
      <w:pPr>
        <w:spacing w:after="0"/>
        <w:rPr>
          <w:rFonts w:eastAsia="Times New Roman"/>
          <w:szCs w:val="17"/>
        </w:rPr>
      </w:pPr>
      <w:r w:rsidRPr="005814E0">
        <w:rPr>
          <w:rFonts w:eastAsia="Times New Roman"/>
          <w:szCs w:val="17"/>
        </w:rPr>
        <w:t>Dated: 7 August 2025</w:t>
      </w:r>
    </w:p>
    <w:p w14:paraId="41E2C60E" w14:textId="77777777" w:rsidR="005814E0" w:rsidRPr="005814E0" w:rsidRDefault="005814E0" w:rsidP="005814E0">
      <w:pPr>
        <w:spacing w:after="0"/>
        <w:jc w:val="right"/>
        <w:rPr>
          <w:rFonts w:eastAsia="Times New Roman"/>
          <w:smallCaps/>
          <w:szCs w:val="20"/>
        </w:rPr>
      </w:pPr>
      <w:r w:rsidRPr="005814E0">
        <w:rPr>
          <w:rFonts w:eastAsia="Times New Roman"/>
          <w:smallCaps/>
          <w:szCs w:val="20"/>
        </w:rPr>
        <w:t>Peter Tsokas</w:t>
      </w:r>
    </w:p>
    <w:p w14:paraId="33D4EEDD" w14:textId="77777777" w:rsidR="005814E0" w:rsidRPr="005814E0" w:rsidRDefault="005814E0" w:rsidP="005814E0">
      <w:pPr>
        <w:spacing w:after="0"/>
        <w:jc w:val="right"/>
        <w:rPr>
          <w:rFonts w:eastAsia="Times New Roman"/>
          <w:szCs w:val="17"/>
        </w:rPr>
      </w:pPr>
      <w:r w:rsidRPr="005814E0">
        <w:rPr>
          <w:rFonts w:eastAsia="Times New Roman"/>
          <w:szCs w:val="17"/>
        </w:rPr>
        <w:t>Chief Executive Officer</w:t>
      </w:r>
    </w:p>
    <w:p w14:paraId="0DD80DF2" w14:textId="0DE9D47B" w:rsidR="005814E0" w:rsidRDefault="005814E0" w:rsidP="005814E0">
      <w:r w:rsidRPr="005814E0">
        <w:t>PP/25/0019</w:t>
      </w:r>
    </w:p>
    <w:p w14:paraId="513BA587" w14:textId="77777777" w:rsidR="005814E0" w:rsidRDefault="005814E0" w:rsidP="005814E0">
      <w:pPr>
        <w:pBdr>
          <w:bottom w:val="single" w:sz="4" w:space="1" w:color="auto"/>
        </w:pBdr>
        <w:spacing w:after="0" w:line="52" w:lineRule="exact"/>
        <w:jc w:val="center"/>
      </w:pPr>
    </w:p>
    <w:p w14:paraId="4C013310" w14:textId="77777777" w:rsidR="005814E0" w:rsidRDefault="005814E0" w:rsidP="005814E0">
      <w:pPr>
        <w:pBdr>
          <w:top w:val="single" w:sz="4" w:space="1" w:color="auto"/>
        </w:pBdr>
        <w:spacing w:before="34" w:after="0" w:line="14" w:lineRule="exact"/>
        <w:jc w:val="center"/>
      </w:pPr>
    </w:p>
    <w:p w14:paraId="53171E82" w14:textId="77777777" w:rsidR="005814E0" w:rsidRPr="005814E0" w:rsidRDefault="005814E0" w:rsidP="005814E0">
      <w:pPr>
        <w:pStyle w:val="NoSpacing"/>
      </w:pPr>
    </w:p>
    <w:p w14:paraId="3AE2239B" w14:textId="2E2E411D" w:rsidR="005814E0" w:rsidRPr="005814E0" w:rsidRDefault="00CD743E" w:rsidP="0009067C">
      <w:pPr>
        <w:pStyle w:val="Heading2"/>
      </w:pPr>
      <w:bookmarkStart w:id="292" w:name="_Toc205454840"/>
      <w:r w:rsidRPr="005814E0">
        <w:t xml:space="preserve">Town </w:t>
      </w:r>
      <w:r>
        <w:t>o</w:t>
      </w:r>
      <w:r w:rsidRPr="005814E0">
        <w:t>f Gawler</w:t>
      </w:r>
      <w:bookmarkEnd w:id="292"/>
    </w:p>
    <w:p w14:paraId="107CB2CD" w14:textId="77777777" w:rsidR="005814E0" w:rsidRPr="005814E0" w:rsidRDefault="005814E0" w:rsidP="005814E0">
      <w:pPr>
        <w:jc w:val="center"/>
        <w:rPr>
          <w:i/>
          <w:szCs w:val="17"/>
        </w:rPr>
      </w:pPr>
      <w:r w:rsidRPr="005814E0">
        <w:rPr>
          <w:i/>
          <w:szCs w:val="17"/>
        </w:rPr>
        <w:t>Assigning Road Name</w:t>
      </w:r>
    </w:p>
    <w:p w14:paraId="1AE40C83" w14:textId="77777777" w:rsidR="005814E0" w:rsidRPr="005814E0" w:rsidRDefault="005814E0" w:rsidP="005814E0">
      <w:r w:rsidRPr="005814E0">
        <w:t xml:space="preserve">Notice is hereby given that, at its meeting on 23 June 2025, The Town of Gawler resolved that, pursuant to Section 219(1) of the </w:t>
      </w:r>
      <w:r w:rsidRPr="005814E0">
        <w:rPr>
          <w:i/>
          <w:iCs/>
        </w:rPr>
        <w:t>Local Government Act 1999</w:t>
      </w:r>
      <w:r w:rsidRPr="005814E0">
        <w:t>, the private road contained in Community Plan C43374 held in Certificate of Title Volume 6304 Folio 626 be named Quarry View Drive.</w:t>
      </w:r>
    </w:p>
    <w:p w14:paraId="39C0AD3F" w14:textId="77777777" w:rsidR="005814E0" w:rsidRPr="005814E0" w:rsidRDefault="005814E0" w:rsidP="005814E0">
      <w:pPr>
        <w:spacing w:after="0"/>
        <w:rPr>
          <w:rFonts w:eastAsia="Times New Roman"/>
          <w:szCs w:val="17"/>
        </w:rPr>
      </w:pPr>
      <w:r w:rsidRPr="005814E0">
        <w:rPr>
          <w:rFonts w:eastAsia="Times New Roman"/>
          <w:szCs w:val="17"/>
        </w:rPr>
        <w:t>Dated: 7 August 2025</w:t>
      </w:r>
    </w:p>
    <w:p w14:paraId="2FC31172" w14:textId="77777777" w:rsidR="005814E0" w:rsidRPr="005814E0" w:rsidRDefault="005814E0" w:rsidP="005814E0">
      <w:pPr>
        <w:spacing w:after="0"/>
        <w:jc w:val="right"/>
        <w:rPr>
          <w:rFonts w:eastAsia="Times New Roman"/>
          <w:smallCaps/>
          <w:szCs w:val="20"/>
        </w:rPr>
      </w:pPr>
      <w:r w:rsidRPr="005814E0">
        <w:rPr>
          <w:rFonts w:eastAsia="Times New Roman"/>
          <w:smallCaps/>
          <w:szCs w:val="20"/>
        </w:rPr>
        <w:t>C. Cowley</w:t>
      </w:r>
    </w:p>
    <w:p w14:paraId="3E77CCC2" w14:textId="2D5BFB09" w:rsidR="005814E0" w:rsidRDefault="005814E0" w:rsidP="0040355E">
      <w:pPr>
        <w:spacing w:after="0"/>
        <w:jc w:val="right"/>
        <w:rPr>
          <w:rFonts w:eastAsia="Times New Roman"/>
          <w:szCs w:val="17"/>
        </w:rPr>
      </w:pPr>
      <w:r w:rsidRPr="005814E0">
        <w:rPr>
          <w:rFonts w:eastAsia="Times New Roman"/>
          <w:szCs w:val="17"/>
        </w:rPr>
        <w:t>Chief Executive Officer</w:t>
      </w:r>
    </w:p>
    <w:p w14:paraId="54A065DC" w14:textId="77777777" w:rsidR="0040355E" w:rsidRDefault="0040355E" w:rsidP="0040355E">
      <w:pPr>
        <w:pBdr>
          <w:bottom w:val="single" w:sz="4" w:space="1" w:color="auto"/>
        </w:pBdr>
        <w:spacing w:after="0" w:line="52" w:lineRule="exact"/>
        <w:jc w:val="center"/>
        <w:rPr>
          <w:rFonts w:eastAsia="Times New Roman"/>
          <w:szCs w:val="17"/>
        </w:rPr>
      </w:pPr>
    </w:p>
    <w:p w14:paraId="030F9994" w14:textId="77777777" w:rsidR="0040355E" w:rsidRDefault="0040355E" w:rsidP="0040355E">
      <w:pPr>
        <w:pBdr>
          <w:top w:val="single" w:sz="4" w:space="1" w:color="auto"/>
        </w:pBdr>
        <w:spacing w:before="34" w:after="0" w:line="14" w:lineRule="exact"/>
        <w:jc w:val="center"/>
        <w:rPr>
          <w:rFonts w:eastAsia="Times New Roman"/>
          <w:szCs w:val="17"/>
        </w:rPr>
      </w:pPr>
    </w:p>
    <w:p w14:paraId="383924BB" w14:textId="1F59C088" w:rsidR="009526D9" w:rsidRDefault="009526D9">
      <w:pPr>
        <w:spacing w:after="0" w:line="240" w:lineRule="auto"/>
        <w:jc w:val="left"/>
      </w:pPr>
      <w:r>
        <w:br w:type="page"/>
      </w:r>
    </w:p>
    <w:p w14:paraId="4EC02311" w14:textId="079A992A" w:rsidR="0040355E" w:rsidRPr="0040355E" w:rsidRDefault="00CD743E" w:rsidP="0009067C">
      <w:pPr>
        <w:pStyle w:val="Heading2"/>
      </w:pPr>
      <w:bookmarkStart w:id="293" w:name="_Toc205454841"/>
      <w:r w:rsidRPr="0040355E">
        <w:lastRenderedPageBreak/>
        <w:t>Berri Barmera Council</w:t>
      </w:r>
      <w:bookmarkEnd w:id="293"/>
    </w:p>
    <w:p w14:paraId="3C0E123A" w14:textId="77777777" w:rsidR="0040355E" w:rsidRPr="0040355E" w:rsidRDefault="0040355E" w:rsidP="0040355E">
      <w:pPr>
        <w:jc w:val="center"/>
        <w:rPr>
          <w:i/>
          <w:szCs w:val="17"/>
          <w:lang w:val="en-US"/>
        </w:rPr>
      </w:pPr>
      <w:r w:rsidRPr="0040355E">
        <w:rPr>
          <w:i/>
          <w:szCs w:val="17"/>
          <w:lang w:val="en-US"/>
        </w:rPr>
        <w:t>Adoption of Valuations and Declaration of Rates 2025-2026</w:t>
      </w:r>
    </w:p>
    <w:p w14:paraId="02DE06C0" w14:textId="77777777" w:rsidR="0040355E" w:rsidRPr="0040355E" w:rsidRDefault="0040355E" w:rsidP="0040355E">
      <w:pPr>
        <w:rPr>
          <w:rFonts w:eastAsia="Times New Roman"/>
          <w:szCs w:val="17"/>
          <w:lang w:val="en-US"/>
        </w:rPr>
      </w:pPr>
      <w:r w:rsidRPr="0040355E">
        <w:rPr>
          <w:rFonts w:eastAsia="Times New Roman"/>
          <w:szCs w:val="17"/>
          <w:lang w:val="en-US"/>
        </w:rPr>
        <w:t>Notice is given that at a meeting of the Council held on Tuesday 22 July 2025 for the year ending 30 June 2026 it was resolved:</w:t>
      </w:r>
    </w:p>
    <w:p w14:paraId="1AB5B8C3" w14:textId="77777777" w:rsidR="0040355E" w:rsidRPr="0040355E" w:rsidRDefault="0040355E" w:rsidP="0040355E">
      <w:pPr>
        <w:numPr>
          <w:ilvl w:val="0"/>
          <w:numId w:val="46"/>
        </w:numPr>
        <w:ind w:left="426" w:hanging="284"/>
        <w:rPr>
          <w:rFonts w:eastAsia="Times New Roman"/>
          <w:spacing w:val="-4"/>
          <w:szCs w:val="17"/>
          <w:lang w:val="en-US"/>
        </w:rPr>
      </w:pPr>
      <w:r w:rsidRPr="0040355E">
        <w:rPr>
          <w:rFonts w:eastAsia="Times New Roman"/>
          <w:spacing w:val="-4"/>
          <w:szCs w:val="17"/>
          <w:lang w:val="en-US"/>
        </w:rPr>
        <w:t>To adopt the capital values provided by the Valuer-General totalling $2,341,546,580 of which $2,241,980,304 is in respect to rateable land.</w:t>
      </w:r>
    </w:p>
    <w:p w14:paraId="487DCF7B" w14:textId="77777777" w:rsidR="0040355E" w:rsidRPr="0040355E" w:rsidRDefault="0040355E" w:rsidP="0040355E">
      <w:pPr>
        <w:numPr>
          <w:ilvl w:val="0"/>
          <w:numId w:val="46"/>
        </w:numPr>
        <w:ind w:left="426" w:hanging="284"/>
        <w:rPr>
          <w:rFonts w:eastAsia="Times New Roman"/>
          <w:szCs w:val="17"/>
          <w:lang w:val="en-US"/>
        </w:rPr>
      </w:pPr>
      <w:r w:rsidRPr="0040355E">
        <w:rPr>
          <w:rFonts w:eastAsia="Times New Roman"/>
          <w:szCs w:val="17"/>
          <w:lang w:val="en-US"/>
        </w:rPr>
        <w:t>To declare differential general rates in respect of all rateable land within its area varying according to its land use as follows:</w:t>
      </w:r>
    </w:p>
    <w:p w14:paraId="1D8D8CD5" w14:textId="77777777" w:rsidR="0040355E" w:rsidRPr="0040355E" w:rsidRDefault="0040355E" w:rsidP="0040355E">
      <w:pPr>
        <w:tabs>
          <w:tab w:val="left" w:leader="dot" w:pos="3544"/>
        </w:tabs>
        <w:spacing w:after="40"/>
        <w:ind w:left="709" w:hanging="284"/>
        <w:rPr>
          <w:rFonts w:eastAsia="Times New Roman"/>
          <w:szCs w:val="17"/>
          <w:lang w:val="en-US"/>
        </w:rPr>
      </w:pPr>
      <w:r w:rsidRPr="0040355E">
        <w:rPr>
          <w:rFonts w:eastAsia="Times New Roman"/>
          <w:szCs w:val="17"/>
          <w:lang w:val="en-US"/>
        </w:rPr>
        <w:t>(a)</w:t>
      </w:r>
      <w:r w:rsidRPr="0040355E">
        <w:rPr>
          <w:rFonts w:eastAsia="Times New Roman"/>
          <w:szCs w:val="17"/>
          <w:lang w:val="en-US"/>
        </w:rPr>
        <w:tab/>
        <w:t>Residential</w:t>
      </w:r>
      <w:r w:rsidRPr="0040355E">
        <w:rPr>
          <w:rFonts w:eastAsia="Times New Roman"/>
          <w:szCs w:val="17"/>
        </w:rPr>
        <w:tab/>
        <w:t>0.</w:t>
      </w:r>
      <w:r w:rsidRPr="0040355E">
        <w:rPr>
          <w:rFonts w:eastAsia="Times New Roman"/>
          <w:szCs w:val="17"/>
          <w:lang w:val="en-US"/>
        </w:rPr>
        <w:t>4834 cents in the dollar</w:t>
      </w:r>
    </w:p>
    <w:p w14:paraId="5A60977A" w14:textId="77777777" w:rsidR="0040355E" w:rsidRPr="0040355E" w:rsidRDefault="0040355E" w:rsidP="0040355E">
      <w:pPr>
        <w:tabs>
          <w:tab w:val="left" w:leader="dot" w:pos="3544"/>
        </w:tabs>
        <w:spacing w:after="40"/>
        <w:ind w:left="709" w:hanging="284"/>
        <w:rPr>
          <w:rFonts w:eastAsia="Times New Roman"/>
          <w:szCs w:val="17"/>
          <w:lang w:val="en-US"/>
        </w:rPr>
      </w:pPr>
      <w:r w:rsidRPr="0040355E">
        <w:rPr>
          <w:rFonts w:eastAsia="Times New Roman"/>
          <w:szCs w:val="17"/>
          <w:lang w:val="en-US"/>
        </w:rPr>
        <w:t>(b)</w:t>
      </w:r>
      <w:r w:rsidRPr="0040355E">
        <w:rPr>
          <w:rFonts w:eastAsia="Times New Roman"/>
          <w:szCs w:val="17"/>
          <w:lang w:val="en-US"/>
        </w:rPr>
        <w:tab/>
        <w:t>Commercial—Shop, Office, Other</w:t>
      </w:r>
      <w:r w:rsidRPr="0040355E">
        <w:rPr>
          <w:rFonts w:eastAsia="Times New Roman"/>
          <w:szCs w:val="17"/>
          <w:lang w:val="en-US"/>
        </w:rPr>
        <w:tab/>
        <w:t>0.5681 cents in the dollar</w:t>
      </w:r>
    </w:p>
    <w:p w14:paraId="46A003D4" w14:textId="77777777" w:rsidR="0040355E" w:rsidRPr="0040355E" w:rsidRDefault="0040355E" w:rsidP="0040355E">
      <w:pPr>
        <w:tabs>
          <w:tab w:val="left" w:leader="dot" w:pos="3544"/>
        </w:tabs>
        <w:spacing w:after="40"/>
        <w:ind w:left="709" w:hanging="284"/>
        <w:rPr>
          <w:rFonts w:eastAsia="Times New Roman"/>
          <w:szCs w:val="17"/>
          <w:lang w:val="en-US"/>
        </w:rPr>
      </w:pPr>
      <w:r w:rsidRPr="0040355E">
        <w:rPr>
          <w:rFonts w:eastAsia="Times New Roman"/>
          <w:szCs w:val="17"/>
          <w:lang w:val="en-US"/>
        </w:rPr>
        <w:t>(c)</w:t>
      </w:r>
      <w:r w:rsidRPr="0040355E">
        <w:rPr>
          <w:rFonts w:eastAsia="Times New Roman"/>
          <w:szCs w:val="17"/>
          <w:lang w:val="en-US"/>
        </w:rPr>
        <w:tab/>
        <w:t>Industry—Light, Other</w:t>
      </w:r>
      <w:r w:rsidRPr="0040355E">
        <w:rPr>
          <w:rFonts w:eastAsia="Times New Roman"/>
          <w:szCs w:val="17"/>
          <w:lang w:val="en-US"/>
        </w:rPr>
        <w:tab/>
        <w:t>0.5681 cents in the dollar</w:t>
      </w:r>
    </w:p>
    <w:p w14:paraId="03BFB40F" w14:textId="77777777" w:rsidR="0040355E" w:rsidRPr="0040355E" w:rsidRDefault="0040355E" w:rsidP="0040355E">
      <w:pPr>
        <w:tabs>
          <w:tab w:val="left" w:leader="dot" w:pos="3544"/>
        </w:tabs>
        <w:spacing w:after="40"/>
        <w:ind w:left="709" w:hanging="284"/>
        <w:rPr>
          <w:rFonts w:eastAsia="Times New Roman"/>
          <w:szCs w:val="17"/>
          <w:lang w:val="en-US"/>
        </w:rPr>
      </w:pPr>
      <w:r w:rsidRPr="0040355E">
        <w:rPr>
          <w:rFonts w:eastAsia="Times New Roman"/>
          <w:szCs w:val="17"/>
          <w:lang w:val="en-US"/>
        </w:rPr>
        <w:t>(d)</w:t>
      </w:r>
      <w:r w:rsidRPr="0040355E">
        <w:rPr>
          <w:rFonts w:eastAsia="Times New Roman"/>
          <w:szCs w:val="17"/>
          <w:lang w:val="en-US"/>
        </w:rPr>
        <w:tab/>
        <w:t>Primary Production</w:t>
      </w:r>
      <w:r w:rsidRPr="0040355E">
        <w:rPr>
          <w:rFonts w:eastAsia="Times New Roman"/>
          <w:szCs w:val="17"/>
          <w:lang w:val="en-US"/>
        </w:rPr>
        <w:tab/>
        <w:t>0.4811 cents in the dollar</w:t>
      </w:r>
    </w:p>
    <w:p w14:paraId="6C6B6755" w14:textId="77777777" w:rsidR="0040355E" w:rsidRPr="0040355E" w:rsidRDefault="0040355E" w:rsidP="0040355E">
      <w:pPr>
        <w:tabs>
          <w:tab w:val="left" w:leader="dot" w:pos="3544"/>
        </w:tabs>
        <w:spacing w:after="40"/>
        <w:ind w:left="709" w:hanging="284"/>
        <w:rPr>
          <w:rFonts w:eastAsia="Times New Roman"/>
          <w:szCs w:val="17"/>
          <w:lang w:val="en-US"/>
        </w:rPr>
      </w:pPr>
      <w:r w:rsidRPr="0040355E">
        <w:rPr>
          <w:rFonts w:eastAsia="Times New Roman"/>
          <w:szCs w:val="17"/>
          <w:lang w:val="en-US"/>
        </w:rPr>
        <w:t>(e)</w:t>
      </w:r>
      <w:r w:rsidRPr="0040355E">
        <w:rPr>
          <w:rFonts w:eastAsia="Times New Roman"/>
          <w:szCs w:val="17"/>
          <w:lang w:val="en-US"/>
        </w:rPr>
        <w:tab/>
        <w:t>Vacant Land</w:t>
      </w:r>
      <w:r w:rsidRPr="0040355E">
        <w:rPr>
          <w:rFonts w:eastAsia="Times New Roman"/>
          <w:szCs w:val="17"/>
          <w:lang w:val="en-US"/>
        </w:rPr>
        <w:tab/>
        <w:t>0.9669 cents in the dollar</w:t>
      </w:r>
    </w:p>
    <w:p w14:paraId="6F681772" w14:textId="77777777" w:rsidR="0040355E" w:rsidRPr="0040355E" w:rsidRDefault="0040355E" w:rsidP="0040355E">
      <w:pPr>
        <w:tabs>
          <w:tab w:val="left" w:leader="dot" w:pos="3544"/>
        </w:tabs>
        <w:ind w:left="709" w:hanging="284"/>
        <w:rPr>
          <w:rFonts w:eastAsia="Times New Roman"/>
          <w:szCs w:val="17"/>
          <w:lang w:val="en-US"/>
        </w:rPr>
      </w:pPr>
      <w:r w:rsidRPr="0040355E">
        <w:rPr>
          <w:rFonts w:eastAsia="Times New Roman"/>
          <w:szCs w:val="17"/>
          <w:lang w:val="en-US"/>
        </w:rPr>
        <w:t>(f)</w:t>
      </w:r>
      <w:r w:rsidRPr="0040355E">
        <w:rPr>
          <w:rFonts w:eastAsia="Times New Roman"/>
          <w:szCs w:val="17"/>
          <w:lang w:val="en-US"/>
        </w:rPr>
        <w:tab/>
        <w:t>Other</w:t>
      </w:r>
      <w:r w:rsidRPr="0040355E">
        <w:rPr>
          <w:rFonts w:eastAsia="Times New Roman"/>
          <w:szCs w:val="17"/>
          <w:lang w:val="en-US"/>
        </w:rPr>
        <w:tab/>
        <w:t>0.6773 cents in the dollar</w:t>
      </w:r>
    </w:p>
    <w:p w14:paraId="07585C17" w14:textId="77777777" w:rsidR="0040355E" w:rsidRPr="0040355E" w:rsidRDefault="0040355E" w:rsidP="0040355E">
      <w:pPr>
        <w:numPr>
          <w:ilvl w:val="0"/>
          <w:numId w:val="46"/>
        </w:numPr>
        <w:ind w:left="426" w:hanging="284"/>
        <w:rPr>
          <w:rFonts w:eastAsia="Times New Roman"/>
          <w:szCs w:val="17"/>
          <w:lang w:val="en-US"/>
        </w:rPr>
      </w:pPr>
      <w:r w:rsidRPr="0040355E">
        <w:rPr>
          <w:rFonts w:eastAsia="Times New Roman"/>
          <w:szCs w:val="17"/>
          <w:lang w:val="en-US"/>
        </w:rPr>
        <w:t xml:space="preserve">To </w:t>
      </w:r>
      <w:r w:rsidRPr="0040355E">
        <w:rPr>
          <w:rFonts w:eastAsia="Times New Roman"/>
          <w:spacing w:val="-4"/>
          <w:szCs w:val="17"/>
          <w:lang w:val="en-US"/>
        </w:rPr>
        <w:t>fix</w:t>
      </w:r>
      <w:r w:rsidRPr="0040355E">
        <w:rPr>
          <w:rFonts w:eastAsia="Times New Roman"/>
          <w:szCs w:val="17"/>
          <w:lang w:val="en-US"/>
        </w:rPr>
        <w:t xml:space="preserve"> a minimum amount payable by way of general rates of $715.00. </w:t>
      </w:r>
    </w:p>
    <w:p w14:paraId="63D19294" w14:textId="77777777" w:rsidR="0040355E" w:rsidRPr="0040355E" w:rsidRDefault="0040355E" w:rsidP="0040355E">
      <w:pPr>
        <w:numPr>
          <w:ilvl w:val="0"/>
          <w:numId w:val="46"/>
        </w:numPr>
        <w:ind w:left="426" w:hanging="284"/>
        <w:rPr>
          <w:rFonts w:eastAsia="Times New Roman"/>
          <w:szCs w:val="17"/>
          <w:lang w:val="en-US"/>
        </w:rPr>
      </w:pPr>
      <w:r w:rsidRPr="0040355E">
        <w:rPr>
          <w:rFonts w:eastAsia="Times New Roman"/>
          <w:szCs w:val="17"/>
          <w:lang w:val="en-US"/>
        </w:rPr>
        <w:t>To impose an annual service charge for all properties serviced by the Berri Barmera Community Wastewater Management System</w:t>
      </w:r>
      <w:r w:rsidRPr="0040355E">
        <w:rPr>
          <w:rFonts w:eastAsia="Times New Roman"/>
          <w:spacing w:val="4"/>
          <w:szCs w:val="17"/>
          <w:lang w:val="en-US"/>
        </w:rPr>
        <w:t xml:space="preserve"> (effluent disposal)</w:t>
      </w:r>
      <w:r w:rsidRPr="0040355E">
        <w:rPr>
          <w:rFonts w:eastAsia="Times New Roman"/>
          <w:szCs w:val="17"/>
          <w:lang w:val="en-US"/>
        </w:rPr>
        <w:t xml:space="preserve"> of:</w:t>
      </w:r>
    </w:p>
    <w:p w14:paraId="79F128C1" w14:textId="77777777" w:rsidR="0040355E" w:rsidRPr="0040355E" w:rsidRDefault="0040355E" w:rsidP="0040355E">
      <w:pPr>
        <w:spacing w:after="40"/>
        <w:ind w:left="567"/>
        <w:rPr>
          <w:rFonts w:eastAsia="Times New Roman"/>
          <w:szCs w:val="17"/>
          <w:lang w:val="en-US"/>
        </w:rPr>
      </w:pPr>
      <w:r w:rsidRPr="0040355E">
        <w:rPr>
          <w:rFonts w:eastAsia="Times New Roman"/>
          <w:szCs w:val="17"/>
          <w:lang w:val="en-US"/>
        </w:rPr>
        <w:t>$890.00 per unit on each occupied allotment;</w:t>
      </w:r>
    </w:p>
    <w:p w14:paraId="33B57105" w14:textId="77777777" w:rsidR="0040355E" w:rsidRPr="0040355E" w:rsidRDefault="0040355E" w:rsidP="0040355E">
      <w:pPr>
        <w:ind w:left="567"/>
        <w:rPr>
          <w:rFonts w:eastAsia="Times New Roman"/>
          <w:szCs w:val="17"/>
          <w:lang w:val="en-US"/>
        </w:rPr>
      </w:pPr>
      <w:r w:rsidRPr="0040355E">
        <w:rPr>
          <w:rFonts w:eastAsia="Times New Roman"/>
          <w:szCs w:val="17"/>
          <w:lang w:val="en-US"/>
        </w:rPr>
        <w:t>$890.00 per unit on each vacant allotment.</w:t>
      </w:r>
    </w:p>
    <w:p w14:paraId="52BD9EDD" w14:textId="77777777" w:rsidR="0040355E" w:rsidRPr="0040355E" w:rsidRDefault="0040355E" w:rsidP="0040355E">
      <w:pPr>
        <w:numPr>
          <w:ilvl w:val="0"/>
          <w:numId w:val="46"/>
        </w:numPr>
        <w:ind w:left="426" w:hanging="284"/>
        <w:rPr>
          <w:rFonts w:eastAsia="Times New Roman"/>
          <w:szCs w:val="17"/>
          <w:lang w:val="en-US"/>
        </w:rPr>
      </w:pPr>
      <w:r w:rsidRPr="0040355E">
        <w:rPr>
          <w:rFonts w:eastAsia="Times New Roman"/>
          <w:szCs w:val="17"/>
          <w:lang w:val="en-US"/>
        </w:rPr>
        <w:t xml:space="preserve">To </w:t>
      </w:r>
      <w:r w:rsidRPr="0040355E">
        <w:rPr>
          <w:rFonts w:eastAsia="Times New Roman"/>
          <w:spacing w:val="-4"/>
          <w:szCs w:val="17"/>
          <w:lang w:val="en-US"/>
        </w:rPr>
        <w:t>impose</w:t>
      </w:r>
      <w:r w:rsidRPr="0040355E">
        <w:rPr>
          <w:rFonts w:eastAsia="Times New Roman"/>
          <w:szCs w:val="17"/>
          <w:lang w:val="en-US"/>
        </w:rPr>
        <w:t xml:space="preserve"> an annual service charge for all properties within the Berri Barmera District area of:</w:t>
      </w:r>
    </w:p>
    <w:p w14:paraId="4F845A27" w14:textId="77777777" w:rsidR="0040355E" w:rsidRPr="0040355E" w:rsidRDefault="0040355E" w:rsidP="0040355E">
      <w:pPr>
        <w:tabs>
          <w:tab w:val="right" w:leader="dot" w:pos="5245"/>
        </w:tabs>
        <w:spacing w:after="40"/>
        <w:ind w:left="709" w:hanging="284"/>
        <w:rPr>
          <w:rFonts w:eastAsia="Times New Roman"/>
          <w:szCs w:val="17"/>
          <w:lang w:val="en-US"/>
        </w:rPr>
      </w:pPr>
      <w:r w:rsidRPr="0040355E">
        <w:rPr>
          <w:rFonts w:eastAsia="Times New Roman"/>
          <w:szCs w:val="17"/>
          <w:lang w:val="en-US"/>
        </w:rPr>
        <w:t>$274.00</w:t>
      </w:r>
      <w:r w:rsidRPr="0040355E">
        <w:rPr>
          <w:rFonts w:eastAsia="Times New Roman"/>
          <w:szCs w:val="17"/>
          <w:lang w:val="en-US"/>
        </w:rPr>
        <w:tab/>
        <w:t>3 Bin Collection</w:t>
      </w:r>
    </w:p>
    <w:p w14:paraId="23836A27" w14:textId="77777777" w:rsidR="0040355E" w:rsidRPr="0040355E" w:rsidRDefault="0040355E" w:rsidP="0040355E">
      <w:pPr>
        <w:tabs>
          <w:tab w:val="right" w:leader="dot" w:pos="5245"/>
        </w:tabs>
        <w:spacing w:after="40"/>
        <w:ind w:left="709" w:hanging="284"/>
        <w:rPr>
          <w:rFonts w:eastAsia="Times New Roman"/>
          <w:szCs w:val="17"/>
          <w:lang w:val="en-US"/>
        </w:rPr>
      </w:pPr>
      <w:r w:rsidRPr="0040355E">
        <w:rPr>
          <w:rFonts w:eastAsia="Times New Roman"/>
          <w:szCs w:val="17"/>
          <w:lang w:val="en-US"/>
        </w:rPr>
        <w:t>$232.00</w:t>
      </w:r>
      <w:r w:rsidRPr="0040355E">
        <w:rPr>
          <w:rFonts w:eastAsia="Times New Roman"/>
          <w:szCs w:val="17"/>
          <w:lang w:val="en-US"/>
        </w:rPr>
        <w:tab/>
        <w:t>2 Bin Collection</w:t>
      </w:r>
    </w:p>
    <w:p w14:paraId="038C27CC" w14:textId="77777777" w:rsidR="0040355E" w:rsidRPr="0040355E" w:rsidRDefault="0040355E" w:rsidP="0040355E">
      <w:pPr>
        <w:tabs>
          <w:tab w:val="right" w:leader="dot" w:pos="5245"/>
        </w:tabs>
        <w:spacing w:after="40"/>
        <w:ind w:left="709" w:hanging="284"/>
        <w:rPr>
          <w:rFonts w:eastAsia="Times New Roman"/>
          <w:szCs w:val="17"/>
          <w:lang w:val="en-US"/>
        </w:rPr>
      </w:pPr>
      <w:r w:rsidRPr="0040355E">
        <w:rPr>
          <w:rFonts w:eastAsia="Times New Roman"/>
          <w:szCs w:val="17"/>
          <w:lang w:val="en-US"/>
        </w:rPr>
        <w:t>$251.00</w:t>
      </w:r>
      <w:r w:rsidRPr="0040355E">
        <w:rPr>
          <w:rFonts w:eastAsia="Times New Roman"/>
          <w:szCs w:val="17"/>
          <w:lang w:val="en-US"/>
        </w:rPr>
        <w:tab/>
        <w:t>1 Additional Red Bin Collection</w:t>
      </w:r>
    </w:p>
    <w:p w14:paraId="32DF777B" w14:textId="77777777" w:rsidR="0040355E" w:rsidRPr="0040355E" w:rsidRDefault="0040355E" w:rsidP="0040355E">
      <w:pPr>
        <w:tabs>
          <w:tab w:val="right" w:leader="dot" w:pos="5245"/>
        </w:tabs>
        <w:spacing w:after="40"/>
        <w:ind w:left="709" w:hanging="284"/>
        <w:rPr>
          <w:rFonts w:eastAsia="Times New Roman"/>
          <w:szCs w:val="17"/>
          <w:lang w:val="en-US"/>
        </w:rPr>
      </w:pPr>
      <w:r w:rsidRPr="0040355E">
        <w:rPr>
          <w:rFonts w:eastAsia="Times New Roman"/>
          <w:szCs w:val="17"/>
          <w:lang w:val="en-US"/>
        </w:rPr>
        <w:t>$105.00</w:t>
      </w:r>
      <w:r w:rsidRPr="0040355E">
        <w:rPr>
          <w:rFonts w:eastAsia="Times New Roman"/>
          <w:szCs w:val="17"/>
          <w:lang w:val="en-US"/>
        </w:rPr>
        <w:tab/>
        <w:t>1 Additional Yellow Bin Collection</w:t>
      </w:r>
    </w:p>
    <w:p w14:paraId="41F77044" w14:textId="77777777" w:rsidR="0040355E" w:rsidRPr="0040355E" w:rsidRDefault="0040355E" w:rsidP="0040355E">
      <w:pPr>
        <w:tabs>
          <w:tab w:val="right" w:leader="dot" w:pos="5245"/>
        </w:tabs>
        <w:ind w:left="709" w:hanging="284"/>
        <w:rPr>
          <w:rFonts w:eastAsia="Times New Roman"/>
          <w:szCs w:val="17"/>
          <w:lang w:val="en-US"/>
        </w:rPr>
      </w:pPr>
      <w:r w:rsidRPr="0040355E">
        <w:rPr>
          <w:rFonts w:eastAsia="Times New Roman"/>
          <w:szCs w:val="17"/>
          <w:lang w:val="en-US"/>
        </w:rPr>
        <w:t>$42.00</w:t>
      </w:r>
      <w:r w:rsidRPr="0040355E">
        <w:rPr>
          <w:rFonts w:eastAsia="Times New Roman"/>
          <w:szCs w:val="17"/>
          <w:lang w:val="en-US"/>
        </w:rPr>
        <w:tab/>
        <w:t>1 Additional Green Bin Collection</w:t>
      </w:r>
    </w:p>
    <w:p w14:paraId="4C9ABE96" w14:textId="77777777" w:rsidR="0040355E" w:rsidRPr="0040355E" w:rsidRDefault="0040355E" w:rsidP="0040355E">
      <w:pPr>
        <w:numPr>
          <w:ilvl w:val="0"/>
          <w:numId w:val="46"/>
        </w:numPr>
        <w:ind w:left="426" w:hanging="284"/>
        <w:rPr>
          <w:rFonts w:eastAsia="Times New Roman"/>
          <w:szCs w:val="17"/>
          <w:lang w:val="en-US"/>
        </w:rPr>
      </w:pPr>
      <w:r w:rsidRPr="0040355E">
        <w:rPr>
          <w:rFonts w:eastAsia="Times New Roman"/>
          <w:szCs w:val="17"/>
          <w:lang w:val="en-US"/>
        </w:rPr>
        <w:t xml:space="preserve">To </w:t>
      </w:r>
      <w:r w:rsidRPr="0040355E">
        <w:rPr>
          <w:rFonts w:eastAsia="Times New Roman"/>
          <w:spacing w:val="-4"/>
          <w:szCs w:val="17"/>
          <w:lang w:val="en-US"/>
        </w:rPr>
        <w:t>declare</w:t>
      </w:r>
      <w:r w:rsidRPr="0040355E">
        <w:rPr>
          <w:rFonts w:eastAsia="Times New Roman"/>
          <w:szCs w:val="17"/>
          <w:lang w:val="en-US"/>
        </w:rPr>
        <w:t xml:space="preserve"> a separate rate of .0155 cents in the dollar, to recover the amount payable to the Murraylands and Riverland Landscape Board, and to fix a minimum amount payable by way of this separate rate of $5.00.</w:t>
      </w:r>
    </w:p>
    <w:p w14:paraId="678E712F" w14:textId="77777777" w:rsidR="0040355E" w:rsidRPr="0040355E" w:rsidRDefault="0040355E" w:rsidP="0040355E">
      <w:pPr>
        <w:spacing w:after="0"/>
        <w:rPr>
          <w:rFonts w:eastAsia="Times New Roman"/>
          <w:szCs w:val="17"/>
          <w:lang w:val="en-US"/>
        </w:rPr>
      </w:pPr>
      <w:r w:rsidRPr="0040355E">
        <w:rPr>
          <w:rFonts w:eastAsia="Times New Roman"/>
          <w:szCs w:val="17"/>
          <w:lang w:val="en-US"/>
        </w:rPr>
        <w:t>Dated: 7 August 2025</w:t>
      </w:r>
    </w:p>
    <w:p w14:paraId="5E98F91B" w14:textId="77777777" w:rsidR="0040355E" w:rsidRPr="0040355E" w:rsidRDefault="0040355E" w:rsidP="0040355E">
      <w:pPr>
        <w:spacing w:after="0"/>
        <w:jc w:val="right"/>
        <w:rPr>
          <w:rFonts w:eastAsia="Times New Roman"/>
          <w:smallCaps/>
          <w:szCs w:val="20"/>
          <w:lang w:val="en-US"/>
        </w:rPr>
      </w:pPr>
      <w:r w:rsidRPr="0040355E">
        <w:rPr>
          <w:rFonts w:eastAsia="Times New Roman"/>
          <w:smallCaps/>
          <w:szCs w:val="20"/>
        </w:rPr>
        <w:t>Timothy</w:t>
      </w:r>
      <w:r w:rsidRPr="0040355E">
        <w:rPr>
          <w:rFonts w:eastAsia="Times New Roman"/>
          <w:smallCaps/>
          <w:szCs w:val="20"/>
          <w:lang w:val="en-US"/>
        </w:rPr>
        <w:t xml:space="preserve"> Pfeiffer</w:t>
      </w:r>
    </w:p>
    <w:p w14:paraId="44A4D8A3" w14:textId="35C63D52" w:rsidR="0040355E" w:rsidRDefault="0040355E" w:rsidP="0040355E">
      <w:pPr>
        <w:spacing w:after="0"/>
        <w:jc w:val="right"/>
        <w:rPr>
          <w:rFonts w:eastAsia="Times New Roman"/>
          <w:szCs w:val="17"/>
          <w:lang w:val="en-US"/>
        </w:rPr>
      </w:pPr>
      <w:r w:rsidRPr="0040355E">
        <w:rPr>
          <w:rFonts w:eastAsia="Times New Roman"/>
          <w:szCs w:val="17"/>
          <w:lang w:val="en-US"/>
        </w:rPr>
        <w:t>Chief Executive Officer</w:t>
      </w:r>
    </w:p>
    <w:p w14:paraId="45CB66CA" w14:textId="77777777" w:rsidR="0040355E" w:rsidRDefault="0040355E" w:rsidP="0040355E">
      <w:pPr>
        <w:pBdr>
          <w:bottom w:val="single" w:sz="4" w:space="1" w:color="auto"/>
        </w:pBdr>
        <w:spacing w:after="0" w:line="52" w:lineRule="exact"/>
        <w:jc w:val="center"/>
        <w:rPr>
          <w:rFonts w:eastAsia="Times New Roman"/>
          <w:szCs w:val="17"/>
          <w:lang w:val="en-US"/>
        </w:rPr>
      </w:pPr>
    </w:p>
    <w:p w14:paraId="70945E4D" w14:textId="77777777" w:rsidR="0040355E" w:rsidRDefault="0040355E" w:rsidP="0040355E">
      <w:pPr>
        <w:pBdr>
          <w:top w:val="single" w:sz="4" w:space="1" w:color="auto"/>
        </w:pBdr>
        <w:spacing w:before="34" w:after="0" w:line="14" w:lineRule="exact"/>
        <w:jc w:val="center"/>
        <w:rPr>
          <w:rFonts w:eastAsia="Times New Roman"/>
          <w:szCs w:val="17"/>
          <w:lang w:val="en-US"/>
        </w:rPr>
      </w:pPr>
    </w:p>
    <w:p w14:paraId="23EB07B9" w14:textId="77777777" w:rsidR="0040355E" w:rsidRPr="0040355E" w:rsidRDefault="0040355E" w:rsidP="003D3E49">
      <w:pPr>
        <w:pStyle w:val="NoSpacing"/>
        <w:rPr>
          <w:lang w:val="en-US"/>
        </w:rPr>
      </w:pPr>
    </w:p>
    <w:p w14:paraId="15FCE074" w14:textId="53CD2B8F" w:rsidR="003D3E49" w:rsidRPr="003D3E49" w:rsidRDefault="00CD743E" w:rsidP="0009067C">
      <w:pPr>
        <w:pStyle w:val="Heading2"/>
      </w:pPr>
      <w:bookmarkStart w:id="294" w:name="_Toc205454842"/>
      <w:r w:rsidRPr="003D3E49">
        <w:t>Coorong District Council</w:t>
      </w:r>
      <w:bookmarkEnd w:id="294"/>
    </w:p>
    <w:p w14:paraId="213B76BE" w14:textId="77777777" w:rsidR="003D3E49" w:rsidRPr="003D3E49" w:rsidRDefault="003D3E49" w:rsidP="003D3E49">
      <w:pPr>
        <w:jc w:val="center"/>
        <w:rPr>
          <w:smallCaps/>
          <w:szCs w:val="17"/>
        </w:rPr>
      </w:pPr>
      <w:r w:rsidRPr="003D3E49">
        <w:rPr>
          <w:smallCaps/>
          <w:szCs w:val="17"/>
        </w:rPr>
        <w:t>Local Government Act 1999</w:t>
      </w:r>
    </w:p>
    <w:p w14:paraId="01471E22" w14:textId="77777777" w:rsidR="003D3E49" w:rsidRPr="003D3E49" w:rsidRDefault="003D3E49" w:rsidP="003D3E49">
      <w:pPr>
        <w:jc w:val="center"/>
        <w:rPr>
          <w:i/>
          <w:szCs w:val="17"/>
        </w:rPr>
      </w:pPr>
      <w:r w:rsidRPr="003D3E49">
        <w:rPr>
          <w:i/>
          <w:szCs w:val="17"/>
        </w:rPr>
        <w:t>Exclusion of Land from Community Land Classification</w:t>
      </w:r>
    </w:p>
    <w:p w14:paraId="205BC04A" w14:textId="77777777" w:rsidR="003D3E49" w:rsidRPr="003D3E49" w:rsidRDefault="003D3E49" w:rsidP="003D3E49">
      <w:r w:rsidRPr="003D3E49">
        <w:t xml:space="preserve">Notice is hereby given that pursuant to Section 193(4) of the </w:t>
      </w:r>
      <w:r w:rsidRPr="003D3E49">
        <w:rPr>
          <w:i/>
          <w:iCs/>
        </w:rPr>
        <w:t>Local Government Act 1999</w:t>
      </w:r>
      <w:r w:rsidRPr="003D3E49">
        <w:t>, the Council resolved at its meeting held on 15 April 2025, that the whole of the land comprised in Certificate of Title Volume 5350 Folio 151, Lot 104, Kulde Road, Tailem Bend, be excluded from classification as Community Land.</w:t>
      </w:r>
    </w:p>
    <w:p w14:paraId="7AECAABA" w14:textId="77777777" w:rsidR="003D3E49" w:rsidRPr="003D3E49" w:rsidRDefault="003D3E49" w:rsidP="003D3E49">
      <w:pPr>
        <w:spacing w:after="0"/>
        <w:rPr>
          <w:rFonts w:eastAsia="Times New Roman"/>
          <w:szCs w:val="17"/>
        </w:rPr>
      </w:pPr>
      <w:r w:rsidRPr="003D3E49">
        <w:rPr>
          <w:rFonts w:eastAsia="Times New Roman"/>
          <w:szCs w:val="17"/>
        </w:rPr>
        <w:t>Dated: 7 August 2025</w:t>
      </w:r>
    </w:p>
    <w:p w14:paraId="645E90B9" w14:textId="77777777" w:rsidR="003D3E49" w:rsidRPr="003D3E49" w:rsidRDefault="003D3E49" w:rsidP="003D3E49">
      <w:pPr>
        <w:spacing w:after="0"/>
        <w:jc w:val="right"/>
        <w:rPr>
          <w:rFonts w:eastAsia="Times New Roman"/>
          <w:smallCaps/>
          <w:szCs w:val="20"/>
        </w:rPr>
      </w:pPr>
      <w:r w:rsidRPr="003D3E49">
        <w:rPr>
          <w:rFonts w:eastAsia="Times New Roman"/>
          <w:smallCaps/>
          <w:szCs w:val="20"/>
        </w:rPr>
        <w:t>Bridget Mather</w:t>
      </w:r>
    </w:p>
    <w:p w14:paraId="616D0348" w14:textId="0448F2B7" w:rsidR="003D3E49" w:rsidRDefault="003D3E49" w:rsidP="00B06D95">
      <w:pPr>
        <w:spacing w:after="0"/>
        <w:jc w:val="right"/>
        <w:rPr>
          <w:rFonts w:eastAsia="Times New Roman"/>
          <w:szCs w:val="17"/>
        </w:rPr>
      </w:pPr>
      <w:r w:rsidRPr="003D3E49">
        <w:rPr>
          <w:rFonts w:eastAsia="Times New Roman"/>
          <w:szCs w:val="17"/>
        </w:rPr>
        <w:t>Chief Executive Officer</w:t>
      </w:r>
    </w:p>
    <w:p w14:paraId="34D2DC38" w14:textId="77777777" w:rsidR="00B06D95" w:rsidRDefault="00B06D95" w:rsidP="00B06D95">
      <w:pPr>
        <w:pBdr>
          <w:bottom w:val="single" w:sz="4" w:space="1" w:color="auto"/>
        </w:pBdr>
        <w:spacing w:after="0" w:line="52" w:lineRule="exact"/>
        <w:jc w:val="center"/>
        <w:rPr>
          <w:rFonts w:eastAsia="Times New Roman"/>
          <w:szCs w:val="17"/>
        </w:rPr>
      </w:pPr>
    </w:p>
    <w:p w14:paraId="600900A1" w14:textId="77777777" w:rsidR="00B06D95" w:rsidRDefault="00B06D95" w:rsidP="00B06D95">
      <w:pPr>
        <w:pBdr>
          <w:top w:val="single" w:sz="4" w:space="1" w:color="auto"/>
        </w:pBdr>
        <w:spacing w:before="34" w:after="0" w:line="14" w:lineRule="exact"/>
        <w:jc w:val="center"/>
        <w:rPr>
          <w:rFonts w:eastAsia="Times New Roman"/>
          <w:szCs w:val="17"/>
        </w:rPr>
      </w:pPr>
    </w:p>
    <w:p w14:paraId="0178B166" w14:textId="77777777" w:rsidR="00B06D95" w:rsidRPr="003D3E49" w:rsidRDefault="00B06D95" w:rsidP="00D170FE">
      <w:pPr>
        <w:pStyle w:val="NoSpacing"/>
      </w:pPr>
    </w:p>
    <w:p w14:paraId="4F7C8F20" w14:textId="73C7C0CF" w:rsidR="00D170FE" w:rsidRPr="00CD743E" w:rsidRDefault="00CD743E" w:rsidP="0009067C">
      <w:pPr>
        <w:pStyle w:val="Heading2"/>
      </w:pPr>
      <w:bookmarkStart w:id="295" w:name="_Toc205454843"/>
      <w:r w:rsidRPr="00CD743E">
        <w:t>Copper Coast Council</w:t>
      </w:r>
      <w:bookmarkEnd w:id="295"/>
    </w:p>
    <w:p w14:paraId="788BA858" w14:textId="77777777" w:rsidR="00D170FE" w:rsidRDefault="00D170FE" w:rsidP="00D170FE">
      <w:pPr>
        <w:pStyle w:val="GG-Title2"/>
      </w:pPr>
      <w:r>
        <w:t>Roads (Opening and Closing) Act 1991</w:t>
      </w:r>
    </w:p>
    <w:p w14:paraId="20C6437D" w14:textId="77777777" w:rsidR="00D170FE" w:rsidRDefault="00D170FE" w:rsidP="00D170FE">
      <w:pPr>
        <w:pStyle w:val="GG-Title3"/>
      </w:pPr>
      <w:r>
        <w:t>Road Closure—Bay Road, Moonta Bay</w:t>
      </w:r>
    </w:p>
    <w:p w14:paraId="7117CE46" w14:textId="77777777" w:rsidR="00D170FE" w:rsidRDefault="00D170FE" w:rsidP="00D170FE">
      <w:pPr>
        <w:pStyle w:val="GG-body"/>
      </w:pPr>
      <w:r w:rsidRPr="005A6320">
        <w:rPr>
          <w:spacing w:val="-2"/>
        </w:rPr>
        <w:t xml:space="preserve">Notice is hereby given, pursuant to </w:t>
      </w:r>
      <w:r>
        <w:rPr>
          <w:spacing w:val="-2"/>
        </w:rPr>
        <w:t>S</w:t>
      </w:r>
      <w:r w:rsidRPr="005A6320">
        <w:rPr>
          <w:spacing w:val="-2"/>
        </w:rPr>
        <w:t xml:space="preserve">ection 10 of the </w:t>
      </w:r>
      <w:r w:rsidRPr="005A6320">
        <w:rPr>
          <w:i/>
          <w:iCs/>
          <w:spacing w:val="-2"/>
        </w:rPr>
        <w:t>Roads (Opening and Closing) Act 1991</w:t>
      </w:r>
      <w:r w:rsidRPr="005A6320">
        <w:rPr>
          <w:spacing w:val="-2"/>
        </w:rPr>
        <w:t>, that the Copper Coast Council proposes to make a Road Process Order to close and sell to the adjoining land owner the portion of the public road adjoining Allotment 675 in F198856, Hundred</w:t>
      </w:r>
      <w:r>
        <w:t xml:space="preserve"> of Wallaroo more particularly delineated and lettered ‘A’ in Preliminary Plan 25/0016.</w:t>
      </w:r>
    </w:p>
    <w:p w14:paraId="395158A7" w14:textId="77777777" w:rsidR="00D170FE" w:rsidRDefault="00D170FE" w:rsidP="00D170FE">
      <w:pPr>
        <w:pStyle w:val="GG-body"/>
      </w:pPr>
      <w:r>
        <w:t xml:space="preserve">The Preliminary Plan and Statement of Persons Affected is available for public inspection at the offices of the Copper Coast Council, 51 Taylor Street, Kadina SA 5554 and the Adelaide Office of the Surveyor-General during normal office hours. The Preliminary Plan may also be viewed at </w:t>
      </w:r>
      <w:hyperlink r:id="rId325" w:history="1">
        <w:r w:rsidRPr="00A81A8E">
          <w:rPr>
            <w:rStyle w:val="Hyperlink"/>
          </w:rPr>
          <w:t>www.sa.gov.au/roadsactproposals</w:t>
        </w:r>
      </w:hyperlink>
      <w:r>
        <w:t>.</w:t>
      </w:r>
    </w:p>
    <w:p w14:paraId="00C2D703" w14:textId="77777777" w:rsidR="00D170FE" w:rsidRPr="0082441F" w:rsidRDefault="00D170FE" w:rsidP="00D170FE">
      <w:pPr>
        <w:pStyle w:val="GG-body"/>
        <w:rPr>
          <w:spacing w:val="-4"/>
        </w:rPr>
      </w:pPr>
      <w:r w:rsidRPr="0082441F">
        <w:rPr>
          <w:spacing w:val="-4"/>
        </w:rPr>
        <w:t>Any application for easement or objection must set out the full name, address and details of the submission and must be fully supported by reasons.</w:t>
      </w:r>
    </w:p>
    <w:p w14:paraId="4DBF477C" w14:textId="77777777" w:rsidR="00D170FE" w:rsidRDefault="00D170FE" w:rsidP="00D170FE">
      <w:pPr>
        <w:pStyle w:val="GG-body"/>
      </w:pPr>
      <w:r>
        <w:t xml:space="preserve">The application for easement or objection must be made in writing to the Copper Coast Council, 51 Taylor Street, Kadina SA 5554 </w:t>
      </w:r>
      <w:r>
        <w:br/>
      </w:r>
      <w:r w:rsidRPr="00EF5B1E">
        <w:rPr>
          <w:b/>
          <w:bCs/>
        </w:rPr>
        <w:t>within 28 days of this notice</w:t>
      </w:r>
      <w:r>
        <w:t xml:space="preserve"> and a copy must be forwarded to the Surveyor-General at GPO Box 1815, Adelaide 5001. Where an </w:t>
      </w:r>
      <w:r>
        <w:br/>
        <w:t>objection is made, the Council will give notification of a meeting at which the matter will be considered.</w:t>
      </w:r>
    </w:p>
    <w:p w14:paraId="3E263F22" w14:textId="77777777" w:rsidR="00D170FE" w:rsidRPr="005139B5" w:rsidRDefault="00D170FE" w:rsidP="00D170FE">
      <w:pPr>
        <w:pStyle w:val="GG-SDated"/>
      </w:pPr>
      <w:r w:rsidRPr="005139B5">
        <w:t>Dated: 7 August 2025</w:t>
      </w:r>
    </w:p>
    <w:p w14:paraId="5C50CD8C" w14:textId="77777777" w:rsidR="00D170FE" w:rsidRDefault="00D170FE" w:rsidP="00D170FE">
      <w:pPr>
        <w:pStyle w:val="GG-SName"/>
      </w:pPr>
      <w:r>
        <w:t>Dylan Strong</w:t>
      </w:r>
    </w:p>
    <w:p w14:paraId="7D4AB8DF" w14:textId="50338FAE" w:rsidR="00D170FE" w:rsidRDefault="00D170FE" w:rsidP="00D170FE">
      <w:pPr>
        <w:pStyle w:val="GG-Signature"/>
      </w:pPr>
      <w:r>
        <w:t>Chief Executive Officer</w:t>
      </w:r>
    </w:p>
    <w:p w14:paraId="19E314C7" w14:textId="77777777" w:rsidR="00D170FE" w:rsidRDefault="00D170FE" w:rsidP="00122B6B">
      <w:pPr>
        <w:pStyle w:val="GG-Signature"/>
        <w:pBdr>
          <w:top w:val="single" w:sz="4" w:space="1" w:color="auto"/>
        </w:pBdr>
        <w:spacing w:before="34" w:line="14" w:lineRule="exact"/>
        <w:jc w:val="both"/>
      </w:pPr>
    </w:p>
    <w:p w14:paraId="3672C5ED" w14:textId="6C1FD47C" w:rsidR="00D170FE" w:rsidRPr="00A277A0" w:rsidRDefault="00CB6D88" w:rsidP="00CB6D88">
      <w:pPr>
        <w:spacing w:after="0" w:line="240" w:lineRule="auto"/>
        <w:jc w:val="left"/>
      </w:pPr>
      <w:r>
        <w:br w:type="page"/>
      </w:r>
    </w:p>
    <w:p w14:paraId="1AFD5006" w14:textId="713016C9" w:rsidR="004035E7" w:rsidRPr="00CD743E" w:rsidRDefault="00CD743E" w:rsidP="00CD743E">
      <w:pPr>
        <w:pStyle w:val="GG-Title1"/>
      </w:pPr>
      <w:r w:rsidRPr="00CD743E">
        <w:lastRenderedPageBreak/>
        <w:t>Copper Coast Council</w:t>
      </w:r>
    </w:p>
    <w:p w14:paraId="02F3BC2B" w14:textId="77777777" w:rsidR="004035E7" w:rsidRDefault="004035E7" w:rsidP="004035E7">
      <w:pPr>
        <w:pStyle w:val="GG-Title2"/>
      </w:pPr>
      <w:r>
        <w:t>Roads (Opening and Closing) Act 1991</w:t>
      </w:r>
    </w:p>
    <w:p w14:paraId="5B8663C2" w14:textId="77777777" w:rsidR="004035E7" w:rsidRDefault="004035E7" w:rsidP="004035E7">
      <w:pPr>
        <w:pStyle w:val="GG-Title3"/>
      </w:pPr>
      <w:r>
        <w:t>Road Closure—Public Road, Wallaroo</w:t>
      </w:r>
    </w:p>
    <w:p w14:paraId="4DADF4C7" w14:textId="77777777" w:rsidR="004035E7" w:rsidRDefault="004035E7" w:rsidP="004035E7">
      <w:pPr>
        <w:pStyle w:val="GG-body"/>
      </w:pPr>
      <w:r w:rsidRPr="00D33DFF">
        <w:rPr>
          <w:spacing w:val="-2"/>
        </w:rPr>
        <w:t xml:space="preserve">Notice is hereby given, pursuant to Section 10 of the </w:t>
      </w:r>
      <w:r w:rsidRPr="00D33DFF">
        <w:rPr>
          <w:i/>
          <w:iCs/>
          <w:spacing w:val="-2"/>
        </w:rPr>
        <w:t>Roads (Opening and Closing) Act 1991,</w:t>
      </w:r>
      <w:r w:rsidRPr="00D33DFF">
        <w:rPr>
          <w:spacing w:val="-2"/>
        </w:rPr>
        <w:t xml:space="preserve"> that the Copper Coast Council proposes to make a Road Process Order to close and sell to the adjoining land owner a portion of the public road adjoining allotment 1 in F17252, Hundred</w:t>
      </w:r>
      <w:r>
        <w:t xml:space="preserve"> </w:t>
      </w:r>
      <w:r>
        <w:br/>
        <w:t>of Wallaroo more particularly delineated and lettered ‘A’ in Preliminary Plan 25/0015.</w:t>
      </w:r>
    </w:p>
    <w:p w14:paraId="259444F8" w14:textId="77777777" w:rsidR="004035E7" w:rsidRDefault="004035E7" w:rsidP="004035E7">
      <w:pPr>
        <w:pStyle w:val="GG-body"/>
      </w:pPr>
      <w:r>
        <w:t xml:space="preserve">The Preliminary Plan and Statement of Persons Affected is available for public inspection at the offices of the Copper Coast Council, </w:t>
      </w:r>
      <w:r>
        <w:br/>
        <w:t xml:space="preserve">51 Taylor Street, Kadina and the Adelaide Office of the Surveyor-General during normal office hours. The Preliminary Plan may also be viewed at </w:t>
      </w:r>
      <w:hyperlink r:id="rId326" w:history="1">
        <w:r w:rsidRPr="00D33DFF">
          <w:rPr>
            <w:rStyle w:val="Hyperlink"/>
          </w:rPr>
          <w:t>www.sa.gov.au/roadsactproposals</w:t>
        </w:r>
      </w:hyperlink>
      <w:r>
        <w:t xml:space="preserve">. </w:t>
      </w:r>
    </w:p>
    <w:p w14:paraId="4426AD4B" w14:textId="77777777" w:rsidR="004035E7" w:rsidRPr="00D33DFF" w:rsidRDefault="004035E7" w:rsidP="004035E7">
      <w:pPr>
        <w:pStyle w:val="GG-body"/>
        <w:rPr>
          <w:spacing w:val="-4"/>
        </w:rPr>
      </w:pPr>
      <w:r w:rsidRPr="00D33DFF">
        <w:rPr>
          <w:spacing w:val="-4"/>
        </w:rPr>
        <w:t>Any application for easement or objection must set out the full name, address and details of the submission and must be fully supported by reasons.</w:t>
      </w:r>
    </w:p>
    <w:p w14:paraId="1AD2EFDD" w14:textId="77777777" w:rsidR="004035E7" w:rsidRDefault="004035E7" w:rsidP="004035E7">
      <w:pPr>
        <w:pStyle w:val="GG-body"/>
      </w:pPr>
      <w:r>
        <w:t>The application for easement or objection must be made in writing to the Copper Coast Council, 51 Taylor Street, Kadina SA 5554</w:t>
      </w:r>
      <w:r>
        <w:br/>
      </w:r>
      <w:r w:rsidRPr="00D33DFF">
        <w:rPr>
          <w:b/>
          <w:bCs/>
        </w:rPr>
        <w:t>within 28 days of this notice</w:t>
      </w:r>
      <w:r>
        <w:t xml:space="preserve"> and a copy must be forwarded to the Surveyor-General at GPO Box 1815, Adelaide 5001. Where an </w:t>
      </w:r>
      <w:r>
        <w:br/>
        <w:t>objection is made, the Council will give notification of a meeting at which the matter will be considered.</w:t>
      </w:r>
    </w:p>
    <w:p w14:paraId="2948AE0E" w14:textId="77777777" w:rsidR="004035E7" w:rsidRDefault="004035E7" w:rsidP="004035E7">
      <w:pPr>
        <w:pStyle w:val="GG-SDated"/>
      </w:pPr>
      <w:r>
        <w:t>Dated: 7 August 2025</w:t>
      </w:r>
    </w:p>
    <w:p w14:paraId="644A0E79" w14:textId="77777777" w:rsidR="004035E7" w:rsidRDefault="004035E7" w:rsidP="004035E7">
      <w:pPr>
        <w:pStyle w:val="GG-SName"/>
      </w:pPr>
      <w:r>
        <w:t>Dylan Strong</w:t>
      </w:r>
    </w:p>
    <w:p w14:paraId="06B598A8" w14:textId="5B3F8FC2" w:rsidR="004035E7" w:rsidRDefault="004035E7" w:rsidP="00A277A0">
      <w:pPr>
        <w:pStyle w:val="GG-Signature"/>
      </w:pPr>
      <w:r>
        <w:t>Chief Executive Officer</w:t>
      </w:r>
    </w:p>
    <w:p w14:paraId="747FBBF9" w14:textId="77777777" w:rsidR="00A277A0" w:rsidRDefault="00A277A0" w:rsidP="00A277A0">
      <w:pPr>
        <w:pStyle w:val="GG-Signature"/>
        <w:pBdr>
          <w:bottom w:val="single" w:sz="4" w:space="1" w:color="auto"/>
        </w:pBdr>
        <w:spacing w:line="52" w:lineRule="exact"/>
        <w:jc w:val="center"/>
      </w:pPr>
    </w:p>
    <w:p w14:paraId="3FDC7A2D" w14:textId="77777777" w:rsidR="00A277A0" w:rsidRDefault="00A277A0" w:rsidP="00A277A0">
      <w:pPr>
        <w:pStyle w:val="GG-Signature"/>
        <w:pBdr>
          <w:top w:val="single" w:sz="4" w:space="1" w:color="auto"/>
        </w:pBdr>
        <w:spacing w:before="34" w:line="14" w:lineRule="exact"/>
        <w:jc w:val="center"/>
      </w:pPr>
    </w:p>
    <w:p w14:paraId="4774C1B1" w14:textId="77777777" w:rsidR="00A277A0" w:rsidRPr="00A277A0" w:rsidRDefault="00A277A0" w:rsidP="00A277A0">
      <w:pPr>
        <w:pStyle w:val="NoSpacing"/>
      </w:pPr>
    </w:p>
    <w:p w14:paraId="22CDA3AF" w14:textId="38D01429" w:rsidR="00A277A0" w:rsidRPr="00A277A0" w:rsidRDefault="00CD743E" w:rsidP="0009067C">
      <w:pPr>
        <w:pStyle w:val="Heading2"/>
      </w:pPr>
      <w:bookmarkStart w:id="296" w:name="_Toc205454844"/>
      <w:r w:rsidRPr="00A277A0">
        <w:t>Kangaroo Island Council</w:t>
      </w:r>
      <w:bookmarkEnd w:id="296"/>
    </w:p>
    <w:p w14:paraId="460D2BEB" w14:textId="77777777" w:rsidR="00A277A0" w:rsidRPr="00A277A0" w:rsidRDefault="00A277A0" w:rsidP="00A277A0">
      <w:pPr>
        <w:jc w:val="center"/>
        <w:rPr>
          <w:i/>
          <w:szCs w:val="17"/>
        </w:rPr>
      </w:pPr>
      <w:r w:rsidRPr="00A277A0">
        <w:rPr>
          <w:i/>
          <w:szCs w:val="17"/>
        </w:rPr>
        <w:t>Adoption of Valuations and Declaration of Rates 2025-2026</w:t>
      </w:r>
    </w:p>
    <w:p w14:paraId="025AAAD2" w14:textId="77777777" w:rsidR="00A277A0" w:rsidRPr="00A277A0" w:rsidRDefault="00A277A0" w:rsidP="00A277A0">
      <w:pPr>
        <w:rPr>
          <w:i/>
          <w:iCs/>
        </w:rPr>
      </w:pPr>
      <w:r w:rsidRPr="00A277A0">
        <w:t xml:space="preserve">Notice is hereby given that at its meeting held on 28 July 2025, and in relation to the 2025-2026 financial year, the Kangaroo Island Council in exercising of the powers contained in Chapter 10 of the </w:t>
      </w:r>
      <w:r w:rsidRPr="00A277A0">
        <w:rPr>
          <w:i/>
          <w:iCs/>
        </w:rPr>
        <w:t>Local Government Act 1999:</w:t>
      </w:r>
    </w:p>
    <w:p w14:paraId="6B57E299" w14:textId="77777777" w:rsidR="00A277A0" w:rsidRPr="00A277A0" w:rsidRDefault="00A277A0" w:rsidP="00A277A0">
      <w:pPr>
        <w:ind w:left="142"/>
        <w:rPr>
          <w:spacing w:val="-5"/>
        </w:rPr>
      </w:pPr>
      <w:r w:rsidRPr="00A277A0">
        <w:rPr>
          <w:spacing w:val="-5"/>
        </w:rPr>
        <w:t>Adopted for rating purposes the Valuer-General’s valuations of capital values applicable to land within the Council area totalling $3,704,481,140.00</w:t>
      </w:r>
    </w:p>
    <w:p w14:paraId="259CFD26" w14:textId="77777777" w:rsidR="00A277A0" w:rsidRPr="00A277A0" w:rsidRDefault="00A277A0" w:rsidP="00A277A0">
      <w:pPr>
        <w:ind w:left="567" w:hanging="283"/>
      </w:pPr>
      <w:r w:rsidRPr="00A277A0">
        <w:t>1.</w:t>
      </w:r>
      <w:r w:rsidRPr="00A277A0">
        <w:tab/>
        <w:t>Declared differential general rates based upon the use of the land as follows:</w:t>
      </w:r>
    </w:p>
    <w:p w14:paraId="12A86510" w14:textId="77777777" w:rsidR="00A277A0" w:rsidRPr="00A277A0" w:rsidRDefault="00A277A0" w:rsidP="00CB6D88">
      <w:pPr>
        <w:spacing w:after="50"/>
        <w:ind w:left="992" w:hanging="425"/>
      </w:pPr>
      <w:r w:rsidRPr="00A277A0">
        <w:t>1.1</w:t>
      </w:r>
      <w:r w:rsidRPr="00A277A0">
        <w:tab/>
        <w:t>Residential: 0.2149 cents in the dollar</w:t>
      </w:r>
    </w:p>
    <w:p w14:paraId="6139CA83" w14:textId="77777777" w:rsidR="00A277A0" w:rsidRPr="00A277A0" w:rsidRDefault="00A277A0" w:rsidP="00CB6D88">
      <w:pPr>
        <w:spacing w:after="50"/>
        <w:ind w:left="992" w:hanging="425"/>
      </w:pPr>
      <w:r w:rsidRPr="00A277A0">
        <w:t>1.2</w:t>
      </w:r>
      <w:r w:rsidRPr="00A277A0">
        <w:tab/>
        <w:t>Commercial—Shop: 0.2278 cents in the dollar</w:t>
      </w:r>
    </w:p>
    <w:p w14:paraId="011AEA2C" w14:textId="77777777" w:rsidR="00A277A0" w:rsidRPr="00A277A0" w:rsidRDefault="00A277A0" w:rsidP="00CB6D88">
      <w:pPr>
        <w:spacing w:after="50"/>
        <w:ind w:left="992" w:hanging="425"/>
      </w:pPr>
      <w:r w:rsidRPr="00A277A0">
        <w:t>1.3</w:t>
      </w:r>
      <w:r w:rsidRPr="00A277A0">
        <w:tab/>
        <w:t>Commercial—Office: 0.2278 cents in the dollar</w:t>
      </w:r>
    </w:p>
    <w:p w14:paraId="009640A7" w14:textId="77777777" w:rsidR="00A277A0" w:rsidRPr="00A277A0" w:rsidRDefault="00A277A0" w:rsidP="00CB6D88">
      <w:pPr>
        <w:spacing w:after="50"/>
        <w:ind w:left="992" w:hanging="425"/>
      </w:pPr>
      <w:r w:rsidRPr="00A277A0">
        <w:t>1.4</w:t>
      </w:r>
      <w:r w:rsidRPr="00A277A0">
        <w:tab/>
        <w:t>Commercial—Other: 0.2278 cents in the dollar</w:t>
      </w:r>
    </w:p>
    <w:p w14:paraId="1F3AEFA8" w14:textId="77777777" w:rsidR="00A277A0" w:rsidRPr="00A277A0" w:rsidRDefault="00A277A0" w:rsidP="00CB6D88">
      <w:pPr>
        <w:spacing w:after="50"/>
        <w:ind w:left="992" w:hanging="425"/>
      </w:pPr>
      <w:r w:rsidRPr="00A277A0">
        <w:t>1.5</w:t>
      </w:r>
      <w:r w:rsidRPr="00A277A0">
        <w:tab/>
        <w:t>Industrial—Light: 0.2278 cents in the dollar</w:t>
      </w:r>
    </w:p>
    <w:p w14:paraId="3308CCB8" w14:textId="77777777" w:rsidR="00A277A0" w:rsidRPr="00A277A0" w:rsidRDefault="00A277A0" w:rsidP="00CB6D88">
      <w:pPr>
        <w:spacing w:after="50"/>
        <w:ind w:left="992" w:hanging="425"/>
      </w:pPr>
      <w:r w:rsidRPr="00A277A0">
        <w:t>1.6</w:t>
      </w:r>
      <w:r w:rsidRPr="00A277A0">
        <w:tab/>
        <w:t>Industrial—Other: 0.2278 cents in the dollar</w:t>
      </w:r>
    </w:p>
    <w:p w14:paraId="73A28160" w14:textId="77777777" w:rsidR="00A277A0" w:rsidRPr="00A277A0" w:rsidRDefault="00A277A0" w:rsidP="00CB6D88">
      <w:pPr>
        <w:spacing w:after="50"/>
        <w:ind w:left="992" w:hanging="425"/>
      </w:pPr>
      <w:r w:rsidRPr="00A277A0">
        <w:t>1.7</w:t>
      </w:r>
      <w:r w:rsidRPr="00A277A0">
        <w:tab/>
        <w:t>Primary Production: 0.2149 cents in the dollar</w:t>
      </w:r>
    </w:p>
    <w:p w14:paraId="3C4A2FDB" w14:textId="77777777" w:rsidR="00A277A0" w:rsidRPr="00A277A0" w:rsidRDefault="00A277A0" w:rsidP="00CB6D88">
      <w:pPr>
        <w:spacing w:after="50"/>
        <w:ind w:left="992" w:hanging="425"/>
      </w:pPr>
      <w:r w:rsidRPr="00A277A0">
        <w:t>1.8</w:t>
      </w:r>
      <w:r w:rsidRPr="00A277A0">
        <w:tab/>
        <w:t>Vacant Land: 0.4298 cents in the dollar</w:t>
      </w:r>
    </w:p>
    <w:p w14:paraId="051ABD0E" w14:textId="77777777" w:rsidR="00A277A0" w:rsidRPr="00A277A0" w:rsidRDefault="00A277A0" w:rsidP="00A277A0">
      <w:pPr>
        <w:ind w:left="993" w:hanging="426"/>
      </w:pPr>
      <w:r w:rsidRPr="00A277A0">
        <w:t>1.9</w:t>
      </w:r>
      <w:r w:rsidRPr="00A277A0">
        <w:tab/>
        <w:t>Other: 0.2278 cents in the dollar</w:t>
      </w:r>
    </w:p>
    <w:p w14:paraId="6DD3630D" w14:textId="77777777" w:rsidR="00A277A0" w:rsidRPr="00A277A0" w:rsidRDefault="00A277A0" w:rsidP="00CB6D88">
      <w:pPr>
        <w:spacing w:after="60"/>
        <w:ind w:left="567" w:hanging="283"/>
      </w:pPr>
      <w:r w:rsidRPr="00A277A0">
        <w:t>2.</w:t>
      </w:r>
      <w:r w:rsidRPr="00A277A0">
        <w:tab/>
        <w:t>Imposed a fixed charge of $340.00 in respect of each separate piece of rateable land in the Council area.</w:t>
      </w:r>
    </w:p>
    <w:p w14:paraId="618BE6ED" w14:textId="77777777" w:rsidR="00A277A0" w:rsidRPr="00A277A0" w:rsidRDefault="00A277A0" w:rsidP="00CB6D88">
      <w:pPr>
        <w:spacing w:after="60"/>
        <w:ind w:left="567" w:hanging="283"/>
      </w:pPr>
      <w:r w:rsidRPr="00A277A0">
        <w:t>3.</w:t>
      </w:r>
      <w:r w:rsidRPr="00A277A0">
        <w:tab/>
        <w:t>Declared a separate rate of a fixed amount of $93.18 per assessment on all rateable land in the Council area to recover the amount of $487,700.00 payable to the Kangaroo Island Landscape Board.</w:t>
      </w:r>
    </w:p>
    <w:p w14:paraId="4F270004" w14:textId="77777777" w:rsidR="00A277A0" w:rsidRPr="00A277A0" w:rsidRDefault="00A277A0" w:rsidP="00CB6D88">
      <w:pPr>
        <w:spacing w:after="60"/>
        <w:ind w:left="567" w:hanging="283"/>
      </w:pPr>
      <w:r w:rsidRPr="00A277A0">
        <w:t>4.</w:t>
      </w:r>
      <w:r w:rsidRPr="00A277A0">
        <w:tab/>
        <w:t>Imposed annual service charges as follows:</w:t>
      </w:r>
    </w:p>
    <w:p w14:paraId="26388534" w14:textId="77777777" w:rsidR="00A277A0" w:rsidRPr="00A277A0" w:rsidRDefault="00A277A0" w:rsidP="00CB6D88">
      <w:pPr>
        <w:spacing w:after="60"/>
        <w:ind w:left="993" w:hanging="426"/>
      </w:pPr>
      <w:r w:rsidRPr="00A277A0">
        <w:t>4.1</w:t>
      </w:r>
      <w:r w:rsidRPr="00A277A0">
        <w:tab/>
        <w:t>In respect of land serviced by the Council’s waste management (collection and recycling) service, $301.00 for treatment and disposal, and $124.00 for collection.</w:t>
      </w:r>
    </w:p>
    <w:p w14:paraId="615AD702" w14:textId="77777777" w:rsidR="00A277A0" w:rsidRPr="00A277A0" w:rsidRDefault="00A277A0" w:rsidP="00CB6D88">
      <w:pPr>
        <w:spacing w:after="60"/>
        <w:ind w:left="993" w:hanging="426"/>
      </w:pPr>
      <w:r w:rsidRPr="00A277A0">
        <w:t>4.2</w:t>
      </w:r>
      <w:r w:rsidRPr="00A277A0">
        <w:tab/>
      </w:r>
      <w:r w:rsidRPr="00A277A0">
        <w:rPr>
          <w:spacing w:val="-2"/>
        </w:rPr>
        <w:t>In respect of land serviced by the Community Wastewater Management system $776.50 for occupied land and $776.50 for vacant land within the following townships and settlement scheme areas: Kingscote and Brownlow, Parndana, Parndana East,</w:t>
      </w:r>
      <w:r w:rsidRPr="00A277A0">
        <w:t xml:space="preserve"> American River and Penneshaw.</w:t>
      </w:r>
    </w:p>
    <w:p w14:paraId="74F74DA0" w14:textId="77777777" w:rsidR="00A277A0" w:rsidRPr="00A277A0" w:rsidRDefault="00A277A0" w:rsidP="00CB6D88">
      <w:pPr>
        <w:spacing w:after="60"/>
        <w:ind w:left="567" w:hanging="283"/>
      </w:pPr>
      <w:r w:rsidRPr="00A277A0">
        <w:t>5.</w:t>
      </w:r>
      <w:r w:rsidRPr="00A277A0">
        <w:tab/>
        <w:t>Determined that rates will be payable in four quarterly instalments, with instalments due on 4 September 2025, 4 December 2025, 5 March 2026 and 4 June 2026.</w:t>
      </w:r>
    </w:p>
    <w:p w14:paraId="4E69F487" w14:textId="77777777" w:rsidR="00A277A0" w:rsidRPr="00A277A0" w:rsidRDefault="00A277A0" w:rsidP="00A277A0">
      <w:pPr>
        <w:spacing w:after="0"/>
        <w:rPr>
          <w:rFonts w:eastAsia="Times New Roman"/>
          <w:szCs w:val="17"/>
        </w:rPr>
      </w:pPr>
      <w:r w:rsidRPr="00A277A0">
        <w:rPr>
          <w:rFonts w:eastAsia="Times New Roman"/>
          <w:szCs w:val="17"/>
        </w:rPr>
        <w:t>Dated: 29 July 2025</w:t>
      </w:r>
    </w:p>
    <w:p w14:paraId="51D6AD31" w14:textId="77777777" w:rsidR="00A277A0" w:rsidRPr="00A277A0" w:rsidRDefault="00A277A0" w:rsidP="00A277A0">
      <w:pPr>
        <w:spacing w:after="0"/>
        <w:jc w:val="right"/>
        <w:rPr>
          <w:rFonts w:eastAsia="Times New Roman"/>
          <w:smallCaps/>
          <w:szCs w:val="20"/>
        </w:rPr>
      </w:pPr>
      <w:r w:rsidRPr="00A277A0">
        <w:rPr>
          <w:rFonts w:eastAsia="Times New Roman"/>
          <w:smallCaps/>
          <w:szCs w:val="20"/>
        </w:rPr>
        <w:t>Daryl Buckingham</w:t>
      </w:r>
    </w:p>
    <w:p w14:paraId="27948862" w14:textId="4DFE0A25" w:rsidR="00A277A0" w:rsidRDefault="00A277A0" w:rsidP="00A277A0">
      <w:pPr>
        <w:spacing w:after="0"/>
        <w:jc w:val="right"/>
        <w:rPr>
          <w:rFonts w:eastAsia="Times New Roman"/>
          <w:szCs w:val="17"/>
        </w:rPr>
      </w:pPr>
      <w:r w:rsidRPr="00A277A0">
        <w:rPr>
          <w:rFonts w:eastAsia="Times New Roman"/>
          <w:szCs w:val="17"/>
        </w:rPr>
        <w:t>Chief Executive Officer</w:t>
      </w:r>
    </w:p>
    <w:p w14:paraId="6BBBC567" w14:textId="77777777" w:rsidR="00A277A0" w:rsidRDefault="00A277A0" w:rsidP="00A277A0">
      <w:pPr>
        <w:pBdr>
          <w:bottom w:val="single" w:sz="4" w:space="1" w:color="auto"/>
        </w:pBdr>
        <w:spacing w:after="0" w:line="52" w:lineRule="exact"/>
        <w:jc w:val="center"/>
        <w:rPr>
          <w:rFonts w:eastAsia="Times New Roman"/>
          <w:szCs w:val="17"/>
        </w:rPr>
      </w:pPr>
    </w:p>
    <w:p w14:paraId="5DB5123C" w14:textId="77777777" w:rsidR="00A277A0" w:rsidRDefault="00A277A0" w:rsidP="00A277A0">
      <w:pPr>
        <w:pBdr>
          <w:top w:val="single" w:sz="4" w:space="1" w:color="auto"/>
        </w:pBdr>
        <w:spacing w:before="34" w:after="0" w:line="14" w:lineRule="exact"/>
        <w:jc w:val="center"/>
        <w:rPr>
          <w:rFonts w:eastAsia="Times New Roman"/>
          <w:szCs w:val="17"/>
        </w:rPr>
      </w:pPr>
    </w:p>
    <w:p w14:paraId="630872A1" w14:textId="77777777" w:rsidR="00A277A0" w:rsidRPr="00A277A0" w:rsidRDefault="00A277A0" w:rsidP="00C32886">
      <w:pPr>
        <w:pStyle w:val="NoSpacing"/>
      </w:pPr>
    </w:p>
    <w:p w14:paraId="5BDE2C85" w14:textId="2777D47A" w:rsidR="00C32886" w:rsidRPr="00C32886" w:rsidRDefault="00CD743E" w:rsidP="0009067C">
      <w:pPr>
        <w:pStyle w:val="Heading2"/>
      </w:pPr>
      <w:bookmarkStart w:id="297" w:name="_Toc205454845"/>
      <w:r w:rsidRPr="00C32886">
        <w:t>Light Regional Council</w:t>
      </w:r>
      <w:bookmarkEnd w:id="297"/>
    </w:p>
    <w:p w14:paraId="755ED8C2" w14:textId="77777777" w:rsidR="00C32886" w:rsidRPr="00C32886" w:rsidRDefault="00C32886" w:rsidP="00C32886">
      <w:pPr>
        <w:jc w:val="center"/>
        <w:rPr>
          <w:smallCaps/>
          <w:szCs w:val="17"/>
        </w:rPr>
      </w:pPr>
      <w:r w:rsidRPr="00C32886">
        <w:rPr>
          <w:smallCaps/>
          <w:szCs w:val="17"/>
        </w:rPr>
        <w:t>Local Government (Elections) Act 1999</w:t>
      </w:r>
    </w:p>
    <w:p w14:paraId="52AE80A3" w14:textId="77777777" w:rsidR="00C32886" w:rsidRPr="00C32886" w:rsidRDefault="00C32886" w:rsidP="00C32886">
      <w:pPr>
        <w:jc w:val="center"/>
        <w:rPr>
          <w:i/>
          <w:szCs w:val="17"/>
        </w:rPr>
      </w:pPr>
      <w:r w:rsidRPr="00C32886">
        <w:rPr>
          <w:i/>
          <w:szCs w:val="17"/>
        </w:rPr>
        <w:t>Supplementary Election of Mayor—Election Results</w:t>
      </w:r>
    </w:p>
    <w:p w14:paraId="0B89D84A" w14:textId="77777777" w:rsidR="00C32886" w:rsidRPr="00C32886" w:rsidRDefault="00C32886" w:rsidP="00C32886">
      <w:pPr>
        <w:rPr>
          <w:rFonts w:eastAsia="Times New Roman"/>
          <w:szCs w:val="17"/>
        </w:rPr>
      </w:pPr>
      <w:r w:rsidRPr="00C32886">
        <w:rPr>
          <w:rFonts w:eastAsia="Times New Roman"/>
          <w:szCs w:val="17"/>
        </w:rPr>
        <w:t>Conducted on Tuesday, 29 July 2025</w:t>
      </w:r>
    </w:p>
    <w:p w14:paraId="423B5803" w14:textId="77777777" w:rsidR="00C32886" w:rsidRPr="00C32886" w:rsidRDefault="00C32886" w:rsidP="00C32886">
      <w:pPr>
        <w:spacing w:after="40"/>
        <w:rPr>
          <w:rFonts w:eastAsia="Times New Roman"/>
          <w:szCs w:val="17"/>
        </w:rPr>
      </w:pPr>
      <w:r w:rsidRPr="00C32886">
        <w:rPr>
          <w:rFonts w:eastAsia="Times New Roman"/>
          <w:szCs w:val="17"/>
        </w:rPr>
        <w:t>Formal Ballot Papers—2951</w:t>
      </w:r>
    </w:p>
    <w:p w14:paraId="79AC4FB7" w14:textId="77777777" w:rsidR="00C32886" w:rsidRPr="00C32886" w:rsidRDefault="00C32886" w:rsidP="00C32886">
      <w:pPr>
        <w:spacing w:after="40"/>
        <w:rPr>
          <w:rFonts w:eastAsia="Times New Roman"/>
          <w:szCs w:val="17"/>
        </w:rPr>
      </w:pPr>
      <w:r w:rsidRPr="00C32886">
        <w:rPr>
          <w:rFonts w:eastAsia="Times New Roman"/>
          <w:szCs w:val="17"/>
        </w:rPr>
        <w:t>Informal Ballot Papers—7</w:t>
      </w:r>
    </w:p>
    <w:p w14:paraId="627B1D82" w14:textId="77777777" w:rsidR="00C32886" w:rsidRPr="00C32886" w:rsidRDefault="00C32886" w:rsidP="00C32886">
      <w:pPr>
        <w:rPr>
          <w:rFonts w:eastAsia="Times New Roman"/>
          <w:szCs w:val="17"/>
        </w:rPr>
      </w:pPr>
      <w:r w:rsidRPr="00C32886">
        <w:rPr>
          <w:rFonts w:eastAsia="Times New Roman"/>
          <w:szCs w:val="17"/>
        </w:rPr>
        <w:t>Quota—1476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4"/>
        <w:gridCol w:w="1840"/>
        <w:gridCol w:w="1482"/>
        <w:gridCol w:w="2200"/>
      </w:tblGrid>
      <w:tr w:rsidR="00C32886" w:rsidRPr="00C32886" w14:paraId="463AE878" w14:textId="77777777" w:rsidTr="0001117E">
        <w:trPr>
          <w:jc w:val="center"/>
        </w:trPr>
        <w:tc>
          <w:tcPr>
            <w:tcW w:w="2714" w:type="dxa"/>
            <w:tcBorders>
              <w:top w:val="single" w:sz="4" w:space="0" w:color="auto"/>
              <w:bottom w:val="single" w:sz="4" w:space="0" w:color="auto"/>
            </w:tcBorders>
            <w:vAlign w:val="center"/>
          </w:tcPr>
          <w:p w14:paraId="2827F226" w14:textId="77777777" w:rsidR="00C32886" w:rsidRPr="00C32886" w:rsidRDefault="00C32886" w:rsidP="00C32886">
            <w:pPr>
              <w:spacing w:before="40" w:after="40"/>
              <w:jc w:val="center"/>
              <w:rPr>
                <w:b/>
              </w:rPr>
            </w:pPr>
            <w:r w:rsidRPr="00C32886">
              <w:rPr>
                <w:b/>
              </w:rPr>
              <w:t>Candidates</w:t>
            </w:r>
          </w:p>
        </w:tc>
        <w:tc>
          <w:tcPr>
            <w:tcW w:w="1840" w:type="dxa"/>
            <w:tcBorders>
              <w:top w:val="single" w:sz="4" w:space="0" w:color="auto"/>
              <w:bottom w:val="single" w:sz="4" w:space="0" w:color="auto"/>
            </w:tcBorders>
            <w:vAlign w:val="center"/>
          </w:tcPr>
          <w:p w14:paraId="1F816131" w14:textId="77777777" w:rsidR="00C32886" w:rsidRPr="00C32886" w:rsidRDefault="00C32886" w:rsidP="00C32886">
            <w:pPr>
              <w:spacing w:before="40" w:after="40"/>
              <w:jc w:val="center"/>
              <w:rPr>
                <w:b/>
              </w:rPr>
            </w:pPr>
            <w:r w:rsidRPr="00C32886">
              <w:rPr>
                <w:b/>
              </w:rPr>
              <w:t>First Preference Votes</w:t>
            </w:r>
          </w:p>
        </w:tc>
        <w:tc>
          <w:tcPr>
            <w:tcW w:w="0" w:type="auto"/>
            <w:tcBorders>
              <w:top w:val="single" w:sz="4" w:space="0" w:color="auto"/>
              <w:bottom w:val="single" w:sz="4" w:space="0" w:color="auto"/>
            </w:tcBorders>
            <w:vAlign w:val="center"/>
          </w:tcPr>
          <w:p w14:paraId="417A4FEB" w14:textId="77777777" w:rsidR="00C32886" w:rsidRPr="00C32886" w:rsidRDefault="00C32886" w:rsidP="00C32886">
            <w:pPr>
              <w:spacing w:before="40" w:after="40"/>
              <w:jc w:val="center"/>
              <w:rPr>
                <w:b/>
              </w:rPr>
            </w:pPr>
            <w:r w:rsidRPr="00C32886">
              <w:rPr>
                <w:b/>
              </w:rPr>
              <w:t>Elected/Excluded</w:t>
            </w:r>
          </w:p>
        </w:tc>
        <w:tc>
          <w:tcPr>
            <w:tcW w:w="0" w:type="auto"/>
            <w:tcBorders>
              <w:top w:val="single" w:sz="4" w:space="0" w:color="auto"/>
              <w:bottom w:val="single" w:sz="4" w:space="0" w:color="auto"/>
            </w:tcBorders>
            <w:vAlign w:val="center"/>
          </w:tcPr>
          <w:p w14:paraId="0C58D047" w14:textId="77777777" w:rsidR="00C32886" w:rsidRPr="00C32886" w:rsidRDefault="00C32886" w:rsidP="00C32886">
            <w:pPr>
              <w:spacing w:before="40" w:after="40"/>
              <w:jc w:val="center"/>
              <w:rPr>
                <w:b/>
              </w:rPr>
            </w:pPr>
            <w:r w:rsidRPr="00C32886">
              <w:rPr>
                <w:b/>
              </w:rPr>
              <w:t>Votes at Election/Exclusion</w:t>
            </w:r>
          </w:p>
        </w:tc>
      </w:tr>
      <w:tr w:rsidR="00C32886" w:rsidRPr="00C32886" w14:paraId="6004EA63" w14:textId="77777777" w:rsidTr="0001117E">
        <w:trPr>
          <w:jc w:val="center"/>
        </w:trPr>
        <w:tc>
          <w:tcPr>
            <w:tcW w:w="2714" w:type="dxa"/>
            <w:tcBorders>
              <w:top w:val="single" w:sz="4" w:space="0" w:color="auto"/>
            </w:tcBorders>
          </w:tcPr>
          <w:p w14:paraId="5CF511AB" w14:textId="77777777" w:rsidR="00C32886" w:rsidRPr="00C32886" w:rsidRDefault="00C32886" w:rsidP="00C32886">
            <w:pPr>
              <w:spacing w:before="40" w:after="0"/>
              <w:jc w:val="left"/>
            </w:pPr>
            <w:r w:rsidRPr="00C32886">
              <w:t>CLOSE, Bill</w:t>
            </w:r>
          </w:p>
        </w:tc>
        <w:tc>
          <w:tcPr>
            <w:tcW w:w="1840" w:type="dxa"/>
            <w:tcBorders>
              <w:top w:val="single" w:sz="4" w:space="0" w:color="auto"/>
            </w:tcBorders>
          </w:tcPr>
          <w:p w14:paraId="40B3B14D" w14:textId="77777777" w:rsidR="00C32886" w:rsidRPr="00C32886" w:rsidRDefault="00C32886" w:rsidP="00C32886">
            <w:pPr>
              <w:spacing w:before="40" w:after="0"/>
              <w:jc w:val="center"/>
            </w:pPr>
            <w:r w:rsidRPr="00C32886">
              <w:t>1144</w:t>
            </w:r>
          </w:p>
        </w:tc>
        <w:tc>
          <w:tcPr>
            <w:tcW w:w="0" w:type="auto"/>
            <w:tcBorders>
              <w:top w:val="single" w:sz="4" w:space="0" w:color="auto"/>
            </w:tcBorders>
          </w:tcPr>
          <w:p w14:paraId="48A5AB31" w14:textId="77777777" w:rsidR="00C32886" w:rsidRPr="00C32886" w:rsidRDefault="00C32886" w:rsidP="00C32886">
            <w:pPr>
              <w:spacing w:before="40" w:after="0"/>
              <w:jc w:val="center"/>
            </w:pPr>
            <w:r w:rsidRPr="00C32886">
              <w:t>Elected</w:t>
            </w:r>
          </w:p>
        </w:tc>
        <w:tc>
          <w:tcPr>
            <w:tcW w:w="0" w:type="auto"/>
            <w:tcBorders>
              <w:top w:val="single" w:sz="4" w:space="0" w:color="auto"/>
            </w:tcBorders>
          </w:tcPr>
          <w:p w14:paraId="16A556F0" w14:textId="77777777" w:rsidR="00C32886" w:rsidRPr="00C32886" w:rsidRDefault="00C32886" w:rsidP="00C32886">
            <w:pPr>
              <w:spacing w:before="40" w:after="0"/>
              <w:jc w:val="center"/>
            </w:pPr>
            <w:r w:rsidRPr="00C32886">
              <w:t>1400</w:t>
            </w:r>
          </w:p>
        </w:tc>
      </w:tr>
      <w:tr w:rsidR="00C32886" w:rsidRPr="00C32886" w14:paraId="2B80353D" w14:textId="77777777" w:rsidTr="0001117E">
        <w:trPr>
          <w:jc w:val="center"/>
        </w:trPr>
        <w:tc>
          <w:tcPr>
            <w:tcW w:w="2714" w:type="dxa"/>
          </w:tcPr>
          <w:p w14:paraId="37A0B075" w14:textId="77777777" w:rsidR="00C32886" w:rsidRPr="00C32886" w:rsidRDefault="00C32886" w:rsidP="00C32886">
            <w:pPr>
              <w:spacing w:after="0"/>
              <w:jc w:val="left"/>
            </w:pPr>
            <w:r w:rsidRPr="00C32886">
              <w:t>ZELLER, Simon</w:t>
            </w:r>
          </w:p>
        </w:tc>
        <w:tc>
          <w:tcPr>
            <w:tcW w:w="1840" w:type="dxa"/>
          </w:tcPr>
          <w:p w14:paraId="2A9E3FD6" w14:textId="77777777" w:rsidR="00C32886" w:rsidRPr="00C32886" w:rsidRDefault="00C32886" w:rsidP="00C32886">
            <w:pPr>
              <w:spacing w:after="0"/>
              <w:jc w:val="center"/>
            </w:pPr>
            <w:r w:rsidRPr="00C32886">
              <w:t>252</w:t>
            </w:r>
          </w:p>
        </w:tc>
        <w:tc>
          <w:tcPr>
            <w:tcW w:w="0" w:type="auto"/>
          </w:tcPr>
          <w:p w14:paraId="1403CB96" w14:textId="77777777" w:rsidR="00C32886" w:rsidRPr="00C32886" w:rsidRDefault="00C32886" w:rsidP="00C32886">
            <w:pPr>
              <w:spacing w:after="0"/>
              <w:jc w:val="center"/>
            </w:pPr>
            <w:r w:rsidRPr="00C32886">
              <w:t>Excluded</w:t>
            </w:r>
          </w:p>
        </w:tc>
        <w:tc>
          <w:tcPr>
            <w:tcW w:w="0" w:type="auto"/>
          </w:tcPr>
          <w:p w14:paraId="70A600F9" w14:textId="77777777" w:rsidR="00C32886" w:rsidRPr="00C32886" w:rsidRDefault="00C32886" w:rsidP="00C32886">
            <w:pPr>
              <w:spacing w:after="0"/>
              <w:jc w:val="center"/>
            </w:pPr>
            <w:r w:rsidRPr="00C32886">
              <w:t>252</w:t>
            </w:r>
          </w:p>
        </w:tc>
      </w:tr>
      <w:tr w:rsidR="00C32886" w:rsidRPr="00C32886" w14:paraId="1EADED13" w14:textId="77777777" w:rsidTr="0001117E">
        <w:trPr>
          <w:jc w:val="center"/>
        </w:trPr>
        <w:tc>
          <w:tcPr>
            <w:tcW w:w="2714" w:type="dxa"/>
          </w:tcPr>
          <w:p w14:paraId="70872479" w14:textId="77777777" w:rsidR="00C32886" w:rsidRPr="00C32886" w:rsidRDefault="00C32886" w:rsidP="00C32886">
            <w:pPr>
              <w:spacing w:after="0"/>
              <w:jc w:val="left"/>
            </w:pPr>
            <w:r w:rsidRPr="00C32886">
              <w:t>PHILLIPS-RYDER, Michael Arthur</w:t>
            </w:r>
          </w:p>
        </w:tc>
        <w:tc>
          <w:tcPr>
            <w:tcW w:w="1840" w:type="dxa"/>
          </w:tcPr>
          <w:p w14:paraId="0B8F2275" w14:textId="77777777" w:rsidR="00C32886" w:rsidRPr="00C32886" w:rsidRDefault="00C32886" w:rsidP="00C32886">
            <w:pPr>
              <w:spacing w:after="0"/>
              <w:jc w:val="center"/>
            </w:pPr>
            <w:r w:rsidRPr="00C32886">
              <w:t>1012</w:t>
            </w:r>
          </w:p>
        </w:tc>
        <w:tc>
          <w:tcPr>
            <w:tcW w:w="0" w:type="auto"/>
          </w:tcPr>
          <w:p w14:paraId="0D299695" w14:textId="77777777" w:rsidR="00C32886" w:rsidRPr="00C32886" w:rsidRDefault="00C32886" w:rsidP="00C32886">
            <w:pPr>
              <w:spacing w:after="0"/>
              <w:jc w:val="center"/>
            </w:pPr>
          </w:p>
        </w:tc>
        <w:tc>
          <w:tcPr>
            <w:tcW w:w="0" w:type="auto"/>
          </w:tcPr>
          <w:p w14:paraId="0F828ED3" w14:textId="77777777" w:rsidR="00C32886" w:rsidRPr="00C32886" w:rsidRDefault="00C32886" w:rsidP="00C32886">
            <w:pPr>
              <w:spacing w:after="0"/>
              <w:jc w:val="center"/>
            </w:pPr>
            <w:r w:rsidRPr="00C32886">
              <w:t>1271</w:t>
            </w:r>
          </w:p>
        </w:tc>
      </w:tr>
      <w:tr w:rsidR="00C32886" w:rsidRPr="00C32886" w14:paraId="4C9F5761" w14:textId="77777777" w:rsidTr="0001117E">
        <w:trPr>
          <w:jc w:val="center"/>
        </w:trPr>
        <w:tc>
          <w:tcPr>
            <w:tcW w:w="2714" w:type="dxa"/>
            <w:tcBorders>
              <w:bottom w:val="single" w:sz="4" w:space="0" w:color="auto"/>
            </w:tcBorders>
          </w:tcPr>
          <w:p w14:paraId="116CC321" w14:textId="77777777" w:rsidR="00C32886" w:rsidRPr="00C32886" w:rsidRDefault="00C32886" w:rsidP="00C32886">
            <w:pPr>
              <w:spacing w:after="40"/>
              <w:jc w:val="left"/>
            </w:pPr>
            <w:r w:rsidRPr="00C32886">
              <w:t>CHAMPION, Linda</w:t>
            </w:r>
          </w:p>
        </w:tc>
        <w:tc>
          <w:tcPr>
            <w:tcW w:w="1840" w:type="dxa"/>
            <w:tcBorders>
              <w:bottom w:val="single" w:sz="4" w:space="0" w:color="auto"/>
            </w:tcBorders>
          </w:tcPr>
          <w:p w14:paraId="14867892" w14:textId="77777777" w:rsidR="00C32886" w:rsidRPr="00C32886" w:rsidRDefault="00C32886" w:rsidP="00C32886">
            <w:pPr>
              <w:spacing w:after="40"/>
              <w:jc w:val="center"/>
            </w:pPr>
            <w:r w:rsidRPr="00C32886">
              <w:t>543</w:t>
            </w:r>
          </w:p>
        </w:tc>
        <w:tc>
          <w:tcPr>
            <w:tcW w:w="0" w:type="auto"/>
            <w:tcBorders>
              <w:bottom w:val="single" w:sz="4" w:space="0" w:color="auto"/>
            </w:tcBorders>
          </w:tcPr>
          <w:p w14:paraId="05CC39A2" w14:textId="77777777" w:rsidR="00C32886" w:rsidRPr="00C32886" w:rsidRDefault="00C32886" w:rsidP="00C32886">
            <w:pPr>
              <w:spacing w:after="40"/>
              <w:jc w:val="center"/>
            </w:pPr>
            <w:r w:rsidRPr="00C32886">
              <w:t>Excluded</w:t>
            </w:r>
          </w:p>
        </w:tc>
        <w:tc>
          <w:tcPr>
            <w:tcW w:w="0" w:type="auto"/>
            <w:tcBorders>
              <w:bottom w:val="single" w:sz="4" w:space="0" w:color="auto"/>
            </w:tcBorders>
          </w:tcPr>
          <w:p w14:paraId="06CB9EFF" w14:textId="77777777" w:rsidR="00C32886" w:rsidRPr="00C32886" w:rsidRDefault="00C32886" w:rsidP="00C32886">
            <w:pPr>
              <w:spacing w:after="40"/>
              <w:jc w:val="center"/>
            </w:pPr>
            <w:r w:rsidRPr="00C32886">
              <w:t>578</w:t>
            </w:r>
          </w:p>
        </w:tc>
      </w:tr>
    </w:tbl>
    <w:p w14:paraId="17E80DAA" w14:textId="77777777" w:rsidR="00C32886" w:rsidRPr="00C32886" w:rsidRDefault="00C32886" w:rsidP="00C32886">
      <w:pPr>
        <w:spacing w:before="80" w:after="0"/>
        <w:rPr>
          <w:rFonts w:eastAsia="Times New Roman"/>
          <w:szCs w:val="17"/>
        </w:rPr>
      </w:pPr>
      <w:r w:rsidRPr="00C32886">
        <w:rPr>
          <w:rFonts w:eastAsia="Times New Roman"/>
          <w:szCs w:val="17"/>
        </w:rPr>
        <w:t>Dated: 7 August 2025</w:t>
      </w:r>
    </w:p>
    <w:p w14:paraId="3C60FC0A" w14:textId="77777777" w:rsidR="00C32886" w:rsidRPr="00C32886" w:rsidRDefault="00C32886" w:rsidP="00C32886">
      <w:pPr>
        <w:spacing w:after="0"/>
        <w:jc w:val="right"/>
        <w:rPr>
          <w:rFonts w:eastAsia="Times New Roman"/>
          <w:smallCaps/>
          <w:szCs w:val="20"/>
        </w:rPr>
      </w:pPr>
      <w:r w:rsidRPr="00C32886">
        <w:rPr>
          <w:rFonts w:eastAsia="Times New Roman"/>
          <w:smallCaps/>
          <w:szCs w:val="20"/>
        </w:rPr>
        <w:t>Mick Sherry</w:t>
      </w:r>
    </w:p>
    <w:p w14:paraId="0B23C5C8" w14:textId="7B78521E" w:rsidR="00C32886" w:rsidRDefault="00C32886" w:rsidP="00C32886">
      <w:pPr>
        <w:spacing w:after="0"/>
        <w:jc w:val="right"/>
        <w:rPr>
          <w:rFonts w:eastAsia="Times New Roman"/>
          <w:szCs w:val="17"/>
        </w:rPr>
      </w:pPr>
      <w:r w:rsidRPr="00C32886">
        <w:rPr>
          <w:rFonts w:eastAsia="Times New Roman"/>
          <w:szCs w:val="17"/>
        </w:rPr>
        <w:t>Returning Officer</w:t>
      </w:r>
    </w:p>
    <w:p w14:paraId="7AC1795D" w14:textId="77777777" w:rsidR="00C32886" w:rsidRDefault="00C32886" w:rsidP="00C32886">
      <w:pPr>
        <w:pBdr>
          <w:bottom w:val="single" w:sz="4" w:space="1" w:color="auto"/>
        </w:pBdr>
        <w:spacing w:after="0" w:line="52" w:lineRule="exact"/>
        <w:jc w:val="center"/>
        <w:rPr>
          <w:rFonts w:eastAsia="Times New Roman"/>
          <w:szCs w:val="17"/>
        </w:rPr>
      </w:pPr>
    </w:p>
    <w:p w14:paraId="6FF24F6A" w14:textId="77777777" w:rsidR="00C32886" w:rsidRDefault="00C32886" w:rsidP="00C32886">
      <w:pPr>
        <w:pBdr>
          <w:top w:val="single" w:sz="4" w:space="1" w:color="auto"/>
        </w:pBdr>
        <w:spacing w:before="34" w:after="0" w:line="14" w:lineRule="exact"/>
        <w:jc w:val="center"/>
        <w:rPr>
          <w:rFonts w:eastAsia="Times New Roman"/>
          <w:szCs w:val="17"/>
        </w:rPr>
      </w:pPr>
    </w:p>
    <w:p w14:paraId="57431646" w14:textId="0BC26713" w:rsidR="00DB7CA3" w:rsidRPr="00CD743E" w:rsidRDefault="00CD743E" w:rsidP="0009067C">
      <w:pPr>
        <w:pStyle w:val="Heading2"/>
      </w:pPr>
      <w:bookmarkStart w:id="298" w:name="_Toc205454846"/>
      <w:r w:rsidRPr="00CD743E">
        <w:lastRenderedPageBreak/>
        <w:t>Mid Murray Council</w:t>
      </w:r>
      <w:bookmarkEnd w:id="298"/>
    </w:p>
    <w:p w14:paraId="43BA642E" w14:textId="77777777" w:rsidR="00DB7CA3" w:rsidRDefault="00DB7CA3" w:rsidP="00DB7CA3">
      <w:pPr>
        <w:pStyle w:val="GG-Title3"/>
      </w:pPr>
      <w:r>
        <w:t>Adoption of Valuation and Declaration of Rates</w:t>
      </w:r>
    </w:p>
    <w:p w14:paraId="60A21000" w14:textId="77777777" w:rsidR="00DB7CA3" w:rsidRDefault="00DB7CA3" w:rsidP="00DB7CA3">
      <w:r w:rsidRPr="00E87AAA">
        <w:t xml:space="preserve">Notice is hereby given that on 15 July 2025 Mid Murray Council, pursuant to the provisions of the </w:t>
      </w:r>
      <w:r w:rsidRPr="002D630C">
        <w:rPr>
          <w:i/>
          <w:iCs/>
        </w:rPr>
        <w:t>Local Government Act 1999</w:t>
      </w:r>
      <w:r w:rsidRPr="00E87AAA">
        <w:t>, and for the year ending 30 June 2026 made the following resolutions</w:t>
      </w:r>
      <w:r>
        <w:t>:</w:t>
      </w:r>
    </w:p>
    <w:p w14:paraId="444CC14B" w14:textId="77777777" w:rsidR="00DB7CA3" w:rsidRDefault="00DB7CA3" w:rsidP="00DB7CA3">
      <w:pPr>
        <w:ind w:left="142"/>
      </w:pPr>
      <w:r w:rsidRPr="001355D1">
        <w:rPr>
          <w:spacing w:val="-4"/>
        </w:rPr>
        <w:t>To adopt the most recent valuations of capital value made by the Valuer General for rating purposes totalling the area aggregate $4,801,572,600 of which $4,671,547,996 is the valuation of rateable land</w:t>
      </w:r>
      <w:r>
        <w:t>.</w:t>
      </w:r>
    </w:p>
    <w:p w14:paraId="4FA0264C" w14:textId="77777777" w:rsidR="00DB7CA3" w:rsidRPr="00467EC7" w:rsidRDefault="00DB7CA3" w:rsidP="00DB7CA3">
      <w:pPr>
        <w:ind w:left="142"/>
        <w:rPr>
          <w:spacing w:val="-4"/>
        </w:rPr>
      </w:pPr>
      <w:r w:rsidRPr="00053F89">
        <w:rPr>
          <w:spacing w:val="-4"/>
        </w:rPr>
        <w:t>To declare differential general rates on the capital value of all rateable land within the area, varying according to the use of the land, as follows:</w:t>
      </w:r>
    </w:p>
    <w:p w14:paraId="4DEA1976" w14:textId="77777777" w:rsidR="00DB7CA3" w:rsidRDefault="00DB7CA3" w:rsidP="00DB7CA3">
      <w:pPr>
        <w:tabs>
          <w:tab w:val="right" w:leader="dot" w:pos="5387"/>
        </w:tabs>
        <w:spacing w:after="40"/>
        <w:ind w:left="567" w:hanging="284"/>
      </w:pPr>
      <w:r>
        <w:t>(a)</w:t>
      </w:r>
      <w:r>
        <w:tab/>
        <w:t>Residential</w:t>
      </w:r>
      <w:r>
        <w:tab/>
        <w:t>0.3775 cents in the dollar</w:t>
      </w:r>
    </w:p>
    <w:p w14:paraId="28DF9444" w14:textId="77777777" w:rsidR="00DB7CA3" w:rsidRDefault="00DB7CA3" w:rsidP="00DB7CA3">
      <w:pPr>
        <w:tabs>
          <w:tab w:val="right" w:leader="dot" w:pos="5387"/>
        </w:tabs>
        <w:spacing w:after="40"/>
        <w:ind w:left="567" w:hanging="284"/>
      </w:pPr>
      <w:r>
        <w:t>(b)</w:t>
      </w:r>
      <w:r>
        <w:tab/>
        <w:t>Commercial—Shop</w:t>
      </w:r>
      <w:r>
        <w:tab/>
        <w:t>0.3775 cents in the dollar</w:t>
      </w:r>
    </w:p>
    <w:p w14:paraId="2447CAB9" w14:textId="77777777" w:rsidR="00DB7CA3" w:rsidRDefault="00DB7CA3" w:rsidP="00DB7CA3">
      <w:pPr>
        <w:tabs>
          <w:tab w:val="right" w:leader="dot" w:pos="5387"/>
        </w:tabs>
        <w:spacing w:after="40"/>
        <w:ind w:left="567" w:hanging="284"/>
      </w:pPr>
      <w:r>
        <w:t>(c)</w:t>
      </w:r>
      <w:r>
        <w:tab/>
        <w:t>Commercial—Office</w:t>
      </w:r>
      <w:r>
        <w:tab/>
        <w:t>0.3775 cents in the dollar</w:t>
      </w:r>
    </w:p>
    <w:p w14:paraId="7138E2C3" w14:textId="77777777" w:rsidR="00DB7CA3" w:rsidRDefault="00DB7CA3" w:rsidP="00DB7CA3">
      <w:pPr>
        <w:tabs>
          <w:tab w:val="right" w:leader="dot" w:pos="5387"/>
        </w:tabs>
        <w:spacing w:after="40"/>
        <w:ind w:left="567" w:hanging="284"/>
      </w:pPr>
      <w:r>
        <w:t>(d)</w:t>
      </w:r>
      <w:r>
        <w:tab/>
        <w:t>Commercial—Other</w:t>
      </w:r>
      <w:r>
        <w:tab/>
        <w:t>0.3775 cents in the dollar</w:t>
      </w:r>
    </w:p>
    <w:p w14:paraId="2E603E97" w14:textId="77777777" w:rsidR="00DB7CA3" w:rsidRDefault="00DB7CA3" w:rsidP="00DB7CA3">
      <w:pPr>
        <w:tabs>
          <w:tab w:val="right" w:leader="dot" w:pos="5387"/>
        </w:tabs>
        <w:spacing w:after="40"/>
        <w:ind w:left="567" w:hanging="284"/>
      </w:pPr>
      <w:r>
        <w:t>(e)</w:t>
      </w:r>
      <w:r>
        <w:tab/>
        <w:t>Industry—Light</w:t>
      </w:r>
      <w:r>
        <w:tab/>
        <w:t>0.3775 cents in the dollar</w:t>
      </w:r>
    </w:p>
    <w:p w14:paraId="3D4DE220" w14:textId="77777777" w:rsidR="00DB7CA3" w:rsidRDefault="00DB7CA3" w:rsidP="00DB7CA3">
      <w:pPr>
        <w:tabs>
          <w:tab w:val="right" w:leader="dot" w:pos="5387"/>
        </w:tabs>
        <w:spacing w:after="40"/>
        <w:ind w:left="567" w:hanging="284"/>
      </w:pPr>
      <w:r>
        <w:t>(f)</w:t>
      </w:r>
      <w:r>
        <w:tab/>
        <w:t>Industry—Other</w:t>
      </w:r>
      <w:r>
        <w:tab/>
        <w:t>0.3775 cents in the dollar</w:t>
      </w:r>
    </w:p>
    <w:p w14:paraId="6FE8B319" w14:textId="77777777" w:rsidR="00DB7CA3" w:rsidRDefault="00DB7CA3" w:rsidP="00DB7CA3">
      <w:pPr>
        <w:tabs>
          <w:tab w:val="right" w:leader="dot" w:pos="5387"/>
        </w:tabs>
        <w:spacing w:after="40"/>
        <w:ind w:left="567" w:hanging="284"/>
      </w:pPr>
      <w:r>
        <w:t>(g)</w:t>
      </w:r>
      <w:r>
        <w:tab/>
        <w:t>Primary Production</w:t>
      </w:r>
      <w:r>
        <w:tab/>
        <w:t>0.3398 cents in the dollar</w:t>
      </w:r>
    </w:p>
    <w:p w14:paraId="4D2BBF3E" w14:textId="77777777" w:rsidR="00DB7CA3" w:rsidRDefault="00DB7CA3" w:rsidP="00DB7CA3">
      <w:pPr>
        <w:tabs>
          <w:tab w:val="right" w:leader="dot" w:pos="5387"/>
        </w:tabs>
        <w:spacing w:after="40"/>
        <w:ind w:left="567" w:hanging="284"/>
      </w:pPr>
      <w:r>
        <w:t>(h)</w:t>
      </w:r>
      <w:r>
        <w:tab/>
        <w:t>Vacant Land</w:t>
      </w:r>
      <w:r>
        <w:tab/>
        <w:t>0.3775 cents in the dollar</w:t>
      </w:r>
    </w:p>
    <w:p w14:paraId="22547C6D" w14:textId="77777777" w:rsidR="00DB7CA3" w:rsidRDefault="00DB7CA3" w:rsidP="00DB7CA3">
      <w:pPr>
        <w:tabs>
          <w:tab w:val="right" w:leader="dot" w:pos="5387"/>
        </w:tabs>
        <w:spacing w:after="40"/>
        <w:ind w:left="567" w:hanging="284"/>
      </w:pPr>
      <w:r>
        <w:t>(i)</w:t>
      </w:r>
      <w:r>
        <w:tab/>
        <w:t>Other</w:t>
      </w:r>
      <w:r>
        <w:tab/>
        <w:t>0.3755 cents in the dollar</w:t>
      </w:r>
    </w:p>
    <w:p w14:paraId="1E361F57" w14:textId="77777777" w:rsidR="00DB7CA3" w:rsidRDefault="00DB7CA3" w:rsidP="00DB7CA3">
      <w:pPr>
        <w:tabs>
          <w:tab w:val="right" w:leader="dot" w:pos="5387"/>
        </w:tabs>
        <w:ind w:left="567" w:hanging="284"/>
      </w:pPr>
      <w:r>
        <w:t>(j)</w:t>
      </w:r>
      <w:r>
        <w:tab/>
        <w:t>Marina Berths</w:t>
      </w:r>
      <w:r>
        <w:tab/>
        <w:t>0.3775 cents in the dollar</w:t>
      </w:r>
    </w:p>
    <w:p w14:paraId="1D5D19DC" w14:textId="77777777" w:rsidR="00DB7CA3" w:rsidRDefault="00DB7CA3" w:rsidP="00DB7CA3">
      <w:pPr>
        <w:ind w:left="142"/>
      </w:pPr>
      <w:r w:rsidRPr="002D1F1B">
        <w:t>To fix a minimum amount of $1,026.00 payable by way of general rates on rateable land within the Council area.</w:t>
      </w:r>
    </w:p>
    <w:p w14:paraId="17B5CAD1" w14:textId="77777777" w:rsidR="00DB7CA3" w:rsidRDefault="00DB7CA3" w:rsidP="00DB7CA3">
      <w:pPr>
        <w:ind w:left="142"/>
      </w:pPr>
      <w:r w:rsidRPr="0039200F">
        <w:t>To declare for Regional Landscape Levy, being $676,639, a separate rate of 0.01458 cents in the dollar, based on all rateable land in the Council’s area.</w:t>
      </w:r>
    </w:p>
    <w:p w14:paraId="343268C0" w14:textId="77777777" w:rsidR="00DB7CA3" w:rsidRPr="008A1D76" w:rsidRDefault="00DB7CA3" w:rsidP="00DB7CA3">
      <w:pPr>
        <w:ind w:left="142"/>
      </w:pPr>
      <w:r w:rsidRPr="00F914FB">
        <w:rPr>
          <w:spacing w:val="-4"/>
        </w:rPr>
        <w:t xml:space="preserve">To declare a Separate Rate of 37 cents per square metre for Waterfront properties (includes marina berths) and rebate of 65% for non-waterfront properties (Net 13 cents per square metre) within the Mannum Waters development. The purpose of the Separate Rate is to meet the costs incurred by Council in financing and purchasing a permanent water entitlement, to assist in meeting Council’s evaporation loss obligations under the </w:t>
      </w:r>
      <w:r w:rsidRPr="003E47F5">
        <w:rPr>
          <w:i/>
          <w:iCs/>
          <w:spacing w:val="-4"/>
        </w:rPr>
        <w:t>Landscape South Australia Act 2019</w:t>
      </w:r>
      <w:r w:rsidRPr="008A1D76">
        <w:t>.</w:t>
      </w:r>
    </w:p>
    <w:p w14:paraId="0CE969C4" w14:textId="77777777" w:rsidR="00DB7CA3" w:rsidRDefault="00DB7CA3" w:rsidP="00DB7CA3">
      <w:pPr>
        <w:ind w:left="142"/>
      </w:pPr>
      <w:r w:rsidRPr="005B4D98">
        <w:t>To declare annual service charges in respect of all land to which Council provides or makes available the prescribed service of a Community Wastewater Management System in the following areas:</w:t>
      </w:r>
    </w:p>
    <w:p w14:paraId="718B39C6" w14:textId="77777777" w:rsidR="00DB7CA3" w:rsidRDefault="00DB7CA3" w:rsidP="00DB7CA3">
      <w:pPr>
        <w:tabs>
          <w:tab w:val="right" w:leader="dot" w:pos="5387"/>
        </w:tabs>
        <w:spacing w:after="40"/>
        <w:ind w:left="5387" w:hanging="5103"/>
      </w:pPr>
      <w:r>
        <w:t>Big Bend area</w:t>
      </w:r>
      <w:r>
        <w:tab/>
        <w:t>$696.00 per unit</w:t>
      </w:r>
    </w:p>
    <w:p w14:paraId="05345C44" w14:textId="77777777" w:rsidR="00DB7CA3" w:rsidRDefault="00DB7CA3" w:rsidP="00DB7CA3">
      <w:pPr>
        <w:tabs>
          <w:tab w:val="right" w:leader="dot" w:pos="5387"/>
        </w:tabs>
        <w:spacing w:after="40"/>
        <w:ind w:left="5387" w:hanging="5103"/>
      </w:pPr>
      <w:r>
        <w:t>Blanchetown area</w:t>
      </w:r>
      <w:r>
        <w:tab/>
      </w:r>
      <w:r w:rsidRPr="00FB7E36">
        <w:t>$365.00 per unit</w:t>
      </w:r>
    </w:p>
    <w:p w14:paraId="44C44F94" w14:textId="77777777" w:rsidR="00DB7CA3" w:rsidRDefault="00DB7CA3" w:rsidP="00DB7CA3">
      <w:pPr>
        <w:tabs>
          <w:tab w:val="right" w:leader="dot" w:pos="5387"/>
        </w:tabs>
        <w:spacing w:after="40"/>
        <w:ind w:left="5387" w:hanging="5103"/>
      </w:pPr>
      <w:r>
        <w:t>Bolto Reserve area</w:t>
      </w:r>
      <w:r>
        <w:tab/>
      </w:r>
      <w:r w:rsidRPr="00C0670B">
        <w:t>$564.00 per unit</w:t>
      </w:r>
    </w:p>
    <w:p w14:paraId="3A2DC76B" w14:textId="77777777" w:rsidR="00DB7CA3" w:rsidRDefault="00DB7CA3" w:rsidP="00DB7CA3">
      <w:pPr>
        <w:tabs>
          <w:tab w:val="right" w:leader="dot" w:pos="5387"/>
        </w:tabs>
        <w:spacing w:after="40"/>
        <w:ind w:left="5387" w:hanging="5103"/>
      </w:pPr>
      <w:r>
        <w:t>Bowhill area</w:t>
      </w:r>
      <w:r>
        <w:tab/>
      </w:r>
      <w:r w:rsidRPr="00D646C3">
        <w:t>$389.00 per unit</w:t>
      </w:r>
    </w:p>
    <w:p w14:paraId="094827DF" w14:textId="77777777" w:rsidR="00DB7CA3" w:rsidRDefault="00DB7CA3" w:rsidP="00DB7CA3">
      <w:pPr>
        <w:tabs>
          <w:tab w:val="right" w:leader="dot" w:pos="5387"/>
        </w:tabs>
        <w:spacing w:after="40"/>
        <w:ind w:left="5387" w:hanging="5103"/>
      </w:pPr>
      <w:r>
        <w:t>Brenda Park/Morphett Flat areas</w:t>
      </w:r>
      <w:r>
        <w:tab/>
      </w:r>
      <w:r w:rsidRPr="00A23525">
        <w:t>$462.00 per unit</w:t>
      </w:r>
    </w:p>
    <w:p w14:paraId="302E3AE1" w14:textId="77777777" w:rsidR="00DB7CA3" w:rsidRDefault="00DB7CA3" w:rsidP="00DB7CA3">
      <w:pPr>
        <w:tabs>
          <w:tab w:val="right" w:leader="dot" w:pos="5387"/>
        </w:tabs>
        <w:spacing w:after="40"/>
        <w:ind w:left="5387" w:hanging="5103"/>
      </w:pPr>
      <w:r>
        <w:t>Caloote Landing area</w:t>
      </w:r>
      <w:r>
        <w:tab/>
      </w:r>
      <w:r w:rsidRPr="00BD5A73">
        <w:t>$477.00 per unit</w:t>
      </w:r>
    </w:p>
    <w:p w14:paraId="78958B4C" w14:textId="77777777" w:rsidR="00DB7CA3" w:rsidRDefault="00DB7CA3" w:rsidP="00DB7CA3">
      <w:pPr>
        <w:tabs>
          <w:tab w:val="right" w:leader="dot" w:pos="5387"/>
        </w:tabs>
        <w:spacing w:after="40"/>
        <w:ind w:left="5387" w:hanging="5103"/>
      </w:pPr>
      <w:r>
        <w:t>Caurnamont area</w:t>
      </w:r>
      <w:r>
        <w:tab/>
      </w:r>
      <w:r w:rsidRPr="0093066B">
        <w:t>$458.00 per unit</w:t>
      </w:r>
    </w:p>
    <w:p w14:paraId="1C0DE057" w14:textId="77777777" w:rsidR="00DB7CA3" w:rsidRDefault="00DB7CA3" w:rsidP="00DB7CA3">
      <w:pPr>
        <w:tabs>
          <w:tab w:val="right" w:leader="dot" w:pos="5387"/>
        </w:tabs>
        <w:spacing w:after="40"/>
        <w:ind w:left="5387" w:hanging="5103"/>
      </w:pPr>
      <w:r>
        <w:t>Cowirra</w:t>
      </w:r>
      <w:r>
        <w:tab/>
      </w:r>
      <w:r w:rsidRPr="00EF4296">
        <w:t>$1,141.00 per unit</w:t>
      </w:r>
    </w:p>
    <w:p w14:paraId="5B643BA7" w14:textId="77777777" w:rsidR="00DB7CA3" w:rsidRDefault="00DB7CA3" w:rsidP="00DB7CA3">
      <w:pPr>
        <w:tabs>
          <w:tab w:val="right" w:leader="dot" w:pos="5387"/>
        </w:tabs>
        <w:spacing w:after="40"/>
        <w:ind w:left="5387" w:hanging="5103"/>
      </w:pPr>
      <w:r>
        <w:t>Five Mile Shacks and Kia Marina areas</w:t>
      </w:r>
      <w:r>
        <w:tab/>
      </w:r>
      <w:r w:rsidRPr="0063628D">
        <w:t>$1,570.00 per unit</w:t>
      </w:r>
    </w:p>
    <w:p w14:paraId="2F514B8A" w14:textId="77777777" w:rsidR="00DB7CA3" w:rsidRDefault="00DB7CA3" w:rsidP="00DB7CA3">
      <w:pPr>
        <w:tabs>
          <w:tab w:val="right" w:leader="dot" w:pos="5387"/>
        </w:tabs>
        <w:spacing w:after="40"/>
        <w:ind w:left="5387" w:hanging="5103"/>
      </w:pPr>
      <w:r>
        <w:t>Greenways Landing area</w:t>
      </w:r>
      <w:r>
        <w:tab/>
      </w:r>
      <w:r w:rsidRPr="00630597">
        <w:t>$982.00 per unit</w:t>
      </w:r>
    </w:p>
    <w:p w14:paraId="5CCBA6C0" w14:textId="77777777" w:rsidR="00DB7CA3" w:rsidRDefault="00DB7CA3" w:rsidP="00DB7CA3">
      <w:pPr>
        <w:tabs>
          <w:tab w:val="right" w:leader="dot" w:pos="5387"/>
        </w:tabs>
        <w:spacing w:after="40"/>
        <w:ind w:left="5387" w:hanging="5103"/>
      </w:pPr>
      <w:r>
        <w:t>Idyll Acres area</w:t>
      </w:r>
      <w:r>
        <w:tab/>
      </w:r>
      <w:r w:rsidRPr="00837F31">
        <w:t>$583.00 per unit</w:t>
      </w:r>
    </w:p>
    <w:p w14:paraId="0BC907BE" w14:textId="77777777" w:rsidR="00DB7CA3" w:rsidRDefault="00DB7CA3" w:rsidP="00DB7CA3">
      <w:pPr>
        <w:tabs>
          <w:tab w:val="right" w:leader="dot" w:pos="5387"/>
        </w:tabs>
        <w:spacing w:after="40"/>
        <w:ind w:left="5387" w:hanging="5103"/>
      </w:pPr>
      <w:r>
        <w:t>Julanker/Younghusband Holdings areas</w:t>
      </w:r>
      <w:r>
        <w:tab/>
      </w:r>
      <w:r w:rsidRPr="00172CF8">
        <w:t>$842.00 per unit</w:t>
      </w:r>
    </w:p>
    <w:p w14:paraId="3A3ABE65" w14:textId="77777777" w:rsidR="00DB7CA3" w:rsidRDefault="00DB7CA3" w:rsidP="00DB7CA3">
      <w:pPr>
        <w:tabs>
          <w:tab w:val="right" w:leader="dot" w:pos="5387"/>
        </w:tabs>
        <w:spacing w:after="40"/>
        <w:ind w:left="5387" w:hanging="5103"/>
      </w:pPr>
      <w:r>
        <w:t>Kroehn’s Landing area</w:t>
      </w:r>
      <w:r>
        <w:tab/>
      </w:r>
      <w:r w:rsidRPr="00615B02">
        <w:t>$1,303.00 per unit</w:t>
      </w:r>
    </w:p>
    <w:p w14:paraId="7AA6EF45" w14:textId="77777777" w:rsidR="00DB7CA3" w:rsidRDefault="00DB7CA3" w:rsidP="00DB7CA3">
      <w:pPr>
        <w:tabs>
          <w:tab w:val="right" w:leader="dot" w:pos="5387"/>
        </w:tabs>
        <w:spacing w:after="40"/>
        <w:ind w:left="5387" w:hanging="5103"/>
      </w:pPr>
      <w:r>
        <w:t>Marks Landing area</w:t>
      </w:r>
      <w:r>
        <w:tab/>
      </w:r>
      <w:r w:rsidRPr="00576FBF">
        <w:t>$404.00 per unit</w:t>
      </w:r>
    </w:p>
    <w:p w14:paraId="71362E50" w14:textId="77777777" w:rsidR="00DB7CA3" w:rsidRDefault="00DB7CA3" w:rsidP="00DB7CA3">
      <w:pPr>
        <w:tabs>
          <w:tab w:val="right" w:leader="dot" w:pos="5387"/>
        </w:tabs>
        <w:spacing w:after="40"/>
        <w:ind w:left="5387" w:hanging="5103"/>
      </w:pPr>
      <w:r>
        <w:t>North Punyelroo area</w:t>
      </w:r>
      <w:r>
        <w:tab/>
      </w:r>
      <w:r w:rsidRPr="007438D2">
        <w:t>$321.00 per unit</w:t>
      </w:r>
    </w:p>
    <w:p w14:paraId="469BA3D4" w14:textId="77777777" w:rsidR="00DB7CA3" w:rsidRDefault="00DB7CA3" w:rsidP="00DB7CA3">
      <w:pPr>
        <w:tabs>
          <w:tab w:val="right" w:leader="dot" w:pos="5387"/>
        </w:tabs>
        <w:spacing w:after="40"/>
        <w:ind w:left="5387" w:hanging="5103"/>
      </w:pPr>
      <w:r>
        <w:t>North West Bend/Beaumonts areas</w:t>
      </w:r>
      <w:r>
        <w:tab/>
      </w:r>
      <w:r w:rsidRPr="007F40EB">
        <w:t>$273.00 per unit</w:t>
      </w:r>
    </w:p>
    <w:p w14:paraId="5BE8E417" w14:textId="77777777" w:rsidR="00DB7CA3" w:rsidRDefault="00DB7CA3" w:rsidP="00DB7CA3">
      <w:pPr>
        <w:tabs>
          <w:tab w:val="right" w:leader="dot" w:pos="5387"/>
        </w:tabs>
        <w:spacing w:after="40"/>
        <w:ind w:left="5387" w:hanging="5103"/>
      </w:pPr>
      <w:r>
        <w:t>Old Teal Flat area</w:t>
      </w:r>
      <w:r>
        <w:tab/>
      </w:r>
      <w:r w:rsidRPr="000F3BE5">
        <w:t>$451.00 per unit</w:t>
      </w:r>
    </w:p>
    <w:p w14:paraId="10832BA9" w14:textId="77777777" w:rsidR="00DB7CA3" w:rsidRDefault="00DB7CA3" w:rsidP="00DB7CA3">
      <w:pPr>
        <w:tabs>
          <w:tab w:val="right" w:leader="dot" w:pos="5387"/>
        </w:tabs>
        <w:spacing w:after="40"/>
        <w:ind w:left="5387" w:hanging="5103"/>
      </w:pPr>
      <w:r>
        <w:t>Pelican Point area</w:t>
      </w:r>
      <w:r>
        <w:tab/>
      </w:r>
      <w:r w:rsidRPr="001F0E8E">
        <w:t>$392.00 per unit</w:t>
      </w:r>
    </w:p>
    <w:p w14:paraId="132EBC0D" w14:textId="77777777" w:rsidR="00DB7CA3" w:rsidRDefault="00DB7CA3" w:rsidP="00DB7CA3">
      <w:pPr>
        <w:tabs>
          <w:tab w:val="right" w:leader="dot" w:pos="5387"/>
        </w:tabs>
        <w:spacing w:after="40"/>
        <w:ind w:left="5387" w:hanging="5103"/>
      </w:pPr>
      <w:r>
        <w:t>Pellaring Flat area</w:t>
      </w:r>
      <w:r>
        <w:tab/>
      </w:r>
      <w:r w:rsidRPr="0098140A">
        <w:t>$565.00 per unit</w:t>
      </w:r>
    </w:p>
    <w:p w14:paraId="02F10768" w14:textId="77777777" w:rsidR="00DB7CA3" w:rsidRDefault="00DB7CA3" w:rsidP="00DB7CA3">
      <w:pPr>
        <w:tabs>
          <w:tab w:val="right" w:leader="dot" w:pos="5387"/>
        </w:tabs>
        <w:spacing w:after="40"/>
        <w:ind w:left="5387" w:hanging="5103"/>
      </w:pPr>
      <w:r>
        <w:t>Rob Loxton Road area</w:t>
      </w:r>
      <w:r>
        <w:tab/>
      </w:r>
      <w:r w:rsidRPr="009D1299">
        <w:t>$277.00 per unit</w:t>
      </w:r>
    </w:p>
    <w:p w14:paraId="73B5DB99" w14:textId="77777777" w:rsidR="00DB7CA3" w:rsidRDefault="00DB7CA3" w:rsidP="00DB7CA3">
      <w:pPr>
        <w:tabs>
          <w:tab w:val="right" w:leader="dot" w:pos="5387"/>
        </w:tabs>
        <w:spacing w:after="40"/>
        <w:ind w:left="5387" w:hanging="5103"/>
      </w:pPr>
      <w:r>
        <w:t>Scotts Creek area</w:t>
      </w:r>
      <w:r>
        <w:tab/>
      </w:r>
      <w:r w:rsidRPr="00243FA6">
        <w:t>$459.00 per unit</w:t>
      </w:r>
    </w:p>
    <w:p w14:paraId="22B66CFB" w14:textId="77777777" w:rsidR="00DB7CA3" w:rsidRDefault="00DB7CA3" w:rsidP="00DB7CA3">
      <w:pPr>
        <w:tabs>
          <w:tab w:val="right" w:leader="dot" w:pos="5387"/>
        </w:tabs>
        <w:spacing w:after="40"/>
        <w:ind w:left="5387" w:hanging="5103"/>
      </w:pPr>
      <w:r>
        <w:t>Scrubby Flat area</w:t>
      </w:r>
      <w:r>
        <w:tab/>
      </w:r>
      <w:r w:rsidRPr="001E6596">
        <w:t>$578.00 per unit</w:t>
      </w:r>
    </w:p>
    <w:p w14:paraId="4B7F8F0F" w14:textId="77777777" w:rsidR="00DB7CA3" w:rsidRDefault="00DB7CA3" w:rsidP="00DB7CA3">
      <w:pPr>
        <w:tabs>
          <w:tab w:val="right" w:leader="dot" w:pos="5387"/>
        </w:tabs>
        <w:spacing w:after="40"/>
        <w:ind w:left="5387" w:hanging="5103"/>
      </w:pPr>
      <w:r>
        <w:t>Seven Mile Shacks area</w:t>
      </w:r>
      <w:r>
        <w:tab/>
      </w:r>
      <w:r w:rsidRPr="00F51692">
        <w:t>$742.00 per unit</w:t>
      </w:r>
    </w:p>
    <w:p w14:paraId="779FFCED" w14:textId="77777777" w:rsidR="00DB7CA3" w:rsidRDefault="00DB7CA3" w:rsidP="00DB7CA3">
      <w:pPr>
        <w:tabs>
          <w:tab w:val="right" w:leader="dot" w:pos="5387"/>
        </w:tabs>
        <w:spacing w:after="40"/>
        <w:ind w:left="5387" w:hanging="5103"/>
      </w:pPr>
      <w:r>
        <w:t>South Punyelroo area</w:t>
      </w:r>
      <w:r>
        <w:tab/>
      </w:r>
      <w:r w:rsidRPr="00FB091E">
        <w:t>$420.00 per unit</w:t>
      </w:r>
    </w:p>
    <w:p w14:paraId="4FB6FF11" w14:textId="77777777" w:rsidR="00DB7CA3" w:rsidRDefault="00DB7CA3" w:rsidP="00DB7CA3">
      <w:pPr>
        <w:tabs>
          <w:tab w:val="right" w:leader="dot" w:pos="5387"/>
        </w:tabs>
        <w:spacing w:after="40"/>
        <w:ind w:left="5387" w:hanging="5103"/>
      </w:pPr>
      <w:r>
        <w:t>Swan Reach area</w:t>
      </w:r>
      <w:r>
        <w:tab/>
      </w:r>
      <w:r w:rsidRPr="00685380">
        <w:t>$542.00 per unit</w:t>
      </w:r>
    </w:p>
    <w:p w14:paraId="3A640977" w14:textId="77777777" w:rsidR="00DB7CA3" w:rsidRDefault="00DB7CA3" w:rsidP="00DB7CA3">
      <w:pPr>
        <w:tabs>
          <w:tab w:val="right" w:leader="dot" w:pos="5387"/>
        </w:tabs>
        <w:spacing w:after="40"/>
        <w:ind w:left="5387" w:hanging="5103"/>
      </w:pPr>
      <w:r>
        <w:t>Teal Flat area</w:t>
      </w:r>
      <w:r>
        <w:tab/>
      </w:r>
      <w:r w:rsidRPr="00F4540E">
        <w:t>$405.00 per unit</w:t>
      </w:r>
    </w:p>
    <w:p w14:paraId="2ACBEF5A" w14:textId="77777777" w:rsidR="00DB7CA3" w:rsidRDefault="00DB7CA3" w:rsidP="00DB7CA3">
      <w:pPr>
        <w:tabs>
          <w:tab w:val="right" w:leader="dot" w:pos="5387"/>
        </w:tabs>
        <w:spacing w:after="40"/>
        <w:ind w:left="5387" w:hanging="5103"/>
      </w:pPr>
      <w:r>
        <w:t>The Rocks area</w:t>
      </w:r>
      <w:r>
        <w:tab/>
      </w:r>
      <w:r w:rsidRPr="003F3491">
        <w:t>$1,078.00 per unit</w:t>
      </w:r>
    </w:p>
    <w:p w14:paraId="6CAA105B" w14:textId="77777777" w:rsidR="00DB7CA3" w:rsidRDefault="00DB7CA3" w:rsidP="00DB7CA3">
      <w:pPr>
        <w:tabs>
          <w:tab w:val="right" w:leader="dot" w:pos="5387"/>
        </w:tabs>
        <w:spacing w:after="40"/>
        <w:ind w:left="5387" w:hanging="5103"/>
      </w:pPr>
      <w:r>
        <w:t>Truro area</w:t>
      </w:r>
      <w:r>
        <w:tab/>
      </w:r>
      <w:r w:rsidRPr="00B359DF">
        <w:t>$746.00 per unit</w:t>
      </w:r>
      <w:r>
        <w:tab/>
      </w:r>
    </w:p>
    <w:p w14:paraId="534269E5" w14:textId="77777777" w:rsidR="00DB7CA3" w:rsidRDefault="00DB7CA3" w:rsidP="00DB7CA3">
      <w:pPr>
        <w:tabs>
          <w:tab w:val="right" w:leader="dot" w:pos="5387"/>
        </w:tabs>
        <w:spacing w:after="40"/>
        <w:ind w:left="5387" w:hanging="5103"/>
      </w:pPr>
      <w:r>
        <w:t>Truro area—Aerobic Wastewater Treatment (50%)</w:t>
      </w:r>
      <w:r>
        <w:tab/>
      </w:r>
      <w:r w:rsidRPr="00A90970">
        <w:t>$373.00 per unit</w:t>
      </w:r>
    </w:p>
    <w:p w14:paraId="35E55354" w14:textId="77777777" w:rsidR="00DB7CA3" w:rsidRDefault="00DB7CA3" w:rsidP="00DB7CA3">
      <w:pPr>
        <w:tabs>
          <w:tab w:val="right" w:leader="dot" w:pos="5387"/>
        </w:tabs>
        <w:spacing w:after="40"/>
        <w:ind w:left="5387" w:hanging="5103"/>
      </w:pPr>
      <w:r>
        <w:t>Truro area—private pumping chamber</w:t>
      </w:r>
      <w:r>
        <w:tab/>
      </w:r>
      <w:r w:rsidRPr="00254DB1">
        <w:t>$716.00 per unit</w:t>
      </w:r>
    </w:p>
    <w:p w14:paraId="39BA8EE3" w14:textId="77777777" w:rsidR="00DB7CA3" w:rsidRDefault="00DB7CA3" w:rsidP="00DB7CA3">
      <w:pPr>
        <w:tabs>
          <w:tab w:val="right" w:leader="dot" w:pos="5387"/>
        </w:tabs>
        <w:ind w:left="5387" w:hanging="5103"/>
      </w:pPr>
      <w:r>
        <w:t>Walker Flat area</w:t>
      </w:r>
      <w:r>
        <w:tab/>
      </w:r>
      <w:r w:rsidRPr="002B02A3">
        <w:t>$277.00 per unit</w:t>
      </w:r>
    </w:p>
    <w:p w14:paraId="45087E58" w14:textId="77777777" w:rsidR="00DB7CA3" w:rsidRDefault="00DB7CA3" w:rsidP="00DB7CA3">
      <w:pPr>
        <w:ind w:left="142"/>
      </w:pPr>
      <w:r w:rsidRPr="00EA374A">
        <w:t>To declare an annual service charge in respect of all land to which Council provides the prescribed service of television transmission known as the Bowhill Multi Access Television Transmission Service of $146.00.</w:t>
      </w:r>
    </w:p>
    <w:p w14:paraId="71E3D4AD" w14:textId="77777777" w:rsidR="00DB7CA3" w:rsidRDefault="00DB7CA3" w:rsidP="00DB7CA3">
      <w:pPr>
        <w:ind w:left="142"/>
      </w:pPr>
      <w:r>
        <w:t>To declare an annual service charge in respect of each property to which Council provides the prescribed service of the treatment or provision of water known as the Bowhill Reticulated Water Supply System:</w:t>
      </w:r>
    </w:p>
    <w:p w14:paraId="4C62E177" w14:textId="77777777" w:rsidR="00DB7CA3" w:rsidRDefault="00DB7CA3" w:rsidP="00DB7CA3">
      <w:pPr>
        <w:tabs>
          <w:tab w:val="right" w:leader="dot" w:pos="5387"/>
        </w:tabs>
        <w:spacing w:after="40"/>
        <w:ind w:left="5387" w:hanging="5103"/>
      </w:pPr>
      <w:r>
        <w:t>Consumption of up to 120 kilolitres of water</w:t>
      </w:r>
      <w:r>
        <w:tab/>
        <w:t>$256.00</w:t>
      </w:r>
    </w:p>
    <w:p w14:paraId="08706C5F" w14:textId="77777777" w:rsidR="00DB7CA3" w:rsidRDefault="00DB7CA3" w:rsidP="00DB7CA3">
      <w:pPr>
        <w:tabs>
          <w:tab w:val="right" w:leader="dot" w:pos="5387"/>
        </w:tabs>
        <w:ind w:left="5387" w:hanging="5103"/>
      </w:pPr>
      <w:r>
        <w:t>All water consumed in excess of 120 kilolitres</w:t>
      </w:r>
      <w:r>
        <w:tab/>
        <w:t>40 cents per kilolitre</w:t>
      </w:r>
    </w:p>
    <w:p w14:paraId="5BFA3FB1" w14:textId="77777777" w:rsidR="00DB7CA3" w:rsidRDefault="00DB7CA3" w:rsidP="00DB7CA3">
      <w:pPr>
        <w:ind w:left="142"/>
      </w:pPr>
      <w:r w:rsidRPr="00A73F8D">
        <w:lastRenderedPageBreak/>
        <w:t>To declare an annual service charge for the Township Waste Collection (General Waste and Recyclables) Service of $340.00, based upon the nature of the service, in respect of each residential property within a township to which it makes available.</w:t>
      </w:r>
    </w:p>
    <w:p w14:paraId="2A6A5892" w14:textId="77777777" w:rsidR="00DB7CA3" w:rsidRDefault="00DB7CA3" w:rsidP="00DB7CA3">
      <w:pPr>
        <w:ind w:left="142"/>
      </w:pPr>
      <w:r w:rsidRPr="0096593E">
        <w:t xml:space="preserve">To declare an annual service charge for the Rural (non-township) General Waste Collection Service of $243.00, based upon the nature of the service, in respect of land outside of a township which has a residential or primary production land use and upon which there is a residential dwelling and to which it makes available, noting that where the service is not provided at the access point to the land, the annual service charge will be adjusted as required by Regulation 13 of the </w:t>
      </w:r>
      <w:r w:rsidRPr="000360EA">
        <w:rPr>
          <w:i/>
          <w:iCs/>
        </w:rPr>
        <w:t>Local Government (General) Regulations 2013</w:t>
      </w:r>
      <w:r w:rsidRPr="0096593E">
        <w:t>.</w:t>
      </w:r>
    </w:p>
    <w:p w14:paraId="4CD4A8C3" w14:textId="77777777" w:rsidR="00DB7CA3" w:rsidRDefault="00DB7CA3" w:rsidP="00DB7CA3">
      <w:pPr>
        <w:pStyle w:val="GG-SDated"/>
      </w:pPr>
      <w:r>
        <w:t>Dated: 7 August 2025</w:t>
      </w:r>
    </w:p>
    <w:p w14:paraId="155B24DF" w14:textId="77777777" w:rsidR="00DB7CA3" w:rsidRDefault="00DB7CA3" w:rsidP="00DB7CA3">
      <w:pPr>
        <w:pStyle w:val="GG-SName"/>
      </w:pPr>
      <w:r>
        <w:t>B. F. Scales</w:t>
      </w:r>
    </w:p>
    <w:p w14:paraId="53C14C93" w14:textId="65462946" w:rsidR="00DB7CA3" w:rsidRDefault="00DB7CA3" w:rsidP="00DB7CA3">
      <w:pPr>
        <w:pStyle w:val="GG-Signature"/>
      </w:pPr>
      <w:r>
        <w:t>Chief Executive Officer</w:t>
      </w:r>
    </w:p>
    <w:p w14:paraId="50EDF3B4" w14:textId="77777777" w:rsidR="00DB7CA3" w:rsidRDefault="00DB7CA3" w:rsidP="00DB7CA3">
      <w:pPr>
        <w:pStyle w:val="GG-Signature"/>
        <w:pBdr>
          <w:bottom w:val="single" w:sz="4" w:space="1" w:color="auto"/>
        </w:pBdr>
        <w:spacing w:line="52" w:lineRule="exact"/>
        <w:jc w:val="center"/>
      </w:pPr>
    </w:p>
    <w:p w14:paraId="66D7D291" w14:textId="77777777" w:rsidR="00DB7CA3" w:rsidRDefault="00DB7CA3" w:rsidP="00DB7CA3">
      <w:pPr>
        <w:pStyle w:val="GG-Signature"/>
        <w:pBdr>
          <w:top w:val="single" w:sz="4" w:space="1" w:color="auto"/>
        </w:pBdr>
        <w:spacing w:before="34" w:line="14" w:lineRule="exact"/>
        <w:jc w:val="center"/>
      </w:pPr>
    </w:p>
    <w:p w14:paraId="61508422" w14:textId="77777777" w:rsidR="00DB7CA3" w:rsidRPr="007D2F27" w:rsidRDefault="00DB7CA3" w:rsidP="00DB7CA3">
      <w:pPr>
        <w:pStyle w:val="NoSpacing"/>
      </w:pPr>
    </w:p>
    <w:p w14:paraId="683FDF56" w14:textId="1D525F88" w:rsidR="00DB7CA3" w:rsidRPr="00CD743E" w:rsidRDefault="00CD743E" w:rsidP="0009067C">
      <w:pPr>
        <w:pStyle w:val="Heading2"/>
      </w:pPr>
      <w:bookmarkStart w:id="299" w:name="_Toc205454847"/>
      <w:r w:rsidRPr="00CD743E">
        <w:t>District Council of Mount Remarkable</w:t>
      </w:r>
      <w:bookmarkEnd w:id="299"/>
    </w:p>
    <w:p w14:paraId="7567CA58" w14:textId="77777777" w:rsidR="00DB7CA3" w:rsidRDefault="00DB7CA3" w:rsidP="00DB7CA3">
      <w:pPr>
        <w:pStyle w:val="GG-Title3"/>
      </w:pPr>
      <w:r>
        <w:t>Adoption of Valuations and Declaration of Rates 2025-2026</w:t>
      </w:r>
    </w:p>
    <w:p w14:paraId="29CA8596" w14:textId="77777777" w:rsidR="00DB7CA3" w:rsidRDefault="00DB7CA3" w:rsidP="00DB7CA3">
      <w:r w:rsidRPr="0066365B">
        <w:t xml:space="preserve">Notice is hereby given that the District Council of Mount Remarkable at its meeting held on 28 July 2025 for the financial year ending </w:t>
      </w:r>
      <w:r>
        <w:br/>
      </w:r>
      <w:r w:rsidRPr="0066365B">
        <w:t>30 June 2026 resolved as follows:</w:t>
      </w:r>
    </w:p>
    <w:p w14:paraId="59738975" w14:textId="77777777" w:rsidR="00DB7CA3" w:rsidRPr="00EF5695" w:rsidRDefault="00DB7CA3" w:rsidP="00DB7CA3">
      <w:pPr>
        <w:ind w:left="142"/>
        <w:rPr>
          <w:b/>
          <w:bCs/>
        </w:rPr>
      </w:pPr>
      <w:r w:rsidRPr="00EF5695">
        <w:rPr>
          <w:b/>
          <w:bCs/>
        </w:rPr>
        <w:t>Adoption of Valuations</w:t>
      </w:r>
    </w:p>
    <w:p w14:paraId="406D2FA9" w14:textId="77777777" w:rsidR="00DB7CA3" w:rsidRDefault="00DB7CA3" w:rsidP="00DB7CA3">
      <w:pPr>
        <w:ind w:left="142"/>
      </w:pPr>
      <w:r w:rsidRPr="00CF5F2D">
        <w:t xml:space="preserve">Pursuant to Section 167(2)(a) of the </w:t>
      </w:r>
      <w:r w:rsidRPr="00CF5F2D">
        <w:rPr>
          <w:i/>
          <w:iCs/>
        </w:rPr>
        <w:t>Local Government Act 1999</w:t>
      </w:r>
      <w:r w:rsidRPr="00CF5F2D">
        <w:t>, adopts for the year ending 30 June 2026 adopted for rating purposes the Valuer-General’s most recent capital valuations of land within the area of Council, which totals $1,485,711,200.</w:t>
      </w:r>
    </w:p>
    <w:p w14:paraId="37CA3E49" w14:textId="77777777" w:rsidR="00DB7CA3" w:rsidRPr="00EF5695" w:rsidRDefault="00DB7CA3" w:rsidP="00DB7CA3">
      <w:pPr>
        <w:ind w:left="142"/>
        <w:rPr>
          <w:b/>
          <w:bCs/>
        </w:rPr>
      </w:pPr>
      <w:r w:rsidRPr="00EF5695">
        <w:rPr>
          <w:b/>
          <w:bCs/>
        </w:rPr>
        <w:t>Declaration of General Rates</w:t>
      </w:r>
    </w:p>
    <w:p w14:paraId="64C452D4" w14:textId="77777777" w:rsidR="00DB7CA3" w:rsidRDefault="00DB7CA3" w:rsidP="00DB7CA3">
      <w:pPr>
        <w:ind w:left="142"/>
      </w:pPr>
      <w:r>
        <w:t>Declared a general rate as follows:</w:t>
      </w:r>
    </w:p>
    <w:p w14:paraId="5AAA86D3" w14:textId="77777777" w:rsidR="00DB7CA3" w:rsidRDefault="00DB7CA3" w:rsidP="00DB7CA3">
      <w:pPr>
        <w:ind w:left="284"/>
      </w:pPr>
      <w:r>
        <w:t>A fixed charge of $635.00 in respect to each rateable assessment.</w:t>
      </w:r>
    </w:p>
    <w:p w14:paraId="5B033780" w14:textId="77777777" w:rsidR="00DB7CA3" w:rsidRDefault="00DB7CA3" w:rsidP="00DB7CA3">
      <w:pPr>
        <w:ind w:left="284"/>
      </w:pPr>
      <w:r>
        <w:t>A general rate based on the capital value of the land of 0.2021 cents in the dollar.</w:t>
      </w:r>
    </w:p>
    <w:p w14:paraId="25750417" w14:textId="77777777" w:rsidR="00DB7CA3" w:rsidRPr="00EF5695" w:rsidRDefault="00DB7CA3" w:rsidP="00DB7CA3">
      <w:pPr>
        <w:ind w:left="142"/>
        <w:rPr>
          <w:b/>
          <w:bCs/>
        </w:rPr>
      </w:pPr>
      <w:r w:rsidRPr="00EF5695">
        <w:rPr>
          <w:b/>
          <w:bCs/>
        </w:rPr>
        <w:t>Separate Rate</w:t>
      </w:r>
      <w:r>
        <w:rPr>
          <w:b/>
          <w:bCs/>
        </w:rPr>
        <w:t>—</w:t>
      </w:r>
      <w:r w:rsidRPr="00EF5695">
        <w:rPr>
          <w:b/>
          <w:bCs/>
        </w:rPr>
        <w:t>Regional Landscape Levy</w:t>
      </w:r>
    </w:p>
    <w:p w14:paraId="152AB0FD" w14:textId="77777777" w:rsidR="00DB7CA3" w:rsidRDefault="00DB7CA3" w:rsidP="00DB7CA3">
      <w:pPr>
        <w:ind w:left="142"/>
      </w:pPr>
      <w:r w:rsidRPr="00C46819">
        <w:t xml:space="preserve">That pursuant to Part 5 of the </w:t>
      </w:r>
      <w:r w:rsidRPr="00AA7B30">
        <w:rPr>
          <w:i/>
          <w:iCs/>
        </w:rPr>
        <w:t>Landscape South Australia Act 2019</w:t>
      </w:r>
      <w:r w:rsidRPr="00C46819">
        <w:t xml:space="preserve"> and </w:t>
      </w:r>
      <w:r>
        <w:t>S</w:t>
      </w:r>
      <w:r w:rsidRPr="00C46819">
        <w:t xml:space="preserve">ection 154 of the </w:t>
      </w:r>
      <w:r w:rsidRPr="00AA7B30">
        <w:rPr>
          <w:i/>
          <w:iCs/>
        </w:rPr>
        <w:t>Local Government Act 1999</w:t>
      </w:r>
      <w:r w:rsidRPr="00C46819">
        <w:t xml:space="preserve">, declared in respect of the year ending 30 June 2026 a separate rate of 0.0165 cents in the dollar of rateable land located within the area of the </w:t>
      </w:r>
      <w:r>
        <w:br/>
      </w:r>
      <w:r w:rsidRPr="00C46819">
        <w:t>Council in order to recover the amount payable to the Northern and Yorke Landscape Board.</w:t>
      </w:r>
    </w:p>
    <w:p w14:paraId="21D48A17" w14:textId="77777777" w:rsidR="00DB7CA3" w:rsidRPr="00EF5695" w:rsidRDefault="00DB7CA3" w:rsidP="00DB7CA3">
      <w:pPr>
        <w:ind w:left="142"/>
        <w:rPr>
          <w:b/>
          <w:bCs/>
        </w:rPr>
      </w:pPr>
      <w:r w:rsidRPr="00EF5695">
        <w:rPr>
          <w:b/>
          <w:bCs/>
        </w:rPr>
        <w:t>Annual Service Charges</w:t>
      </w:r>
    </w:p>
    <w:p w14:paraId="71C26653" w14:textId="77777777" w:rsidR="00DB7CA3" w:rsidRDefault="00DB7CA3" w:rsidP="00DB7CA3">
      <w:pPr>
        <w:ind w:left="426" w:hanging="284"/>
      </w:pPr>
      <w:r>
        <w:t>1.</w:t>
      </w:r>
      <w:r>
        <w:tab/>
      </w:r>
      <w:r w:rsidRPr="00B42A42">
        <w:t>Imposed an annual service charge for the collection, treatment and disposal of wastewater in respect of all assessments within the townships of Wilmington, Melrose, Booleroo Centre and Wirrabara to which Council makes available a Community Wastewater Management Scheme, $605 per unit on each assessment of land.</w:t>
      </w:r>
    </w:p>
    <w:p w14:paraId="49DC736A" w14:textId="77777777" w:rsidR="00DB7CA3" w:rsidRDefault="00DB7CA3" w:rsidP="00DB7CA3">
      <w:pPr>
        <w:ind w:left="426" w:hanging="284"/>
      </w:pPr>
      <w:r>
        <w:t>2.</w:t>
      </w:r>
      <w:r>
        <w:tab/>
      </w:r>
      <w:r w:rsidRPr="009C1B6F">
        <w:t>Imposed an annual service charge of $478.00 for the weekly collection and disposal of waste in a mobile garbage bin and the fortnightly collection and disposal of recyclables and green waste in a mobile garbage bin on:</w:t>
      </w:r>
    </w:p>
    <w:p w14:paraId="29448DB0" w14:textId="77777777" w:rsidR="00DB7CA3" w:rsidRDefault="00DB7CA3" w:rsidP="00DB7CA3">
      <w:pPr>
        <w:ind w:left="709" w:hanging="284"/>
      </w:pPr>
      <w:r>
        <w:t>(a)</w:t>
      </w:r>
      <w:r>
        <w:tab/>
      </w:r>
      <w:r w:rsidRPr="002E58C7">
        <w:t>all occupied land in the defined townships of Appila, Booleroo Centre, Hammond, Melrose, Murray Town, Port Germein, Weeroona Island, Willowie, Wilmington and Wirrabara for which the service is provided or made available; and</w:t>
      </w:r>
    </w:p>
    <w:p w14:paraId="45FC6D28" w14:textId="77777777" w:rsidR="00DB7CA3" w:rsidRDefault="00DB7CA3" w:rsidP="00DB7CA3">
      <w:pPr>
        <w:ind w:left="709" w:hanging="284"/>
      </w:pPr>
      <w:r>
        <w:t>(b)</w:t>
      </w:r>
      <w:r>
        <w:tab/>
      </w:r>
      <w:r w:rsidRPr="003D0046">
        <w:rPr>
          <w:spacing w:val="2"/>
        </w:rPr>
        <w:t xml:space="preserve">each section of land outside of the townships abutting the defined collection route on which a habitable dwelling exists </w:t>
      </w:r>
      <w:r>
        <w:rPr>
          <w:spacing w:val="2"/>
        </w:rPr>
        <w:br/>
      </w:r>
      <w:r w:rsidRPr="003D0046">
        <w:rPr>
          <w:spacing w:val="2"/>
        </w:rPr>
        <w:t>for</w:t>
      </w:r>
      <w:r w:rsidRPr="000A4FBC">
        <w:t xml:space="preserve"> which the service is provided or made available, provided that the sliding scale set out in Regulation 13 of the </w:t>
      </w:r>
      <w:r>
        <w:br/>
      </w:r>
      <w:r w:rsidRPr="005F1555">
        <w:rPr>
          <w:i/>
          <w:iCs/>
        </w:rPr>
        <w:t>Local Government (General) Regulations 2013</w:t>
      </w:r>
      <w:r w:rsidRPr="000A4FBC">
        <w:t xml:space="preserve"> will apply to reduce the service charge as prescribed.</w:t>
      </w:r>
    </w:p>
    <w:p w14:paraId="7FF477A9" w14:textId="77777777" w:rsidR="00DB7CA3" w:rsidRDefault="00DB7CA3" w:rsidP="00DB7CA3">
      <w:pPr>
        <w:ind w:left="426" w:hanging="284"/>
      </w:pPr>
      <w:r>
        <w:t>3.</w:t>
      </w:r>
      <w:r>
        <w:tab/>
      </w:r>
      <w:r w:rsidRPr="00AE7507">
        <w:rPr>
          <w:spacing w:val="-4"/>
        </w:rPr>
        <w:t>Imposed an annual service charge of $319.00 for each assessment of rateable and non-rateable land within the township of Weeroona Island to which Council provides or makes available the ‘Weeroona Island Water Supply’.</w:t>
      </w:r>
    </w:p>
    <w:p w14:paraId="609F9052" w14:textId="77777777" w:rsidR="00DB7CA3" w:rsidRPr="00EF5695" w:rsidRDefault="00DB7CA3" w:rsidP="00DB7CA3">
      <w:pPr>
        <w:ind w:left="142"/>
        <w:rPr>
          <w:b/>
          <w:bCs/>
        </w:rPr>
      </w:pPr>
      <w:r w:rsidRPr="00EF5695">
        <w:rPr>
          <w:b/>
          <w:bCs/>
        </w:rPr>
        <w:t>Payment of Rates</w:t>
      </w:r>
    </w:p>
    <w:p w14:paraId="6470726D" w14:textId="77777777" w:rsidR="00DB7CA3" w:rsidRDefault="00DB7CA3" w:rsidP="00DB7CA3">
      <w:pPr>
        <w:ind w:left="142"/>
      </w:pPr>
      <w:r w:rsidRPr="001567FA">
        <w:t xml:space="preserve">Pursuant to Section 181 of the </w:t>
      </w:r>
      <w:r w:rsidRPr="001567FA">
        <w:rPr>
          <w:i/>
          <w:iCs/>
        </w:rPr>
        <w:t>Local Government Act 1999</w:t>
      </w:r>
      <w:r w:rsidRPr="001567FA">
        <w:t>, declared that all rates and annual service charges will be payable in four equal or approximately equal instalments, payable on 18 September 2025, 11 December 2025, 12 March 2026 and 11 June 2026.</w:t>
      </w:r>
    </w:p>
    <w:p w14:paraId="48E2BB3B" w14:textId="77777777" w:rsidR="00DB7CA3" w:rsidRDefault="00DB7CA3" w:rsidP="00DB7CA3">
      <w:pPr>
        <w:pStyle w:val="GG-SDated"/>
      </w:pPr>
      <w:r>
        <w:t>Dated: 7 August 2025</w:t>
      </w:r>
    </w:p>
    <w:p w14:paraId="3D359509" w14:textId="77777777" w:rsidR="00DB7CA3" w:rsidRDefault="00DB7CA3" w:rsidP="00DB7CA3">
      <w:pPr>
        <w:pStyle w:val="GG-SName"/>
      </w:pPr>
      <w:r>
        <w:t>M. Borgas</w:t>
      </w:r>
    </w:p>
    <w:p w14:paraId="606B0E8D" w14:textId="719B1827" w:rsidR="00DB7CA3" w:rsidRDefault="00DB7CA3" w:rsidP="00DB7CA3">
      <w:pPr>
        <w:pStyle w:val="GG-Signature"/>
      </w:pPr>
      <w:r>
        <w:t>Acting Chief Executive Officer</w:t>
      </w:r>
    </w:p>
    <w:p w14:paraId="56B29327" w14:textId="77777777" w:rsidR="00DB7CA3" w:rsidRDefault="00DB7CA3" w:rsidP="00DB7CA3">
      <w:pPr>
        <w:pStyle w:val="GG-Signature"/>
        <w:pBdr>
          <w:bottom w:val="single" w:sz="4" w:space="1" w:color="auto"/>
        </w:pBdr>
        <w:spacing w:line="52" w:lineRule="exact"/>
        <w:jc w:val="center"/>
      </w:pPr>
    </w:p>
    <w:p w14:paraId="50B7A897" w14:textId="77777777" w:rsidR="00DB7CA3" w:rsidRDefault="00DB7CA3" w:rsidP="00DB7CA3">
      <w:pPr>
        <w:pStyle w:val="GG-Signature"/>
        <w:pBdr>
          <w:top w:val="single" w:sz="4" w:space="1" w:color="auto"/>
        </w:pBdr>
        <w:spacing w:before="34" w:line="14" w:lineRule="exact"/>
        <w:jc w:val="center"/>
      </w:pPr>
    </w:p>
    <w:p w14:paraId="0CDCFBC2" w14:textId="73AC3875" w:rsidR="009070E4" w:rsidRDefault="009070E4">
      <w:pPr>
        <w:spacing w:after="0" w:line="240" w:lineRule="auto"/>
        <w:jc w:val="left"/>
        <w:rPr>
          <w:rFonts w:eastAsia="Times New Roman"/>
          <w:szCs w:val="17"/>
        </w:rPr>
      </w:pPr>
      <w:r>
        <w:br w:type="page"/>
      </w:r>
    </w:p>
    <w:p w14:paraId="14B2FE79" w14:textId="3291FB7E" w:rsidR="00DB7CA3" w:rsidRPr="00DB7CA3" w:rsidRDefault="00CD743E" w:rsidP="0009067C">
      <w:pPr>
        <w:pStyle w:val="Heading2"/>
      </w:pPr>
      <w:bookmarkStart w:id="300" w:name="_Toc205454848"/>
      <w:r w:rsidRPr="00DB7CA3">
        <w:lastRenderedPageBreak/>
        <w:t>District Council of Orroroo Carrieton</w:t>
      </w:r>
      <w:bookmarkEnd w:id="300"/>
    </w:p>
    <w:p w14:paraId="31D915E4" w14:textId="77777777" w:rsidR="00DB7CA3" w:rsidRPr="00DB7CA3" w:rsidRDefault="00DB7CA3" w:rsidP="00DB7CA3">
      <w:pPr>
        <w:jc w:val="center"/>
        <w:rPr>
          <w:i/>
          <w:szCs w:val="17"/>
        </w:rPr>
      </w:pPr>
      <w:r w:rsidRPr="00DB7CA3">
        <w:rPr>
          <w:i/>
          <w:szCs w:val="17"/>
        </w:rPr>
        <w:t>Adoption of Valuations and Declaration of Rates 2025-2026</w:t>
      </w:r>
    </w:p>
    <w:p w14:paraId="70298C90" w14:textId="77777777" w:rsidR="00DB7CA3" w:rsidRPr="00DB7CA3" w:rsidRDefault="00DB7CA3" w:rsidP="00DB7CA3">
      <w:pPr>
        <w:rPr>
          <w:rFonts w:eastAsia="Times New Roman"/>
          <w:szCs w:val="17"/>
        </w:rPr>
      </w:pPr>
      <w:r w:rsidRPr="00DB7CA3">
        <w:rPr>
          <w:rFonts w:eastAsia="Times New Roman"/>
          <w:szCs w:val="17"/>
        </w:rPr>
        <w:t>Notice is given that the Council at its meeting held on 30 July 2025, and for the year ending 30 June 2026, resolved as follows:</w:t>
      </w:r>
    </w:p>
    <w:p w14:paraId="05026E1F" w14:textId="77777777" w:rsidR="00DB7CA3" w:rsidRPr="00DB7CA3" w:rsidRDefault="00DB7CA3" w:rsidP="00DB7CA3">
      <w:pPr>
        <w:ind w:left="142"/>
        <w:rPr>
          <w:rFonts w:eastAsia="Times New Roman"/>
          <w:b/>
          <w:bCs/>
          <w:szCs w:val="17"/>
        </w:rPr>
      </w:pPr>
      <w:r w:rsidRPr="00DB7CA3">
        <w:rPr>
          <w:rFonts w:eastAsia="Times New Roman"/>
          <w:b/>
          <w:bCs/>
          <w:szCs w:val="17"/>
        </w:rPr>
        <w:t>Adoption of Valuations</w:t>
      </w:r>
    </w:p>
    <w:p w14:paraId="49474DD7" w14:textId="77777777" w:rsidR="00DB7CA3" w:rsidRPr="00DB7CA3" w:rsidRDefault="00DB7CA3" w:rsidP="00DB7CA3">
      <w:pPr>
        <w:ind w:left="142"/>
        <w:rPr>
          <w:rFonts w:eastAsia="Times New Roman"/>
          <w:szCs w:val="17"/>
        </w:rPr>
      </w:pPr>
      <w:r w:rsidRPr="00DB7CA3">
        <w:rPr>
          <w:rFonts w:eastAsia="Times New Roman"/>
          <w:szCs w:val="17"/>
        </w:rPr>
        <w:t>Adopted, for rating purposes, the most recent valuations supplied by the Valuer-General of the Capital Value of land within the Council’s area totalling $454,240,400 of which $443,297,016 is the total Capital Value of rateable land.</w:t>
      </w:r>
    </w:p>
    <w:p w14:paraId="4F81FBE2" w14:textId="77777777" w:rsidR="00DB7CA3" w:rsidRPr="00DB7CA3" w:rsidRDefault="00DB7CA3" w:rsidP="00DB7CA3">
      <w:pPr>
        <w:ind w:left="142"/>
        <w:rPr>
          <w:rFonts w:eastAsia="Times New Roman"/>
          <w:b/>
          <w:bCs/>
          <w:szCs w:val="17"/>
        </w:rPr>
      </w:pPr>
      <w:r w:rsidRPr="00DB7CA3">
        <w:rPr>
          <w:rFonts w:eastAsia="Times New Roman"/>
          <w:b/>
          <w:bCs/>
          <w:szCs w:val="17"/>
        </w:rPr>
        <w:t>General Rates</w:t>
      </w:r>
    </w:p>
    <w:p w14:paraId="48A8F195" w14:textId="77777777" w:rsidR="00DB7CA3" w:rsidRPr="00DB7CA3" w:rsidRDefault="00DB7CA3" w:rsidP="00DB7CA3">
      <w:pPr>
        <w:ind w:left="142"/>
        <w:rPr>
          <w:rFonts w:eastAsia="Times New Roman"/>
          <w:szCs w:val="17"/>
        </w:rPr>
      </w:pPr>
      <w:r w:rsidRPr="00DB7CA3">
        <w:rPr>
          <w:rFonts w:eastAsia="Times New Roman"/>
          <w:szCs w:val="17"/>
        </w:rPr>
        <w:t>Declared differential general rates in the dollar based on capital values as follows:</w:t>
      </w:r>
    </w:p>
    <w:p w14:paraId="1448AADD" w14:textId="77777777" w:rsidR="00DB7CA3" w:rsidRPr="00DB7CA3" w:rsidRDefault="00DB7CA3" w:rsidP="00DB7CA3">
      <w:pPr>
        <w:ind w:left="567" w:hanging="284"/>
        <w:rPr>
          <w:rFonts w:eastAsia="Times New Roman"/>
          <w:szCs w:val="17"/>
        </w:rPr>
      </w:pPr>
      <w:r w:rsidRPr="00DB7CA3">
        <w:rPr>
          <w:rFonts w:eastAsia="Times New Roman"/>
          <w:szCs w:val="17"/>
        </w:rPr>
        <w:t>(a)</w:t>
      </w:r>
      <w:r w:rsidRPr="00DB7CA3">
        <w:rPr>
          <w:rFonts w:eastAsia="Times New Roman"/>
          <w:szCs w:val="17"/>
        </w:rPr>
        <w:tab/>
        <w:t xml:space="preserve">0.2304 cents in the dollar on rateable land in category (g) for Primary Production land </w:t>
      </w:r>
    </w:p>
    <w:p w14:paraId="42CF8992" w14:textId="77777777" w:rsidR="00DB7CA3" w:rsidRPr="00DB7CA3" w:rsidRDefault="00DB7CA3" w:rsidP="00DB7CA3">
      <w:pPr>
        <w:ind w:left="567" w:hanging="284"/>
        <w:rPr>
          <w:rFonts w:eastAsia="Times New Roman"/>
          <w:szCs w:val="17"/>
        </w:rPr>
      </w:pPr>
      <w:r w:rsidRPr="00DB7CA3">
        <w:rPr>
          <w:rFonts w:eastAsia="Times New Roman"/>
          <w:szCs w:val="17"/>
        </w:rPr>
        <w:t>(b)</w:t>
      </w:r>
      <w:r w:rsidRPr="00DB7CA3">
        <w:rPr>
          <w:rFonts w:eastAsia="Times New Roman"/>
          <w:szCs w:val="17"/>
        </w:rPr>
        <w:tab/>
        <w:t>0.3448 cents in the dollar for all other forms of land use located within the Council area</w:t>
      </w:r>
    </w:p>
    <w:p w14:paraId="2EDD831A" w14:textId="77777777" w:rsidR="00DB7CA3" w:rsidRPr="00DB7CA3" w:rsidRDefault="00DB7CA3" w:rsidP="00DB7CA3">
      <w:pPr>
        <w:ind w:left="142"/>
        <w:rPr>
          <w:rFonts w:eastAsia="Times New Roman"/>
          <w:b/>
          <w:bCs/>
          <w:szCs w:val="17"/>
        </w:rPr>
      </w:pPr>
      <w:r w:rsidRPr="00DB7CA3">
        <w:rPr>
          <w:rFonts w:eastAsia="Times New Roman"/>
          <w:b/>
          <w:bCs/>
          <w:szCs w:val="17"/>
        </w:rPr>
        <w:t>Fixed Charge</w:t>
      </w:r>
    </w:p>
    <w:p w14:paraId="02FB46DA" w14:textId="77777777" w:rsidR="00DB7CA3" w:rsidRPr="00DB7CA3" w:rsidRDefault="00DB7CA3" w:rsidP="00DB7CA3">
      <w:pPr>
        <w:ind w:left="142"/>
        <w:rPr>
          <w:rFonts w:eastAsia="Times New Roman"/>
          <w:szCs w:val="17"/>
        </w:rPr>
      </w:pPr>
      <w:r w:rsidRPr="00DB7CA3">
        <w:rPr>
          <w:rFonts w:eastAsia="Times New Roman"/>
          <w:szCs w:val="17"/>
        </w:rPr>
        <w:t>Declared a fixed charge of $395.00 as a component of the general rates.</w:t>
      </w:r>
    </w:p>
    <w:p w14:paraId="7CD9DAD4" w14:textId="77777777" w:rsidR="00DB7CA3" w:rsidRPr="00DB7CA3" w:rsidRDefault="00DB7CA3" w:rsidP="00DB7CA3">
      <w:pPr>
        <w:ind w:left="142"/>
        <w:rPr>
          <w:rFonts w:eastAsia="Times New Roman"/>
          <w:b/>
          <w:bCs/>
          <w:szCs w:val="17"/>
        </w:rPr>
      </w:pPr>
      <w:r w:rsidRPr="00DB7CA3">
        <w:rPr>
          <w:rFonts w:eastAsia="Times New Roman"/>
          <w:b/>
          <w:bCs/>
          <w:szCs w:val="17"/>
        </w:rPr>
        <w:t>Annual Service Charges</w:t>
      </w:r>
    </w:p>
    <w:p w14:paraId="4CACFBB7" w14:textId="77777777" w:rsidR="00DB7CA3" w:rsidRPr="00DB7CA3" w:rsidRDefault="00DB7CA3" w:rsidP="00DB7CA3">
      <w:pPr>
        <w:ind w:left="284"/>
        <w:rPr>
          <w:rFonts w:eastAsia="Times New Roman"/>
          <w:i/>
          <w:iCs/>
          <w:szCs w:val="17"/>
        </w:rPr>
      </w:pPr>
      <w:r w:rsidRPr="00DB7CA3">
        <w:rPr>
          <w:rFonts w:eastAsia="Times New Roman"/>
          <w:i/>
          <w:iCs/>
          <w:szCs w:val="17"/>
        </w:rPr>
        <w:t>Waste Management Collection</w:t>
      </w:r>
    </w:p>
    <w:p w14:paraId="23418043" w14:textId="77777777" w:rsidR="00DB7CA3" w:rsidRPr="00DB7CA3" w:rsidRDefault="00DB7CA3" w:rsidP="00DB7CA3">
      <w:pPr>
        <w:ind w:left="284"/>
        <w:rPr>
          <w:rFonts w:eastAsia="Times New Roman"/>
          <w:szCs w:val="17"/>
        </w:rPr>
      </w:pPr>
      <w:r w:rsidRPr="00DB7CA3">
        <w:rPr>
          <w:rFonts w:eastAsia="Times New Roman"/>
          <w:szCs w:val="17"/>
        </w:rPr>
        <w:t>Imposed an annual services charge for waste management collection of $405.00 to be applied to all properties to which the service is provided or is made available, with a charge of $190.00 for each additional bin.</w:t>
      </w:r>
    </w:p>
    <w:p w14:paraId="22E24995" w14:textId="77777777" w:rsidR="00DB7CA3" w:rsidRPr="00DB7CA3" w:rsidRDefault="00DB7CA3" w:rsidP="00DB7CA3">
      <w:pPr>
        <w:ind w:left="284"/>
        <w:rPr>
          <w:rFonts w:eastAsia="Times New Roman"/>
          <w:i/>
          <w:iCs/>
          <w:szCs w:val="17"/>
        </w:rPr>
      </w:pPr>
      <w:r w:rsidRPr="00DB7CA3">
        <w:rPr>
          <w:rFonts w:eastAsia="Times New Roman"/>
          <w:i/>
          <w:iCs/>
          <w:szCs w:val="17"/>
        </w:rPr>
        <w:t>Community Waste Water Scheme</w:t>
      </w:r>
    </w:p>
    <w:p w14:paraId="5E2D984B" w14:textId="77777777" w:rsidR="00DB7CA3" w:rsidRPr="00DB7CA3" w:rsidRDefault="00DB7CA3" w:rsidP="00DB7CA3">
      <w:pPr>
        <w:ind w:left="284"/>
        <w:rPr>
          <w:rFonts w:eastAsia="Times New Roman"/>
          <w:szCs w:val="17"/>
        </w:rPr>
      </w:pPr>
      <w:r w:rsidRPr="00DB7CA3">
        <w:rPr>
          <w:rFonts w:eastAsia="Times New Roman"/>
          <w:szCs w:val="17"/>
        </w:rPr>
        <w:t>Imposed an annual service charge based on the level of usage of the service of $1,720 per property unit in respect of all land to which the Council provides the Community Wastewater Management scheme.</w:t>
      </w:r>
    </w:p>
    <w:p w14:paraId="163853CF" w14:textId="77777777" w:rsidR="00DB7CA3" w:rsidRPr="00DB7CA3" w:rsidRDefault="00DB7CA3" w:rsidP="00DB7CA3">
      <w:pPr>
        <w:ind w:left="142"/>
        <w:rPr>
          <w:rFonts w:eastAsia="Times New Roman"/>
          <w:b/>
          <w:bCs/>
          <w:szCs w:val="17"/>
        </w:rPr>
      </w:pPr>
      <w:r w:rsidRPr="00DB7CA3">
        <w:rPr>
          <w:rFonts w:eastAsia="Times New Roman"/>
          <w:b/>
          <w:bCs/>
          <w:szCs w:val="17"/>
        </w:rPr>
        <w:t>Separate Rate—Regional Landscape Levy</w:t>
      </w:r>
    </w:p>
    <w:p w14:paraId="09F3E885" w14:textId="77777777" w:rsidR="00DB7CA3" w:rsidRPr="00DB7CA3" w:rsidRDefault="00DB7CA3" w:rsidP="00DB7CA3">
      <w:pPr>
        <w:ind w:left="142"/>
        <w:rPr>
          <w:rFonts w:eastAsia="Times New Roman"/>
          <w:szCs w:val="17"/>
        </w:rPr>
      </w:pPr>
      <w:r w:rsidRPr="00DB7CA3">
        <w:rPr>
          <w:rFonts w:eastAsia="Times New Roman"/>
          <w:szCs w:val="17"/>
        </w:rPr>
        <w:t>Declared a separate rate of 0.009965 cents in the dollar on all rateable land within the Council area to recover the amount payable to the Regional Landscape Board.</w:t>
      </w:r>
    </w:p>
    <w:p w14:paraId="6D2BF242" w14:textId="77777777" w:rsidR="00DB7CA3" w:rsidRPr="00DB7CA3" w:rsidRDefault="00DB7CA3" w:rsidP="00DB7CA3">
      <w:pPr>
        <w:spacing w:after="0"/>
        <w:rPr>
          <w:rFonts w:eastAsia="Times New Roman"/>
          <w:szCs w:val="17"/>
        </w:rPr>
      </w:pPr>
      <w:r w:rsidRPr="00DB7CA3">
        <w:rPr>
          <w:rFonts w:eastAsia="Times New Roman"/>
          <w:szCs w:val="17"/>
        </w:rPr>
        <w:t>Dated: 30 July 2025</w:t>
      </w:r>
    </w:p>
    <w:p w14:paraId="49F9B3CE" w14:textId="77777777" w:rsidR="00DB7CA3" w:rsidRPr="00DB7CA3" w:rsidRDefault="00DB7CA3" w:rsidP="00DB7CA3">
      <w:pPr>
        <w:spacing w:after="0"/>
        <w:jc w:val="right"/>
        <w:rPr>
          <w:rFonts w:eastAsia="Times New Roman"/>
          <w:smallCaps/>
          <w:szCs w:val="20"/>
        </w:rPr>
      </w:pPr>
      <w:r w:rsidRPr="00DB7CA3">
        <w:rPr>
          <w:rFonts w:eastAsia="Times New Roman"/>
          <w:smallCaps/>
          <w:szCs w:val="20"/>
        </w:rPr>
        <w:t>Stephen Rufus</w:t>
      </w:r>
    </w:p>
    <w:p w14:paraId="76673A0F" w14:textId="7D8078A8" w:rsidR="00C32886" w:rsidRDefault="00DB7CA3" w:rsidP="00DB7CA3">
      <w:pPr>
        <w:spacing w:after="0"/>
        <w:jc w:val="right"/>
        <w:rPr>
          <w:rFonts w:eastAsia="Times New Roman"/>
          <w:szCs w:val="17"/>
        </w:rPr>
      </w:pPr>
      <w:r w:rsidRPr="00DB7CA3">
        <w:rPr>
          <w:rFonts w:eastAsia="Times New Roman"/>
          <w:szCs w:val="17"/>
        </w:rPr>
        <w:t>Chief Executive Officer</w:t>
      </w:r>
    </w:p>
    <w:p w14:paraId="0B8312DB" w14:textId="77777777" w:rsidR="00DB7CA3" w:rsidRDefault="00DB7CA3" w:rsidP="00DB7CA3">
      <w:pPr>
        <w:pBdr>
          <w:bottom w:val="single" w:sz="4" w:space="1" w:color="auto"/>
        </w:pBdr>
        <w:spacing w:after="0" w:line="52" w:lineRule="exact"/>
        <w:jc w:val="center"/>
        <w:rPr>
          <w:rFonts w:eastAsia="Times New Roman"/>
          <w:szCs w:val="17"/>
        </w:rPr>
      </w:pPr>
    </w:p>
    <w:p w14:paraId="7B659CF6" w14:textId="77777777" w:rsidR="00DB7CA3" w:rsidRDefault="00DB7CA3" w:rsidP="00DB7CA3">
      <w:pPr>
        <w:pBdr>
          <w:top w:val="single" w:sz="4" w:space="1" w:color="auto"/>
        </w:pBdr>
        <w:spacing w:before="34" w:after="0" w:line="14" w:lineRule="exact"/>
        <w:jc w:val="center"/>
        <w:rPr>
          <w:rFonts w:eastAsia="Times New Roman"/>
          <w:szCs w:val="17"/>
        </w:rPr>
      </w:pPr>
    </w:p>
    <w:p w14:paraId="2BAE727C" w14:textId="77777777" w:rsidR="00DB7CA3" w:rsidRPr="00C32886" w:rsidRDefault="00DB7CA3" w:rsidP="00DB7C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712B3853" w14:textId="77777777" w:rsidR="00C32886" w:rsidRPr="00C32886" w:rsidRDefault="00C32886" w:rsidP="00C32886"/>
    <w:p w14:paraId="418C286A" w14:textId="77777777" w:rsidR="009D1E2E" w:rsidRDefault="009D1E2E" w:rsidP="005335F1">
      <w:pPr>
        <w:pStyle w:val="GG-body"/>
        <w:rPr>
          <w:lang w:val="en-US"/>
        </w:rPr>
      </w:pPr>
    </w:p>
    <w:p w14:paraId="38F73AFB" w14:textId="77777777" w:rsidR="00E23F75" w:rsidRDefault="00E23F75">
      <w:pPr>
        <w:spacing w:after="0" w:line="240" w:lineRule="auto"/>
        <w:jc w:val="left"/>
        <w:rPr>
          <w:rFonts w:eastAsia="Times New Roman"/>
          <w:szCs w:val="17"/>
          <w:lang w:val="en-US"/>
        </w:rPr>
      </w:pPr>
      <w:r>
        <w:rPr>
          <w:lang w:val="en-US"/>
        </w:rPr>
        <w:br w:type="page"/>
      </w:r>
    </w:p>
    <w:p w14:paraId="7F9E8C2B" w14:textId="77777777" w:rsidR="009D1E2E" w:rsidRPr="009D1E2E" w:rsidRDefault="009D1E2E" w:rsidP="0043001F">
      <w:pPr>
        <w:pStyle w:val="Heading1"/>
      </w:pPr>
      <w:bookmarkStart w:id="301" w:name="_Toc33707984"/>
      <w:bookmarkStart w:id="302" w:name="_Toc33708155"/>
      <w:bookmarkStart w:id="303" w:name="_Toc205454849"/>
      <w:r>
        <w:lastRenderedPageBreak/>
        <w:t>Public Notices</w:t>
      </w:r>
      <w:bookmarkEnd w:id="301"/>
      <w:bookmarkEnd w:id="302"/>
      <w:bookmarkEnd w:id="303"/>
    </w:p>
    <w:p w14:paraId="2F5728B0" w14:textId="2DFE02B8" w:rsidR="003D244E" w:rsidRPr="003D244E" w:rsidRDefault="00AB7447" w:rsidP="0009067C">
      <w:pPr>
        <w:pStyle w:val="Heading2"/>
      </w:pPr>
      <w:bookmarkStart w:id="304" w:name="_Toc205454850"/>
      <w:r w:rsidRPr="003D244E">
        <w:t>National Gas Law</w:t>
      </w:r>
      <w:bookmarkEnd w:id="304"/>
    </w:p>
    <w:p w14:paraId="3DC0C081" w14:textId="77777777" w:rsidR="003D244E" w:rsidRPr="003D244E" w:rsidRDefault="003D244E" w:rsidP="003D244E">
      <w:pPr>
        <w:jc w:val="center"/>
        <w:rPr>
          <w:i/>
          <w:szCs w:val="17"/>
        </w:rPr>
      </w:pPr>
      <w:r w:rsidRPr="003D244E">
        <w:rPr>
          <w:i/>
          <w:szCs w:val="17"/>
        </w:rPr>
        <w:t>Notice of Draft Determination and Draft Rule</w:t>
      </w:r>
    </w:p>
    <w:p w14:paraId="26A5E32A" w14:textId="77777777" w:rsidR="003D244E" w:rsidRPr="003D244E" w:rsidRDefault="003D244E" w:rsidP="003D244E">
      <w:pPr>
        <w:rPr>
          <w:rFonts w:eastAsia="Times New Roman"/>
          <w:szCs w:val="17"/>
        </w:rPr>
      </w:pPr>
      <w:r w:rsidRPr="003D244E">
        <w:rPr>
          <w:rFonts w:eastAsia="Times New Roman"/>
          <w:szCs w:val="17"/>
        </w:rPr>
        <w:t>The Australian Energy Market Commission (AEMC) gives notice under the National Gas Law as follows:</w:t>
      </w:r>
    </w:p>
    <w:p w14:paraId="450894FB" w14:textId="77777777" w:rsidR="003D244E" w:rsidRPr="003D244E" w:rsidRDefault="003D244E" w:rsidP="003D244E">
      <w:pPr>
        <w:ind w:left="142"/>
        <w:rPr>
          <w:rFonts w:eastAsia="Times New Roman"/>
          <w:szCs w:val="17"/>
        </w:rPr>
      </w:pPr>
      <w:r w:rsidRPr="003D244E">
        <w:rPr>
          <w:rFonts w:eastAsia="Times New Roman"/>
          <w:spacing w:val="-4"/>
          <w:szCs w:val="17"/>
        </w:rPr>
        <w:t xml:space="preserve">Under s 308, the making of a draft determination and related draft rule on the </w:t>
      </w:r>
      <w:r w:rsidRPr="003D244E">
        <w:rPr>
          <w:rFonts w:eastAsia="Times New Roman"/>
          <w:i/>
          <w:iCs/>
          <w:spacing w:val="-4"/>
          <w:szCs w:val="17"/>
        </w:rPr>
        <w:t>Extension of the DWGM Dandenong LNG interim arrangements</w:t>
      </w:r>
      <w:r w:rsidRPr="003D244E">
        <w:rPr>
          <w:rFonts w:eastAsia="Times New Roman"/>
          <w:szCs w:val="17"/>
        </w:rPr>
        <w:t xml:space="preserve"> (Ref. GRC0078) proposal. Written requests for a pre-determination hearing must be received by </w:t>
      </w:r>
      <w:r w:rsidRPr="003D244E">
        <w:rPr>
          <w:rFonts w:eastAsia="Times New Roman"/>
          <w:b/>
          <w:bCs/>
          <w:szCs w:val="17"/>
        </w:rPr>
        <w:t>14 August 2025</w:t>
      </w:r>
      <w:r w:rsidRPr="003D244E">
        <w:rPr>
          <w:rFonts w:eastAsia="Times New Roman"/>
          <w:szCs w:val="17"/>
        </w:rPr>
        <w:t xml:space="preserve">. Submissions must be received by </w:t>
      </w:r>
      <w:r w:rsidRPr="003D244E">
        <w:rPr>
          <w:rFonts w:eastAsia="Times New Roman"/>
          <w:b/>
          <w:bCs/>
          <w:szCs w:val="17"/>
        </w:rPr>
        <w:t>18 September 2025</w:t>
      </w:r>
      <w:r w:rsidRPr="003D244E">
        <w:rPr>
          <w:rFonts w:eastAsia="Times New Roman"/>
          <w:szCs w:val="17"/>
        </w:rPr>
        <w:t>.</w:t>
      </w:r>
    </w:p>
    <w:p w14:paraId="75482909" w14:textId="77777777" w:rsidR="003D244E" w:rsidRPr="003D244E" w:rsidRDefault="003D244E" w:rsidP="003D244E">
      <w:pPr>
        <w:rPr>
          <w:rFonts w:eastAsia="Times New Roman"/>
          <w:szCs w:val="17"/>
        </w:rPr>
      </w:pPr>
      <w:r w:rsidRPr="003D244E">
        <w:rPr>
          <w:rFonts w:eastAsia="Times New Roman"/>
          <w:szCs w:val="17"/>
        </w:rPr>
        <w:t xml:space="preserve">Submissions can be made via the </w:t>
      </w:r>
      <w:hyperlink r:id="rId327" w:history="1">
        <w:r w:rsidRPr="003D244E">
          <w:rPr>
            <w:rFonts w:eastAsia="Times New Roman"/>
            <w:color w:val="0000FF"/>
            <w:spacing w:val="-4"/>
            <w:szCs w:val="17"/>
            <w:u w:val="single"/>
          </w:rPr>
          <w:t>AEMC’s website</w:t>
        </w:r>
      </w:hyperlink>
      <w:r w:rsidRPr="003D244E">
        <w:rPr>
          <w:rFonts w:eastAsia="Times New Roman"/>
          <w:szCs w:val="17"/>
        </w:rPr>
        <w:t xml:space="preserve">. Before making a submission, please review the AEMC’s </w:t>
      </w:r>
      <w:hyperlink r:id="rId328" w:history="1">
        <w:r w:rsidRPr="003D244E">
          <w:rPr>
            <w:rFonts w:eastAsia="Times New Roman"/>
            <w:color w:val="0000FF"/>
            <w:spacing w:val="-4"/>
            <w:szCs w:val="17"/>
            <w:u w:val="single"/>
          </w:rPr>
          <w:t>privacy statement</w:t>
        </w:r>
      </w:hyperlink>
      <w:r w:rsidRPr="003D244E">
        <w:rPr>
          <w:rFonts w:eastAsia="Times New Roman"/>
          <w:szCs w:val="17"/>
        </w:rPr>
        <w:t xml:space="preserve"> on its website, and consider the AEMC’s </w:t>
      </w:r>
      <w:hyperlink r:id="rId329" w:history="1">
        <w:r w:rsidRPr="003D244E">
          <w:rPr>
            <w:rFonts w:eastAsia="Times New Roman"/>
            <w:color w:val="0000FF"/>
            <w:spacing w:val="-4"/>
            <w:szCs w:val="17"/>
            <w:u w:val="single"/>
          </w:rPr>
          <w:t>Tips for making a submission</w:t>
        </w:r>
      </w:hyperlink>
      <w:r w:rsidRPr="003D244E">
        <w:rPr>
          <w:rFonts w:eastAsia="Times New Roman"/>
          <w:szCs w:val="17"/>
        </w:rPr>
        <w:t>. The AEMC publishes all submissions on its website, subject to confidentiality.</w:t>
      </w:r>
    </w:p>
    <w:p w14:paraId="6C5B45E3" w14:textId="77777777" w:rsidR="003D244E" w:rsidRPr="003D244E" w:rsidRDefault="003D244E" w:rsidP="003D244E">
      <w:pPr>
        <w:rPr>
          <w:rFonts w:eastAsia="Times New Roman"/>
          <w:szCs w:val="17"/>
        </w:rPr>
      </w:pPr>
      <w:r w:rsidRPr="003D244E">
        <w:rPr>
          <w:rFonts w:eastAsia="Times New Roman"/>
          <w:szCs w:val="17"/>
        </w:rPr>
        <w:t xml:space="preserve">Written requests should be sent to </w:t>
      </w:r>
      <w:hyperlink r:id="rId330" w:history="1">
        <w:r w:rsidRPr="003D244E">
          <w:rPr>
            <w:rFonts w:eastAsia="Times New Roman"/>
            <w:color w:val="0000FF"/>
            <w:szCs w:val="17"/>
            <w:u w:val="single"/>
          </w:rPr>
          <w:t>submissions@aemc.gov.au</w:t>
        </w:r>
      </w:hyperlink>
      <w:r w:rsidRPr="003D244E">
        <w:rPr>
          <w:rFonts w:eastAsia="Times New Roman"/>
          <w:szCs w:val="17"/>
        </w:rPr>
        <w:t xml:space="preserve"> and cite the reference in the title. Before sending a request, please review the AEMC’s privacy statement on its website.</w:t>
      </w:r>
    </w:p>
    <w:p w14:paraId="04950CFB" w14:textId="77777777" w:rsidR="003D244E" w:rsidRPr="003D244E" w:rsidRDefault="003D244E" w:rsidP="003D244E">
      <w:pPr>
        <w:rPr>
          <w:rFonts w:eastAsia="Times New Roman"/>
          <w:szCs w:val="17"/>
        </w:rPr>
      </w:pPr>
      <w:r w:rsidRPr="003D244E">
        <w:rPr>
          <w:rFonts w:eastAsia="Times New Roman"/>
          <w:szCs w:val="17"/>
        </w:rPr>
        <w:t xml:space="preserve">Documents referred to above are available on the </w:t>
      </w:r>
      <w:hyperlink r:id="rId331" w:history="1">
        <w:r w:rsidRPr="003D244E">
          <w:rPr>
            <w:rFonts w:eastAsia="Times New Roman"/>
            <w:color w:val="0000FF"/>
            <w:szCs w:val="17"/>
            <w:u w:val="single"/>
          </w:rPr>
          <w:t>AEMC’s website</w:t>
        </w:r>
      </w:hyperlink>
      <w:r w:rsidRPr="003D244E">
        <w:rPr>
          <w:rFonts w:eastAsia="Times New Roman"/>
          <w:szCs w:val="17"/>
        </w:rPr>
        <w:t xml:space="preserve"> and are available for inspection at the AEMC’s office.</w:t>
      </w:r>
    </w:p>
    <w:p w14:paraId="651FA1DE" w14:textId="77777777" w:rsidR="003D244E" w:rsidRPr="003D244E" w:rsidRDefault="003D244E" w:rsidP="003D244E">
      <w:pPr>
        <w:spacing w:after="20"/>
        <w:ind w:left="142"/>
        <w:rPr>
          <w:rFonts w:eastAsia="Times New Roman"/>
          <w:szCs w:val="17"/>
        </w:rPr>
      </w:pPr>
      <w:r w:rsidRPr="003D244E">
        <w:rPr>
          <w:rFonts w:eastAsia="Times New Roman"/>
          <w:szCs w:val="17"/>
        </w:rPr>
        <w:t>Australian Energy Market Commission</w:t>
      </w:r>
    </w:p>
    <w:p w14:paraId="0991B3B1" w14:textId="77777777" w:rsidR="003D244E" w:rsidRPr="003D244E" w:rsidRDefault="003D244E" w:rsidP="003D244E">
      <w:pPr>
        <w:spacing w:after="20"/>
        <w:ind w:left="142"/>
        <w:rPr>
          <w:rFonts w:eastAsia="Times New Roman"/>
          <w:szCs w:val="17"/>
        </w:rPr>
      </w:pPr>
      <w:r w:rsidRPr="003D244E">
        <w:rPr>
          <w:rFonts w:eastAsia="Times New Roman"/>
          <w:szCs w:val="17"/>
        </w:rPr>
        <w:t>Level 15, 60 Castlereagh St</w:t>
      </w:r>
    </w:p>
    <w:p w14:paraId="35A75250" w14:textId="77777777" w:rsidR="003D244E" w:rsidRPr="003D244E" w:rsidRDefault="003D244E" w:rsidP="003D244E">
      <w:pPr>
        <w:spacing w:after="20"/>
        <w:ind w:left="142"/>
        <w:rPr>
          <w:rFonts w:eastAsia="Times New Roman"/>
          <w:szCs w:val="17"/>
        </w:rPr>
      </w:pPr>
      <w:r w:rsidRPr="003D244E">
        <w:rPr>
          <w:rFonts w:eastAsia="Times New Roman"/>
          <w:szCs w:val="17"/>
        </w:rPr>
        <w:t xml:space="preserve">Sydney NSW 2000 </w:t>
      </w:r>
    </w:p>
    <w:p w14:paraId="6F0D85B3" w14:textId="77777777" w:rsidR="003D244E" w:rsidRPr="003D244E" w:rsidRDefault="003D244E" w:rsidP="003D244E">
      <w:pPr>
        <w:spacing w:after="20"/>
        <w:ind w:left="142"/>
        <w:rPr>
          <w:rFonts w:eastAsia="Times New Roman"/>
          <w:szCs w:val="17"/>
        </w:rPr>
      </w:pPr>
      <w:r w:rsidRPr="003D244E">
        <w:rPr>
          <w:rFonts w:eastAsia="Times New Roman"/>
          <w:szCs w:val="17"/>
        </w:rPr>
        <w:t>Telephone: (02) 8296 7800</w:t>
      </w:r>
    </w:p>
    <w:p w14:paraId="74CF1E88" w14:textId="77777777" w:rsidR="003D244E" w:rsidRPr="003D244E" w:rsidRDefault="003D244E" w:rsidP="003D244E">
      <w:pPr>
        <w:ind w:left="142"/>
        <w:rPr>
          <w:rFonts w:eastAsia="Times New Roman"/>
          <w:szCs w:val="17"/>
        </w:rPr>
      </w:pPr>
      <w:hyperlink r:id="rId332" w:history="1">
        <w:r w:rsidRPr="003D244E">
          <w:rPr>
            <w:rFonts w:eastAsia="Times New Roman"/>
            <w:color w:val="0000FF"/>
            <w:szCs w:val="17"/>
            <w:u w:val="single"/>
          </w:rPr>
          <w:t>www.aemc.gov.au</w:t>
        </w:r>
      </w:hyperlink>
    </w:p>
    <w:p w14:paraId="0074376D" w14:textId="54071882" w:rsidR="009D1E2E" w:rsidRDefault="003D244E" w:rsidP="003D244E">
      <w:pPr>
        <w:spacing w:after="0"/>
        <w:rPr>
          <w:rFonts w:eastAsia="Times New Roman"/>
          <w:szCs w:val="17"/>
        </w:rPr>
      </w:pPr>
      <w:r w:rsidRPr="003D244E">
        <w:rPr>
          <w:rFonts w:eastAsia="Times New Roman"/>
          <w:szCs w:val="17"/>
        </w:rPr>
        <w:t>Dated:</w:t>
      </w:r>
      <w:r w:rsidR="008129AC">
        <w:rPr>
          <w:rFonts w:eastAsia="Times New Roman"/>
          <w:szCs w:val="17"/>
        </w:rPr>
        <w:t xml:space="preserve"> </w:t>
      </w:r>
      <w:r w:rsidRPr="003D244E">
        <w:rPr>
          <w:rFonts w:eastAsia="Times New Roman"/>
          <w:szCs w:val="17"/>
        </w:rPr>
        <w:t>7 August 2025</w:t>
      </w:r>
    </w:p>
    <w:p w14:paraId="6651FEB3" w14:textId="77777777" w:rsidR="003D244E" w:rsidRDefault="003D244E" w:rsidP="003D244E">
      <w:pPr>
        <w:pBdr>
          <w:bottom w:val="single" w:sz="4" w:space="1" w:color="auto"/>
        </w:pBdr>
        <w:spacing w:after="0" w:line="52" w:lineRule="exact"/>
        <w:jc w:val="center"/>
        <w:rPr>
          <w:rFonts w:eastAsia="Times New Roman"/>
          <w:szCs w:val="17"/>
        </w:rPr>
      </w:pPr>
    </w:p>
    <w:p w14:paraId="41A36B2B" w14:textId="77777777" w:rsidR="003D244E" w:rsidRDefault="003D244E" w:rsidP="003D244E">
      <w:pPr>
        <w:pBdr>
          <w:top w:val="single" w:sz="4" w:space="1" w:color="auto"/>
        </w:pBdr>
        <w:spacing w:before="34" w:after="0" w:line="14" w:lineRule="exact"/>
        <w:jc w:val="center"/>
        <w:rPr>
          <w:rFonts w:eastAsia="Times New Roman"/>
          <w:szCs w:val="17"/>
        </w:rPr>
      </w:pPr>
    </w:p>
    <w:p w14:paraId="51A50D25" w14:textId="77777777" w:rsidR="003D244E" w:rsidRDefault="003D244E" w:rsidP="003D244E">
      <w:pPr>
        <w:pStyle w:val="NoSpacing"/>
      </w:pPr>
    </w:p>
    <w:p w14:paraId="086821B6" w14:textId="38368639" w:rsidR="003D244E" w:rsidRPr="003D244E" w:rsidRDefault="00AB7447" w:rsidP="0009067C">
      <w:pPr>
        <w:pStyle w:val="Heading2"/>
      </w:pPr>
      <w:bookmarkStart w:id="305" w:name="_Toc205454851"/>
      <w:r w:rsidRPr="003D244E">
        <w:t>Trustee Act 1936</w:t>
      </w:r>
      <w:bookmarkEnd w:id="305"/>
    </w:p>
    <w:p w14:paraId="1DE207AE" w14:textId="77777777" w:rsidR="003D244E" w:rsidRPr="003D244E" w:rsidRDefault="003D244E" w:rsidP="003D244E">
      <w:pPr>
        <w:jc w:val="center"/>
        <w:rPr>
          <w:smallCaps/>
          <w:szCs w:val="17"/>
        </w:rPr>
      </w:pPr>
      <w:r w:rsidRPr="003D244E">
        <w:rPr>
          <w:smallCaps/>
          <w:szCs w:val="17"/>
        </w:rPr>
        <w:t>Public Trustee</w:t>
      </w:r>
    </w:p>
    <w:p w14:paraId="034D5969" w14:textId="77777777" w:rsidR="003D244E" w:rsidRPr="003D244E" w:rsidRDefault="003D244E" w:rsidP="003D244E">
      <w:pPr>
        <w:jc w:val="center"/>
        <w:rPr>
          <w:i/>
          <w:szCs w:val="17"/>
        </w:rPr>
      </w:pPr>
      <w:r w:rsidRPr="003D244E">
        <w:rPr>
          <w:i/>
          <w:szCs w:val="17"/>
        </w:rPr>
        <w:t>Estates of Deceased Persons</w:t>
      </w:r>
    </w:p>
    <w:p w14:paraId="496BB14A" w14:textId="77777777" w:rsidR="003D244E" w:rsidRPr="003D244E" w:rsidRDefault="003D244E" w:rsidP="003D244E">
      <w:pPr>
        <w:rPr>
          <w:rFonts w:eastAsia="Times New Roman"/>
          <w:szCs w:val="17"/>
        </w:rPr>
      </w:pPr>
      <w:r w:rsidRPr="003D244E">
        <w:rPr>
          <w:rFonts w:eastAsia="Times New Roman"/>
          <w:szCs w:val="17"/>
        </w:rPr>
        <w:t>In the matter of the estates of the undermentioned deceased persons:</w:t>
      </w:r>
    </w:p>
    <w:p w14:paraId="437D3ACD" w14:textId="77777777" w:rsidR="003D244E" w:rsidRPr="003D244E" w:rsidRDefault="003D244E" w:rsidP="003D244E">
      <w:pPr>
        <w:spacing w:after="0"/>
        <w:ind w:left="142"/>
        <w:rPr>
          <w:rFonts w:eastAsia="Times New Roman"/>
          <w:szCs w:val="17"/>
        </w:rPr>
      </w:pPr>
      <w:r w:rsidRPr="003D244E">
        <w:rPr>
          <w:rFonts w:eastAsia="Times New Roman"/>
          <w:szCs w:val="17"/>
        </w:rPr>
        <w:t>ABBOTT Kathleen Moira late of 17-19 Victoria Road Clare of no occupation who died 30 December 2024</w:t>
      </w:r>
    </w:p>
    <w:p w14:paraId="3645AFED" w14:textId="77777777" w:rsidR="003D244E" w:rsidRPr="003D244E" w:rsidRDefault="003D244E" w:rsidP="003D244E">
      <w:pPr>
        <w:spacing w:after="0"/>
        <w:ind w:left="142"/>
        <w:rPr>
          <w:rFonts w:eastAsia="Times New Roman"/>
          <w:szCs w:val="17"/>
        </w:rPr>
      </w:pPr>
      <w:r w:rsidRPr="003D244E">
        <w:rPr>
          <w:rFonts w:eastAsia="Times New Roman"/>
          <w:szCs w:val="17"/>
        </w:rPr>
        <w:t>FERGUSON James McCready late of 2 Sylvan Way Grange of no occupation who died 9 March 2025</w:t>
      </w:r>
    </w:p>
    <w:p w14:paraId="2A7AEEB1" w14:textId="77777777" w:rsidR="003D244E" w:rsidRPr="003D244E" w:rsidRDefault="003D244E" w:rsidP="003D244E">
      <w:pPr>
        <w:spacing w:after="0"/>
        <w:ind w:left="142"/>
        <w:rPr>
          <w:rFonts w:eastAsia="Times New Roman"/>
          <w:szCs w:val="17"/>
        </w:rPr>
      </w:pPr>
      <w:r w:rsidRPr="003D244E">
        <w:rPr>
          <w:rFonts w:eastAsia="Times New Roman"/>
          <w:szCs w:val="17"/>
        </w:rPr>
        <w:t>GRIESHABER Gustavo Arturo late of 8 Turquoise Court Aldinga Beach of no occupation who died on or about 26 October 2024</w:t>
      </w:r>
    </w:p>
    <w:p w14:paraId="4923BCBD" w14:textId="77777777" w:rsidR="003D244E" w:rsidRPr="003D244E" w:rsidRDefault="003D244E" w:rsidP="003D244E">
      <w:pPr>
        <w:spacing w:after="0"/>
        <w:ind w:left="142"/>
        <w:rPr>
          <w:rFonts w:eastAsia="Times New Roman"/>
          <w:szCs w:val="17"/>
        </w:rPr>
      </w:pPr>
      <w:r w:rsidRPr="003D244E">
        <w:rPr>
          <w:rFonts w:eastAsia="Times New Roman"/>
          <w:szCs w:val="17"/>
        </w:rPr>
        <w:t>HEYNEN Valerie late of 1 Johns Road Prospect Retired Factory Worker who died on or about 23 September 2024</w:t>
      </w:r>
    </w:p>
    <w:p w14:paraId="7B0C8097" w14:textId="77777777" w:rsidR="003D244E" w:rsidRPr="003D244E" w:rsidRDefault="003D244E" w:rsidP="003D244E">
      <w:pPr>
        <w:spacing w:after="0"/>
        <w:ind w:left="142"/>
        <w:rPr>
          <w:rFonts w:eastAsia="Times New Roman"/>
          <w:szCs w:val="17"/>
        </w:rPr>
      </w:pPr>
      <w:r w:rsidRPr="003D244E">
        <w:rPr>
          <w:rFonts w:eastAsia="Times New Roman"/>
          <w:szCs w:val="17"/>
        </w:rPr>
        <w:t>HOWIE June Lily late of 10 Township Road Marion of no occupation who died 17 May 2025</w:t>
      </w:r>
    </w:p>
    <w:p w14:paraId="29AE0A35" w14:textId="77777777" w:rsidR="003D244E" w:rsidRPr="003D244E" w:rsidRDefault="003D244E" w:rsidP="003D244E">
      <w:pPr>
        <w:spacing w:after="0"/>
        <w:ind w:left="142"/>
        <w:rPr>
          <w:rFonts w:eastAsia="Times New Roman"/>
          <w:szCs w:val="17"/>
        </w:rPr>
      </w:pPr>
      <w:r w:rsidRPr="003D244E">
        <w:rPr>
          <w:rFonts w:eastAsia="Times New Roman"/>
          <w:szCs w:val="17"/>
        </w:rPr>
        <w:t>KENDALL Carlien Olive late of 5-11 Sirius Avenue Hope Valley Retired Tailoress who died 3 February 2025</w:t>
      </w:r>
    </w:p>
    <w:p w14:paraId="14CA55B8" w14:textId="77777777" w:rsidR="003D244E" w:rsidRPr="003D244E" w:rsidRDefault="003D244E" w:rsidP="003D244E">
      <w:pPr>
        <w:spacing w:after="0"/>
        <w:ind w:left="142"/>
        <w:rPr>
          <w:rFonts w:eastAsia="Times New Roman"/>
          <w:szCs w:val="17"/>
        </w:rPr>
      </w:pPr>
      <w:r w:rsidRPr="003D244E">
        <w:rPr>
          <w:rFonts w:eastAsia="Times New Roman"/>
          <w:szCs w:val="17"/>
        </w:rPr>
        <w:t>MAUNDER Glenn Raymond late of 17 Emily Street Millicent of no occupation who died 18 November 2025</w:t>
      </w:r>
    </w:p>
    <w:p w14:paraId="31472BBE" w14:textId="77777777" w:rsidR="003D244E" w:rsidRPr="003D244E" w:rsidRDefault="003D244E" w:rsidP="003D244E">
      <w:pPr>
        <w:spacing w:after="0"/>
        <w:ind w:left="142"/>
        <w:rPr>
          <w:rFonts w:eastAsia="Times New Roman"/>
          <w:szCs w:val="17"/>
        </w:rPr>
      </w:pPr>
      <w:r w:rsidRPr="003D244E">
        <w:rPr>
          <w:rFonts w:eastAsia="Times New Roman"/>
          <w:szCs w:val="17"/>
        </w:rPr>
        <w:t>O'NEILL Dennis late of 1A Mount Barker Road Hahndorf of no occupation who died 2 February 2025</w:t>
      </w:r>
    </w:p>
    <w:p w14:paraId="1265DED5" w14:textId="77777777" w:rsidR="003D244E" w:rsidRPr="003D244E" w:rsidRDefault="003D244E" w:rsidP="003D244E">
      <w:pPr>
        <w:spacing w:after="0"/>
        <w:ind w:left="142"/>
        <w:rPr>
          <w:rFonts w:eastAsia="Times New Roman"/>
          <w:szCs w:val="17"/>
        </w:rPr>
      </w:pPr>
      <w:r w:rsidRPr="003D244E">
        <w:rPr>
          <w:rFonts w:eastAsia="Times New Roman"/>
          <w:szCs w:val="17"/>
        </w:rPr>
        <w:t>REID Beverly Dawn late of 6 Booth Avenue Linden Park of no occupation who died 18 February 2024</w:t>
      </w:r>
    </w:p>
    <w:p w14:paraId="69225DCE" w14:textId="77777777" w:rsidR="003D244E" w:rsidRPr="003D244E" w:rsidRDefault="003D244E" w:rsidP="003D244E">
      <w:pPr>
        <w:spacing w:after="0"/>
        <w:ind w:left="142"/>
        <w:rPr>
          <w:rFonts w:eastAsia="Times New Roman"/>
          <w:szCs w:val="17"/>
        </w:rPr>
      </w:pPr>
      <w:r w:rsidRPr="003D244E">
        <w:rPr>
          <w:rFonts w:eastAsia="Times New Roman"/>
          <w:szCs w:val="17"/>
        </w:rPr>
        <w:t>THOMPSON-HOARE Wendy Margaret late of 209 The Golden Way Golden Grove of no occupation who died 6 March 2025</w:t>
      </w:r>
    </w:p>
    <w:p w14:paraId="66758C2A" w14:textId="77777777" w:rsidR="003D244E" w:rsidRPr="003D244E" w:rsidRDefault="003D244E" w:rsidP="003D244E">
      <w:pPr>
        <w:ind w:left="142"/>
        <w:rPr>
          <w:rFonts w:eastAsia="Times New Roman"/>
          <w:szCs w:val="17"/>
        </w:rPr>
      </w:pPr>
      <w:r w:rsidRPr="003D244E">
        <w:rPr>
          <w:rFonts w:eastAsia="Times New Roman"/>
          <w:szCs w:val="17"/>
        </w:rPr>
        <w:t>WALKOM William Charles late of 2 Hospital Drive Streaky Bay Retired Motor Mechanic who died 18 January 2025</w:t>
      </w:r>
    </w:p>
    <w:p w14:paraId="468F096A" w14:textId="77777777" w:rsidR="003D244E" w:rsidRPr="003D244E" w:rsidRDefault="003D244E" w:rsidP="003D244E">
      <w:pPr>
        <w:rPr>
          <w:rFonts w:eastAsia="Times New Roman"/>
          <w:szCs w:val="17"/>
        </w:rPr>
      </w:pPr>
      <w:r w:rsidRPr="003D244E">
        <w:rPr>
          <w:rFonts w:eastAsia="Times New Roman"/>
          <w:szCs w:val="17"/>
        </w:rPr>
        <w:t xml:space="preserve">Notice is hereby given pursuant to the </w:t>
      </w:r>
      <w:r w:rsidRPr="003D244E">
        <w:rPr>
          <w:rFonts w:eastAsia="Times New Roman"/>
          <w:i/>
          <w:iCs/>
          <w:szCs w:val="17"/>
        </w:rPr>
        <w:t>Trustee Act 1936</w:t>
      </w:r>
      <w:r w:rsidRPr="003D244E">
        <w:rPr>
          <w:rFonts w:eastAsia="Times New Roman"/>
          <w:szCs w:val="17"/>
        </w:rPr>
        <w:t xml:space="preserve"> (SA), the </w:t>
      </w:r>
      <w:r w:rsidRPr="003D244E">
        <w:rPr>
          <w:rFonts w:eastAsia="Times New Roman"/>
          <w:i/>
          <w:iCs/>
          <w:szCs w:val="17"/>
        </w:rPr>
        <w:t>Succession Act 2023</w:t>
      </w:r>
      <w:r w:rsidRPr="003D244E">
        <w:rPr>
          <w:rFonts w:eastAsia="Times New Roman"/>
          <w:szCs w:val="17"/>
        </w:rPr>
        <w:t xml:space="preserve"> (SA) and the </w:t>
      </w:r>
      <w:r w:rsidRPr="003D244E">
        <w:rPr>
          <w:rFonts w:eastAsia="Times New Roman"/>
          <w:i/>
          <w:iCs/>
          <w:szCs w:val="17"/>
        </w:rPr>
        <w:t>Family Relationships Act 1975</w:t>
      </w:r>
      <w:r w:rsidRPr="003D244E">
        <w:rPr>
          <w:rFonts w:eastAsia="Times New Roman"/>
          <w:szCs w:val="17"/>
        </w:rPr>
        <w:t xml:space="preserve"> (SA) that all creditors, beneficiaries, and other persons having claims against the said estates are required to send, in writing, to the office of Public Trustee at GPO Box 1338, Adelaide, 5001, full particulars and proof of such claims, on or before the 5 September 2025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7868FF65" w14:textId="77777777" w:rsidR="003D244E" w:rsidRPr="003D244E" w:rsidRDefault="003D244E" w:rsidP="003D244E">
      <w:pPr>
        <w:spacing w:after="0"/>
        <w:rPr>
          <w:rFonts w:eastAsia="Times New Roman"/>
          <w:szCs w:val="17"/>
        </w:rPr>
      </w:pPr>
      <w:r w:rsidRPr="003D244E">
        <w:rPr>
          <w:rFonts w:eastAsia="Times New Roman"/>
          <w:szCs w:val="17"/>
        </w:rPr>
        <w:t>Dated: 7 August 2025</w:t>
      </w:r>
    </w:p>
    <w:p w14:paraId="6F1AC85D" w14:textId="77777777" w:rsidR="003D244E" w:rsidRPr="003D244E" w:rsidRDefault="003D244E" w:rsidP="003D244E">
      <w:pPr>
        <w:spacing w:after="0"/>
        <w:jc w:val="right"/>
        <w:rPr>
          <w:rFonts w:eastAsia="Times New Roman"/>
          <w:szCs w:val="17"/>
        </w:rPr>
      </w:pPr>
      <w:r w:rsidRPr="003D244E">
        <w:rPr>
          <w:rFonts w:eastAsia="Times New Roman"/>
          <w:smallCaps/>
          <w:szCs w:val="20"/>
        </w:rPr>
        <w:t>T. Brumfield</w:t>
      </w:r>
    </w:p>
    <w:p w14:paraId="71858F98" w14:textId="77777777" w:rsidR="003D244E" w:rsidRPr="003D244E" w:rsidRDefault="003D244E" w:rsidP="003D244E">
      <w:pPr>
        <w:spacing w:after="0"/>
        <w:jc w:val="right"/>
        <w:rPr>
          <w:rFonts w:eastAsia="Times New Roman"/>
          <w:szCs w:val="17"/>
        </w:rPr>
      </w:pPr>
      <w:r w:rsidRPr="003D244E">
        <w:rPr>
          <w:rFonts w:eastAsia="Times New Roman"/>
          <w:szCs w:val="17"/>
        </w:rPr>
        <w:t>Public Trustee</w:t>
      </w:r>
    </w:p>
    <w:p w14:paraId="2BE2A525" w14:textId="77777777" w:rsidR="003D244E" w:rsidRPr="003D244E" w:rsidRDefault="003D244E" w:rsidP="003D244E">
      <w:pPr>
        <w:pBdr>
          <w:bottom w:val="single" w:sz="4" w:space="1" w:color="auto"/>
        </w:pBdr>
        <w:spacing w:after="0" w:line="52" w:lineRule="exact"/>
        <w:jc w:val="center"/>
        <w:rPr>
          <w:rFonts w:eastAsia="Times New Roman"/>
          <w:szCs w:val="17"/>
        </w:rPr>
      </w:pPr>
    </w:p>
    <w:p w14:paraId="30E637B6" w14:textId="77777777" w:rsidR="003D244E" w:rsidRPr="003D244E" w:rsidRDefault="003D244E" w:rsidP="003D244E">
      <w:pPr>
        <w:pBdr>
          <w:top w:val="single" w:sz="4" w:space="1" w:color="auto"/>
        </w:pBdr>
        <w:spacing w:before="34" w:after="0" w:line="14" w:lineRule="exact"/>
        <w:jc w:val="center"/>
        <w:rPr>
          <w:rFonts w:eastAsia="Times New Roman"/>
          <w:szCs w:val="17"/>
        </w:rPr>
      </w:pPr>
    </w:p>
    <w:p w14:paraId="0AF40E99" w14:textId="77777777" w:rsidR="003D244E" w:rsidRPr="003D244E" w:rsidRDefault="003D244E" w:rsidP="003D244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3BA980D" w14:textId="77777777" w:rsidR="003D244E" w:rsidRPr="003D244E" w:rsidRDefault="003D244E" w:rsidP="003D244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057EEFFF"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71C9C13B" w14:textId="77777777" w:rsidR="00EB5C72" w:rsidRPr="00576D3B" w:rsidRDefault="00EB5C72" w:rsidP="005335F1">
      <w:pPr>
        <w:spacing w:after="0" w:line="240" w:lineRule="auto"/>
        <w:ind w:left="600" w:right="600"/>
        <w:jc w:val="center"/>
        <w:rPr>
          <w:color w:val="000000"/>
          <w:sz w:val="20"/>
          <w:szCs w:val="20"/>
        </w:rPr>
      </w:pPr>
    </w:p>
    <w:p w14:paraId="6406F797" w14:textId="77777777" w:rsidR="005C269C" w:rsidRDefault="005C269C" w:rsidP="005335F1">
      <w:pPr>
        <w:spacing w:after="0" w:line="240" w:lineRule="auto"/>
        <w:ind w:left="600" w:right="600"/>
        <w:jc w:val="center"/>
        <w:rPr>
          <w:color w:val="000000"/>
          <w:sz w:val="20"/>
          <w:szCs w:val="20"/>
        </w:rPr>
      </w:pPr>
    </w:p>
    <w:p w14:paraId="7A553FE2" w14:textId="77777777" w:rsidR="005C269C" w:rsidRPr="00576D3B" w:rsidRDefault="005C269C" w:rsidP="005335F1">
      <w:pPr>
        <w:spacing w:after="0" w:line="240" w:lineRule="auto"/>
        <w:ind w:left="600" w:right="600"/>
        <w:jc w:val="center"/>
        <w:rPr>
          <w:color w:val="000000"/>
          <w:sz w:val="20"/>
          <w:szCs w:val="20"/>
        </w:rPr>
      </w:pPr>
    </w:p>
    <w:p w14:paraId="3380ADC0" w14:textId="77777777" w:rsidR="00EB5C72" w:rsidRDefault="00EB5C72" w:rsidP="005335F1">
      <w:pPr>
        <w:spacing w:after="0" w:line="240" w:lineRule="auto"/>
        <w:ind w:left="600" w:right="600"/>
        <w:jc w:val="center"/>
        <w:rPr>
          <w:color w:val="000000"/>
          <w:sz w:val="20"/>
          <w:szCs w:val="20"/>
        </w:rPr>
      </w:pPr>
    </w:p>
    <w:p w14:paraId="6A9660E9" w14:textId="77777777" w:rsidR="00EB5C72" w:rsidRPr="00576D3B" w:rsidRDefault="00EB5C72" w:rsidP="005335F1">
      <w:pPr>
        <w:spacing w:after="0" w:line="240" w:lineRule="auto"/>
        <w:ind w:left="600" w:right="600"/>
        <w:jc w:val="center"/>
        <w:rPr>
          <w:color w:val="000000"/>
          <w:sz w:val="20"/>
          <w:szCs w:val="20"/>
        </w:rPr>
      </w:pPr>
    </w:p>
    <w:p w14:paraId="2610B365"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69BF00FB" w14:textId="77777777" w:rsidR="00EB5C72" w:rsidRPr="00576D3B" w:rsidRDefault="00EB5C72" w:rsidP="005335F1">
      <w:pPr>
        <w:spacing w:after="0" w:line="240" w:lineRule="auto"/>
        <w:ind w:left="600" w:right="600"/>
        <w:jc w:val="center"/>
        <w:rPr>
          <w:color w:val="000000"/>
          <w:sz w:val="20"/>
          <w:szCs w:val="20"/>
        </w:rPr>
      </w:pPr>
    </w:p>
    <w:p w14:paraId="5F958E79" w14:textId="77777777" w:rsidR="00EB5C72" w:rsidRDefault="00EB5C72" w:rsidP="005335F1">
      <w:pPr>
        <w:spacing w:after="0" w:line="240" w:lineRule="auto"/>
        <w:ind w:left="600" w:right="600"/>
        <w:jc w:val="center"/>
        <w:rPr>
          <w:color w:val="000000"/>
          <w:sz w:val="20"/>
          <w:szCs w:val="20"/>
        </w:rPr>
      </w:pPr>
    </w:p>
    <w:p w14:paraId="0787AA60" w14:textId="77777777" w:rsidR="00EB5C72" w:rsidRPr="00576D3B" w:rsidRDefault="00EB5C72" w:rsidP="005335F1">
      <w:pPr>
        <w:spacing w:after="0" w:line="240" w:lineRule="auto"/>
        <w:ind w:left="600" w:right="600"/>
        <w:jc w:val="center"/>
        <w:rPr>
          <w:color w:val="000000"/>
          <w:sz w:val="20"/>
          <w:szCs w:val="20"/>
        </w:rPr>
      </w:pPr>
    </w:p>
    <w:p w14:paraId="7A9FE65C"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63554E2E"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5AA5372A"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0F423B26"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7AE3E210" w14:textId="77777777" w:rsidR="00EB5C72" w:rsidRPr="00576D3B" w:rsidRDefault="00EB5C72" w:rsidP="00AD0853">
      <w:pPr>
        <w:spacing w:after="0" w:line="240" w:lineRule="auto"/>
        <w:ind w:left="600" w:right="600"/>
        <w:jc w:val="center"/>
        <w:rPr>
          <w:color w:val="000000"/>
          <w:sz w:val="20"/>
          <w:szCs w:val="20"/>
        </w:rPr>
      </w:pPr>
    </w:p>
    <w:p w14:paraId="13648809" w14:textId="77777777" w:rsidR="00EB5C72" w:rsidRPr="00576D3B" w:rsidRDefault="00EB5C72" w:rsidP="00AD0853">
      <w:pPr>
        <w:spacing w:after="0" w:line="240" w:lineRule="auto"/>
        <w:ind w:left="600" w:right="600"/>
        <w:jc w:val="center"/>
        <w:rPr>
          <w:color w:val="000000"/>
          <w:sz w:val="20"/>
          <w:szCs w:val="20"/>
        </w:rPr>
      </w:pPr>
    </w:p>
    <w:p w14:paraId="12C37D71" w14:textId="77777777" w:rsidR="00EB5C72" w:rsidRPr="00576D3B" w:rsidRDefault="00EB5C72" w:rsidP="00AD0853">
      <w:pPr>
        <w:spacing w:after="0" w:line="240" w:lineRule="auto"/>
        <w:ind w:left="600" w:right="600"/>
        <w:jc w:val="center"/>
        <w:rPr>
          <w:color w:val="000000"/>
          <w:sz w:val="20"/>
          <w:szCs w:val="20"/>
        </w:rPr>
      </w:pPr>
    </w:p>
    <w:p w14:paraId="70B0060E"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2BE53528"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133512EE"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7623EE4D"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5B7A08DE"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73B30117"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353DC465" w14:textId="77777777" w:rsidR="00EB5C72" w:rsidRPr="00576D3B" w:rsidRDefault="00EB5C72" w:rsidP="00AD0853">
      <w:pPr>
        <w:spacing w:after="0" w:line="240" w:lineRule="auto"/>
        <w:ind w:left="600" w:right="600"/>
        <w:jc w:val="center"/>
        <w:rPr>
          <w:color w:val="000000"/>
          <w:sz w:val="20"/>
          <w:szCs w:val="20"/>
        </w:rPr>
      </w:pPr>
    </w:p>
    <w:p w14:paraId="1DA4260B" w14:textId="77777777" w:rsidR="00EB5C72" w:rsidRPr="00576D3B" w:rsidRDefault="00EB5C72" w:rsidP="00AD0853">
      <w:pPr>
        <w:spacing w:after="0" w:line="240" w:lineRule="auto"/>
        <w:ind w:left="600" w:right="600"/>
        <w:jc w:val="center"/>
        <w:rPr>
          <w:color w:val="000000"/>
          <w:sz w:val="20"/>
          <w:szCs w:val="20"/>
        </w:rPr>
      </w:pPr>
    </w:p>
    <w:p w14:paraId="3D54352F" w14:textId="77777777" w:rsidR="00EB5C72" w:rsidRPr="00576D3B" w:rsidRDefault="00EB5C72" w:rsidP="00AD0853">
      <w:pPr>
        <w:spacing w:after="0" w:line="240" w:lineRule="auto"/>
        <w:ind w:left="600" w:right="600"/>
        <w:jc w:val="center"/>
        <w:rPr>
          <w:color w:val="000000"/>
          <w:sz w:val="20"/>
          <w:szCs w:val="20"/>
        </w:rPr>
      </w:pPr>
    </w:p>
    <w:p w14:paraId="628926F6"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42A891DF"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57F0DE12"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4E842C02"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3F992FE7"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72CF8F53" w14:textId="77777777" w:rsidR="00EB5C72" w:rsidRPr="00576D3B" w:rsidRDefault="00EB5C72" w:rsidP="00AD0853">
      <w:pPr>
        <w:spacing w:after="0" w:line="240" w:lineRule="auto"/>
        <w:ind w:left="600" w:right="600"/>
        <w:jc w:val="center"/>
        <w:rPr>
          <w:color w:val="000000"/>
          <w:sz w:val="20"/>
          <w:szCs w:val="20"/>
        </w:rPr>
      </w:pPr>
    </w:p>
    <w:p w14:paraId="1FBA5E43" w14:textId="77777777" w:rsidR="00EB5C72" w:rsidRPr="00576D3B" w:rsidRDefault="00EB5C72" w:rsidP="00AD0853">
      <w:pPr>
        <w:spacing w:after="0" w:line="240" w:lineRule="auto"/>
        <w:ind w:left="600" w:right="600"/>
        <w:jc w:val="center"/>
        <w:rPr>
          <w:color w:val="000000"/>
          <w:sz w:val="20"/>
          <w:szCs w:val="20"/>
        </w:rPr>
      </w:pPr>
    </w:p>
    <w:p w14:paraId="4BBEF499" w14:textId="77777777" w:rsidR="00EB5C72" w:rsidRPr="00576D3B" w:rsidRDefault="00EB5C72" w:rsidP="00AD0853">
      <w:pPr>
        <w:spacing w:after="0" w:line="240" w:lineRule="auto"/>
        <w:ind w:left="600" w:right="600"/>
        <w:jc w:val="center"/>
        <w:rPr>
          <w:color w:val="000000"/>
          <w:sz w:val="20"/>
          <w:szCs w:val="20"/>
        </w:rPr>
      </w:pPr>
    </w:p>
    <w:p w14:paraId="77BA7DA0"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33" w:history="1">
        <w:r w:rsidRPr="00576D3B">
          <w:rPr>
            <w:rFonts w:eastAsia="Times New Roman"/>
            <w:color w:val="0000FF"/>
            <w:sz w:val="24"/>
            <w:u w:val="single"/>
            <w:lang w:eastAsia="en-AU"/>
          </w:rPr>
          <w:t>governmentgazettesa@sa.gov.au</w:t>
        </w:r>
      </w:hyperlink>
    </w:p>
    <w:p w14:paraId="4872607B"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66EC242D"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34" w:history="1">
        <w:r w:rsidRPr="00576D3B">
          <w:rPr>
            <w:rFonts w:eastAsia="Times New Roman"/>
            <w:color w:val="0000FF"/>
            <w:sz w:val="24"/>
            <w:u w:val="single"/>
            <w:lang w:eastAsia="en-AU"/>
          </w:rPr>
          <w:t>www.governmentgazette.sa.gov.au</w:t>
        </w:r>
      </w:hyperlink>
    </w:p>
    <w:p w14:paraId="0C34B5DB" w14:textId="77777777" w:rsidR="00EB5C72" w:rsidRPr="00576D3B" w:rsidRDefault="00EB5C72" w:rsidP="00AD0853">
      <w:pPr>
        <w:spacing w:after="0" w:line="240" w:lineRule="auto"/>
        <w:ind w:left="600" w:right="600"/>
        <w:jc w:val="center"/>
        <w:rPr>
          <w:color w:val="000000"/>
          <w:sz w:val="20"/>
          <w:szCs w:val="20"/>
        </w:rPr>
      </w:pPr>
    </w:p>
    <w:p w14:paraId="5D314E6D" w14:textId="77777777" w:rsidR="00EB5C72" w:rsidRPr="00576D3B" w:rsidRDefault="00EB5C72" w:rsidP="00AD0853">
      <w:pPr>
        <w:spacing w:after="0" w:line="240" w:lineRule="auto"/>
        <w:ind w:left="600" w:right="600"/>
        <w:jc w:val="center"/>
        <w:rPr>
          <w:color w:val="000000"/>
          <w:sz w:val="20"/>
          <w:szCs w:val="20"/>
        </w:rPr>
      </w:pPr>
    </w:p>
    <w:p w14:paraId="479A8A75" w14:textId="77777777" w:rsidR="00EB5C72" w:rsidRPr="00576D3B" w:rsidRDefault="00EB5C72" w:rsidP="00AD0853">
      <w:pPr>
        <w:spacing w:after="0" w:line="240" w:lineRule="auto"/>
        <w:ind w:left="600" w:right="600"/>
        <w:jc w:val="center"/>
        <w:rPr>
          <w:color w:val="000000"/>
          <w:sz w:val="20"/>
          <w:szCs w:val="20"/>
        </w:rPr>
      </w:pPr>
    </w:p>
    <w:p w14:paraId="0EBE82B3" w14:textId="77777777" w:rsidR="00EB5C72" w:rsidRDefault="00EB5C72" w:rsidP="00AD0853">
      <w:pPr>
        <w:spacing w:after="0" w:line="240" w:lineRule="auto"/>
        <w:ind w:left="600" w:right="600"/>
        <w:jc w:val="center"/>
        <w:rPr>
          <w:color w:val="000000"/>
          <w:sz w:val="20"/>
          <w:szCs w:val="20"/>
        </w:rPr>
      </w:pPr>
    </w:p>
    <w:p w14:paraId="3DA8B87C" w14:textId="77777777" w:rsidR="00EB5C72" w:rsidRDefault="00EB5C72" w:rsidP="00AD0853">
      <w:pPr>
        <w:spacing w:after="0" w:line="240" w:lineRule="auto"/>
        <w:ind w:left="600" w:right="600"/>
        <w:jc w:val="center"/>
        <w:rPr>
          <w:color w:val="000000"/>
          <w:sz w:val="20"/>
          <w:szCs w:val="20"/>
        </w:rPr>
      </w:pPr>
    </w:p>
    <w:p w14:paraId="0CBA5460" w14:textId="77777777" w:rsidR="00EB5C72" w:rsidRDefault="00EB5C72" w:rsidP="00AD0853">
      <w:pPr>
        <w:spacing w:after="0" w:line="240" w:lineRule="auto"/>
        <w:ind w:left="600" w:right="600"/>
        <w:jc w:val="center"/>
        <w:rPr>
          <w:color w:val="000000"/>
          <w:sz w:val="20"/>
          <w:szCs w:val="20"/>
        </w:rPr>
      </w:pPr>
    </w:p>
    <w:p w14:paraId="6343ACDB" w14:textId="77777777" w:rsidR="00EB5C72" w:rsidRDefault="00EB5C72" w:rsidP="00AD0853">
      <w:pPr>
        <w:spacing w:after="0" w:line="240" w:lineRule="auto"/>
        <w:ind w:left="600" w:right="600"/>
        <w:jc w:val="center"/>
        <w:rPr>
          <w:color w:val="000000"/>
          <w:sz w:val="20"/>
          <w:szCs w:val="20"/>
        </w:rPr>
      </w:pPr>
    </w:p>
    <w:p w14:paraId="364B406D" w14:textId="77777777" w:rsidR="00664635" w:rsidRPr="00664635" w:rsidRDefault="00664635" w:rsidP="0066463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664635">
        <w:rPr>
          <w:rFonts w:eastAsia="Times New Roman"/>
          <w:b/>
          <w:color w:val="000000"/>
          <w:sz w:val="20"/>
          <w:szCs w:val="20"/>
          <w:lang w:eastAsia="en-AU"/>
        </w:rPr>
        <w:t>All instruments appearing in this gazette are to be considered official, and obeyed as such</w:t>
      </w:r>
    </w:p>
    <w:p w14:paraId="7FF35A87" w14:textId="77777777" w:rsidR="00664635" w:rsidRPr="00664635" w:rsidRDefault="00664635" w:rsidP="00664635">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5E4F171" w14:textId="77777777" w:rsidR="00664635" w:rsidRPr="00664635" w:rsidRDefault="00664635" w:rsidP="00664635">
      <w:pPr>
        <w:tabs>
          <w:tab w:val="center" w:pos="4513"/>
          <w:tab w:val="right" w:pos="9026"/>
        </w:tabs>
        <w:spacing w:before="120" w:after="0"/>
        <w:jc w:val="center"/>
        <w:rPr>
          <w:szCs w:val="17"/>
        </w:rPr>
      </w:pPr>
      <w:r w:rsidRPr="00664635">
        <w:rPr>
          <w:szCs w:val="17"/>
        </w:rPr>
        <w:t xml:space="preserve">Printed and published weekly by authority of </w:t>
      </w:r>
      <w:r w:rsidRPr="00664635">
        <w:rPr>
          <w:smallCaps/>
          <w:szCs w:val="17"/>
        </w:rPr>
        <w:t>T. Foresto</w:t>
      </w:r>
      <w:r w:rsidRPr="00664635">
        <w:rPr>
          <w:szCs w:val="17"/>
        </w:rPr>
        <w:t>, Government Printer, South Australia</w:t>
      </w:r>
    </w:p>
    <w:p w14:paraId="2B0F5465" w14:textId="77777777" w:rsidR="00664635" w:rsidRPr="00664635" w:rsidRDefault="00664635" w:rsidP="00664635">
      <w:pPr>
        <w:tabs>
          <w:tab w:val="center" w:pos="4513"/>
          <w:tab w:val="right" w:pos="9026"/>
        </w:tabs>
        <w:spacing w:after="0"/>
        <w:jc w:val="center"/>
        <w:rPr>
          <w:szCs w:val="17"/>
        </w:rPr>
      </w:pPr>
      <w:r w:rsidRPr="00664635">
        <w:rPr>
          <w:szCs w:val="17"/>
        </w:rPr>
        <w:t>$9.50 per issue (plus postage), $479.00 per annual subscription—GST inclusive</w:t>
      </w:r>
    </w:p>
    <w:p w14:paraId="06256017" w14:textId="77777777" w:rsidR="000163A9" w:rsidRPr="00D0446B" w:rsidRDefault="00664635" w:rsidP="00664635">
      <w:pPr>
        <w:tabs>
          <w:tab w:val="center" w:pos="4513"/>
          <w:tab w:val="right" w:pos="9026"/>
        </w:tabs>
        <w:spacing w:after="0"/>
        <w:jc w:val="center"/>
        <w:rPr>
          <w:szCs w:val="17"/>
        </w:rPr>
      </w:pPr>
      <w:r w:rsidRPr="00664635">
        <w:rPr>
          <w:szCs w:val="17"/>
        </w:rPr>
        <w:t xml:space="preserve">Online publications: </w:t>
      </w:r>
      <w:hyperlink r:id="rId335" w:history="1">
        <w:r w:rsidRPr="00664635">
          <w:rPr>
            <w:color w:val="0000FF"/>
            <w:szCs w:val="17"/>
            <w:u w:val="single"/>
          </w:rPr>
          <w:t>www.governmentgazette.sa.gov.au</w:t>
        </w:r>
      </w:hyperlink>
    </w:p>
    <w:sectPr w:rsidR="000163A9" w:rsidRPr="00D0446B" w:rsidSect="0022077A">
      <w:headerReference w:type="even" r:id="rId336"/>
      <w:headerReference w:type="default" r:id="rId337"/>
      <w:pgSz w:w="11906" w:h="16838"/>
      <w:pgMar w:top="1673" w:right="1259" w:bottom="1559" w:left="1293" w:header="1134" w:footer="1134" w:gutter="0"/>
      <w:pgNumType w:start="300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34BE6" w14:textId="77777777" w:rsidR="0022077A" w:rsidRDefault="0022077A" w:rsidP="00777F88">
      <w:pPr>
        <w:spacing w:after="0" w:line="240" w:lineRule="auto"/>
      </w:pPr>
      <w:r>
        <w:separator/>
      </w:r>
    </w:p>
  </w:endnote>
  <w:endnote w:type="continuationSeparator" w:id="0">
    <w:p w14:paraId="46B914C5" w14:textId="77777777" w:rsidR="0022077A" w:rsidRDefault="0022077A"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C5B4"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07F0"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3FC58264"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7280801"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75C7C163" w14:textId="77777777" w:rsidR="005622AC" w:rsidRPr="00777F88" w:rsidRDefault="00955694" w:rsidP="00D0446B">
    <w:pPr>
      <w:pStyle w:val="Footer"/>
      <w:spacing w:line="170" w:lineRule="exact"/>
      <w:jc w:val="center"/>
      <w:rPr>
        <w:szCs w:val="17"/>
      </w:rPr>
    </w:pPr>
    <w:r w:rsidRPr="000C7EA3">
      <w:rPr>
        <w:szCs w:val="17"/>
      </w:rPr>
      <w:t>$</w:t>
    </w:r>
    <w:r w:rsidR="002F59D6" w:rsidRPr="002F59D6">
      <w:rPr>
        <w:szCs w:val="17"/>
      </w:rPr>
      <w:t>9.50</w:t>
    </w:r>
    <w:r w:rsidR="002F59D6">
      <w:rPr>
        <w:szCs w:val="17"/>
      </w:rPr>
      <w:t xml:space="preserve"> </w:t>
    </w:r>
    <w:r w:rsidRPr="000C7EA3">
      <w:rPr>
        <w:szCs w:val="17"/>
      </w:rPr>
      <w:t>per issue (plus postage), $</w:t>
    </w:r>
    <w:r w:rsidR="002F59D6" w:rsidRPr="002F59D6">
      <w:rPr>
        <w:szCs w:val="17"/>
      </w:rPr>
      <w:t>479.00</w:t>
    </w:r>
    <w:r w:rsidR="002F59D6">
      <w:rPr>
        <w:szCs w:val="17"/>
      </w:rPr>
      <w:t xml:space="preserve"> </w:t>
    </w:r>
    <w:r w:rsidRPr="000C7EA3">
      <w:rPr>
        <w:szCs w:val="17"/>
      </w:rPr>
      <w:t>per annual subscription—GST inclusive</w:t>
    </w:r>
  </w:p>
  <w:p w14:paraId="0B52E78F"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6AF2D"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B4AE"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62202A63"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0706F421"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30D05980"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4406503A"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CAEF5" w14:textId="77777777" w:rsidR="0022077A" w:rsidRDefault="0022077A" w:rsidP="00777F88">
      <w:pPr>
        <w:spacing w:after="0" w:line="240" w:lineRule="auto"/>
      </w:pPr>
      <w:r>
        <w:separator/>
      </w:r>
    </w:p>
  </w:footnote>
  <w:footnote w:type="continuationSeparator" w:id="0">
    <w:p w14:paraId="367FD264" w14:textId="77777777" w:rsidR="0022077A" w:rsidRDefault="0022077A"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4030"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ABB6BF1"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328FC14"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C465"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F1B94"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4E020403"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E60BBAF"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CC965"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AE50" w14:textId="480CCE09"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22077A">
      <w:rPr>
        <w:rFonts w:eastAsia="Times New Roman"/>
        <w:sz w:val="21"/>
        <w:szCs w:val="21"/>
      </w:rPr>
      <w:t>46</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22077A">
      <w:rPr>
        <w:rFonts w:eastAsia="Times New Roman"/>
        <w:sz w:val="21"/>
        <w:szCs w:val="21"/>
      </w:rPr>
      <w:t>7 August</w:t>
    </w:r>
    <w:r w:rsidR="00C9018A" w:rsidRPr="00C9018A">
      <w:rPr>
        <w:rFonts w:eastAsia="Times New Roman"/>
        <w:sz w:val="21"/>
        <w:szCs w:val="21"/>
      </w:rPr>
      <w:t xml:space="preserve"> 20</w:t>
    </w:r>
    <w:r>
      <w:rPr>
        <w:rFonts w:eastAsia="Times New Roman"/>
        <w:sz w:val="21"/>
        <w:szCs w:val="21"/>
      </w:rPr>
      <w:t>2</w:t>
    </w:r>
    <w:r w:rsidR="0022077A">
      <w:rPr>
        <w:rFonts w:eastAsia="Times New Roman"/>
        <w:sz w:val="21"/>
        <w:szCs w:val="21"/>
      </w:rPr>
      <w:t>5</w:t>
    </w:r>
  </w:p>
  <w:p w14:paraId="64C332D0"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685ED" w14:textId="5C100307" w:rsidR="00C25241" w:rsidRPr="00C25241" w:rsidRDefault="0022077A"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7 August</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46</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2B4C7AB7"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B96EEE"/>
    <w:multiLevelType w:val="hybridMultilevel"/>
    <w:tmpl w:val="85244022"/>
    <w:lvl w:ilvl="0" w:tplc="A442E5A4">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4" w15:restartNumberingAfterBreak="0">
    <w:nsid w:val="7F8E4F1F"/>
    <w:multiLevelType w:val="hybridMultilevel"/>
    <w:tmpl w:val="437421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67400400">
    <w:abstractNumId w:val="13"/>
  </w:num>
  <w:num w:numId="2" w16cid:durableId="1463884398">
    <w:abstractNumId w:val="28"/>
  </w:num>
  <w:num w:numId="3" w16cid:durableId="717432456">
    <w:abstractNumId w:val="34"/>
  </w:num>
  <w:num w:numId="4" w16cid:durableId="933633071">
    <w:abstractNumId w:val="38"/>
  </w:num>
  <w:num w:numId="5" w16cid:durableId="2113016512">
    <w:abstractNumId w:val="10"/>
  </w:num>
  <w:num w:numId="6" w16cid:durableId="392316472">
    <w:abstractNumId w:val="32"/>
  </w:num>
  <w:num w:numId="7" w16cid:durableId="21350989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968486">
    <w:abstractNumId w:val="11"/>
  </w:num>
  <w:num w:numId="9" w16cid:durableId="656106639">
    <w:abstractNumId w:val="17"/>
  </w:num>
  <w:num w:numId="10" w16cid:durableId="72096153">
    <w:abstractNumId w:val="18"/>
  </w:num>
  <w:num w:numId="11" w16cid:durableId="167142876">
    <w:abstractNumId w:val="14"/>
  </w:num>
  <w:num w:numId="12" w16cid:durableId="1473214936">
    <w:abstractNumId w:val="25"/>
  </w:num>
  <w:num w:numId="13" w16cid:durableId="589195277">
    <w:abstractNumId w:val="26"/>
  </w:num>
  <w:num w:numId="14" w16cid:durableId="17294554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748516">
    <w:abstractNumId w:val="24"/>
  </w:num>
  <w:num w:numId="16" w16cid:durableId="971442107">
    <w:abstractNumId w:val="16"/>
  </w:num>
  <w:num w:numId="17" w16cid:durableId="402139188">
    <w:abstractNumId w:val="37"/>
  </w:num>
  <w:num w:numId="18" w16cid:durableId="1556239670">
    <w:abstractNumId w:val="21"/>
  </w:num>
  <w:num w:numId="19" w16cid:durableId="1408722181">
    <w:abstractNumId w:val="12"/>
  </w:num>
  <w:num w:numId="20" w16cid:durableId="1859927023">
    <w:abstractNumId w:val="41"/>
  </w:num>
  <w:num w:numId="21" w16cid:durableId="844245663">
    <w:abstractNumId w:val="42"/>
  </w:num>
  <w:num w:numId="22" w16cid:durableId="792359815">
    <w:abstractNumId w:val="30"/>
  </w:num>
  <w:num w:numId="23" w16cid:durableId="1667587454">
    <w:abstractNumId w:val="39"/>
  </w:num>
  <w:num w:numId="24" w16cid:durableId="191772142">
    <w:abstractNumId w:val="19"/>
  </w:num>
  <w:num w:numId="25" w16cid:durableId="895093725">
    <w:abstractNumId w:val="22"/>
  </w:num>
  <w:num w:numId="26" w16cid:durableId="505560358">
    <w:abstractNumId w:val="20"/>
  </w:num>
  <w:num w:numId="27" w16cid:durableId="211774473">
    <w:abstractNumId w:val="15"/>
  </w:num>
  <w:num w:numId="28" w16cid:durableId="1250235797">
    <w:abstractNumId w:val="43"/>
  </w:num>
  <w:num w:numId="29" w16cid:durableId="337393964">
    <w:abstractNumId w:val="9"/>
  </w:num>
  <w:num w:numId="30" w16cid:durableId="1025525620">
    <w:abstractNumId w:val="7"/>
  </w:num>
  <w:num w:numId="31" w16cid:durableId="1654217676">
    <w:abstractNumId w:val="6"/>
  </w:num>
  <w:num w:numId="32" w16cid:durableId="524943594">
    <w:abstractNumId w:val="5"/>
  </w:num>
  <w:num w:numId="33" w16cid:durableId="363751433">
    <w:abstractNumId w:val="4"/>
  </w:num>
  <w:num w:numId="34" w16cid:durableId="81339235">
    <w:abstractNumId w:val="8"/>
  </w:num>
  <w:num w:numId="35" w16cid:durableId="1990203445">
    <w:abstractNumId w:val="3"/>
  </w:num>
  <w:num w:numId="36" w16cid:durableId="1645819441">
    <w:abstractNumId w:val="2"/>
  </w:num>
  <w:num w:numId="37" w16cid:durableId="2005357922">
    <w:abstractNumId w:val="1"/>
  </w:num>
  <w:num w:numId="38" w16cid:durableId="2087409167">
    <w:abstractNumId w:val="0"/>
  </w:num>
  <w:num w:numId="39" w16cid:durableId="831137671">
    <w:abstractNumId w:val="36"/>
  </w:num>
  <w:num w:numId="40" w16cid:durableId="1999571555">
    <w:abstractNumId w:val="43"/>
  </w:num>
  <w:num w:numId="41" w16cid:durableId="1118531261">
    <w:abstractNumId w:val="35"/>
  </w:num>
  <w:num w:numId="42" w16cid:durableId="1181697939">
    <w:abstractNumId w:val="33"/>
  </w:num>
  <w:num w:numId="43" w16cid:durableId="518545637">
    <w:abstractNumId w:val="27"/>
  </w:num>
  <w:num w:numId="44" w16cid:durableId="1775438055">
    <w:abstractNumId w:val="31"/>
  </w:num>
  <w:num w:numId="45" w16cid:durableId="1961640007">
    <w:abstractNumId w:val="23"/>
  </w:num>
  <w:num w:numId="46" w16cid:durableId="2019308070">
    <w:abstractNumId w:val="44"/>
  </w:num>
  <w:num w:numId="47" w16cid:durableId="11864563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7A"/>
    <w:rsid w:val="000100A7"/>
    <w:rsid w:val="00013BBB"/>
    <w:rsid w:val="000163A9"/>
    <w:rsid w:val="0001762C"/>
    <w:rsid w:val="000202A8"/>
    <w:rsid w:val="0002084B"/>
    <w:rsid w:val="0002085F"/>
    <w:rsid w:val="000249AC"/>
    <w:rsid w:val="00030270"/>
    <w:rsid w:val="0005178A"/>
    <w:rsid w:val="0005659C"/>
    <w:rsid w:val="00063D6D"/>
    <w:rsid w:val="00064C75"/>
    <w:rsid w:val="00066B0B"/>
    <w:rsid w:val="00070E37"/>
    <w:rsid w:val="00082901"/>
    <w:rsid w:val="000835E8"/>
    <w:rsid w:val="0009067C"/>
    <w:rsid w:val="00090FD8"/>
    <w:rsid w:val="0009376E"/>
    <w:rsid w:val="000B0640"/>
    <w:rsid w:val="000B38D1"/>
    <w:rsid w:val="000C1F3D"/>
    <w:rsid w:val="000C5912"/>
    <w:rsid w:val="000D34A3"/>
    <w:rsid w:val="000D35A2"/>
    <w:rsid w:val="000D490B"/>
    <w:rsid w:val="000D54A0"/>
    <w:rsid w:val="000E332A"/>
    <w:rsid w:val="000E655C"/>
    <w:rsid w:val="000F0B45"/>
    <w:rsid w:val="000F2CEA"/>
    <w:rsid w:val="00104BC5"/>
    <w:rsid w:val="001063C7"/>
    <w:rsid w:val="00106CA8"/>
    <w:rsid w:val="00110167"/>
    <w:rsid w:val="001169F7"/>
    <w:rsid w:val="00116F04"/>
    <w:rsid w:val="00120922"/>
    <w:rsid w:val="00121D2F"/>
    <w:rsid w:val="00122B6B"/>
    <w:rsid w:val="00123302"/>
    <w:rsid w:val="0012772C"/>
    <w:rsid w:val="00133D99"/>
    <w:rsid w:val="001352E6"/>
    <w:rsid w:val="00147592"/>
    <w:rsid w:val="00153708"/>
    <w:rsid w:val="001572AD"/>
    <w:rsid w:val="001576DB"/>
    <w:rsid w:val="00160CDB"/>
    <w:rsid w:val="0016463B"/>
    <w:rsid w:val="001770B6"/>
    <w:rsid w:val="0018240B"/>
    <w:rsid w:val="00183633"/>
    <w:rsid w:val="00185D3B"/>
    <w:rsid w:val="001A6981"/>
    <w:rsid w:val="001A7A85"/>
    <w:rsid w:val="001B1CA6"/>
    <w:rsid w:val="001B2310"/>
    <w:rsid w:val="001B7138"/>
    <w:rsid w:val="001B79A6"/>
    <w:rsid w:val="001C09DA"/>
    <w:rsid w:val="001D5A30"/>
    <w:rsid w:val="001E3F5E"/>
    <w:rsid w:val="001E668B"/>
    <w:rsid w:val="001E78FF"/>
    <w:rsid w:val="001E7A64"/>
    <w:rsid w:val="00203620"/>
    <w:rsid w:val="00204C2A"/>
    <w:rsid w:val="00205B6C"/>
    <w:rsid w:val="002113D6"/>
    <w:rsid w:val="002130A5"/>
    <w:rsid w:val="002148EF"/>
    <w:rsid w:val="0022077A"/>
    <w:rsid w:val="00222B67"/>
    <w:rsid w:val="00227163"/>
    <w:rsid w:val="00237B08"/>
    <w:rsid w:val="002425EF"/>
    <w:rsid w:val="00251266"/>
    <w:rsid w:val="00251FEE"/>
    <w:rsid w:val="00256C71"/>
    <w:rsid w:val="00262F8F"/>
    <w:rsid w:val="0026731F"/>
    <w:rsid w:val="00275F32"/>
    <w:rsid w:val="00293061"/>
    <w:rsid w:val="0029410F"/>
    <w:rsid w:val="00297737"/>
    <w:rsid w:val="002977EE"/>
    <w:rsid w:val="002A0492"/>
    <w:rsid w:val="002A4530"/>
    <w:rsid w:val="002A7F4B"/>
    <w:rsid w:val="002B1AEF"/>
    <w:rsid w:val="002B5584"/>
    <w:rsid w:val="002C219B"/>
    <w:rsid w:val="002C2E97"/>
    <w:rsid w:val="002C6DE5"/>
    <w:rsid w:val="002C751E"/>
    <w:rsid w:val="002C7DF4"/>
    <w:rsid w:val="002D0032"/>
    <w:rsid w:val="002D3EE3"/>
    <w:rsid w:val="002D4754"/>
    <w:rsid w:val="002D7735"/>
    <w:rsid w:val="002F59D6"/>
    <w:rsid w:val="00304833"/>
    <w:rsid w:val="003121EA"/>
    <w:rsid w:val="0031258B"/>
    <w:rsid w:val="00314651"/>
    <w:rsid w:val="00322D71"/>
    <w:rsid w:val="00334814"/>
    <w:rsid w:val="0034074D"/>
    <w:rsid w:val="00353B95"/>
    <w:rsid w:val="0035604B"/>
    <w:rsid w:val="00362C85"/>
    <w:rsid w:val="00367D7B"/>
    <w:rsid w:val="00372CA3"/>
    <w:rsid w:val="00375085"/>
    <w:rsid w:val="00376590"/>
    <w:rsid w:val="00380942"/>
    <w:rsid w:val="00384F68"/>
    <w:rsid w:val="00386A66"/>
    <w:rsid w:val="00394510"/>
    <w:rsid w:val="00394788"/>
    <w:rsid w:val="003967FE"/>
    <w:rsid w:val="003A362B"/>
    <w:rsid w:val="003B283B"/>
    <w:rsid w:val="003B2FB3"/>
    <w:rsid w:val="003B43DE"/>
    <w:rsid w:val="003B5316"/>
    <w:rsid w:val="003C05D0"/>
    <w:rsid w:val="003C1D98"/>
    <w:rsid w:val="003C2BF7"/>
    <w:rsid w:val="003D2332"/>
    <w:rsid w:val="003D244E"/>
    <w:rsid w:val="003D3E49"/>
    <w:rsid w:val="003D47A9"/>
    <w:rsid w:val="003D5923"/>
    <w:rsid w:val="003E016D"/>
    <w:rsid w:val="003E0181"/>
    <w:rsid w:val="003E2C11"/>
    <w:rsid w:val="003E2F5F"/>
    <w:rsid w:val="003E3565"/>
    <w:rsid w:val="003F3FFF"/>
    <w:rsid w:val="003F4643"/>
    <w:rsid w:val="0040355E"/>
    <w:rsid w:val="004035E7"/>
    <w:rsid w:val="004120A4"/>
    <w:rsid w:val="0041701B"/>
    <w:rsid w:val="00421804"/>
    <w:rsid w:val="00421F5C"/>
    <w:rsid w:val="0043001F"/>
    <w:rsid w:val="0043387B"/>
    <w:rsid w:val="00435ECE"/>
    <w:rsid w:val="00441E8D"/>
    <w:rsid w:val="0044383E"/>
    <w:rsid w:val="004530F1"/>
    <w:rsid w:val="004535E8"/>
    <w:rsid w:val="00464A8C"/>
    <w:rsid w:val="00472302"/>
    <w:rsid w:val="00475212"/>
    <w:rsid w:val="004872C1"/>
    <w:rsid w:val="00487DCB"/>
    <w:rsid w:val="0049287C"/>
    <w:rsid w:val="004A5341"/>
    <w:rsid w:val="004B1B9B"/>
    <w:rsid w:val="004B39A1"/>
    <w:rsid w:val="004C06D5"/>
    <w:rsid w:val="004C1538"/>
    <w:rsid w:val="004C4DE5"/>
    <w:rsid w:val="004C61AD"/>
    <w:rsid w:val="004C7434"/>
    <w:rsid w:val="004D42D8"/>
    <w:rsid w:val="004D43E8"/>
    <w:rsid w:val="004E1284"/>
    <w:rsid w:val="004E545F"/>
    <w:rsid w:val="004E657B"/>
    <w:rsid w:val="004F01C3"/>
    <w:rsid w:val="004F1085"/>
    <w:rsid w:val="004F13B7"/>
    <w:rsid w:val="004F619A"/>
    <w:rsid w:val="004F7CCF"/>
    <w:rsid w:val="00504D28"/>
    <w:rsid w:val="005115D3"/>
    <w:rsid w:val="005152B8"/>
    <w:rsid w:val="005335F1"/>
    <w:rsid w:val="00535963"/>
    <w:rsid w:val="00540347"/>
    <w:rsid w:val="00540423"/>
    <w:rsid w:val="0054338C"/>
    <w:rsid w:val="00543A79"/>
    <w:rsid w:val="00544893"/>
    <w:rsid w:val="00557A4A"/>
    <w:rsid w:val="005622AC"/>
    <w:rsid w:val="0056267A"/>
    <w:rsid w:val="005814E0"/>
    <w:rsid w:val="00582181"/>
    <w:rsid w:val="005956F0"/>
    <w:rsid w:val="005A3A1B"/>
    <w:rsid w:val="005A69A9"/>
    <w:rsid w:val="005B4E55"/>
    <w:rsid w:val="005B69B3"/>
    <w:rsid w:val="005C269C"/>
    <w:rsid w:val="005C6C9D"/>
    <w:rsid w:val="005D2091"/>
    <w:rsid w:val="005D24AC"/>
    <w:rsid w:val="005E631C"/>
    <w:rsid w:val="005E7D95"/>
    <w:rsid w:val="005F4618"/>
    <w:rsid w:val="00602B9D"/>
    <w:rsid w:val="00610869"/>
    <w:rsid w:val="00612978"/>
    <w:rsid w:val="00615806"/>
    <w:rsid w:val="00615F66"/>
    <w:rsid w:val="0063024C"/>
    <w:rsid w:val="0063119A"/>
    <w:rsid w:val="0063571C"/>
    <w:rsid w:val="006419CA"/>
    <w:rsid w:val="00645DC8"/>
    <w:rsid w:val="00664635"/>
    <w:rsid w:val="006671B7"/>
    <w:rsid w:val="00670706"/>
    <w:rsid w:val="00671C1C"/>
    <w:rsid w:val="00682532"/>
    <w:rsid w:val="00682F0B"/>
    <w:rsid w:val="00683755"/>
    <w:rsid w:val="00685927"/>
    <w:rsid w:val="00694D0A"/>
    <w:rsid w:val="00696A70"/>
    <w:rsid w:val="006974D4"/>
    <w:rsid w:val="006A3383"/>
    <w:rsid w:val="006A510F"/>
    <w:rsid w:val="006B2ADD"/>
    <w:rsid w:val="006B561D"/>
    <w:rsid w:val="006B5B96"/>
    <w:rsid w:val="006C5BE8"/>
    <w:rsid w:val="006C7E15"/>
    <w:rsid w:val="006D00AD"/>
    <w:rsid w:val="006D3455"/>
    <w:rsid w:val="006E09B2"/>
    <w:rsid w:val="006E0C7D"/>
    <w:rsid w:val="006E6060"/>
    <w:rsid w:val="006F3F53"/>
    <w:rsid w:val="00703D70"/>
    <w:rsid w:val="0071438D"/>
    <w:rsid w:val="0071453C"/>
    <w:rsid w:val="007234EF"/>
    <w:rsid w:val="00724B20"/>
    <w:rsid w:val="00731EA9"/>
    <w:rsid w:val="00732C68"/>
    <w:rsid w:val="00732FC9"/>
    <w:rsid w:val="00737523"/>
    <w:rsid w:val="0075022D"/>
    <w:rsid w:val="0076638C"/>
    <w:rsid w:val="007727A3"/>
    <w:rsid w:val="00777F88"/>
    <w:rsid w:val="007850FA"/>
    <w:rsid w:val="007879D2"/>
    <w:rsid w:val="007902CE"/>
    <w:rsid w:val="0079069D"/>
    <w:rsid w:val="007A120B"/>
    <w:rsid w:val="007A37F9"/>
    <w:rsid w:val="007A4399"/>
    <w:rsid w:val="007A5911"/>
    <w:rsid w:val="007B051A"/>
    <w:rsid w:val="007B4546"/>
    <w:rsid w:val="007C2C6F"/>
    <w:rsid w:val="007C3E7B"/>
    <w:rsid w:val="007D2160"/>
    <w:rsid w:val="007E0F4A"/>
    <w:rsid w:val="007E2013"/>
    <w:rsid w:val="007E5D21"/>
    <w:rsid w:val="007F1191"/>
    <w:rsid w:val="007F62FA"/>
    <w:rsid w:val="0080019C"/>
    <w:rsid w:val="008008DD"/>
    <w:rsid w:val="00802077"/>
    <w:rsid w:val="008129AC"/>
    <w:rsid w:val="00822107"/>
    <w:rsid w:val="008226D4"/>
    <w:rsid w:val="00822DDC"/>
    <w:rsid w:val="008250FE"/>
    <w:rsid w:val="00825622"/>
    <w:rsid w:val="00831BDE"/>
    <w:rsid w:val="0083282A"/>
    <w:rsid w:val="008539D3"/>
    <w:rsid w:val="00854962"/>
    <w:rsid w:val="00864439"/>
    <w:rsid w:val="008655F0"/>
    <w:rsid w:val="008666B6"/>
    <w:rsid w:val="00867EF2"/>
    <w:rsid w:val="0087395E"/>
    <w:rsid w:val="00884964"/>
    <w:rsid w:val="00885898"/>
    <w:rsid w:val="00891067"/>
    <w:rsid w:val="008A405A"/>
    <w:rsid w:val="008B0A35"/>
    <w:rsid w:val="008C0B49"/>
    <w:rsid w:val="008C2BF8"/>
    <w:rsid w:val="008E4F1E"/>
    <w:rsid w:val="00901E82"/>
    <w:rsid w:val="00902C46"/>
    <w:rsid w:val="0090520A"/>
    <w:rsid w:val="009070E4"/>
    <w:rsid w:val="00910092"/>
    <w:rsid w:val="00914649"/>
    <w:rsid w:val="00920880"/>
    <w:rsid w:val="00920FFF"/>
    <w:rsid w:val="00921240"/>
    <w:rsid w:val="0093079E"/>
    <w:rsid w:val="00940FA8"/>
    <w:rsid w:val="00947809"/>
    <w:rsid w:val="0095143F"/>
    <w:rsid w:val="00951C86"/>
    <w:rsid w:val="009526D9"/>
    <w:rsid w:val="00955412"/>
    <w:rsid w:val="00955694"/>
    <w:rsid w:val="009562D8"/>
    <w:rsid w:val="00962B7D"/>
    <w:rsid w:val="00964704"/>
    <w:rsid w:val="00964B4D"/>
    <w:rsid w:val="00974E27"/>
    <w:rsid w:val="009750C8"/>
    <w:rsid w:val="00977C9F"/>
    <w:rsid w:val="009856F9"/>
    <w:rsid w:val="00985AEE"/>
    <w:rsid w:val="009A6661"/>
    <w:rsid w:val="009B2C75"/>
    <w:rsid w:val="009B6FDC"/>
    <w:rsid w:val="009B6FFD"/>
    <w:rsid w:val="009C5892"/>
    <w:rsid w:val="009C6388"/>
    <w:rsid w:val="009D0EF4"/>
    <w:rsid w:val="009D1E2E"/>
    <w:rsid w:val="009D586E"/>
    <w:rsid w:val="009E2997"/>
    <w:rsid w:val="009F15D7"/>
    <w:rsid w:val="009F3262"/>
    <w:rsid w:val="009F647E"/>
    <w:rsid w:val="009F7976"/>
    <w:rsid w:val="00A00225"/>
    <w:rsid w:val="00A0211B"/>
    <w:rsid w:val="00A169E3"/>
    <w:rsid w:val="00A25F99"/>
    <w:rsid w:val="00A2611B"/>
    <w:rsid w:val="00A277A0"/>
    <w:rsid w:val="00A320BA"/>
    <w:rsid w:val="00A33023"/>
    <w:rsid w:val="00A3685E"/>
    <w:rsid w:val="00A37EF6"/>
    <w:rsid w:val="00A406AE"/>
    <w:rsid w:val="00A424A1"/>
    <w:rsid w:val="00A44FFB"/>
    <w:rsid w:val="00A504E5"/>
    <w:rsid w:val="00A50E6A"/>
    <w:rsid w:val="00A55207"/>
    <w:rsid w:val="00A62899"/>
    <w:rsid w:val="00A631C3"/>
    <w:rsid w:val="00A71F02"/>
    <w:rsid w:val="00A747D0"/>
    <w:rsid w:val="00A74915"/>
    <w:rsid w:val="00A756C0"/>
    <w:rsid w:val="00A773E8"/>
    <w:rsid w:val="00A92C4D"/>
    <w:rsid w:val="00A93B37"/>
    <w:rsid w:val="00A97608"/>
    <w:rsid w:val="00AA2B53"/>
    <w:rsid w:val="00AB7447"/>
    <w:rsid w:val="00AD0853"/>
    <w:rsid w:val="00AD71CC"/>
    <w:rsid w:val="00AF1082"/>
    <w:rsid w:val="00AF2903"/>
    <w:rsid w:val="00AF46B8"/>
    <w:rsid w:val="00AF6919"/>
    <w:rsid w:val="00B01DE4"/>
    <w:rsid w:val="00B06D95"/>
    <w:rsid w:val="00B07083"/>
    <w:rsid w:val="00B1073C"/>
    <w:rsid w:val="00B13C12"/>
    <w:rsid w:val="00B142E2"/>
    <w:rsid w:val="00B14482"/>
    <w:rsid w:val="00B152A8"/>
    <w:rsid w:val="00B15A2B"/>
    <w:rsid w:val="00B15AEC"/>
    <w:rsid w:val="00B1662D"/>
    <w:rsid w:val="00B21E57"/>
    <w:rsid w:val="00B22E26"/>
    <w:rsid w:val="00B324BA"/>
    <w:rsid w:val="00B32C36"/>
    <w:rsid w:val="00B33677"/>
    <w:rsid w:val="00B33906"/>
    <w:rsid w:val="00B33FB3"/>
    <w:rsid w:val="00B40542"/>
    <w:rsid w:val="00B43EC5"/>
    <w:rsid w:val="00B47884"/>
    <w:rsid w:val="00B51574"/>
    <w:rsid w:val="00B53F6A"/>
    <w:rsid w:val="00B806E1"/>
    <w:rsid w:val="00B872B8"/>
    <w:rsid w:val="00B91501"/>
    <w:rsid w:val="00B91CCE"/>
    <w:rsid w:val="00B97531"/>
    <w:rsid w:val="00BA3741"/>
    <w:rsid w:val="00BB14E7"/>
    <w:rsid w:val="00BC2F16"/>
    <w:rsid w:val="00BC4D92"/>
    <w:rsid w:val="00BC772D"/>
    <w:rsid w:val="00BE137F"/>
    <w:rsid w:val="00BE6AA2"/>
    <w:rsid w:val="00BF1895"/>
    <w:rsid w:val="00BF40A4"/>
    <w:rsid w:val="00BF4596"/>
    <w:rsid w:val="00BF6670"/>
    <w:rsid w:val="00BF69B7"/>
    <w:rsid w:val="00BF723C"/>
    <w:rsid w:val="00C00001"/>
    <w:rsid w:val="00C0094C"/>
    <w:rsid w:val="00C032B2"/>
    <w:rsid w:val="00C0561F"/>
    <w:rsid w:val="00C06ED8"/>
    <w:rsid w:val="00C1275E"/>
    <w:rsid w:val="00C17168"/>
    <w:rsid w:val="00C2443F"/>
    <w:rsid w:val="00C25241"/>
    <w:rsid w:val="00C32886"/>
    <w:rsid w:val="00C369AD"/>
    <w:rsid w:val="00C40694"/>
    <w:rsid w:val="00C53FED"/>
    <w:rsid w:val="00C62FCE"/>
    <w:rsid w:val="00C77C39"/>
    <w:rsid w:val="00C83D8C"/>
    <w:rsid w:val="00C9018A"/>
    <w:rsid w:val="00C9327C"/>
    <w:rsid w:val="00C9600F"/>
    <w:rsid w:val="00C965BF"/>
    <w:rsid w:val="00C971BF"/>
    <w:rsid w:val="00CA2162"/>
    <w:rsid w:val="00CA36E6"/>
    <w:rsid w:val="00CA64A6"/>
    <w:rsid w:val="00CA6ADD"/>
    <w:rsid w:val="00CB0790"/>
    <w:rsid w:val="00CB6D88"/>
    <w:rsid w:val="00CC53FA"/>
    <w:rsid w:val="00CC6CE3"/>
    <w:rsid w:val="00CD1EEA"/>
    <w:rsid w:val="00CD586C"/>
    <w:rsid w:val="00CD6F35"/>
    <w:rsid w:val="00CD743E"/>
    <w:rsid w:val="00CF31C3"/>
    <w:rsid w:val="00CF5361"/>
    <w:rsid w:val="00D00F67"/>
    <w:rsid w:val="00D0446B"/>
    <w:rsid w:val="00D04AD0"/>
    <w:rsid w:val="00D14EFE"/>
    <w:rsid w:val="00D14F34"/>
    <w:rsid w:val="00D15B81"/>
    <w:rsid w:val="00D166C4"/>
    <w:rsid w:val="00D170FE"/>
    <w:rsid w:val="00D21B2E"/>
    <w:rsid w:val="00D23AB5"/>
    <w:rsid w:val="00D256F7"/>
    <w:rsid w:val="00D33DB5"/>
    <w:rsid w:val="00D35830"/>
    <w:rsid w:val="00D35BBC"/>
    <w:rsid w:val="00D415EC"/>
    <w:rsid w:val="00D641AA"/>
    <w:rsid w:val="00D66290"/>
    <w:rsid w:val="00D730EB"/>
    <w:rsid w:val="00D73B65"/>
    <w:rsid w:val="00D75219"/>
    <w:rsid w:val="00D75E76"/>
    <w:rsid w:val="00D80D4A"/>
    <w:rsid w:val="00D817E6"/>
    <w:rsid w:val="00D83C2C"/>
    <w:rsid w:val="00D9149F"/>
    <w:rsid w:val="00D935C2"/>
    <w:rsid w:val="00D94CE5"/>
    <w:rsid w:val="00DA08BE"/>
    <w:rsid w:val="00DA1254"/>
    <w:rsid w:val="00DA30CF"/>
    <w:rsid w:val="00DA6921"/>
    <w:rsid w:val="00DB10F7"/>
    <w:rsid w:val="00DB5A8F"/>
    <w:rsid w:val="00DB6A8B"/>
    <w:rsid w:val="00DB7CA3"/>
    <w:rsid w:val="00DC2219"/>
    <w:rsid w:val="00DC7AC3"/>
    <w:rsid w:val="00DD059C"/>
    <w:rsid w:val="00DD670D"/>
    <w:rsid w:val="00DE347D"/>
    <w:rsid w:val="00DE3934"/>
    <w:rsid w:val="00DF3586"/>
    <w:rsid w:val="00DF632D"/>
    <w:rsid w:val="00DF7707"/>
    <w:rsid w:val="00E050E9"/>
    <w:rsid w:val="00E21999"/>
    <w:rsid w:val="00E222C6"/>
    <w:rsid w:val="00E23F75"/>
    <w:rsid w:val="00E27CBD"/>
    <w:rsid w:val="00E33BE7"/>
    <w:rsid w:val="00E42541"/>
    <w:rsid w:val="00E4308C"/>
    <w:rsid w:val="00E50B26"/>
    <w:rsid w:val="00E519D3"/>
    <w:rsid w:val="00E525DE"/>
    <w:rsid w:val="00E530F9"/>
    <w:rsid w:val="00E57D4E"/>
    <w:rsid w:val="00E60854"/>
    <w:rsid w:val="00E631A3"/>
    <w:rsid w:val="00E663DF"/>
    <w:rsid w:val="00E70352"/>
    <w:rsid w:val="00E77F1C"/>
    <w:rsid w:val="00E92649"/>
    <w:rsid w:val="00E93D01"/>
    <w:rsid w:val="00E95550"/>
    <w:rsid w:val="00EA2CCE"/>
    <w:rsid w:val="00EA5B4F"/>
    <w:rsid w:val="00EA667E"/>
    <w:rsid w:val="00EB0585"/>
    <w:rsid w:val="00EB5C72"/>
    <w:rsid w:val="00EC1B78"/>
    <w:rsid w:val="00EC2419"/>
    <w:rsid w:val="00ED024C"/>
    <w:rsid w:val="00ED326B"/>
    <w:rsid w:val="00ED3955"/>
    <w:rsid w:val="00EE119B"/>
    <w:rsid w:val="00EE248B"/>
    <w:rsid w:val="00EE2A33"/>
    <w:rsid w:val="00EE5D8C"/>
    <w:rsid w:val="00EE7338"/>
    <w:rsid w:val="00EF509F"/>
    <w:rsid w:val="00EF586F"/>
    <w:rsid w:val="00EF6684"/>
    <w:rsid w:val="00EF6E71"/>
    <w:rsid w:val="00F011AF"/>
    <w:rsid w:val="00F113AB"/>
    <w:rsid w:val="00F12687"/>
    <w:rsid w:val="00F2577E"/>
    <w:rsid w:val="00F4144E"/>
    <w:rsid w:val="00F453DE"/>
    <w:rsid w:val="00F513CA"/>
    <w:rsid w:val="00F55C07"/>
    <w:rsid w:val="00F577DC"/>
    <w:rsid w:val="00F77366"/>
    <w:rsid w:val="00F80EF5"/>
    <w:rsid w:val="00F8336F"/>
    <w:rsid w:val="00F85D9B"/>
    <w:rsid w:val="00F94AB3"/>
    <w:rsid w:val="00FA0068"/>
    <w:rsid w:val="00FB0784"/>
    <w:rsid w:val="00FB0EA1"/>
    <w:rsid w:val="00FB4867"/>
    <w:rsid w:val="00FB5F67"/>
    <w:rsid w:val="00FB68BE"/>
    <w:rsid w:val="00FC4C98"/>
    <w:rsid w:val="00FC7743"/>
    <w:rsid w:val="00FD35D0"/>
    <w:rsid w:val="00FE3648"/>
    <w:rsid w:val="00FE68DD"/>
    <w:rsid w:val="00FF5340"/>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75073"/>
  <w15:chartTrackingRefBased/>
  <w15:docId w15:val="{1E795B6C-0B27-4BC5-B4CC-2E7B467F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43001F"/>
    <w:pPr>
      <w:spacing w:before="0"/>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iPriority w:val="9"/>
    <w:unhideWhenUsed/>
    <w:rsid w:val="004D43E8"/>
    <w:pPr>
      <w:ind w:left="142"/>
      <w:outlineLvl w:val="5"/>
    </w:pPr>
  </w:style>
  <w:style w:type="paragraph" w:styleId="Heading7">
    <w:name w:val="heading 7"/>
    <w:basedOn w:val="TOC1"/>
    <w:next w:val="Normal"/>
    <w:link w:val="Heading7Char"/>
    <w:uiPriority w:val="9"/>
    <w:unhideWhenUsed/>
    <w:rsid w:val="004D43E8"/>
    <w:pPr>
      <w:outlineLvl w:val="6"/>
    </w:pPr>
    <w:rPr>
      <w:szCs w:val="17"/>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uiPriority w:val="9"/>
    <w:rsid w:val="0043001F"/>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4D43E8"/>
    <w:rPr>
      <w:rFonts w:ascii="Times New Roman" w:eastAsia="Times New Roman" w:hAnsi="Times New Roman"/>
      <w:noProof/>
      <w:color w:val="000000"/>
      <w:sz w:val="17"/>
      <w:szCs w:val="17"/>
    </w:rPr>
  </w:style>
  <w:style w:type="character" w:customStyle="1" w:styleId="Heading7Char">
    <w:name w:val="Heading 7 Char"/>
    <w:link w:val="Heading7"/>
    <w:uiPriority w:val="9"/>
    <w:rsid w:val="004D43E8"/>
    <w:rPr>
      <w:rFonts w:ascii="Times New Roman" w:eastAsia="Times New Roman" w:hAnsi="Times New Roman"/>
      <w:noProof/>
      <w:color w:val="000000"/>
      <w:sz w:val="17"/>
      <w:szCs w:val="17"/>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EB0585"/>
    <w:pPr>
      <w:keepLines/>
      <w:tabs>
        <w:tab w:val="right" w:leader="dot" w:pos="4550"/>
      </w:tabs>
      <w:autoSpaceDE w:val="0"/>
      <w:autoSpaceDN w:val="0"/>
      <w:adjustRightInd w:val="0"/>
      <w:spacing w:before="80" w:line="170" w:lineRule="exact"/>
      <w:ind w:hanging="142"/>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paragraph" w:customStyle="1" w:styleId="RegTitle">
    <w:name w:val="Reg Title"/>
    <w:basedOn w:val="Normal"/>
    <w:qFormat/>
    <w:rsid w:val="00C9600F"/>
    <w:pPr>
      <w:keepLines/>
      <w:autoSpaceDE w:val="0"/>
      <w:autoSpaceDN w:val="0"/>
      <w:adjustRightInd w:val="0"/>
      <w:spacing w:before="80" w:after="240" w:line="240" w:lineRule="auto"/>
      <w:jc w:val="left"/>
    </w:pPr>
    <w:rPr>
      <w:b/>
      <w:bCs/>
      <w:color w:val="000000"/>
      <w:sz w:val="36"/>
      <w:szCs w:val="36"/>
      <w:lang w:eastAsia="en-AU"/>
    </w:rPr>
  </w:style>
  <w:style w:type="table" w:styleId="TableGrid">
    <w:name w:val="Table Grid"/>
    <w:basedOn w:val="TableNormal"/>
    <w:rsid w:val="00C3288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1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 w:id="172270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sa.gov.au/index.aspx?action=legref&amp;type=act&amp;legtitle=Water%20Resources%20Act%201997" TargetMode="External"/><Relationship Id="rId299" Type="http://schemas.openxmlformats.org/officeDocument/2006/relationships/hyperlink" Target="http://www.legislation.sa.gov.au/index.aspx?action=legref&amp;type=subordleg&amp;legtitle=Land%20and%20Business%20(Sale%20and%20Conveyancing)%20Regulations%202010" TargetMode="External"/><Relationship Id="rId21" Type="http://schemas.openxmlformats.org/officeDocument/2006/relationships/hyperlink" Target="http://www.legislation.sa.gov.au/index.aspx?action=legref&amp;type=act&amp;legtitle=Controlled%20Substances%20Act%201984" TargetMode="External"/><Relationship Id="rId63" Type="http://schemas.openxmlformats.org/officeDocument/2006/relationships/hyperlink" Target="http://www.legislation.sa.gov.au/index.aspx?action=legref&amp;type=act&amp;legtitle=Community%20Titles%20Act%201996" TargetMode="External"/><Relationship Id="rId159" Type="http://schemas.openxmlformats.org/officeDocument/2006/relationships/hyperlink" Target="http://www.legislation.sa.gov.au/index.aspx?action=legref&amp;type=act&amp;legtitle=Planning%20Development%20and%20Infrastructure%20Act%202016" TargetMode="External"/><Relationship Id="rId324" Type="http://schemas.openxmlformats.org/officeDocument/2006/relationships/hyperlink" Target="http://www.legislation.sa.gov.au/index.aspx?action=legref&amp;type=act&amp;legtitle=South%20Australian%20Motor%20Sport%20Act%201984" TargetMode="External"/><Relationship Id="rId170" Type="http://schemas.openxmlformats.org/officeDocument/2006/relationships/hyperlink" Target="http://www.legislation.sa.gov.au/index.aspx?action=legref&amp;type=subordleg&amp;legtitle=Work%20Health%20and%20Safety%20Regulations%202012" TargetMode="External"/><Relationship Id="rId226" Type="http://schemas.openxmlformats.org/officeDocument/2006/relationships/hyperlink" Target="http://www.legislation.sa.gov.au/index.aspx?action=legref&amp;type=act&amp;legtitle=Environment%20Protection%20Act%201993" TargetMode="External"/><Relationship Id="rId268" Type="http://schemas.openxmlformats.org/officeDocument/2006/relationships/hyperlink" Target="http://www.legislation.sa.gov.au/index.aspx?action=legref&amp;type=act&amp;legtitle=Local%20Government%20Act%201999" TargetMode="External"/><Relationship Id="rId32" Type="http://schemas.openxmlformats.org/officeDocument/2006/relationships/hyperlink" Target="http://www.legislation.sa.gov.au/index.aspx?action=legref&amp;type=subordleg&amp;legtitle=Hydroponics%20Industry%20Control%20Regulations%202010" TargetMode="External"/><Relationship Id="rId74" Type="http://schemas.openxmlformats.org/officeDocument/2006/relationships/hyperlink" Target="http://www.legislation.sa.gov.au/index.aspx?action=legref&amp;type=act&amp;legtitle=Land%20and%20Business%20(Sale%20and%20Conveyancing)%20Act%201994" TargetMode="External"/><Relationship Id="rId128" Type="http://schemas.openxmlformats.org/officeDocument/2006/relationships/hyperlink" Target="http://www.legislation.sa.gov.au/index.aspx?action=legref&amp;type=act&amp;legtitle=Environment%20Protection%20Act%201993" TargetMode="External"/><Relationship Id="rId335" Type="http://schemas.openxmlformats.org/officeDocument/2006/relationships/hyperlink" Target="http://www.governmentgazette.sa.gov.au" TargetMode="External"/><Relationship Id="rId5" Type="http://schemas.openxmlformats.org/officeDocument/2006/relationships/webSettings" Target="webSettings.xml"/><Relationship Id="rId181" Type="http://schemas.openxmlformats.org/officeDocument/2006/relationships/hyperlink" Target="http://www.legislation.sa.gov.au/index.aspx?action=legref&amp;type=act&amp;legtitle=Environment%20Protection%20Act%201993" TargetMode="External"/><Relationship Id="rId237" Type="http://schemas.openxmlformats.org/officeDocument/2006/relationships/hyperlink" Target="http://www.legislation.sa.gov.au/index.aspx?action=legref&amp;type=act&amp;legtitle=South%20Australian%20Waste%20Management%20Commission%20Act%201979" TargetMode="External"/><Relationship Id="rId279" Type="http://schemas.openxmlformats.org/officeDocument/2006/relationships/hyperlink" Target="http://www.legislation.sa.gov.au/index.aspx?action=legref&amp;type=act&amp;legtitle=Development%20Act%201993" TargetMode="External"/><Relationship Id="rId43" Type="http://schemas.openxmlformats.org/officeDocument/2006/relationships/hyperlink" Target="http://www.legislation.sa.gov.au/index.aspx?action=legref&amp;type=act&amp;legtitle=Community%20Housing%20Providers%20National%20Law" TargetMode="External"/><Relationship Id="rId139" Type="http://schemas.openxmlformats.org/officeDocument/2006/relationships/hyperlink" Target="http://www.legislation.sa.gov.au/index.aspx?action=legref&amp;type=act&amp;legtitle=South%20Australian%20Waste%20Management%20Commission%20Act%201979" TargetMode="External"/><Relationship Id="rId290" Type="http://schemas.openxmlformats.org/officeDocument/2006/relationships/hyperlink" Target="http://www.legislation.sa.gov.au/index.aspx?action=legref&amp;type=subordleg&amp;legtitle=Land%20and%20Business%20(Sale%20and%20Conveyancing)%20Regulations%202025" TargetMode="External"/><Relationship Id="rId304" Type="http://schemas.openxmlformats.org/officeDocument/2006/relationships/hyperlink" Target="http://www.legislation.sa.gov.au/index.aspx?action=legref&amp;type=act&amp;legtitle=Legislative%20Instruments%20Act%201978" TargetMode="External"/><Relationship Id="rId85" Type="http://schemas.openxmlformats.org/officeDocument/2006/relationships/hyperlink" Target="http://www.legislation.sa.gov.au/index.aspx?action=legref&amp;type=act&amp;legtitle=Emergency%20Services%20Funding%20Act%201998" TargetMode="External"/><Relationship Id="rId150" Type="http://schemas.openxmlformats.org/officeDocument/2006/relationships/hyperlink" Target="http://www.legislation.sa.gov.au/index.aspx?action=legref&amp;type=act&amp;legtitle=Environment%20Protection%20Act%201993" TargetMode="External"/><Relationship Id="rId192" Type="http://schemas.openxmlformats.org/officeDocument/2006/relationships/hyperlink" Target="http://www.legislation.sa.gov.au/index.aspx?action=legref&amp;type=act&amp;legtitle=Land%20Tax%20Act%201936" TargetMode="External"/><Relationship Id="rId206" Type="http://schemas.openxmlformats.org/officeDocument/2006/relationships/hyperlink" Target="http://www.legislation.sa.gov.au/index.aspx?action=legref&amp;type=subordleg&amp;legtitle=1995" TargetMode="External"/><Relationship Id="rId248" Type="http://schemas.openxmlformats.org/officeDocument/2006/relationships/hyperlink" Target="http://www.legislation.sa.gov.au/index.aspx?action=legref&amp;type=act&amp;legtitle=Environment%20Protection%20Act%201993" TargetMode="External"/><Relationship Id="rId12" Type="http://schemas.openxmlformats.org/officeDocument/2006/relationships/footer" Target="footer2.xml"/><Relationship Id="rId108" Type="http://schemas.openxmlformats.org/officeDocument/2006/relationships/hyperlink" Target="http://www.legislation.sa.gov.au/index.aspx?action=legref&amp;type=act&amp;legtitle=Planning%20Development%20and%20Infrastructure%20Act%202016" TargetMode="External"/><Relationship Id="rId315" Type="http://schemas.openxmlformats.org/officeDocument/2006/relationships/image" Target="media/image2.jpeg"/><Relationship Id="rId54" Type="http://schemas.openxmlformats.org/officeDocument/2006/relationships/hyperlink" Target="http://www.legislation.sa.gov.au/index.aspx?action=legref&amp;type=act&amp;legtitle=Community%20Titles%20Act%201996" TargetMode="External"/><Relationship Id="rId96" Type="http://schemas.openxmlformats.org/officeDocument/2006/relationships/hyperlink" Target="http://www.legislation.sa.gov.au/index.aspx?action=legref&amp;type=act&amp;legtitle=Land%20Acquisition%20Act%201969" TargetMode="External"/><Relationship Id="rId161" Type="http://schemas.openxmlformats.org/officeDocument/2006/relationships/hyperlink" Target="http://www.legislation.sa.gov.au/index.aspx?action=legref&amp;type=act&amp;legtitle=Environment%20Protection%20Act%201993" TargetMode="External"/><Relationship Id="rId217" Type="http://schemas.openxmlformats.org/officeDocument/2006/relationships/hyperlink" Target="http://www.legislation.sa.gov.au/index.aspx?action=legref&amp;type=subordleg&amp;legtitle=Work%20Health%20and%20Safety%20Regulations%202012" TargetMode="External"/><Relationship Id="rId259" Type="http://schemas.openxmlformats.org/officeDocument/2006/relationships/hyperlink" Target="http://www.legislation.sa.gov.au/index.aspx?action=legref&amp;type=act&amp;legtitle=Environment%20Protection%20Act%201993" TargetMode="External"/><Relationship Id="rId23" Type="http://schemas.openxmlformats.org/officeDocument/2006/relationships/hyperlink" Target="http://www.legislation.sa.gov.au/index.aspx?action=legref&amp;type=act&amp;legtitle=Controlled%20Substances%20Act%201984" TargetMode="External"/><Relationship Id="rId119" Type="http://schemas.openxmlformats.org/officeDocument/2006/relationships/hyperlink" Target="http://www.legislation.sa.gov.au/index.aspx?action=legref&amp;type=act&amp;legtitle=Work%20Health%20and%20Safety%20Act%202012" TargetMode="External"/><Relationship Id="rId270" Type="http://schemas.openxmlformats.org/officeDocument/2006/relationships/hyperlink" Target="http://www.legislation.sa.gov.au/index.aspx?action=legref&amp;type=act&amp;legtitle=Planning%20Development%20and%20Infrastructure%20Act%202016" TargetMode="External"/><Relationship Id="rId326" Type="http://schemas.openxmlformats.org/officeDocument/2006/relationships/hyperlink" Target="https://www.sa.gov.au/topics/housing/planning-and-property/suburb-road-and-place-names/road-opening-and-closing-proposals" TargetMode="External"/><Relationship Id="rId65" Type="http://schemas.openxmlformats.org/officeDocument/2006/relationships/hyperlink" Target="http://www.legislation.sa.gov.au/index.aspx?action=legref&amp;type=act&amp;legtitle=Land%20and%20Business%20(Sale%20and%20Conveyancing)%20Act%201994" TargetMode="External"/><Relationship Id="rId130" Type="http://schemas.openxmlformats.org/officeDocument/2006/relationships/hyperlink" Target="http://www.legislation.sa.gov.au/index.aspx?action=legref&amp;type=act&amp;legtitle=Environment%20Protection%20Act%201993" TargetMode="External"/><Relationship Id="rId172" Type="http://schemas.openxmlformats.org/officeDocument/2006/relationships/hyperlink" Target="http://www.legislation.sa.gov.au/index.aspx?action=legref&amp;type=act&amp;legtitle=Return%20to%20Work%20Act%202014" TargetMode="External"/><Relationship Id="rId228" Type="http://schemas.openxmlformats.org/officeDocument/2006/relationships/hyperlink" Target="http://www.legislation.sa.gov.au/index.aspx?action=legref&amp;type=act&amp;legtitle=Environment%20Protection%20Act%201993" TargetMode="External"/><Relationship Id="rId281" Type="http://schemas.openxmlformats.org/officeDocument/2006/relationships/hyperlink" Target="http://www.legislation.sa.gov.au/index.aspx?action=legref&amp;type=act&amp;legtitle=Mining%20Act%201971" TargetMode="External"/><Relationship Id="rId337" Type="http://schemas.openxmlformats.org/officeDocument/2006/relationships/header" Target="header6.xml"/><Relationship Id="rId34" Type="http://schemas.openxmlformats.org/officeDocument/2006/relationships/hyperlink" Target="http://www.legislation.sa.gov.au/index.aspx?action=legref&amp;type=act&amp;legtitle=Legislative%20Instruments%20Act%201978" TargetMode="External"/><Relationship Id="rId76" Type="http://schemas.openxmlformats.org/officeDocument/2006/relationships/hyperlink" Target="http://www.legislation.sa.gov.au/index.aspx?action=legref&amp;type=act&amp;legtitle=Planning%20Development%20and%20Infrastructure%20Act%202016" TargetMode="External"/><Relationship Id="rId141" Type="http://schemas.openxmlformats.org/officeDocument/2006/relationships/hyperlink" Target="http://www.legislation.sa.gov.au/index.aspx?action=legref&amp;type=act&amp;legtitle=South%20Australian%20Waste%20Management%20Commission%20Act%201979" TargetMode="External"/><Relationship Id="rId7" Type="http://schemas.openxmlformats.org/officeDocument/2006/relationships/endnotes" Target="endnotes.xml"/><Relationship Id="rId183" Type="http://schemas.openxmlformats.org/officeDocument/2006/relationships/hyperlink" Target="http://www.legislation.sa.gov.au/index.aspx?action=legref&amp;type=act&amp;legtitle=Fire%20and%20Emergency%20Services%20Act%202005" TargetMode="External"/><Relationship Id="rId239" Type="http://schemas.openxmlformats.org/officeDocument/2006/relationships/hyperlink" Target="http://www.legislation.sa.gov.au/index.aspx?action=legref&amp;type=act&amp;legtitle=South%20Australian%20Waste%20Management%20Commission%20Act%201979" TargetMode="External"/><Relationship Id="rId250" Type="http://schemas.openxmlformats.org/officeDocument/2006/relationships/hyperlink" Target="http://www.legislation.sa.gov.au/index.aspx?action=legref&amp;type=act&amp;legtitle=Environment%20Protection%20Act%201993" TargetMode="External"/><Relationship Id="rId292" Type="http://schemas.openxmlformats.org/officeDocument/2006/relationships/hyperlink" Target="http://www.legislation.sa.gov.au/index.aspx?action=legref&amp;type=act&amp;legtitle=Land%20and%20Business%20(Sale%20and%20Conveyancing)%20Act%201994" TargetMode="External"/><Relationship Id="rId306" Type="http://schemas.openxmlformats.org/officeDocument/2006/relationships/hyperlink" Target="http://www.legislation.sa.gov.au/index.aspx?action=legref&amp;type=act&amp;legtitle=Electricity%20Act%201996" TargetMode="External"/><Relationship Id="rId45" Type="http://schemas.openxmlformats.org/officeDocument/2006/relationships/hyperlink" Target="http://www.legislation.sa.gov.au/index.aspx?action=legref&amp;type=act&amp;legtitle=Land%20Agents%20Brokers%20and%20Valuers%20Act%201973" TargetMode="External"/><Relationship Id="rId87" Type="http://schemas.openxmlformats.org/officeDocument/2006/relationships/hyperlink" Target="http://www.legislation.sa.gov.au/index.aspx?action=legref&amp;type=act&amp;legtitle=Environment%20Protection%20Act%201993" TargetMode="External"/><Relationship Id="rId110" Type="http://schemas.openxmlformats.org/officeDocument/2006/relationships/hyperlink" Target="http://www.legislation.sa.gov.au/index.aspx?action=legref&amp;type=act&amp;legtitle=Public%20and%20Environmental%20Health%20Act%201987" TargetMode="External"/><Relationship Id="rId152" Type="http://schemas.openxmlformats.org/officeDocument/2006/relationships/hyperlink" Target="http://www.legislation.sa.gov.au/index.aspx?action=legref&amp;type=act&amp;legtitle=Environment%20Protection%20Act%201993" TargetMode="External"/><Relationship Id="rId173" Type="http://schemas.openxmlformats.org/officeDocument/2006/relationships/hyperlink" Target="http://www.legislation.sa.gov.au/index.aspx?action=legref&amp;type=act&amp;legtitle=Development%20Act%201993" TargetMode="External"/><Relationship Id="rId194" Type="http://schemas.openxmlformats.org/officeDocument/2006/relationships/hyperlink" Target="http://www.legislation.sa.gov.au/index.aspx?action=legref&amp;type=act&amp;legtitle=Local%20Government%20Act%201999" TargetMode="External"/><Relationship Id="rId208" Type="http://schemas.openxmlformats.org/officeDocument/2006/relationships/hyperlink" Target="http://www.legislation.sa.gov.au/index.aspx?action=legref&amp;type=act&amp;legtitle=South%20Australian%20Public%20Health%20Act%202011" TargetMode="External"/><Relationship Id="rId229" Type="http://schemas.openxmlformats.org/officeDocument/2006/relationships/hyperlink" Target="http://www.legislation.sa.gov.au/index.aspx?action=legref&amp;type=subordleg&amp;legtitle=Environment%20Protection%20Regulations%202023" TargetMode="External"/><Relationship Id="rId240" Type="http://schemas.openxmlformats.org/officeDocument/2006/relationships/hyperlink" Target="http://www.legislation.sa.gov.au/index.aspx?action=legref&amp;type=act&amp;legtitle=Waste%20Management%20Act%201987" TargetMode="External"/><Relationship Id="rId261" Type="http://schemas.openxmlformats.org/officeDocument/2006/relationships/hyperlink" Target="http://www.legislation.sa.gov.au/index.aspx?action=legref&amp;type=act&amp;legtitle=Environment%20Protection%20Act%201993" TargetMode="External"/><Relationship Id="rId14" Type="http://schemas.openxmlformats.org/officeDocument/2006/relationships/header" Target="header4.xml"/><Relationship Id="rId35" Type="http://schemas.openxmlformats.org/officeDocument/2006/relationships/hyperlink" Target="http://www.legislation.sa.gov.au/index.aspx?action=legref&amp;type=act&amp;legtitle=Legislative%20Instruments%20Act%201978" TargetMode="External"/><Relationship Id="rId56" Type="http://schemas.openxmlformats.org/officeDocument/2006/relationships/hyperlink" Target="http://www.legislation.sa.gov.au/index.aspx?action=legref&amp;type=act&amp;legtitle=Livestock%20Act%201997" TargetMode="External"/><Relationship Id="rId77" Type="http://schemas.openxmlformats.org/officeDocument/2006/relationships/hyperlink" Target="http://www.legislation.sa.gov.au/index.aspx?action=legref&amp;type=act&amp;legtitle=Aboriginal%20Heritage%20Act%201988" TargetMode="External"/><Relationship Id="rId100" Type="http://schemas.openxmlformats.org/officeDocument/2006/relationships/hyperlink" Target="http://www.legislation.sa.gov.au/index.aspx?action=legref&amp;type=act&amp;legtitle=Local%20Government%20Act%201999" TargetMode="External"/><Relationship Id="rId282" Type="http://schemas.openxmlformats.org/officeDocument/2006/relationships/hyperlink" Target="http://www.legislation.sa.gov.au/index.aspx?action=legref&amp;type=act&amp;legtitle=Planning%20Development%20and%20Infrastructure%20Act%202016" TargetMode="External"/><Relationship Id="rId317" Type="http://schemas.openxmlformats.org/officeDocument/2006/relationships/hyperlink" Target="mailto:DHUD.PlaceNames@sa.gov.au" TargetMode="External"/><Relationship Id="rId338" Type="http://schemas.openxmlformats.org/officeDocument/2006/relationships/fontTable" Target="fontTable.xml"/><Relationship Id="rId8" Type="http://schemas.openxmlformats.org/officeDocument/2006/relationships/image" Target="media/image1.jpeg"/><Relationship Id="rId98" Type="http://schemas.openxmlformats.org/officeDocument/2006/relationships/hyperlink" Target="http://www.legislation.sa.gov.au/index.aspx?action=legref&amp;type=act&amp;legtitle=Land%20Tax%20Act%201936" TargetMode="External"/><Relationship Id="rId121" Type="http://schemas.openxmlformats.org/officeDocument/2006/relationships/hyperlink" Target="http://www.legislation.sa.gov.au/index.aspx?action=legref&amp;type=subordleg&amp;legtitle=Work%20Health%20and%20Safety%20Regulations%202012" TargetMode="External"/><Relationship Id="rId142" Type="http://schemas.openxmlformats.org/officeDocument/2006/relationships/hyperlink" Target="http://www.legislation.sa.gov.au/index.aspx?action=legref&amp;type=act&amp;legtitle=Waste%20Management%20Act%201987" TargetMode="External"/><Relationship Id="rId163" Type="http://schemas.openxmlformats.org/officeDocument/2006/relationships/hyperlink" Target="http://www.legislation.sa.gov.au/index.aspx?action=legref&amp;type=act&amp;legtitle=Environment%20Protection%20Act%201993" TargetMode="External"/><Relationship Id="rId184" Type="http://schemas.openxmlformats.org/officeDocument/2006/relationships/hyperlink" Target="http://www.legislation.sa.gov.au/index.aspx?action=legref&amp;type=act&amp;legtitle=Food%20Act%202001" TargetMode="External"/><Relationship Id="rId219" Type="http://schemas.openxmlformats.org/officeDocument/2006/relationships/hyperlink" Target="http://www.legislation.sa.gov.au/index.aspx?action=legref&amp;type=act&amp;legtitle=Planning%20Development%20and%20Infrastructure%20Act%202016" TargetMode="External"/><Relationship Id="rId230" Type="http://schemas.openxmlformats.org/officeDocument/2006/relationships/hyperlink" Target="http://www.legislation.sa.gov.au/index.aspx?action=legref&amp;type=act&amp;legtitle=Dangerous%20Substances%20Act%201979" TargetMode="External"/><Relationship Id="rId251" Type="http://schemas.openxmlformats.org/officeDocument/2006/relationships/hyperlink" Target="http://www.legislation.sa.gov.au/index.aspx?action=legref&amp;type=act&amp;legtitle=Environment%20Protection%20Act%201993" TargetMode="External"/><Relationship Id="rId25" Type="http://schemas.openxmlformats.org/officeDocument/2006/relationships/hyperlink" Target="http://www.legislation.sa.gov.au/index.aspx?action=legref&amp;type=act&amp;legtitle=Summary%20Offences%20Act%201953" TargetMode="External"/><Relationship Id="rId46" Type="http://schemas.openxmlformats.org/officeDocument/2006/relationships/hyperlink" Target="http://www.legislation.sa.gov.au/index.aspx?action=legref&amp;type=subordleg&amp;legtitle=Land%20Agents%20Regulations%202010" TargetMode="External"/><Relationship Id="rId67" Type="http://schemas.openxmlformats.org/officeDocument/2006/relationships/hyperlink" Target="http://www.legislation.sa.gov.au/index.aspx?action=legref&amp;type=act&amp;legtitle=Land%20Valuers%20Act%201994" TargetMode="External"/><Relationship Id="rId272" Type="http://schemas.openxmlformats.org/officeDocument/2006/relationships/hyperlink" Target="http://www.legislation.sa.gov.au/index.aspx?action=legref&amp;type=act&amp;legtitle=Food%20Act%202001" TargetMode="External"/><Relationship Id="rId293" Type="http://schemas.openxmlformats.org/officeDocument/2006/relationships/hyperlink" Target="http://www.legislation.sa.gov.au/index.aspx?action=legref&amp;type=act&amp;legtitle=Land%20and%20Business%20(Sale%20and%20Conveyancing)%20Act%201994" TargetMode="External"/><Relationship Id="rId307" Type="http://schemas.openxmlformats.org/officeDocument/2006/relationships/hyperlink" Target="http://www.legislation.sa.gov.au/index.aspx?action=legref&amp;type=subordleg&amp;legtitle=Dangerous%20Substances%20(General)%20Regulations%202017" TargetMode="External"/><Relationship Id="rId328" Type="http://schemas.openxmlformats.org/officeDocument/2006/relationships/hyperlink" Target="https://www.aemc.gov.au/terms-use/privacy" TargetMode="External"/><Relationship Id="rId88" Type="http://schemas.openxmlformats.org/officeDocument/2006/relationships/hyperlink" Target="http://www.legislation.sa.gov.au/index.aspx?action=legref&amp;type=act&amp;legtitle=Fences%20Act%201975" TargetMode="External"/><Relationship Id="rId111" Type="http://schemas.openxmlformats.org/officeDocument/2006/relationships/hyperlink" Target="http://www.legislation.sa.gov.au/index.aspx?action=legref&amp;type=subordleg&amp;legtitle=Public%20and%20Environmental%20Health%20(Waste%20Control)%20Regulations%202010" TargetMode="External"/><Relationship Id="rId132" Type="http://schemas.openxmlformats.org/officeDocument/2006/relationships/hyperlink" Target="http://www.legislation.sa.gov.au/index.aspx?action=legref&amp;type=subordleg&amp;legtitle=Environment%20Protection%20Regulations%202023" TargetMode="External"/><Relationship Id="rId153" Type="http://schemas.openxmlformats.org/officeDocument/2006/relationships/hyperlink" Target="http://www.legislation.sa.gov.au/index.aspx?action=legref&amp;type=act&amp;legtitle=Environment%20Protection%20Act%201993" TargetMode="External"/><Relationship Id="rId174" Type="http://schemas.openxmlformats.org/officeDocument/2006/relationships/hyperlink" Target="http://www.legislation.sa.gov.au/index.aspx?action=legref&amp;type=act&amp;legtitle=Planning%20Development%20and%20Infrastructure%20Act%202016" TargetMode="External"/><Relationship Id="rId195" Type="http://schemas.openxmlformats.org/officeDocument/2006/relationships/hyperlink" Target="http://www.legislation.sa.gov.au/index.aspx?action=legref&amp;type=act&amp;legtitle=Local%20Nuisance%20and%20Litter%20Control%20Act%202016" TargetMode="External"/><Relationship Id="rId209" Type="http://schemas.openxmlformats.org/officeDocument/2006/relationships/hyperlink" Target="http://www.legislation.sa.gov.au/index.aspx?action=legref&amp;type=subordleg&amp;legtitle=South%20Australian%20Public%20Health%20(Wastewater)%20Regulations%202013" TargetMode="External"/><Relationship Id="rId220" Type="http://schemas.openxmlformats.org/officeDocument/2006/relationships/hyperlink" Target="http://www.legislation.sa.gov.au/index.aspx?action=legref&amp;type=act&amp;legtitle=Irrigation%20Act%202009" TargetMode="External"/><Relationship Id="rId241" Type="http://schemas.openxmlformats.org/officeDocument/2006/relationships/hyperlink" Target="http://www.legislation.sa.gov.au/index.aspx?action=legref&amp;type=act&amp;legtitle=Environment%20Protection%20Act%201993" TargetMode="External"/><Relationship Id="rId15" Type="http://schemas.openxmlformats.org/officeDocument/2006/relationships/footer" Target="footer3.xml"/><Relationship Id="rId36" Type="http://schemas.openxmlformats.org/officeDocument/2006/relationships/hyperlink" Target="http://www.legislation.sa.gov.au/index.aspx?action=legref&amp;type=act&amp;legtitle=Conveyancers%20Act%201994" TargetMode="External"/><Relationship Id="rId57" Type="http://schemas.openxmlformats.org/officeDocument/2006/relationships/hyperlink" Target="http://www.legislation.sa.gov.au/index.aspx?action=legref&amp;type=act&amp;legtitle=Livestock%20Act%201997" TargetMode="External"/><Relationship Id="rId262" Type="http://schemas.openxmlformats.org/officeDocument/2006/relationships/hyperlink" Target="http://www.legislation.sa.gov.au/index.aspx?action=legref&amp;type=act&amp;legtitle=Land%20and%20Business%20(Sale%20and%20Conveyancing)%20Act%201994" TargetMode="External"/><Relationship Id="rId283" Type="http://schemas.openxmlformats.org/officeDocument/2006/relationships/hyperlink" Target="http://www.legislation.sa.gov.au/index.aspx?action=legref&amp;type=act&amp;legtitle=Planning%20Development%20and%20Infrastructure%20Act%202016" TargetMode="External"/><Relationship Id="rId318" Type="http://schemas.openxmlformats.org/officeDocument/2006/relationships/hyperlink" Target="https://www.energymining.sa.gov.au/industry/hydrogen-and-renewable-energy/hydrogen-and-renewable-energy-act/hydrogen-and-renewable-energy-register" TargetMode="External"/><Relationship Id="rId339" Type="http://schemas.openxmlformats.org/officeDocument/2006/relationships/theme" Target="theme/theme1.xml"/><Relationship Id="rId78" Type="http://schemas.openxmlformats.org/officeDocument/2006/relationships/hyperlink" Target="http://www.legislation.sa.gov.au/index.aspx?action=legref&amp;type=act&amp;legtitle=Burial%20and%20Cremation%20Act%202013" TargetMode="External"/><Relationship Id="rId99" Type="http://schemas.openxmlformats.org/officeDocument/2006/relationships/hyperlink" Target="http://www.legislation.sa.gov.au/index.aspx?action=legref&amp;type=act&amp;legtitle=Local%20Government%20Act%201934" TargetMode="External"/><Relationship Id="rId101" Type="http://schemas.openxmlformats.org/officeDocument/2006/relationships/hyperlink" Target="http://www.legislation.sa.gov.au/index.aspx?action=legref&amp;type=act&amp;legtitle=Local%20Nuisance%20and%20Litter%20Control%20Act%202016" TargetMode="External"/><Relationship Id="rId122" Type="http://schemas.openxmlformats.org/officeDocument/2006/relationships/hyperlink" Target="http://www.legislation.sa.gov.au/index.aspx?action=legref&amp;type=act&amp;legtitle=Planning%20Development%20and%20Infrastructure%20Act%202016" TargetMode="External"/><Relationship Id="rId143" Type="http://schemas.openxmlformats.org/officeDocument/2006/relationships/hyperlink" Target="http://www.legislation.sa.gov.au/index.aspx?action=legref&amp;type=act&amp;legtitle=Environment%20Protection%20Act%201993" TargetMode="External"/><Relationship Id="rId164" Type="http://schemas.openxmlformats.org/officeDocument/2006/relationships/hyperlink" Target="http://www.legislation.sa.gov.au/index.aspx?action=legref&amp;type=act&amp;legtitle=Environment%20Protection%20Act%201993" TargetMode="External"/><Relationship Id="rId185" Type="http://schemas.openxmlformats.org/officeDocument/2006/relationships/hyperlink" Target="http://www.legislation.sa.gov.au/index.aspx?action=legref&amp;type=act&amp;legtitle=Ground%20Water%20(Qualco-Sunlands)%20Control%20Act%202000" TargetMode="External"/><Relationship Id="rId9" Type="http://schemas.openxmlformats.org/officeDocument/2006/relationships/header" Target="header1.xml"/><Relationship Id="rId210" Type="http://schemas.openxmlformats.org/officeDocument/2006/relationships/hyperlink" Target="http://www.legislation.sa.gov.au/index.aspx?action=legref&amp;type=act&amp;legtitle=Upper%20South%20East%20Dryland%20Salinity%20and%20Flood%20Management%20Act%202002" TargetMode="External"/><Relationship Id="rId26" Type="http://schemas.openxmlformats.org/officeDocument/2006/relationships/hyperlink" Target="http://www.legislation.sa.gov.au/index.aspx?action=legref&amp;type=act&amp;legtitle=Controlled%20Substances%20Act%201984" TargetMode="External"/><Relationship Id="rId231" Type="http://schemas.openxmlformats.org/officeDocument/2006/relationships/hyperlink" Target="http://www.legislation.sa.gov.au/index.aspx?action=legref&amp;type=act&amp;legtitle=Environment%20Protection%20Act%201993" TargetMode="External"/><Relationship Id="rId252" Type="http://schemas.openxmlformats.org/officeDocument/2006/relationships/hyperlink" Target="http://www.legislation.sa.gov.au/index.aspx?action=legref&amp;type=act&amp;legtitle=South%20Australian%20Health%20Commission%20Act%201976" TargetMode="External"/><Relationship Id="rId273" Type="http://schemas.openxmlformats.org/officeDocument/2006/relationships/hyperlink" Target="http://www.legislation.sa.gov.au/index.aspx?action=legref&amp;type=act&amp;legtitle=Housing%20Improvement%20Act%201940" TargetMode="External"/><Relationship Id="rId294" Type="http://schemas.openxmlformats.org/officeDocument/2006/relationships/hyperlink" Target="http://www.legislation.sa.gov.au/index.aspx?action=legref&amp;type=subordleg&amp;legtitle=Land%20and%20Business%20(Sale%20and%20Conveyancing)%20Regulations%202025" TargetMode="External"/><Relationship Id="rId308" Type="http://schemas.openxmlformats.org/officeDocument/2006/relationships/hyperlink" Target="http://www.legislation.sa.gov.au/index.aspx?action=legref&amp;type=act&amp;legtitle=Land%20Tax%20Act%201936" TargetMode="External"/><Relationship Id="rId329" Type="http://schemas.openxmlformats.org/officeDocument/2006/relationships/hyperlink" Target="https://www.aemc.gov.au/our-work/changing-energy-rules-unique-process/making-rule-change-request/submission-tips" TargetMode="External"/><Relationship Id="rId47" Type="http://schemas.openxmlformats.org/officeDocument/2006/relationships/hyperlink" Target="http://www.legislation.sa.gov.au/index.aspx?action=legref&amp;type=act&amp;legtitle=Legislative%20Instruments%20Act%201978" TargetMode="External"/><Relationship Id="rId68" Type="http://schemas.openxmlformats.org/officeDocument/2006/relationships/hyperlink" Target="http://www.legislation.sa.gov.au/index.aspx?action=legref&amp;type=act&amp;legtitle=Land%20Agents%20Act%201994" TargetMode="External"/><Relationship Id="rId89" Type="http://schemas.openxmlformats.org/officeDocument/2006/relationships/hyperlink" Target="http://www.legislation.sa.gov.au/index.aspx?action=legref&amp;type=act&amp;legtitle=Fire%20and%20Emergency%20Services%20Act%202005" TargetMode="External"/><Relationship Id="rId112" Type="http://schemas.openxmlformats.org/officeDocument/2006/relationships/hyperlink" Target="http://www.legislation.sa.gov.au/index.aspx?action=legref&amp;type=subordleg&amp;legtitle=Public%20and%20Environmental%20Health%20(Waste%20Control)%20Regulations%202010" TargetMode="External"/><Relationship Id="rId133" Type="http://schemas.openxmlformats.org/officeDocument/2006/relationships/hyperlink" Target="http://www.legislation.sa.gov.au/index.aspx?action=legref&amp;type=act&amp;legtitle=Environment%20Protection%20Act%201993" TargetMode="External"/><Relationship Id="rId154" Type="http://schemas.openxmlformats.org/officeDocument/2006/relationships/hyperlink" Target="http://www.legislation.sa.gov.au/index.aspx?action=legref&amp;type=act&amp;legtitle=Waste%20Management%20Act%201987" TargetMode="External"/><Relationship Id="rId175" Type="http://schemas.openxmlformats.org/officeDocument/2006/relationships/hyperlink" Target="http://www.legislation.sa.gov.au/index.aspx?action=legref&amp;type=act&amp;legtitle=Aboriginal%20Heritage%20Act%201988" TargetMode="External"/><Relationship Id="rId196" Type="http://schemas.openxmlformats.org/officeDocument/2006/relationships/hyperlink" Target="http://www.legislation.sa.gov.au/index.aspx?action=legref&amp;type=act&amp;legtitle=Metropolitan%20Adelaide%20Road%20Widening%20Plan%20Act%201972" TargetMode="External"/><Relationship Id="rId200" Type="http://schemas.openxmlformats.org/officeDocument/2006/relationships/hyperlink" Target="http://www.legislation.sa.gov.au/index.aspx?action=legref&amp;type=act&amp;legtitle=Outback%20Communities%20(Administration%20and%20Management)%20Act%202009" TargetMode="External"/><Relationship Id="rId16" Type="http://schemas.openxmlformats.org/officeDocument/2006/relationships/footer" Target="footer4.xml"/><Relationship Id="rId221" Type="http://schemas.openxmlformats.org/officeDocument/2006/relationships/hyperlink" Target="http://www.legislation.sa.gov.au/index.aspx?action=legref&amp;type=act&amp;legtitle=Renmark%20Irrigation%20Trust%20Act%202009" TargetMode="External"/><Relationship Id="rId242" Type="http://schemas.openxmlformats.org/officeDocument/2006/relationships/hyperlink" Target="http://www.legislation.sa.gov.au/index.aspx?action=legref&amp;type=act&amp;legtitle=Environment%20Protection%20Act%201993" TargetMode="External"/><Relationship Id="rId263" Type="http://schemas.openxmlformats.org/officeDocument/2006/relationships/hyperlink" Target="http://www.legislation.sa.gov.au/index.aspx?action=legref&amp;type=act&amp;legtitle=Land%20and%20Business%20(Sale%20and%20Conveyancing)%20Act%201994" TargetMode="External"/><Relationship Id="rId284" Type="http://schemas.openxmlformats.org/officeDocument/2006/relationships/hyperlink" Target="http://www.legislation.sa.gov.au/index.aspx?action=legref&amp;type=act&amp;legtitle=Planning%20Development%20and%20Infrastructure%20Act%202016" TargetMode="External"/><Relationship Id="rId319" Type="http://schemas.openxmlformats.org/officeDocument/2006/relationships/image" Target="media/image3.png"/><Relationship Id="rId37" Type="http://schemas.openxmlformats.org/officeDocument/2006/relationships/hyperlink" Target="http://www.legislation.sa.gov.au/index.aspx?action=legref&amp;type=subordleg&amp;legtitle=Conveyancers%20Regulations%202010" TargetMode="External"/><Relationship Id="rId58" Type="http://schemas.openxmlformats.org/officeDocument/2006/relationships/hyperlink" Target="http://www.legislation.sa.gov.au/index.aspx?action=legref&amp;type=act&amp;legtitle=Building%20Work%20Contractors%20Act%201995" TargetMode="External"/><Relationship Id="rId79" Type="http://schemas.openxmlformats.org/officeDocument/2006/relationships/hyperlink" Target="http://www.legislation.sa.gov.au/index.aspx?action=legref&amp;type=act&amp;legtitle=Crown%20Rates%20and%20Taxes%20Recovery%20Act%201945" TargetMode="External"/><Relationship Id="rId102" Type="http://schemas.openxmlformats.org/officeDocument/2006/relationships/hyperlink" Target="http://www.legislation.sa.gov.au/index.aspx?action=legref&amp;type=act&amp;legtitle=Metropolitan%20Adelaide%20Road%20Widening%20Plan%20Act%201972" TargetMode="External"/><Relationship Id="rId123" Type="http://schemas.openxmlformats.org/officeDocument/2006/relationships/hyperlink" Target="http://www.legislation.sa.gov.au/index.aspx?action=legref&amp;type=act&amp;legtitle=Irrigation%20Act%202009" TargetMode="External"/><Relationship Id="rId144" Type="http://schemas.openxmlformats.org/officeDocument/2006/relationships/hyperlink" Target="http://www.legislation.sa.gov.au/index.aspx?action=legref&amp;type=act&amp;legtitle=Environment%20Protection%20Act%201993" TargetMode="External"/><Relationship Id="rId330" Type="http://schemas.openxmlformats.org/officeDocument/2006/relationships/hyperlink" Target="mailto:submissions@aemc.gov.au" TargetMode="External"/><Relationship Id="rId90" Type="http://schemas.openxmlformats.org/officeDocument/2006/relationships/hyperlink" Target="http://www.legislation.sa.gov.au/index.aspx?action=legref&amp;type=act&amp;legtitle=Food%20Act%202001" TargetMode="External"/><Relationship Id="rId165" Type="http://schemas.openxmlformats.org/officeDocument/2006/relationships/hyperlink" Target="http://www.legislation.sa.gov.au/index.aspx?action=legref&amp;type=act&amp;legtitle=Land%20Agents%20Act%201994" TargetMode="External"/><Relationship Id="rId186" Type="http://schemas.openxmlformats.org/officeDocument/2006/relationships/hyperlink" Target="http://www.legislation.sa.gov.au/index.aspx?action=legref&amp;type=act&amp;legtitle=Heritage%20Places%20Act%201993" TargetMode="External"/><Relationship Id="rId211" Type="http://schemas.openxmlformats.org/officeDocument/2006/relationships/hyperlink" Target="http://www.legislation.sa.gov.au/index.aspx?action=legref&amp;type=act&amp;legtitle=Water%20Industry%20Act%202012" TargetMode="External"/><Relationship Id="rId232" Type="http://schemas.openxmlformats.org/officeDocument/2006/relationships/hyperlink" Target="http://www.legislation.sa.gov.au/index.aspx?action=legref&amp;type=act&amp;legtitle=Environment%20Protection%20Act%201993" TargetMode="External"/><Relationship Id="rId253" Type="http://schemas.openxmlformats.org/officeDocument/2006/relationships/hyperlink" Target="http://www.legislation.sa.gov.au/index.aspx?action=legref&amp;type=act&amp;legtitle=Environment%20Protection%20Act%201993" TargetMode="External"/><Relationship Id="rId274" Type="http://schemas.openxmlformats.org/officeDocument/2006/relationships/hyperlink" Target="http://www.legislation.sa.gov.au/index.aspx?action=legref&amp;type=act&amp;legtitle=Land%20Acquisition%20Act%201969" TargetMode="External"/><Relationship Id="rId295" Type="http://schemas.openxmlformats.org/officeDocument/2006/relationships/hyperlink" Target="http://www.legislation.sa.gov.au/index.aspx?action=legref&amp;type=act&amp;legtitle=Land%20and%20Business%20(Sale%20and%20Conveyancing)%20Act%201994" TargetMode="External"/><Relationship Id="rId309" Type="http://schemas.openxmlformats.org/officeDocument/2006/relationships/hyperlink" Target="http://www.legislation.sa.gov.au/index.aspx?action=legref&amp;type=act&amp;legtitle=Electricity%20Act%201996" TargetMode="External"/><Relationship Id="rId27" Type="http://schemas.openxmlformats.org/officeDocument/2006/relationships/hyperlink" Target="http://www.legislation.sa.gov.au/index.aspx?action=legref&amp;type=act&amp;legtitle=Controlled%20Substances%20Act%201984" TargetMode="External"/><Relationship Id="rId48" Type="http://schemas.openxmlformats.org/officeDocument/2006/relationships/hyperlink" Target="http://www.legislation.sa.gov.au/index.aspx?action=legref&amp;type=act&amp;legtitle=Land%20and%20Business%20(Sale%20and%20Conveyancing)%20Act%201994" TargetMode="External"/><Relationship Id="rId69" Type="http://schemas.openxmlformats.org/officeDocument/2006/relationships/hyperlink" Target="http://www.legislation.sa.gov.au/index.aspx?action=legref&amp;type=act&amp;legtitle=Land%20and%20Business%20(Sale%20and%20Conveyancing)%20Act%201994" TargetMode="External"/><Relationship Id="rId113" Type="http://schemas.openxmlformats.org/officeDocument/2006/relationships/hyperlink" Target="http://www.legislation.sa.gov.au/index.aspx?action=legref&amp;type=act&amp;legtitle=South%20Australian%20Public%20Health%20Act%202011" TargetMode="External"/><Relationship Id="rId134" Type="http://schemas.openxmlformats.org/officeDocument/2006/relationships/hyperlink" Target="http://www.legislation.sa.gov.au/index.aspx?action=legref&amp;type=act&amp;legtitle=Environment%20Protection%20Act%201993" TargetMode="External"/><Relationship Id="rId320" Type="http://schemas.openxmlformats.org/officeDocument/2006/relationships/image" Target="media/image4.png"/><Relationship Id="rId80" Type="http://schemas.openxmlformats.org/officeDocument/2006/relationships/hyperlink" Target="http://www.legislation.sa.gov.au/index.aspx?action=legref&amp;type=act&amp;legtitle=Development%20Act%201993" TargetMode="External"/><Relationship Id="rId155" Type="http://schemas.openxmlformats.org/officeDocument/2006/relationships/hyperlink" Target="http://www.legislation.sa.gov.au/index.aspx?action=legref&amp;type=act&amp;legtitle=South%20Australian%20Health%20Commission%20Act%201976" TargetMode="External"/><Relationship Id="rId176" Type="http://schemas.openxmlformats.org/officeDocument/2006/relationships/hyperlink" Target="http://www.legislation.sa.gov.au/index.aspx?action=legref&amp;type=act&amp;legtitle=Burial%20and%20Cremation%20Act%202013" TargetMode="External"/><Relationship Id="rId197" Type="http://schemas.openxmlformats.org/officeDocument/2006/relationships/hyperlink" Target="http://www.legislation.sa.gov.au/index.aspx?action=legref&amp;type=act&amp;legtitle=Mining%20Act%201971" TargetMode="External"/><Relationship Id="rId201" Type="http://schemas.openxmlformats.org/officeDocument/2006/relationships/hyperlink" Target="http://www.legislation.sa.gov.au/index.aspx?action=legref&amp;type=act&amp;legtitle=Phylloxera%20and%20Grape%20Industry%20Act%201995" TargetMode="External"/><Relationship Id="rId222" Type="http://schemas.openxmlformats.org/officeDocument/2006/relationships/hyperlink" Target="http://www.legislation.sa.gov.au/index.aspx?action=legref&amp;type=act&amp;legtitle=Environment%20Protection%20Act%201993" TargetMode="External"/><Relationship Id="rId243" Type="http://schemas.openxmlformats.org/officeDocument/2006/relationships/hyperlink" Target="http://www.legislation.sa.gov.au/index.aspx?action=legref&amp;type=act&amp;legtitle=Environment%20Protection%20Act%201993" TargetMode="External"/><Relationship Id="rId264" Type="http://schemas.openxmlformats.org/officeDocument/2006/relationships/hyperlink" Target="http://www.legislation.sa.gov.au/index.aspx?action=legref&amp;type=act&amp;legtitle=Land%20and%20Business%20(Sale%20and%20Conveyancing)%20Act%201994" TargetMode="External"/><Relationship Id="rId285" Type="http://schemas.openxmlformats.org/officeDocument/2006/relationships/hyperlink" Target="http://www.legislation.sa.gov.au/index.aspx?action=legref&amp;type=act&amp;legtitle=Livestock%20Act%201997" TargetMode="External"/><Relationship Id="rId17" Type="http://schemas.openxmlformats.org/officeDocument/2006/relationships/hyperlink" Target="http://www.legislation.sa.gov.au/index.aspx?action=legref&amp;type=act&amp;legtitle=Law%20of%20Property%20Act%201936" TargetMode="External"/><Relationship Id="rId38" Type="http://schemas.openxmlformats.org/officeDocument/2006/relationships/hyperlink" Target="http://www.legislation.sa.gov.au/index.aspx?action=legref&amp;type=subordleg&amp;legtitle=Conveyancers%20Regulations%202010" TargetMode="External"/><Relationship Id="rId59" Type="http://schemas.openxmlformats.org/officeDocument/2006/relationships/hyperlink" Target="http://www.legislation.sa.gov.au/index.aspx?action=legref&amp;type=act&amp;legtitle=Builders%20Licensing%20Act%201986" TargetMode="External"/><Relationship Id="rId103" Type="http://schemas.openxmlformats.org/officeDocument/2006/relationships/hyperlink" Target="http://www.legislation.sa.gov.au/index.aspx?action=legref&amp;type=act&amp;legtitle=Mining%20Act%201971" TargetMode="External"/><Relationship Id="rId124" Type="http://schemas.openxmlformats.org/officeDocument/2006/relationships/hyperlink" Target="http://www.legislation.sa.gov.au/index.aspx?action=legref&amp;type=act&amp;legtitle=Renmark%20Irrigation%20Trust%20Act%202009" TargetMode="External"/><Relationship Id="rId310" Type="http://schemas.openxmlformats.org/officeDocument/2006/relationships/hyperlink" Target="http://www.legislation.sa.gov.au/index.aspx?action=legref&amp;type=act&amp;legtitle=Electricity%20Act%201996" TargetMode="External"/><Relationship Id="rId70" Type="http://schemas.openxmlformats.org/officeDocument/2006/relationships/hyperlink" Target="http://www.legislation.sa.gov.au/index.aspx?action=legref&amp;type=act&amp;legtitle=Aboriginal%20Heritage%20Act%201988" TargetMode="External"/><Relationship Id="rId91" Type="http://schemas.openxmlformats.org/officeDocument/2006/relationships/hyperlink" Target="http://www.legislation.sa.gov.au/index.aspx?action=legref&amp;type=act&amp;legtitle=Ground%20Water%20(Qualco-Sunlands)%20Control%20Act%202000" TargetMode="External"/><Relationship Id="rId145" Type="http://schemas.openxmlformats.org/officeDocument/2006/relationships/hyperlink" Target="http://www.legislation.sa.gov.au/index.aspx?action=legref&amp;type=act&amp;legtitle=Environment%20Protection%20Act%201993" TargetMode="External"/><Relationship Id="rId166" Type="http://schemas.openxmlformats.org/officeDocument/2006/relationships/hyperlink" Target="http://www.legislation.sa.gov.au/index.aspx?action=legref&amp;type=act&amp;legtitle=Land%20and%20Business%20(Sale%20and%20Conveyancing)%20Act%201994" TargetMode="External"/><Relationship Id="rId187" Type="http://schemas.openxmlformats.org/officeDocument/2006/relationships/hyperlink" Target="http://www.legislation.sa.gov.au/index.aspx?action=legref&amp;type=act&amp;legtitle=Highways%20Act%201926" TargetMode="External"/><Relationship Id="rId331" Type="http://schemas.openxmlformats.org/officeDocument/2006/relationships/hyperlink" Target="https://www.aemc.gov.au/" TargetMode="External"/><Relationship Id="rId1" Type="http://schemas.openxmlformats.org/officeDocument/2006/relationships/customXml" Target="../customXml/item1.xml"/><Relationship Id="rId212" Type="http://schemas.openxmlformats.org/officeDocument/2006/relationships/hyperlink" Target="http://www.legislation.sa.gov.au/index.aspx?action=legref&amp;type=act&amp;legtitle=Water%20Resources%20Act%201997" TargetMode="External"/><Relationship Id="rId233" Type="http://schemas.openxmlformats.org/officeDocument/2006/relationships/hyperlink" Target="http://www.legislation.sa.gov.au/index.aspx?action=legref&amp;type=act&amp;legtitle=Environment%20Protection%20Act%201993" TargetMode="External"/><Relationship Id="rId254" Type="http://schemas.openxmlformats.org/officeDocument/2006/relationships/hyperlink" Target="http://www.legislation.sa.gov.au/index.aspx?action=legref&amp;type=act&amp;legtitle=Environment%20Protection%20Act%201993" TargetMode="External"/><Relationship Id="rId28" Type="http://schemas.openxmlformats.org/officeDocument/2006/relationships/hyperlink" Target="http://www.legislation.sa.gov.au/index.aspx?action=legref&amp;type=act&amp;legtitle=Controlled%20Substances%20Act%201984" TargetMode="External"/><Relationship Id="rId49" Type="http://schemas.openxmlformats.org/officeDocument/2006/relationships/hyperlink" Target="http://www.legislation.sa.gov.au/index.aspx?action=legref&amp;type=act&amp;legtitle=Family%20Relationships%20Act%201975" TargetMode="External"/><Relationship Id="rId114" Type="http://schemas.openxmlformats.org/officeDocument/2006/relationships/hyperlink" Target="http://www.legislation.sa.gov.au/index.aspx?action=legref&amp;type=subordleg&amp;legtitle=South%20Australian%20Public%20Health%20(Wastewater)%20Regulations%202013" TargetMode="External"/><Relationship Id="rId275" Type="http://schemas.openxmlformats.org/officeDocument/2006/relationships/hyperlink" Target="http://www.legislation.sa.gov.au/index.aspx?action=legref&amp;type=act&amp;legtitle=Planning%20Development%20and%20Infrastructure%20Act%202016" TargetMode="External"/><Relationship Id="rId296" Type="http://schemas.openxmlformats.org/officeDocument/2006/relationships/hyperlink" Target="http://www.legislation.sa.gov.au/index.aspx?action=legref&amp;type=act&amp;legtitle=Land%20and%20Business%20(Sale%20and%20Conveyancing)%20Act%201994" TargetMode="External"/><Relationship Id="rId300" Type="http://schemas.openxmlformats.org/officeDocument/2006/relationships/hyperlink" Target="http://www.legislation.sa.gov.au/index.aspx?action=legref&amp;type=act&amp;legtitle=Land%20and%20Business%20(Sale%20and%20Conveyancing)%20Act%201994" TargetMode="External"/><Relationship Id="rId60" Type="http://schemas.openxmlformats.org/officeDocument/2006/relationships/hyperlink" Target="http://www.legislation.sa.gov.au/index.aspx?action=legref&amp;type=act&amp;legtitle=Community%20Titles%20Act%201996" TargetMode="External"/><Relationship Id="rId81" Type="http://schemas.openxmlformats.org/officeDocument/2006/relationships/hyperlink" Target="http://www.legislation.sa.gov.au/index.aspx?action=legref&amp;type=act&amp;legtitle=Building%20Act%201971" TargetMode="External"/><Relationship Id="rId135" Type="http://schemas.openxmlformats.org/officeDocument/2006/relationships/hyperlink" Target="http://www.legislation.sa.gov.au/index.aspx?action=legref&amp;type=act&amp;legtitle=Environment%20Protection%20Act%201993" TargetMode="External"/><Relationship Id="rId156" Type="http://schemas.openxmlformats.org/officeDocument/2006/relationships/hyperlink" Target="http://www.legislation.sa.gov.au/index.aspx?action=legref&amp;type=act&amp;legtitle=Environment%20Protection%20Act%201993" TargetMode="External"/><Relationship Id="rId177" Type="http://schemas.openxmlformats.org/officeDocument/2006/relationships/hyperlink" Target="http://www.legislation.sa.gov.au/index.aspx?action=legref&amp;type=act&amp;legtitle=Crown%20Rates%20and%20Taxes%20Recovery%20Act%201945" TargetMode="External"/><Relationship Id="rId198" Type="http://schemas.openxmlformats.org/officeDocument/2006/relationships/hyperlink" Target="http://www.legislation.sa.gov.au/index.aspx?action=legref&amp;type=act&amp;legtitle=Native%20Vegetation%20Act%201991" TargetMode="External"/><Relationship Id="rId321" Type="http://schemas.openxmlformats.org/officeDocument/2006/relationships/image" Target="media/image5.png"/><Relationship Id="rId202" Type="http://schemas.openxmlformats.org/officeDocument/2006/relationships/hyperlink" Target="http://www.legislation.sa.gov.au/index.aspx?action=legref&amp;type=act&amp;legtitle=Planning%20Development%20and%20Infrastructure%20Act%202016" TargetMode="External"/><Relationship Id="rId223" Type="http://schemas.openxmlformats.org/officeDocument/2006/relationships/hyperlink" Target="http://www.legislation.sa.gov.au/index.aspx?action=legref&amp;type=act&amp;legtitle=Environment%20Protection%20Act%201993" TargetMode="External"/><Relationship Id="rId244" Type="http://schemas.openxmlformats.org/officeDocument/2006/relationships/hyperlink" Target="http://www.legislation.sa.gov.au/index.aspx?action=legref&amp;type=act&amp;legtitle=Environment%20Protection%20Act%201993" TargetMode="External"/><Relationship Id="rId18" Type="http://schemas.openxmlformats.org/officeDocument/2006/relationships/hyperlink" Target="http://www.legislation.sa.gov.au/index.aspx?action=legref&amp;type=act&amp;legtitle=Hydroponics%20Industry%20Control%20Act%202009" TargetMode="External"/><Relationship Id="rId39" Type="http://schemas.openxmlformats.org/officeDocument/2006/relationships/hyperlink" Target="http://www.legislation.sa.gov.au/index.aspx?action=legref&amp;type=act&amp;legtitle=Legislative%20Instruments%20Act%201978" TargetMode="External"/><Relationship Id="rId265" Type="http://schemas.openxmlformats.org/officeDocument/2006/relationships/hyperlink" Target="http://www.legislation.sa.gov.au/index.aspx?action=legref&amp;type=subordleg&amp;legtitle=Land%20and%20Business%20(Sale%20and%20Conveyancing)%20Regulations%202025" TargetMode="External"/><Relationship Id="rId286" Type="http://schemas.openxmlformats.org/officeDocument/2006/relationships/hyperlink" Target="http://www.legislation.sa.gov.au/index.aspx?action=legref&amp;type=act&amp;legtitle=Planning%20Development%20and%20Infrastructure%20Act%202016" TargetMode="External"/><Relationship Id="rId50" Type="http://schemas.openxmlformats.org/officeDocument/2006/relationships/hyperlink" Target="http://www.legislation.sa.gov.au/index.aspx?action=legref&amp;type=act&amp;legtitle=Development%20Act%201993" TargetMode="External"/><Relationship Id="rId104" Type="http://schemas.openxmlformats.org/officeDocument/2006/relationships/hyperlink" Target="http://www.legislation.sa.gov.au/index.aspx?action=legref&amp;type=act&amp;legtitle=Native%20Vegetation%20Act%201991" TargetMode="External"/><Relationship Id="rId125" Type="http://schemas.openxmlformats.org/officeDocument/2006/relationships/hyperlink" Target="http://www.legislation.sa.gov.au/index.aspx?action=legref&amp;type=act&amp;legtitle=Environment%20Protection%20Act%201993" TargetMode="External"/><Relationship Id="rId146" Type="http://schemas.openxmlformats.org/officeDocument/2006/relationships/hyperlink" Target="http://www.legislation.sa.gov.au/index.aspx?action=legref&amp;type=act&amp;legtitle=Environment%20Protection%20Act%201993" TargetMode="External"/><Relationship Id="rId167" Type="http://schemas.openxmlformats.org/officeDocument/2006/relationships/hyperlink" Target="http://www.legislation.sa.gov.au/index.aspx?action=legref&amp;type=act&amp;legtitle=Work%20Health%20and%20Safety%20Act%202012" TargetMode="External"/><Relationship Id="rId188" Type="http://schemas.openxmlformats.org/officeDocument/2006/relationships/hyperlink" Target="http://www.legislation.sa.gov.au/index.aspx?action=legref&amp;type=act&amp;legtitle=Housing%20Improvement%20Act%201940" TargetMode="External"/><Relationship Id="rId311" Type="http://schemas.openxmlformats.org/officeDocument/2006/relationships/hyperlink" Target="http://www.legislation.sa.gov.au/index.aspx?action=legref&amp;type=act&amp;legtitle=Local%20Government%20Act%201999" TargetMode="External"/><Relationship Id="rId332" Type="http://schemas.openxmlformats.org/officeDocument/2006/relationships/hyperlink" Target="http://www.aemc.gov.au" TargetMode="External"/><Relationship Id="rId71" Type="http://schemas.openxmlformats.org/officeDocument/2006/relationships/hyperlink" Target="http://www.legislation.sa.gov.au/index.aspx?action=legref&amp;type=act&amp;legtitle=Land%20Agents%20Act%201994" TargetMode="External"/><Relationship Id="rId92" Type="http://schemas.openxmlformats.org/officeDocument/2006/relationships/hyperlink" Target="http://www.legislation.sa.gov.au/index.aspx?action=legref&amp;type=act&amp;legtitle=Heritage%20Places%20Act%201993" TargetMode="External"/><Relationship Id="rId213" Type="http://schemas.openxmlformats.org/officeDocument/2006/relationships/hyperlink" Target="http://www.legislation.sa.gov.au/index.aspx?action=legref&amp;type=act&amp;legtitle=Planning%20Development%20and%20Infrastructure%20Act%202016" TargetMode="External"/><Relationship Id="rId234" Type="http://schemas.openxmlformats.org/officeDocument/2006/relationships/hyperlink" Target="http://www.legislation.sa.gov.au/index.aspx?action=legref&amp;type=act&amp;legtitle=Environment%20Protection%20Act%201993" TargetMode="External"/><Relationship Id="rId2" Type="http://schemas.openxmlformats.org/officeDocument/2006/relationships/numbering" Target="numbering.xml"/><Relationship Id="rId29" Type="http://schemas.openxmlformats.org/officeDocument/2006/relationships/hyperlink" Target="http://www.legislation.sa.gov.au/index.aspx?action=legref&amp;type=act&amp;legtitle=Controlled%20Substances%20Act%201984" TargetMode="External"/><Relationship Id="rId255" Type="http://schemas.openxmlformats.org/officeDocument/2006/relationships/hyperlink" Target="http://www.legislation.sa.gov.au/index.aspx?action=legref&amp;type=act&amp;legtitle=Development%20Act%201993" TargetMode="External"/><Relationship Id="rId276" Type="http://schemas.openxmlformats.org/officeDocument/2006/relationships/hyperlink" Target="http://www.legislation.sa.gov.au/index.aspx?action=legref&amp;type=act&amp;legtitle=Public%20and%20Environmental%20Health%20Act%201987" TargetMode="External"/><Relationship Id="rId297" Type="http://schemas.openxmlformats.org/officeDocument/2006/relationships/hyperlink" Target="http://www.legislation.sa.gov.au/index.aspx?action=legref&amp;type=subordleg&amp;legtitle=Land%20and%20Business%20(Sale%20and%20Conveyancing)%20Regulations%202025" TargetMode="External"/><Relationship Id="rId40" Type="http://schemas.openxmlformats.org/officeDocument/2006/relationships/hyperlink" Target="http://www.legislation.sa.gov.au/index.aspx?action=legref&amp;type=act&amp;legtitle=Land%20Agents%20Act%201994" TargetMode="External"/><Relationship Id="rId115" Type="http://schemas.openxmlformats.org/officeDocument/2006/relationships/hyperlink" Target="http://www.legislation.sa.gov.au/index.aspx?action=legref&amp;type=act&amp;legtitle=Upper%20South%20East%20Dryland%20Salinity%20and%20Flood%20Management%20Act%202002" TargetMode="External"/><Relationship Id="rId136" Type="http://schemas.openxmlformats.org/officeDocument/2006/relationships/hyperlink" Target="http://www.legislation.sa.gov.au/index.aspx?action=legref&amp;type=act&amp;legtitle=Environment%20Protection%20Act%201993" TargetMode="External"/><Relationship Id="rId157" Type="http://schemas.openxmlformats.org/officeDocument/2006/relationships/hyperlink" Target="http://www.legislation.sa.gov.au/index.aspx?action=legref&amp;type=act&amp;legtitle=Environment%20Protection%20Act%201993" TargetMode="External"/><Relationship Id="rId178" Type="http://schemas.openxmlformats.org/officeDocument/2006/relationships/hyperlink" Target="http://www.legislation.sa.gov.au/index.aspx?action=legref&amp;type=act&amp;legtitle=Development%20Act%201993" TargetMode="External"/><Relationship Id="rId301" Type="http://schemas.openxmlformats.org/officeDocument/2006/relationships/hyperlink" Target="http://www.legislation.sa.gov.au/index.aspx?action=legref&amp;type=act&amp;legtitle=Land%20and%20Business%20(Sale%20and%20Conveyancing)%20Act%201994" TargetMode="External"/><Relationship Id="rId322" Type="http://schemas.openxmlformats.org/officeDocument/2006/relationships/image" Target="media/image6.png"/><Relationship Id="rId61" Type="http://schemas.openxmlformats.org/officeDocument/2006/relationships/hyperlink" Target="http://www.legislation.sa.gov.au/index.aspx?action=legref&amp;type=act&amp;legtitle=Strata%20Titles%20Act%201988" TargetMode="External"/><Relationship Id="rId82" Type="http://schemas.openxmlformats.org/officeDocument/2006/relationships/hyperlink" Target="http://www.legislation.sa.gov.au/index.aspx?action=legref&amp;type=act&amp;legtitle=City%20of%20Adelaide%20Development%20Control%20Act%201976" TargetMode="External"/><Relationship Id="rId199" Type="http://schemas.openxmlformats.org/officeDocument/2006/relationships/hyperlink" Target="http://www.legislation.sa.gov.au/index.aspx?action=legref&amp;type=act&amp;legtitle=Natural%20Resources%20Management%20Act%202004" TargetMode="External"/><Relationship Id="rId203" Type="http://schemas.openxmlformats.org/officeDocument/2006/relationships/hyperlink" Target="http://www.legislation.sa.gov.au/index.aspx?action=legref&amp;type=act&amp;legtitle=Plant%20Health%20Act%202009" TargetMode="External"/><Relationship Id="rId19" Type="http://schemas.openxmlformats.org/officeDocument/2006/relationships/hyperlink" Target="http://www.legislation.sa.gov.au/index.aspx?action=legref&amp;type=act&amp;legtitle=Controlled%20Substances%20Act%201984" TargetMode="External"/><Relationship Id="rId224" Type="http://schemas.openxmlformats.org/officeDocument/2006/relationships/hyperlink" Target="http://www.legislation.sa.gov.au/index.aspx?action=legref&amp;type=act&amp;legtitle=Environment%20Protection%20Act%201993" TargetMode="External"/><Relationship Id="rId245" Type="http://schemas.openxmlformats.org/officeDocument/2006/relationships/hyperlink" Target="http://www.legislation.sa.gov.au/index.aspx?action=legref&amp;type=act&amp;legtitle=Environment%20Protection%20Act%201993" TargetMode="External"/><Relationship Id="rId266" Type="http://schemas.openxmlformats.org/officeDocument/2006/relationships/hyperlink" Target="http://www.legislation.sa.gov.au/index.aspx?action=legref&amp;type=act&amp;legtitle=Fire%20and%20Emergency%20Services%20Act%202005" TargetMode="External"/><Relationship Id="rId287" Type="http://schemas.openxmlformats.org/officeDocument/2006/relationships/hyperlink" Target="http://www.legislation.sa.gov.au/index.aspx?action=legref&amp;type=act&amp;legtitle=Land%20and%20Business%20(Sale%20and%20Conveyancing)%20Act%201994" TargetMode="External"/><Relationship Id="rId30" Type="http://schemas.openxmlformats.org/officeDocument/2006/relationships/hyperlink" Target="http://www.legislation.sa.gov.au/index.aspx?action=legref&amp;type=act&amp;legtitle=Summary%20Offences%20Act%201953" TargetMode="External"/><Relationship Id="rId105" Type="http://schemas.openxmlformats.org/officeDocument/2006/relationships/hyperlink" Target="http://www.legislation.sa.gov.au/index.aspx?action=legref&amp;type=act&amp;legtitle=Natural%20Resources%20Management%20Act%202004" TargetMode="External"/><Relationship Id="rId126" Type="http://schemas.openxmlformats.org/officeDocument/2006/relationships/hyperlink" Target="http://www.legislation.sa.gov.au/index.aspx?action=legref&amp;type=act&amp;legtitle=Environment%20Protection%20Act%201993" TargetMode="External"/><Relationship Id="rId147" Type="http://schemas.openxmlformats.org/officeDocument/2006/relationships/hyperlink" Target="http://www.legislation.sa.gov.au/index.aspx?action=legref&amp;type=act&amp;legtitle=Environment%20Protection%20Act%201993" TargetMode="External"/><Relationship Id="rId168" Type="http://schemas.openxmlformats.org/officeDocument/2006/relationships/hyperlink" Target="http://www.legislation.sa.gov.au/index.aspx?action=legref&amp;type=subordleg&amp;legtitle=Work%20Health%20and%20Safety%20Regulations%202012" TargetMode="External"/><Relationship Id="rId312" Type="http://schemas.openxmlformats.org/officeDocument/2006/relationships/hyperlink" Target="http://www.legislation.sa.gov.au/index.aspx?action=legref&amp;type=act&amp;legtitle=Local%20Government%20Act%201999" TargetMode="External"/><Relationship Id="rId333" Type="http://schemas.openxmlformats.org/officeDocument/2006/relationships/hyperlink" Target="mailto:governmentgazettesa@sa.gov.au" TargetMode="External"/><Relationship Id="rId51" Type="http://schemas.openxmlformats.org/officeDocument/2006/relationships/hyperlink" Target="http://www.legislation.sa.gov.au/index.aspx?action=legref&amp;type=act&amp;legtitle=Planning%20Development%20and%20Infrastructure%20Act%202016" TargetMode="External"/><Relationship Id="rId72" Type="http://schemas.openxmlformats.org/officeDocument/2006/relationships/hyperlink" Target="http://www.legislation.sa.gov.au/index.aspx?action=legref&amp;type=act&amp;legtitle=Land%20and%20Business%20(Sale%20and%20Conveyancing)%20Act%201994" TargetMode="External"/><Relationship Id="rId93" Type="http://schemas.openxmlformats.org/officeDocument/2006/relationships/hyperlink" Target="http://www.legislation.sa.gov.au/index.aspx?action=legref&amp;type=act&amp;legtitle=Highways%20Act%201926" TargetMode="External"/><Relationship Id="rId189" Type="http://schemas.openxmlformats.org/officeDocument/2006/relationships/hyperlink" Target="http://www.legislation.sa.gov.au/index.aspx?action=legref&amp;type=act&amp;legtitle=Housing%20Improvement%20Act%202016" TargetMode="External"/><Relationship Id="rId3" Type="http://schemas.openxmlformats.org/officeDocument/2006/relationships/styles" Target="styles.xml"/><Relationship Id="rId214" Type="http://schemas.openxmlformats.org/officeDocument/2006/relationships/hyperlink" Target="http://www.legislation.sa.gov.au/index.aspx?action=legref&amp;type=act&amp;legtitle=Building%20Work%20Contractors%20Act%201995" TargetMode="External"/><Relationship Id="rId235" Type="http://schemas.openxmlformats.org/officeDocument/2006/relationships/hyperlink" Target="http://www.legislation.sa.gov.au/index.aspx?action=legref&amp;type=act&amp;legtitle=Environment%20Protection%20Act%201993" TargetMode="External"/><Relationship Id="rId256" Type="http://schemas.openxmlformats.org/officeDocument/2006/relationships/hyperlink" Target="http://www.legislation.sa.gov.au/index.aspx?action=legref&amp;type=act&amp;legtitle=Planning%20Development%20and%20Infrastructure%20Act%202016" TargetMode="External"/><Relationship Id="rId277" Type="http://schemas.openxmlformats.org/officeDocument/2006/relationships/hyperlink" Target="http://www.legislation.sa.gov.au/index.aspx?action=legref&amp;type=act&amp;legtitle=South%20Australian%20Public%20Health%20Act%202011" TargetMode="External"/><Relationship Id="rId298" Type="http://schemas.openxmlformats.org/officeDocument/2006/relationships/hyperlink" Target="http://www.legislation.sa.gov.au/index.aspx?action=legref&amp;type=act&amp;legtitle=Land%20and%20Business%20(Sale%20and%20Conveyancing)%20Act%201994" TargetMode="External"/><Relationship Id="rId116" Type="http://schemas.openxmlformats.org/officeDocument/2006/relationships/hyperlink" Target="http://www.legislation.sa.gov.au/index.aspx?action=legref&amp;type=act&amp;legtitle=Water%20Industry%20Act%202012" TargetMode="External"/><Relationship Id="rId137" Type="http://schemas.openxmlformats.org/officeDocument/2006/relationships/hyperlink" Target="http://www.legislation.sa.gov.au/index.aspx?action=legref&amp;type=act&amp;legtitle=Environment%20Protection%20Act%201993" TargetMode="External"/><Relationship Id="rId158" Type="http://schemas.openxmlformats.org/officeDocument/2006/relationships/hyperlink" Target="http://www.legislation.sa.gov.au/index.aspx?action=legref&amp;type=act&amp;legtitle=Development%20Act%201993" TargetMode="External"/><Relationship Id="rId302" Type="http://schemas.openxmlformats.org/officeDocument/2006/relationships/hyperlink" Target="http://www.legislation.sa.gov.au/index.aspx?action=legref&amp;type=act&amp;legtitle=Land%20and%20Business%20(Sale%20and%20Conveyancing)%20Act%201994" TargetMode="External"/><Relationship Id="rId323" Type="http://schemas.openxmlformats.org/officeDocument/2006/relationships/hyperlink" Target="http://www.legislation.sa.gov.au/index.aspx?action=legref&amp;type=subordleg&amp;legtitle=South%20Australian%20Motor%20Sport%20(Declaration%20of%20Official%20Titles)%20Notice%202022" TargetMode="External"/><Relationship Id="rId20" Type="http://schemas.openxmlformats.org/officeDocument/2006/relationships/hyperlink" Target="http://www.legislation.sa.gov.au/index.aspx?action=legref&amp;type=act&amp;legtitle=Controlled%20Substances%20Act%201984" TargetMode="External"/><Relationship Id="rId41" Type="http://schemas.openxmlformats.org/officeDocument/2006/relationships/hyperlink" Target="http://www.legislation.sa.gov.au/index.aspx?action=legref&amp;type=act&amp;legtitle=Residential%20Tenancies%20Act%201995" TargetMode="External"/><Relationship Id="rId62" Type="http://schemas.openxmlformats.org/officeDocument/2006/relationships/hyperlink" Target="http://www.legislation.sa.gov.au/index.aspx?action=legref&amp;type=act&amp;legtitle=Real%20Property%20Act%201886" TargetMode="External"/><Relationship Id="rId83" Type="http://schemas.openxmlformats.org/officeDocument/2006/relationships/hyperlink" Target="http://www.legislation.sa.gov.au/index.aspx?action=legref&amp;type=act&amp;legtitle=Planning%20Act%201982" TargetMode="External"/><Relationship Id="rId179" Type="http://schemas.openxmlformats.org/officeDocument/2006/relationships/hyperlink" Target="http://www.legislation.sa.gov.au/index.aspx?action=legref&amp;type=act&amp;legtitle=Emergency%20Services%20Funding%20Act%201998" TargetMode="External"/><Relationship Id="rId190" Type="http://schemas.openxmlformats.org/officeDocument/2006/relationships/hyperlink" Target="http://www.legislation.sa.gov.au/index.aspx?action=legref&amp;type=act&amp;legtitle=Land%20Acquisition%20Act%201969" TargetMode="External"/><Relationship Id="rId204" Type="http://schemas.openxmlformats.org/officeDocument/2006/relationships/hyperlink" Target="http://www.legislation.sa.gov.au/index.aspx?action=legref&amp;type=act&amp;legtitle=Public%20and%20Environmental%20Health%20Act%201987" TargetMode="External"/><Relationship Id="rId225" Type="http://schemas.openxmlformats.org/officeDocument/2006/relationships/hyperlink" Target="http://www.legislation.sa.gov.au/index.aspx?action=legref&amp;type=act&amp;legtitle=Environment%20Protection%20Act%201993" TargetMode="External"/><Relationship Id="rId246" Type="http://schemas.openxmlformats.org/officeDocument/2006/relationships/hyperlink" Target="http://www.legislation.sa.gov.au/index.aspx?action=legref&amp;type=act&amp;legtitle=Environment%20Protection%20Act%201993" TargetMode="External"/><Relationship Id="rId267" Type="http://schemas.openxmlformats.org/officeDocument/2006/relationships/hyperlink" Target="http://www.legislation.sa.gov.au/index.aspx?action=legref&amp;type=act&amp;legtitle=Local%20Government%20Act%201934" TargetMode="External"/><Relationship Id="rId288" Type="http://schemas.openxmlformats.org/officeDocument/2006/relationships/hyperlink" Target="http://www.legislation.sa.gov.au/index.aspx?action=legref&amp;type=subordleg&amp;legtitle=Land%20and%20Business%20(Sale%20and%20Conveyancing)%20Regulations%202025" TargetMode="External"/><Relationship Id="rId106" Type="http://schemas.openxmlformats.org/officeDocument/2006/relationships/hyperlink" Target="http://www.legislation.sa.gov.au/index.aspx?action=legref&amp;type=act&amp;legtitle=Outback%20Communities%20(Administration%20and%20Management)%20Act%202009" TargetMode="External"/><Relationship Id="rId127" Type="http://schemas.openxmlformats.org/officeDocument/2006/relationships/hyperlink" Target="http://www.legislation.sa.gov.au/index.aspx?action=legref&amp;type=act&amp;legtitle=Environment%20Protection%20Act%201993" TargetMode="External"/><Relationship Id="rId313" Type="http://schemas.openxmlformats.org/officeDocument/2006/relationships/hyperlink" Target="http://www.legislation.sa.gov.au/index.aspx?action=legref&amp;type=subordleg&amp;legtitle=Plumbers%20Gas%20Fitters%20and%20Electricians%20Regulations%202010" TargetMode="External"/><Relationship Id="rId10" Type="http://schemas.openxmlformats.org/officeDocument/2006/relationships/header" Target="header2.xml"/><Relationship Id="rId31" Type="http://schemas.openxmlformats.org/officeDocument/2006/relationships/hyperlink" Target="http://www.legislation.sa.gov.au/index.aspx?action=legref&amp;type=act&amp;legtitle=Motor%20Vehicles%20Act%201959" TargetMode="External"/><Relationship Id="rId52" Type="http://schemas.openxmlformats.org/officeDocument/2006/relationships/hyperlink" Target="http://www.legislation.sa.gov.au/index.aspx?action=legref&amp;type=act&amp;legtitle=Community%20Titles%20Act%201996" TargetMode="External"/><Relationship Id="rId73" Type="http://schemas.openxmlformats.org/officeDocument/2006/relationships/hyperlink" Target="http://www.legislation.sa.gov.au/index.aspx?action=legref&amp;type=act&amp;legtitle=Land%20and%20Business%20(Sale%20and%20Conveyancing)%20Act%201994" TargetMode="External"/><Relationship Id="rId94" Type="http://schemas.openxmlformats.org/officeDocument/2006/relationships/hyperlink" Target="http://www.legislation.sa.gov.au/index.aspx?action=legref&amp;type=act&amp;legtitle=Housing%20Improvement%20Act%201940" TargetMode="External"/><Relationship Id="rId148" Type="http://schemas.openxmlformats.org/officeDocument/2006/relationships/hyperlink" Target="http://www.legislation.sa.gov.au/index.aspx?action=legref&amp;type=act&amp;legtitle=Environment%20Protection%20Act%201993" TargetMode="External"/><Relationship Id="rId169" Type="http://schemas.openxmlformats.org/officeDocument/2006/relationships/hyperlink" Target="http://www.legislation.sa.gov.au/index.aspx?action=legref&amp;type=subordleg&amp;legtitle=Work%20Health%20and%20Safety%20Regulations%202012" TargetMode="External"/><Relationship Id="rId334" Type="http://schemas.openxmlformats.org/officeDocument/2006/relationships/hyperlink" Target="http://www.governmentgazette.sa.gov.au" TargetMode="External"/><Relationship Id="rId4" Type="http://schemas.openxmlformats.org/officeDocument/2006/relationships/settings" Target="settings.xml"/><Relationship Id="rId180" Type="http://schemas.openxmlformats.org/officeDocument/2006/relationships/hyperlink" Target="http://www.legislation.sa.gov.au/index.aspx?action=legref&amp;type=act&amp;legtitle=Environment%20Protection%20Act%201993" TargetMode="External"/><Relationship Id="rId215" Type="http://schemas.openxmlformats.org/officeDocument/2006/relationships/hyperlink" Target="http://www.legislation.sa.gov.au/index.aspx?action=legref&amp;type=subordleg&amp;legtitle=Work%20Health%20and%20Safety%20Regulations%202012" TargetMode="External"/><Relationship Id="rId236" Type="http://schemas.openxmlformats.org/officeDocument/2006/relationships/hyperlink" Target="http://www.legislation.sa.gov.au/index.aspx?action=legref&amp;type=act&amp;legtitle=Environment%20Protection%20Act%201993" TargetMode="External"/><Relationship Id="rId257" Type="http://schemas.openxmlformats.org/officeDocument/2006/relationships/hyperlink" Target="http://www.legislation.sa.gov.au/index.aspx?action=legref&amp;type=act&amp;legtitle=Environment%20Protection%20Act%201993" TargetMode="External"/><Relationship Id="rId278" Type="http://schemas.openxmlformats.org/officeDocument/2006/relationships/hyperlink" Target="http://www.legislation.sa.gov.au/index.aspx?action=legref&amp;type=act&amp;legtitle=Planning%20Development%20and%20Infrastructure%20Act%202016" TargetMode="External"/><Relationship Id="rId303" Type="http://schemas.openxmlformats.org/officeDocument/2006/relationships/hyperlink" Target="http://www.legislation.sa.gov.au/index.aspx?action=legref&amp;type=act&amp;legtitle=Land%20and%20Business%20(Sale%20and%20Conveyancing)%20Act%201994" TargetMode="External"/><Relationship Id="rId42" Type="http://schemas.openxmlformats.org/officeDocument/2006/relationships/hyperlink" Target="http://www.legislation.sa.gov.au/index.aspx?action=legref&amp;type=act&amp;legtitle=Community%20Housing%20Providers%20National%20Law" TargetMode="External"/><Relationship Id="rId84" Type="http://schemas.openxmlformats.org/officeDocument/2006/relationships/hyperlink" Target="http://www.legislation.sa.gov.au/index.aspx?action=legref&amp;type=act&amp;legtitle=Planning%20and%20Development%20Act%201967" TargetMode="External"/><Relationship Id="rId138" Type="http://schemas.openxmlformats.org/officeDocument/2006/relationships/hyperlink" Target="http://www.legislation.sa.gov.au/index.aspx?action=legref&amp;type=act&amp;legtitle=Environment%20Protection%20Act%201993" TargetMode="External"/><Relationship Id="rId191" Type="http://schemas.openxmlformats.org/officeDocument/2006/relationships/hyperlink" Target="http://www.legislation.sa.gov.au/index.aspx?action=legref&amp;type=act&amp;legtitle=Landscape%20South%20Australia%20Act%202019" TargetMode="External"/><Relationship Id="rId205" Type="http://schemas.openxmlformats.org/officeDocument/2006/relationships/hyperlink" Target="http://www.legislation.sa.gov.au/index.aspx?action=legref&amp;type=subordleg&amp;legtitle=Public%20and%20Environmental%20Health%20(Waste%20Control)%20Regulations%202010" TargetMode="External"/><Relationship Id="rId247" Type="http://schemas.openxmlformats.org/officeDocument/2006/relationships/hyperlink" Target="http://www.legislation.sa.gov.au/index.aspx?action=legref&amp;type=act&amp;legtitle=Environment%20Protection%20Act%201993" TargetMode="External"/><Relationship Id="rId107" Type="http://schemas.openxmlformats.org/officeDocument/2006/relationships/hyperlink" Target="http://www.legislation.sa.gov.au/index.aspx?action=legref&amp;type=act&amp;legtitle=Phylloxera%20and%20Grape%20Industry%20Act%201995" TargetMode="External"/><Relationship Id="rId289" Type="http://schemas.openxmlformats.org/officeDocument/2006/relationships/hyperlink" Target="http://www.legislation.sa.gov.au/index.aspx?action=legref&amp;type=act&amp;legtitle=Land%20and%20Business%20(Sale%20and%20Conveyancing)%20Act%201994" TargetMode="External"/><Relationship Id="rId11" Type="http://schemas.openxmlformats.org/officeDocument/2006/relationships/footer" Target="footer1.xml"/><Relationship Id="rId53" Type="http://schemas.openxmlformats.org/officeDocument/2006/relationships/hyperlink" Target="http://www.legislation.sa.gov.au/index.aspx?action=legref&amp;type=act&amp;legtitle=Strata%20Titles%20Act%201988" TargetMode="External"/><Relationship Id="rId149" Type="http://schemas.openxmlformats.org/officeDocument/2006/relationships/hyperlink" Target="http://www.legislation.sa.gov.au/index.aspx?action=legref&amp;type=act&amp;legtitle=Environment%20Protection%20Act%201993" TargetMode="External"/><Relationship Id="rId314" Type="http://schemas.openxmlformats.org/officeDocument/2006/relationships/hyperlink" Target="http://www.legislation.sa.gov.au/index.aspx?action=legref&amp;type=act&amp;legtitle=Legislative%20Instruments%20Act%201978" TargetMode="External"/><Relationship Id="rId95" Type="http://schemas.openxmlformats.org/officeDocument/2006/relationships/hyperlink" Target="http://www.legislation.sa.gov.au/index.aspx?action=legref&amp;type=act&amp;legtitle=Housing%20Improvement%20Act%202016" TargetMode="External"/><Relationship Id="rId160" Type="http://schemas.openxmlformats.org/officeDocument/2006/relationships/hyperlink" Target="http://www.legislation.sa.gov.au/index.aspx?action=legref&amp;type=act&amp;legtitle=Environment%20Protection%20Act%201993" TargetMode="External"/><Relationship Id="rId216" Type="http://schemas.openxmlformats.org/officeDocument/2006/relationships/hyperlink" Target="http://www.legislation.sa.gov.au/index.aspx?action=legref&amp;type=act&amp;legtitle=Work%20Health%20and%20Safety%20Act%202012" TargetMode="External"/><Relationship Id="rId258" Type="http://schemas.openxmlformats.org/officeDocument/2006/relationships/hyperlink" Target="http://www.legislation.sa.gov.au/index.aspx?action=legref&amp;type=act&amp;legtitle=Environment%20Protection%20Act%201993" TargetMode="External"/><Relationship Id="rId22" Type="http://schemas.openxmlformats.org/officeDocument/2006/relationships/hyperlink" Target="http://www.legislation.sa.gov.au/index.aspx?action=legref&amp;type=act&amp;legtitle=Controlled%20Substances%20Act%201984" TargetMode="External"/><Relationship Id="rId64" Type="http://schemas.openxmlformats.org/officeDocument/2006/relationships/hyperlink" Target="http://www.legislation.sa.gov.au/index.aspx?action=legref&amp;type=act&amp;legtitle=Strata%20Titles%20Act%201988" TargetMode="External"/><Relationship Id="rId118" Type="http://schemas.openxmlformats.org/officeDocument/2006/relationships/hyperlink" Target="http://www.legislation.sa.gov.au/index.aspx?action=legref&amp;type=subordleg&amp;legtitle=Work%20Health%20and%20Safety%20Regulations%202012" TargetMode="External"/><Relationship Id="rId325" Type="http://schemas.openxmlformats.org/officeDocument/2006/relationships/hyperlink" Target="https://www.sa.gov.au/topics/housing/planning-and-property/suburb-road-and-place-names/road-opening-and-closing-proposals" TargetMode="External"/><Relationship Id="rId171" Type="http://schemas.openxmlformats.org/officeDocument/2006/relationships/hyperlink" Target="http://www.legislation.sa.gov.au/index.aspx?action=legref&amp;type=subordleg&amp;legtitle=Return%20to%20Work%20Regulations%202015" TargetMode="External"/><Relationship Id="rId227" Type="http://schemas.openxmlformats.org/officeDocument/2006/relationships/hyperlink" Target="http://www.legislation.sa.gov.au/index.aspx?action=legref&amp;type=act&amp;legtitle=Environment%20Protection%20Act%201993" TargetMode="External"/><Relationship Id="rId269" Type="http://schemas.openxmlformats.org/officeDocument/2006/relationships/hyperlink" Target="http://www.legislation.sa.gov.au/index.aspx?action=legref&amp;type=act&amp;legtitle=Local%20Nuisance%20and%20Litter%20Control%20Act%202016" TargetMode="External"/><Relationship Id="rId33" Type="http://schemas.openxmlformats.org/officeDocument/2006/relationships/hyperlink" Target="http://www.legislation.sa.gov.au/index.aspx?action=legref&amp;type=act&amp;legtitle=Legislative%20Instruments%20Act%201978" TargetMode="External"/><Relationship Id="rId129" Type="http://schemas.openxmlformats.org/officeDocument/2006/relationships/hyperlink" Target="http://www.legislation.sa.gov.au/index.aspx?action=legref&amp;type=act&amp;legtitle=Environment%20Protection%20Act%201993" TargetMode="External"/><Relationship Id="rId280" Type="http://schemas.openxmlformats.org/officeDocument/2006/relationships/hyperlink" Target="http://www.legislation.sa.gov.au/index.aspx?action=legref&amp;type=act&amp;legtitle=Fences%20Act%201975" TargetMode="External"/><Relationship Id="rId336" Type="http://schemas.openxmlformats.org/officeDocument/2006/relationships/header" Target="header5.xml"/><Relationship Id="rId75" Type="http://schemas.openxmlformats.org/officeDocument/2006/relationships/hyperlink" Target="http://www.legislation.sa.gov.au/index.aspx?action=legref&amp;type=act&amp;legtitle=Development%20Act%201993" TargetMode="External"/><Relationship Id="rId140" Type="http://schemas.openxmlformats.org/officeDocument/2006/relationships/hyperlink" Target="http://www.legislation.sa.gov.au/index.aspx?action=legref&amp;type=act&amp;legtitle=Waste%20Management%20Act%201987" TargetMode="External"/><Relationship Id="rId182" Type="http://schemas.openxmlformats.org/officeDocument/2006/relationships/hyperlink" Target="http://www.legislation.sa.gov.au/index.aspx?action=legref&amp;type=act&amp;legtitle=Fences%20Act%201975" TargetMode="External"/><Relationship Id="rId6" Type="http://schemas.openxmlformats.org/officeDocument/2006/relationships/footnotes" Target="footnotes.xml"/><Relationship Id="rId238" Type="http://schemas.openxmlformats.org/officeDocument/2006/relationships/hyperlink" Target="http://www.legislation.sa.gov.au/index.aspx?action=legref&amp;type=act&amp;legtitle=Waste%20Management%20Act%201987" TargetMode="External"/><Relationship Id="rId291" Type="http://schemas.openxmlformats.org/officeDocument/2006/relationships/hyperlink" Target="http://www.legislation.sa.gov.au/index.aspx?action=legref&amp;type=act&amp;legtitle=Land%20and%20Business%20(Sale%20and%20Conveyancing)%20Act%201994" TargetMode="External"/><Relationship Id="rId305" Type="http://schemas.openxmlformats.org/officeDocument/2006/relationships/hyperlink" Target="http://www.legislation.sa.gov.au/index.aspx?action=legref&amp;type=act&amp;legtitle=Plumbers%20Gas%20Fitters%20and%20Electricians%20Act%201995" TargetMode="External"/><Relationship Id="rId44" Type="http://schemas.openxmlformats.org/officeDocument/2006/relationships/hyperlink" Target="http://www.legislation.sa.gov.au/index.aspx?action=legref&amp;type=act&amp;legtitle=Local%20Government%20Act%201999" TargetMode="External"/><Relationship Id="rId86" Type="http://schemas.openxmlformats.org/officeDocument/2006/relationships/hyperlink" Target="http://www.legislation.sa.gov.au/index.aspx?action=legref&amp;type=act&amp;legtitle=Environment%20Protection%20Act%201993" TargetMode="External"/><Relationship Id="rId151" Type="http://schemas.openxmlformats.org/officeDocument/2006/relationships/hyperlink" Target="http://www.legislation.sa.gov.au/index.aspx?action=legref&amp;type=act&amp;legtitle=Environment%20Protection%20Act%201993" TargetMode="External"/><Relationship Id="rId193" Type="http://schemas.openxmlformats.org/officeDocument/2006/relationships/hyperlink" Target="http://www.legislation.sa.gov.au/index.aspx?action=legref&amp;type=act&amp;legtitle=Local%20Government%20Act%201934" TargetMode="External"/><Relationship Id="rId207" Type="http://schemas.openxmlformats.org/officeDocument/2006/relationships/hyperlink" Target="http://www.legislation.sa.gov.au/index.aspx?action=legref&amp;type=subordleg&amp;legtitle=Public%20and%20Environmental%20Health%20(Waste%20Control)%20Regulations%202010" TargetMode="External"/><Relationship Id="rId249" Type="http://schemas.openxmlformats.org/officeDocument/2006/relationships/hyperlink" Target="http://www.legislation.sa.gov.au/index.aspx?action=legref&amp;type=act&amp;legtitle=Environment%20Protection%20Act%201993" TargetMode="External"/><Relationship Id="rId13" Type="http://schemas.openxmlformats.org/officeDocument/2006/relationships/header" Target="header3.xml"/><Relationship Id="rId109" Type="http://schemas.openxmlformats.org/officeDocument/2006/relationships/hyperlink" Target="http://www.legislation.sa.gov.au/index.aspx?action=legref&amp;type=act&amp;legtitle=Plant%20Health%20Act%202009" TargetMode="External"/><Relationship Id="rId260" Type="http://schemas.openxmlformats.org/officeDocument/2006/relationships/hyperlink" Target="http://www.legislation.sa.gov.au/index.aspx?action=legref&amp;type=act&amp;legtitle=Environment%20Protection%20Act%201993" TargetMode="External"/><Relationship Id="rId316" Type="http://schemas.openxmlformats.org/officeDocument/2006/relationships/hyperlink" Target="https://www.sa.gov.au/placenameproposals" TargetMode="External"/><Relationship Id="rId55" Type="http://schemas.openxmlformats.org/officeDocument/2006/relationships/hyperlink" Target="http://www.legislation.sa.gov.au/index.aspx?action=legref&amp;type=act&amp;legtitle=Strata%20Titles%20Act%201988" TargetMode="External"/><Relationship Id="rId97" Type="http://schemas.openxmlformats.org/officeDocument/2006/relationships/hyperlink" Target="http://www.legislation.sa.gov.au/index.aspx?action=legref&amp;type=act&amp;legtitle=Landscape%20South%20Australia%20Act%202019" TargetMode="External"/><Relationship Id="rId120" Type="http://schemas.openxmlformats.org/officeDocument/2006/relationships/hyperlink" Target="http://www.legislation.sa.gov.au/index.aspx?action=legref&amp;type=subordleg&amp;legtitle=Work%20Health%20and%20Safety%20Regulations%202012" TargetMode="External"/><Relationship Id="rId162" Type="http://schemas.openxmlformats.org/officeDocument/2006/relationships/hyperlink" Target="http://www.legislation.sa.gov.au/index.aspx?action=legref&amp;type=act&amp;legtitle=Environment%20Protection%20Act%201993" TargetMode="External"/><Relationship Id="rId218" Type="http://schemas.openxmlformats.org/officeDocument/2006/relationships/hyperlink" Target="http://www.legislation.sa.gov.au/index.aspx?action=legref&amp;type=subordleg&amp;legtitle=Work%20Health%20and%20Safety%20Regulations%202012" TargetMode="External"/><Relationship Id="rId271" Type="http://schemas.openxmlformats.org/officeDocument/2006/relationships/hyperlink" Target="http://www.legislation.sa.gov.au/index.aspx?action=legref&amp;type=act&amp;legtitle=Development%20Act%201993" TargetMode="External"/><Relationship Id="rId24" Type="http://schemas.openxmlformats.org/officeDocument/2006/relationships/hyperlink" Target="http://www.legislation.sa.gov.au/index.aspx?action=legref&amp;type=act&amp;legtitle=Controlled%20Substances%20Act%201984" TargetMode="External"/><Relationship Id="rId66" Type="http://schemas.openxmlformats.org/officeDocument/2006/relationships/hyperlink" Target="http://www.legislation.sa.gov.au/index.aspx?action=legref&amp;type=act&amp;legtitle=Land%20and%20Business%20(Sale%20and%20Conveyancing)%20Act%201994" TargetMode="External"/><Relationship Id="rId131" Type="http://schemas.openxmlformats.org/officeDocument/2006/relationships/hyperlink" Target="http://www.legislation.sa.gov.au/index.aspx?action=legref&amp;type=act&amp;legtitle=Environment%20Protection%20Act%201993" TargetMode="External"/><Relationship Id="rId327" Type="http://schemas.openxmlformats.org/officeDocument/2006/relationships/hyperlink" Target="https://www.aem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213</Pages>
  <Words>78772</Words>
  <Characters>449004</Characters>
  <Application>Microsoft Office Word</Application>
  <DocSecurity>0</DocSecurity>
  <Lines>3741</Lines>
  <Paragraphs>1053</Paragraphs>
  <ScaleCrop>false</ScaleCrop>
  <HeadingPairs>
    <vt:vector size="2" baseType="variant">
      <vt:variant>
        <vt:lpstr>Title</vt:lpstr>
      </vt:variant>
      <vt:variant>
        <vt:i4>1</vt:i4>
      </vt:variant>
    </vt:vector>
  </HeadingPairs>
  <TitlesOfParts>
    <vt:vector size="1" baseType="lpstr">
      <vt:lpstr>No. 46 - Thursday, 7 August 2025 (pp. 3003-3217)</vt:lpstr>
    </vt:vector>
  </TitlesOfParts>
  <Company>SA Government</Company>
  <LinksUpToDate>false</LinksUpToDate>
  <CharactersWithSpaces>526723</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46 - Thursday, 7 August 2025 (pp. 3003-3215)</dc:title>
  <dc:subject/>
  <dc:creator>Mark Atkin;Naeimeh.Riazi@sa.gov.au</dc:creator>
  <cp:keywords/>
  <cp:lastModifiedBy>Atkin, Mark (Service SA)</cp:lastModifiedBy>
  <cp:revision>90</cp:revision>
  <cp:lastPrinted>2025-08-07T01:19:00Z</cp:lastPrinted>
  <dcterms:created xsi:type="dcterms:W3CDTF">2025-08-06T04:18:00Z</dcterms:created>
  <dcterms:modified xsi:type="dcterms:W3CDTF">2025-08-07T04:52:00Z</dcterms:modified>
</cp:coreProperties>
</file>