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3703" w14:textId="588E92FD"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92880E7" wp14:editId="51E6113B">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B97D97">
        <w:rPr>
          <w:rStyle w:val="StyleTimesNewRoman105pt"/>
        </w:rPr>
        <w:t>63</w:t>
      </w:r>
      <w:r w:rsidRPr="007A0461">
        <w:rPr>
          <w:rStyle w:val="StyleTimesNewRoman105pt"/>
        </w:rPr>
        <w:tab/>
        <w:t xml:space="preserve">p. </w:t>
      </w:r>
      <w:r w:rsidR="00B97D97">
        <w:rPr>
          <w:rStyle w:val="StyleTimesNewRoman105pt"/>
        </w:rPr>
        <w:t>3179</w:t>
      </w:r>
    </w:p>
    <w:p w14:paraId="1A4837B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F8F6311"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AD8645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A8EE773" w14:textId="77777777" w:rsidR="00EB5C72" w:rsidRPr="003471CD" w:rsidRDefault="00EB5C72" w:rsidP="00EB5C72">
      <w:pPr>
        <w:pBdr>
          <w:top w:val="single" w:sz="6" w:space="0" w:color="auto"/>
        </w:pBdr>
        <w:spacing w:after="0" w:line="240" w:lineRule="auto"/>
        <w:jc w:val="center"/>
        <w:rPr>
          <w:color w:val="000000"/>
          <w:sz w:val="20"/>
        </w:rPr>
      </w:pPr>
    </w:p>
    <w:p w14:paraId="5752124C" w14:textId="1B624964"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B97D97">
        <w:rPr>
          <w:smallCaps/>
          <w:color w:val="000000"/>
          <w:sz w:val="28"/>
          <w:szCs w:val="26"/>
        </w:rPr>
        <w:t>12 September</w:t>
      </w:r>
      <w:r w:rsidRPr="003471CD">
        <w:rPr>
          <w:smallCaps/>
          <w:color w:val="000000"/>
          <w:sz w:val="28"/>
          <w:szCs w:val="26"/>
        </w:rPr>
        <w:t xml:space="preserve"> 202</w:t>
      </w:r>
      <w:r w:rsidR="00B97D97">
        <w:rPr>
          <w:smallCaps/>
          <w:color w:val="000000"/>
          <w:sz w:val="28"/>
          <w:szCs w:val="26"/>
        </w:rPr>
        <w:t>4</w:t>
      </w:r>
    </w:p>
    <w:p w14:paraId="0294E0A1" w14:textId="77777777" w:rsidR="00EB5C72" w:rsidRPr="003471CD" w:rsidRDefault="00EB5C72" w:rsidP="00EB5C72">
      <w:pPr>
        <w:spacing w:after="0" w:line="240" w:lineRule="exact"/>
        <w:jc w:val="center"/>
        <w:rPr>
          <w:color w:val="000000"/>
          <w:sz w:val="20"/>
        </w:rPr>
      </w:pPr>
    </w:p>
    <w:p w14:paraId="247A2CFF" w14:textId="77777777" w:rsidR="008008DD" w:rsidRPr="00612978" w:rsidRDefault="008008DD" w:rsidP="008008DD">
      <w:pPr>
        <w:pBdr>
          <w:top w:val="single" w:sz="6" w:space="1" w:color="auto"/>
        </w:pBdr>
        <w:spacing w:after="0" w:line="360" w:lineRule="exact"/>
        <w:jc w:val="center"/>
        <w:rPr>
          <w:color w:val="000000"/>
          <w:sz w:val="20"/>
          <w:szCs w:val="20"/>
        </w:rPr>
      </w:pPr>
    </w:p>
    <w:p w14:paraId="7E1D086E"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AD953FB" w14:textId="77777777" w:rsidR="001B7138" w:rsidRPr="008008DD" w:rsidRDefault="001B7138" w:rsidP="00944483">
      <w:pPr>
        <w:spacing w:after="0" w:line="140" w:lineRule="exact"/>
        <w:rPr>
          <w:b/>
          <w:smallCaps/>
          <w:sz w:val="20"/>
          <w:szCs w:val="20"/>
        </w:rPr>
      </w:pPr>
    </w:p>
    <w:p w14:paraId="3E778CF0"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1C32BAF" w14:textId="15BF3E28" w:rsidR="00CB3466" w:rsidRPr="00CB3466" w:rsidRDefault="00B1073C" w:rsidP="00CB3466">
      <w:pPr>
        <w:pStyle w:val="TOC1"/>
        <w:spacing w:line="170" w:lineRule="exact"/>
        <w:rPr>
          <w:rFonts w:eastAsiaTheme="minorEastAsia"/>
          <w:b w:val="0"/>
          <w:smallCaps w:val="0"/>
          <w:color w:val="auto"/>
          <w:kern w:val="2"/>
          <w:szCs w:val="17"/>
          <w14:ligatures w14:val="standardContextual"/>
        </w:rPr>
      </w:pPr>
      <w:r w:rsidRPr="00CB3466">
        <w:rPr>
          <w:szCs w:val="17"/>
        </w:rPr>
        <w:fldChar w:fldCharType="begin"/>
      </w:r>
      <w:r w:rsidRPr="00CB3466">
        <w:rPr>
          <w:szCs w:val="17"/>
        </w:rPr>
        <w:instrText xml:space="preserve"> TOC \o "1-3" \h \z \u </w:instrText>
      </w:r>
      <w:r w:rsidRPr="00CB3466">
        <w:rPr>
          <w:szCs w:val="17"/>
        </w:rPr>
        <w:fldChar w:fldCharType="separate"/>
      </w:r>
      <w:hyperlink w:anchor="_Toc176963931" w:history="1">
        <w:r w:rsidR="00CB3466" w:rsidRPr="00CB3466">
          <w:rPr>
            <w:rStyle w:val="Hyperlink"/>
            <w:szCs w:val="17"/>
          </w:rPr>
          <w:t>Governor’s Instruments</w:t>
        </w:r>
      </w:hyperlink>
    </w:p>
    <w:p w14:paraId="776FAD3D" w14:textId="2C8DC1B0"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32" w:history="1">
        <w:r w:rsidR="00CB3466" w:rsidRPr="00CB3466">
          <w:rPr>
            <w:rStyle w:val="Hyperlink"/>
            <w:noProof/>
            <w:szCs w:val="17"/>
          </w:rPr>
          <w:t>Appointments, Resignations and General Matters</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_Toc176963932 \h </w:instrText>
        </w:r>
        <w:r w:rsidR="00CB3466" w:rsidRPr="00CB3466">
          <w:rPr>
            <w:noProof/>
            <w:webHidden/>
            <w:szCs w:val="17"/>
          </w:rPr>
        </w:r>
        <w:r w:rsidR="00CB3466" w:rsidRPr="00CB3466">
          <w:rPr>
            <w:noProof/>
            <w:webHidden/>
            <w:szCs w:val="17"/>
          </w:rPr>
          <w:fldChar w:fldCharType="separate"/>
        </w:r>
        <w:r w:rsidR="00DD3377">
          <w:rPr>
            <w:noProof/>
            <w:webHidden/>
            <w:szCs w:val="17"/>
          </w:rPr>
          <w:t>3180</w:t>
        </w:r>
        <w:r w:rsidR="00CB3466" w:rsidRPr="00CB3466">
          <w:rPr>
            <w:noProof/>
            <w:webHidden/>
            <w:szCs w:val="17"/>
          </w:rPr>
          <w:fldChar w:fldCharType="end"/>
        </w:r>
      </w:hyperlink>
    </w:p>
    <w:p w14:paraId="1256071B" w14:textId="6A0EFFF7"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33" w:history="1">
        <w:r w:rsidR="00CB3466" w:rsidRPr="00CB3466">
          <w:rPr>
            <w:rStyle w:val="Hyperlink"/>
            <w:noProof/>
            <w:szCs w:val="17"/>
          </w:rPr>
          <w:t>Proclamations</w:t>
        </w:r>
        <w:r w:rsidR="001C72D5">
          <w:rPr>
            <w:noProof/>
            <w:webHidden/>
            <w:szCs w:val="17"/>
          </w:rPr>
          <w:t>—</w:t>
        </w:r>
      </w:hyperlink>
    </w:p>
    <w:p w14:paraId="095B59B9" w14:textId="4A57CCF1" w:rsidR="00CB3466" w:rsidRPr="00CB3466" w:rsidRDefault="00686105" w:rsidP="001C72D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6963934" w:history="1">
        <w:r w:rsidR="00CB3466" w:rsidRPr="00CB3466">
          <w:rPr>
            <w:rStyle w:val="Hyperlink"/>
            <w:noProof/>
            <w:szCs w:val="17"/>
          </w:rPr>
          <w:t xml:space="preserve">Heritage Places (Protection of State Heritage Places) Amendment Act (Commencement) </w:t>
        </w:r>
        <w:r w:rsidR="006072BC">
          <w:rPr>
            <w:rStyle w:val="Hyperlink"/>
            <w:noProof/>
            <w:szCs w:val="17"/>
          </w:rPr>
          <w:br/>
        </w:r>
        <w:r w:rsidR="00CB3466" w:rsidRPr="00CB3466">
          <w:rPr>
            <w:rStyle w:val="Hyperlink"/>
            <w:noProof/>
            <w:szCs w:val="17"/>
          </w:rPr>
          <w:t>Proclamation 2024</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_Toc176963934 \h </w:instrText>
        </w:r>
        <w:r w:rsidR="00CB3466" w:rsidRPr="00CB3466">
          <w:rPr>
            <w:noProof/>
            <w:webHidden/>
            <w:szCs w:val="17"/>
          </w:rPr>
        </w:r>
        <w:r w:rsidR="00CB3466" w:rsidRPr="00CB3466">
          <w:rPr>
            <w:noProof/>
            <w:webHidden/>
            <w:szCs w:val="17"/>
          </w:rPr>
          <w:fldChar w:fldCharType="separate"/>
        </w:r>
        <w:r w:rsidR="00DD3377">
          <w:rPr>
            <w:noProof/>
            <w:webHidden/>
            <w:szCs w:val="17"/>
          </w:rPr>
          <w:t>3181</w:t>
        </w:r>
        <w:r w:rsidR="00CB3466" w:rsidRPr="00CB3466">
          <w:rPr>
            <w:noProof/>
            <w:webHidden/>
            <w:szCs w:val="17"/>
          </w:rPr>
          <w:fldChar w:fldCharType="end"/>
        </w:r>
      </w:hyperlink>
    </w:p>
    <w:p w14:paraId="108DC98E" w14:textId="25FDCAC9"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35" w:history="1">
        <w:r w:rsidR="00CB3466" w:rsidRPr="00CB3466">
          <w:rPr>
            <w:rStyle w:val="Hyperlink"/>
            <w:noProof/>
            <w:szCs w:val="17"/>
          </w:rPr>
          <w:t>Regulations</w:t>
        </w:r>
        <w:r w:rsidR="001C72D5">
          <w:rPr>
            <w:noProof/>
            <w:webHidden/>
            <w:szCs w:val="17"/>
          </w:rPr>
          <w:t>—</w:t>
        </w:r>
      </w:hyperlink>
    </w:p>
    <w:p w14:paraId="2A79FAAB" w14:textId="7537FE30" w:rsidR="00CB3466" w:rsidRPr="00CB3466" w:rsidRDefault="00686105" w:rsidP="001C72D5">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6963936" w:history="1">
        <w:r w:rsidR="00CB3466" w:rsidRPr="00CB3466">
          <w:rPr>
            <w:rStyle w:val="Hyperlink"/>
            <w:noProof/>
            <w:szCs w:val="17"/>
          </w:rPr>
          <w:t xml:space="preserve">Heritage Places (Prescribed Rate of Interest) </w:t>
        </w:r>
        <w:r w:rsidR="006072BC">
          <w:rPr>
            <w:rStyle w:val="Hyperlink"/>
            <w:noProof/>
            <w:szCs w:val="17"/>
          </w:rPr>
          <w:br/>
        </w:r>
        <w:r w:rsidR="00CB3466" w:rsidRPr="00CB3466">
          <w:rPr>
            <w:rStyle w:val="Hyperlink"/>
            <w:noProof/>
            <w:szCs w:val="17"/>
          </w:rPr>
          <w:t>Amendment Regulations 2024</w:t>
        </w:r>
        <w:r w:rsidR="006072BC">
          <w:rPr>
            <w:rStyle w:val="Hyperlink"/>
            <w:noProof/>
            <w:szCs w:val="17"/>
          </w:rPr>
          <w:t>—No. 91 of 2024</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_Toc176963936 \h </w:instrText>
        </w:r>
        <w:r w:rsidR="00CB3466" w:rsidRPr="00CB3466">
          <w:rPr>
            <w:noProof/>
            <w:webHidden/>
            <w:szCs w:val="17"/>
          </w:rPr>
        </w:r>
        <w:r w:rsidR="00CB3466" w:rsidRPr="00CB3466">
          <w:rPr>
            <w:noProof/>
            <w:webHidden/>
            <w:szCs w:val="17"/>
          </w:rPr>
          <w:fldChar w:fldCharType="separate"/>
        </w:r>
        <w:r w:rsidR="00DD3377">
          <w:rPr>
            <w:noProof/>
            <w:webHidden/>
            <w:szCs w:val="17"/>
          </w:rPr>
          <w:t>3182</w:t>
        </w:r>
        <w:r w:rsidR="00CB3466" w:rsidRPr="00CB3466">
          <w:rPr>
            <w:noProof/>
            <w:webHidden/>
            <w:szCs w:val="17"/>
          </w:rPr>
          <w:fldChar w:fldCharType="end"/>
        </w:r>
      </w:hyperlink>
    </w:p>
    <w:p w14:paraId="249240CC" w14:textId="5279FD89" w:rsidR="00CB3466" w:rsidRPr="00CB3466" w:rsidRDefault="00686105" w:rsidP="00AF3532">
      <w:pPr>
        <w:pStyle w:val="TOC1"/>
        <w:spacing w:before="40" w:line="170" w:lineRule="exact"/>
        <w:rPr>
          <w:rFonts w:eastAsiaTheme="minorEastAsia"/>
          <w:b w:val="0"/>
          <w:smallCaps w:val="0"/>
          <w:color w:val="auto"/>
          <w:kern w:val="2"/>
          <w:szCs w:val="17"/>
          <w14:ligatures w14:val="standardContextual"/>
        </w:rPr>
      </w:pPr>
      <w:hyperlink w:anchor="_Toc176963937" w:history="1">
        <w:r w:rsidR="00CB3466" w:rsidRPr="00CB3466">
          <w:rPr>
            <w:rStyle w:val="Hyperlink"/>
            <w:szCs w:val="17"/>
          </w:rPr>
          <w:t>State Government Instruments</w:t>
        </w:r>
      </w:hyperlink>
    </w:p>
    <w:p w14:paraId="19CCA150" w14:textId="31050FE0"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38" w:history="1">
        <w:r w:rsidR="00CB3466" w:rsidRPr="00CB3466">
          <w:rPr>
            <w:rStyle w:val="Hyperlink"/>
            <w:noProof/>
            <w:szCs w:val="17"/>
          </w:rPr>
          <w:t>Energy Resources Act 2000</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_Toc176963938 \h </w:instrText>
        </w:r>
        <w:r w:rsidR="00CB3466" w:rsidRPr="00CB3466">
          <w:rPr>
            <w:noProof/>
            <w:webHidden/>
            <w:szCs w:val="17"/>
          </w:rPr>
        </w:r>
        <w:r w:rsidR="00CB3466" w:rsidRPr="00CB3466">
          <w:rPr>
            <w:noProof/>
            <w:webHidden/>
            <w:szCs w:val="17"/>
          </w:rPr>
          <w:fldChar w:fldCharType="separate"/>
        </w:r>
        <w:r w:rsidR="00DD3377">
          <w:rPr>
            <w:noProof/>
            <w:webHidden/>
            <w:szCs w:val="17"/>
          </w:rPr>
          <w:t>3184</w:t>
        </w:r>
        <w:r w:rsidR="00CB3466" w:rsidRPr="00CB3466">
          <w:rPr>
            <w:noProof/>
            <w:webHidden/>
            <w:szCs w:val="17"/>
          </w:rPr>
          <w:fldChar w:fldCharType="end"/>
        </w:r>
      </w:hyperlink>
    </w:p>
    <w:p w14:paraId="5A552D50" w14:textId="10290366"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39" w:history="1">
        <w:r w:rsidR="00CB3466" w:rsidRPr="00CB3466">
          <w:rPr>
            <w:rStyle w:val="Hyperlink"/>
            <w:noProof/>
            <w:szCs w:val="17"/>
          </w:rPr>
          <w:t>F</w:t>
        </w:r>
        <w:r w:rsidR="00CB3466" w:rsidRPr="00B779D2">
          <w:rPr>
            <w:rStyle w:val="Hyperlink"/>
            <w:noProof/>
            <w:spacing w:val="-4"/>
            <w:szCs w:val="17"/>
          </w:rPr>
          <w:t>isheries Management (Prawn Fisheries) Regulations 2017</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_Toc176963939 \h </w:instrText>
        </w:r>
        <w:r w:rsidR="00CB3466" w:rsidRPr="00CB3466">
          <w:rPr>
            <w:noProof/>
            <w:webHidden/>
            <w:szCs w:val="17"/>
          </w:rPr>
        </w:r>
        <w:r w:rsidR="00CB3466" w:rsidRPr="00CB3466">
          <w:rPr>
            <w:noProof/>
            <w:webHidden/>
            <w:szCs w:val="17"/>
          </w:rPr>
          <w:fldChar w:fldCharType="separate"/>
        </w:r>
        <w:r w:rsidR="00DD3377">
          <w:rPr>
            <w:noProof/>
            <w:webHidden/>
            <w:szCs w:val="17"/>
          </w:rPr>
          <w:t>3184</w:t>
        </w:r>
        <w:r w:rsidR="00CB3466" w:rsidRPr="00CB3466">
          <w:rPr>
            <w:noProof/>
            <w:webHidden/>
            <w:szCs w:val="17"/>
          </w:rPr>
          <w:fldChar w:fldCharType="end"/>
        </w:r>
      </w:hyperlink>
    </w:p>
    <w:p w14:paraId="10B83932" w14:textId="3DCD6C9D"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0" w:history="1">
        <w:r w:rsidR="00CB3466" w:rsidRPr="00CB3466">
          <w:rPr>
            <w:rStyle w:val="Hyperlink"/>
            <w:noProof/>
            <w:szCs w:val="17"/>
          </w:rPr>
          <w:t>Fisheries Management Act 2007</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_Toc176963940 \h </w:instrText>
        </w:r>
        <w:r w:rsidR="00CB3466" w:rsidRPr="00CB3466">
          <w:rPr>
            <w:noProof/>
            <w:webHidden/>
            <w:szCs w:val="17"/>
          </w:rPr>
        </w:r>
        <w:r w:rsidR="00CB3466" w:rsidRPr="00CB3466">
          <w:rPr>
            <w:noProof/>
            <w:webHidden/>
            <w:szCs w:val="17"/>
          </w:rPr>
          <w:fldChar w:fldCharType="separate"/>
        </w:r>
        <w:r w:rsidR="00DD3377">
          <w:rPr>
            <w:noProof/>
            <w:webHidden/>
            <w:szCs w:val="17"/>
          </w:rPr>
          <w:t>3185</w:t>
        </w:r>
        <w:r w:rsidR="00CB3466" w:rsidRPr="00CB3466">
          <w:rPr>
            <w:noProof/>
            <w:webHidden/>
            <w:szCs w:val="17"/>
          </w:rPr>
          <w:fldChar w:fldCharType="end"/>
        </w:r>
      </w:hyperlink>
    </w:p>
    <w:p w14:paraId="0676F28F" w14:textId="5CA0FEF1"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1" w:history="1">
        <w:r w:rsidR="00CB3466" w:rsidRPr="00CB3466">
          <w:rPr>
            <w:rStyle w:val="Hyperlink"/>
            <w:noProof/>
            <w:szCs w:val="17"/>
          </w:rPr>
          <w:t>Geographical Names Act 1991</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_Toc176963941 \h </w:instrText>
        </w:r>
        <w:r w:rsidR="00CB3466" w:rsidRPr="00CB3466">
          <w:rPr>
            <w:noProof/>
            <w:webHidden/>
            <w:szCs w:val="17"/>
          </w:rPr>
        </w:r>
        <w:r w:rsidR="00CB3466" w:rsidRPr="00CB3466">
          <w:rPr>
            <w:noProof/>
            <w:webHidden/>
            <w:szCs w:val="17"/>
          </w:rPr>
          <w:fldChar w:fldCharType="separate"/>
        </w:r>
        <w:r w:rsidR="00DD3377">
          <w:rPr>
            <w:noProof/>
            <w:webHidden/>
            <w:szCs w:val="17"/>
          </w:rPr>
          <w:t>3186</w:t>
        </w:r>
        <w:r w:rsidR="00CB3466" w:rsidRPr="00CB3466">
          <w:rPr>
            <w:noProof/>
            <w:webHidden/>
            <w:szCs w:val="17"/>
          </w:rPr>
          <w:fldChar w:fldCharType="end"/>
        </w:r>
      </w:hyperlink>
    </w:p>
    <w:p w14:paraId="1C43FEB1" w14:textId="19B3D9EE"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2" w:history="1">
        <w:r w:rsidR="00CB3466" w:rsidRPr="00CB3466">
          <w:rPr>
            <w:rStyle w:val="Hyperlink"/>
            <w:noProof/>
            <w:szCs w:val="17"/>
          </w:rPr>
          <w:t>Health Care Act 2008</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_Toc176963942 \h </w:instrText>
        </w:r>
        <w:r w:rsidR="00CB3466" w:rsidRPr="00CB3466">
          <w:rPr>
            <w:noProof/>
            <w:webHidden/>
            <w:szCs w:val="17"/>
          </w:rPr>
        </w:r>
        <w:r w:rsidR="00CB3466" w:rsidRPr="00CB3466">
          <w:rPr>
            <w:noProof/>
            <w:webHidden/>
            <w:szCs w:val="17"/>
          </w:rPr>
          <w:fldChar w:fldCharType="separate"/>
        </w:r>
        <w:r w:rsidR="00DD3377">
          <w:rPr>
            <w:noProof/>
            <w:webHidden/>
            <w:szCs w:val="17"/>
          </w:rPr>
          <w:t>3187</w:t>
        </w:r>
        <w:r w:rsidR="00CB3466" w:rsidRPr="00CB3466">
          <w:rPr>
            <w:noProof/>
            <w:webHidden/>
            <w:szCs w:val="17"/>
          </w:rPr>
          <w:fldChar w:fldCharType="end"/>
        </w:r>
      </w:hyperlink>
    </w:p>
    <w:p w14:paraId="778E7C40" w14:textId="656C936E"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3" w:history="1">
        <w:r w:rsidR="00CB3466" w:rsidRPr="00CB3466">
          <w:rPr>
            <w:rStyle w:val="Hyperlink"/>
            <w:noProof/>
            <w:szCs w:val="17"/>
          </w:rPr>
          <w:t>Housing Improvement Act 2016</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_Toc176963943 \h </w:instrText>
        </w:r>
        <w:r w:rsidR="00CB3466" w:rsidRPr="00CB3466">
          <w:rPr>
            <w:noProof/>
            <w:webHidden/>
            <w:szCs w:val="17"/>
          </w:rPr>
        </w:r>
        <w:r w:rsidR="00CB3466" w:rsidRPr="00CB3466">
          <w:rPr>
            <w:noProof/>
            <w:webHidden/>
            <w:szCs w:val="17"/>
          </w:rPr>
          <w:fldChar w:fldCharType="separate"/>
        </w:r>
        <w:r w:rsidR="00DD3377">
          <w:rPr>
            <w:noProof/>
            <w:webHidden/>
            <w:szCs w:val="17"/>
          </w:rPr>
          <w:t>3187</w:t>
        </w:r>
        <w:r w:rsidR="00CB3466" w:rsidRPr="00CB3466">
          <w:rPr>
            <w:noProof/>
            <w:webHidden/>
            <w:szCs w:val="17"/>
          </w:rPr>
          <w:fldChar w:fldCharType="end"/>
        </w:r>
      </w:hyperlink>
    </w:p>
    <w:p w14:paraId="3041AD0B" w14:textId="1FB02D8F"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4" w:history="1">
        <w:r w:rsidR="00CB3466" w:rsidRPr="00CB3466">
          <w:rPr>
            <w:rStyle w:val="Hyperlink"/>
            <w:noProof/>
            <w:szCs w:val="17"/>
          </w:rPr>
          <w:t>Local Government (Elections) Act 1999</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_Toc176963944 \h </w:instrText>
        </w:r>
        <w:r w:rsidR="00CB3466" w:rsidRPr="00CB3466">
          <w:rPr>
            <w:noProof/>
            <w:webHidden/>
            <w:szCs w:val="17"/>
          </w:rPr>
        </w:r>
        <w:r w:rsidR="00CB3466" w:rsidRPr="00CB3466">
          <w:rPr>
            <w:noProof/>
            <w:webHidden/>
            <w:szCs w:val="17"/>
          </w:rPr>
          <w:fldChar w:fldCharType="separate"/>
        </w:r>
        <w:r w:rsidR="00DD3377">
          <w:rPr>
            <w:noProof/>
            <w:webHidden/>
            <w:szCs w:val="17"/>
          </w:rPr>
          <w:t>3188</w:t>
        </w:r>
        <w:r w:rsidR="00CB3466" w:rsidRPr="00CB3466">
          <w:rPr>
            <w:noProof/>
            <w:webHidden/>
            <w:szCs w:val="17"/>
          </w:rPr>
          <w:fldChar w:fldCharType="end"/>
        </w:r>
      </w:hyperlink>
    </w:p>
    <w:p w14:paraId="62985A55" w14:textId="64796361"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5" w:history="1">
        <w:r w:rsidR="00CB3466" w:rsidRPr="00CB3466">
          <w:rPr>
            <w:rStyle w:val="Hyperlink"/>
            <w:noProof/>
            <w:szCs w:val="17"/>
          </w:rPr>
          <w:t>Major Events Act 2013</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_Toc176963945 \h </w:instrText>
        </w:r>
        <w:r w:rsidR="00CB3466" w:rsidRPr="00CB3466">
          <w:rPr>
            <w:noProof/>
            <w:webHidden/>
            <w:szCs w:val="17"/>
          </w:rPr>
        </w:r>
        <w:r w:rsidR="00CB3466" w:rsidRPr="00CB3466">
          <w:rPr>
            <w:noProof/>
            <w:webHidden/>
            <w:szCs w:val="17"/>
          </w:rPr>
          <w:fldChar w:fldCharType="separate"/>
        </w:r>
        <w:r w:rsidR="00DD3377">
          <w:rPr>
            <w:noProof/>
            <w:webHidden/>
            <w:szCs w:val="17"/>
          </w:rPr>
          <w:t>3188</w:t>
        </w:r>
        <w:r w:rsidR="00CB3466" w:rsidRPr="00CB3466">
          <w:rPr>
            <w:noProof/>
            <w:webHidden/>
            <w:szCs w:val="17"/>
          </w:rPr>
          <w:fldChar w:fldCharType="end"/>
        </w:r>
      </w:hyperlink>
    </w:p>
    <w:p w14:paraId="09CE58D5" w14:textId="07FF2C98"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6" w:history="1">
        <w:r w:rsidR="00CB3466" w:rsidRPr="00CB3466">
          <w:rPr>
            <w:rStyle w:val="Hyperlink"/>
            <w:noProof/>
            <w:szCs w:val="17"/>
          </w:rPr>
          <w:t>Motor Vehicles Act 1959</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_Toc176963946 \h </w:instrText>
        </w:r>
        <w:r w:rsidR="00CB3466" w:rsidRPr="00CB3466">
          <w:rPr>
            <w:noProof/>
            <w:webHidden/>
            <w:szCs w:val="17"/>
          </w:rPr>
        </w:r>
        <w:r w:rsidR="00CB3466" w:rsidRPr="00CB3466">
          <w:rPr>
            <w:noProof/>
            <w:webHidden/>
            <w:szCs w:val="17"/>
          </w:rPr>
          <w:fldChar w:fldCharType="separate"/>
        </w:r>
        <w:r w:rsidR="00DD3377">
          <w:rPr>
            <w:noProof/>
            <w:webHidden/>
            <w:szCs w:val="17"/>
          </w:rPr>
          <w:t>3192</w:t>
        </w:r>
        <w:r w:rsidR="00CB3466" w:rsidRPr="00CB3466">
          <w:rPr>
            <w:noProof/>
            <w:webHidden/>
            <w:szCs w:val="17"/>
          </w:rPr>
          <w:fldChar w:fldCharType="end"/>
        </w:r>
      </w:hyperlink>
    </w:p>
    <w:p w14:paraId="4C3290B6" w14:textId="680A5F82"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7" w:history="1">
        <w:r w:rsidR="00CB3466" w:rsidRPr="00CB3466">
          <w:rPr>
            <w:rStyle w:val="Hyperlink"/>
            <w:noProof/>
            <w:szCs w:val="17"/>
          </w:rPr>
          <w:t>Planning, Development and Infrastructure Act 2016</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_Toc176963947 \h </w:instrText>
        </w:r>
        <w:r w:rsidR="00CB3466" w:rsidRPr="00CB3466">
          <w:rPr>
            <w:noProof/>
            <w:webHidden/>
            <w:szCs w:val="17"/>
          </w:rPr>
        </w:r>
        <w:r w:rsidR="00CB3466" w:rsidRPr="00CB3466">
          <w:rPr>
            <w:noProof/>
            <w:webHidden/>
            <w:szCs w:val="17"/>
          </w:rPr>
          <w:fldChar w:fldCharType="separate"/>
        </w:r>
        <w:r w:rsidR="00DD3377">
          <w:rPr>
            <w:noProof/>
            <w:webHidden/>
            <w:szCs w:val="17"/>
          </w:rPr>
          <w:t>3194</w:t>
        </w:r>
        <w:r w:rsidR="00CB3466" w:rsidRPr="00CB3466">
          <w:rPr>
            <w:noProof/>
            <w:webHidden/>
            <w:szCs w:val="17"/>
          </w:rPr>
          <w:fldChar w:fldCharType="end"/>
        </w:r>
      </w:hyperlink>
    </w:p>
    <w:p w14:paraId="4AE66BD6" w14:textId="0712B2E8"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8" w:history="1">
        <w:r w:rsidR="00CB3466" w:rsidRPr="00CB3466">
          <w:rPr>
            <w:rStyle w:val="Hyperlink"/>
            <w:noProof/>
            <w:szCs w:val="17"/>
          </w:rPr>
          <w:t>Remuneration Tribunal</w:t>
        </w:r>
        <w:r w:rsidR="00091A0F">
          <w:rPr>
            <w:rStyle w:val="Hyperlink"/>
            <w:noProof/>
            <w:szCs w:val="17"/>
          </w:rPr>
          <w:t>, The</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_Toc176963948 \h </w:instrText>
        </w:r>
        <w:r w:rsidR="00CB3466" w:rsidRPr="00CB3466">
          <w:rPr>
            <w:noProof/>
            <w:webHidden/>
            <w:szCs w:val="17"/>
          </w:rPr>
        </w:r>
        <w:r w:rsidR="00CB3466" w:rsidRPr="00CB3466">
          <w:rPr>
            <w:noProof/>
            <w:webHidden/>
            <w:szCs w:val="17"/>
          </w:rPr>
          <w:fldChar w:fldCharType="separate"/>
        </w:r>
        <w:r w:rsidR="00DD3377">
          <w:rPr>
            <w:noProof/>
            <w:webHidden/>
            <w:szCs w:val="17"/>
          </w:rPr>
          <w:t>3196</w:t>
        </w:r>
        <w:r w:rsidR="00CB3466" w:rsidRPr="00CB3466">
          <w:rPr>
            <w:noProof/>
            <w:webHidden/>
            <w:szCs w:val="17"/>
          </w:rPr>
          <w:fldChar w:fldCharType="end"/>
        </w:r>
      </w:hyperlink>
    </w:p>
    <w:p w14:paraId="04C3C2CB" w14:textId="5D1D1DF0"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49" w:history="1">
        <w:r w:rsidR="00CB3466" w:rsidRPr="00CB3466">
          <w:rPr>
            <w:rStyle w:val="Hyperlink"/>
            <w:noProof/>
            <w:szCs w:val="17"/>
          </w:rPr>
          <w:t>Retirement Villages Act 2016</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_Toc176963949 \h </w:instrText>
        </w:r>
        <w:r w:rsidR="00CB3466" w:rsidRPr="00CB3466">
          <w:rPr>
            <w:noProof/>
            <w:webHidden/>
            <w:szCs w:val="17"/>
          </w:rPr>
        </w:r>
        <w:r w:rsidR="00CB3466" w:rsidRPr="00CB3466">
          <w:rPr>
            <w:noProof/>
            <w:webHidden/>
            <w:szCs w:val="17"/>
          </w:rPr>
          <w:fldChar w:fldCharType="separate"/>
        </w:r>
        <w:r w:rsidR="00DD3377">
          <w:rPr>
            <w:noProof/>
            <w:webHidden/>
            <w:szCs w:val="17"/>
          </w:rPr>
          <w:t>3198</w:t>
        </w:r>
        <w:r w:rsidR="00CB3466" w:rsidRPr="00CB3466">
          <w:rPr>
            <w:noProof/>
            <w:webHidden/>
            <w:szCs w:val="17"/>
          </w:rPr>
          <w:fldChar w:fldCharType="end"/>
        </w:r>
      </w:hyperlink>
    </w:p>
    <w:p w14:paraId="65149540" w14:textId="268F68D6" w:rsidR="00CB3466" w:rsidRPr="00CB3466" w:rsidRDefault="00686105" w:rsidP="001C72D5">
      <w:pPr>
        <w:pStyle w:val="TOC2"/>
        <w:tabs>
          <w:tab w:val="right" w:leader="dot" w:pos="4550"/>
        </w:tabs>
        <w:ind w:left="142" w:hanging="142"/>
        <w:rPr>
          <w:rFonts w:eastAsiaTheme="minorEastAsia"/>
          <w:noProof/>
          <w:color w:val="auto"/>
          <w:kern w:val="2"/>
          <w:szCs w:val="17"/>
          <w14:ligatures w14:val="standardContextual"/>
        </w:rPr>
      </w:pPr>
      <w:hyperlink w:anchor="_Toc176963950" w:history="1">
        <w:r w:rsidR="00CB3466" w:rsidRPr="00CB3466">
          <w:rPr>
            <w:rStyle w:val="Hyperlink"/>
            <w:noProof/>
            <w:szCs w:val="17"/>
          </w:rPr>
          <w:t>Roads (Opening and Closing) Act 1991</w:t>
        </w:r>
        <w:r w:rsidR="00CB3466" w:rsidRPr="00CB3466">
          <w:rPr>
            <w:noProof/>
            <w:webHidden/>
            <w:szCs w:val="17"/>
          </w:rPr>
          <w:tab/>
        </w:r>
        <w:r w:rsidR="00CB3466" w:rsidRPr="00CB3466">
          <w:rPr>
            <w:noProof/>
            <w:webHidden/>
            <w:szCs w:val="17"/>
          </w:rPr>
          <w:fldChar w:fldCharType="begin"/>
        </w:r>
        <w:r w:rsidR="00CB3466" w:rsidRPr="00CB3466">
          <w:rPr>
            <w:noProof/>
            <w:webHidden/>
            <w:szCs w:val="17"/>
          </w:rPr>
          <w:instrText xml:space="preserve"> PAGEREF _Toc176963950 \h </w:instrText>
        </w:r>
        <w:r w:rsidR="00CB3466" w:rsidRPr="00CB3466">
          <w:rPr>
            <w:noProof/>
            <w:webHidden/>
            <w:szCs w:val="17"/>
          </w:rPr>
        </w:r>
        <w:r w:rsidR="00CB3466" w:rsidRPr="00CB3466">
          <w:rPr>
            <w:noProof/>
            <w:webHidden/>
            <w:szCs w:val="17"/>
          </w:rPr>
          <w:fldChar w:fldCharType="separate"/>
        </w:r>
        <w:r w:rsidR="00DD3377">
          <w:rPr>
            <w:noProof/>
            <w:webHidden/>
            <w:szCs w:val="17"/>
          </w:rPr>
          <w:t>3199</w:t>
        </w:r>
        <w:r w:rsidR="00CB3466" w:rsidRPr="00CB3466">
          <w:rPr>
            <w:noProof/>
            <w:webHidden/>
            <w:szCs w:val="17"/>
          </w:rPr>
          <w:fldChar w:fldCharType="end"/>
        </w:r>
      </w:hyperlink>
    </w:p>
    <w:p w14:paraId="57A05B1B" w14:textId="2E7726F8" w:rsidR="001B7138" w:rsidRPr="00CB3466" w:rsidRDefault="00B1073C" w:rsidP="00CB3466">
      <w:pPr>
        <w:spacing w:after="0"/>
        <w:jc w:val="left"/>
        <w:rPr>
          <w:smallCaps/>
          <w:szCs w:val="17"/>
        </w:rPr>
      </w:pPr>
      <w:r w:rsidRPr="00CB3466">
        <w:rPr>
          <w:b/>
          <w:smallCaps/>
          <w:szCs w:val="17"/>
        </w:rPr>
        <w:fldChar w:fldCharType="end"/>
      </w:r>
    </w:p>
    <w:p w14:paraId="3DD3EF1A" w14:textId="77777777" w:rsidR="00DA30CF" w:rsidRPr="00612978" w:rsidRDefault="00DA30CF" w:rsidP="0087395E">
      <w:pPr>
        <w:spacing w:after="0"/>
        <w:rPr>
          <w:smallCaps/>
          <w:szCs w:val="17"/>
        </w:rPr>
        <w:sectPr w:rsidR="00DA30CF" w:rsidRPr="00612978" w:rsidSect="00211184">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06889F8D" w14:textId="77777777" w:rsidR="009D1E2E" w:rsidRPr="0043001F" w:rsidRDefault="009D1E2E" w:rsidP="0043001F">
      <w:pPr>
        <w:pStyle w:val="Heading1"/>
      </w:pPr>
      <w:bookmarkStart w:id="1" w:name="_Toc33707977"/>
      <w:bookmarkStart w:id="2" w:name="_Toc33708148"/>
      <w:bookmarkStart w:id="3" w:name="_Toc176963931"/>
      <w:r w:rsidRPr="0043001F">
        <w:lastRenderedPageBreak/>
        <w:t>Governor’s Instruments</w:t>
      </w:r>
      <w:bookmarkEnd w:id="1"/>
      <w:bookmarkEnd w:id="2"/>
      <w:bookmarkEnd w:id="3"/>
    </w:p>
    <w:p w14:paraId="425D954D" w14:textId="77777777" w:rsidR="00694D0A" w:rsidRDefault="0063119A" w:rsidP="0063119A">
      <w:pPr>
        <w:pStyle w:val="Heading2"/>
      </w:pPr>
      <w:bookmarkStart w:id="4" w:name="_Toc176963932"/>
      <w:r w:rsidRPr="0063119A">
        <w:t xml:space="preserve">Appointments, Resignations </w:t>
      </w:r>
      <w:r>
        <w:t>a</w:t>
      </w:r>
      <w:r w:rsidRPr="0063119A">
        <w:t>nd General Matters</w:t>
      </w:r>
      <w:bookmarkEnd w:id="4"/>
    </w:p>
    <w:p w14:paraId="5777D371" w14:textId="77777777" w:rsidR="00D369D6" w:rsidRDefault="00D369D6" w:rsidP="00D369D6">
      <w:pPr>
        <w:spacing w:after="0"/>
        <w:jc w:val="right"/>
      </w:pPr>
      <w:r>
        <w:t>Department of the Premier and Cabinet</w:t>
      </w:r>
    </w:p>
    <w:p w14:paraId="2AF777AF" w14:textId="77777777" w:rsidR="00D369D6" w:rsidRDefault="00D369D6" w:rsidP="00D369D6">
      <w:pPr>
        <w:jc w:val="right"/>
      </w:pPr>
      <w:r>
        <w:t>Adelaide, 12 September 2024</w:t>
      </w:r>
    </w:p>
    <w:p w14:paraId="72B7420C" w14:textId="77777777" w:rsidR="00D369D6" w:rsidRDefault="00D369D6" w:rsidP="00D369D6">
      <w:r>
        <w:t>His Excellency the Governor’s Deputy in Executive Council has been pleased to appoint Naomi Mary Kereru to the office of Magistrate, effective from 13 September 2024 - pursuant to section 5 of the Magistrates Act 1983.</w:t>
      </w:r>
    </w:p>
    <w:p w14:paraId="7B6DBF84" w14:textId="77777777" w:rsidR="00D369D6" w:rsidRDefault="00D369D6" w:rsidP="00D369D6">
      <w:pPr>
        <w:spacing w:after="0"/>
        <w:jc w:val="center"/>
      </w:pPr>
      <w:r>
        <w:t>By command,</w:t>
      </w:r>
    </w:p>
    <w:p w14:paraId="3C592037" w14:textId="77777777" w:rsidR="00D369D6" w:rsidRDefault="00D369D6" w:rsidP="00D369D6">
      <w:pPr>
        <w:pStyle w:val="GG-SName"/>
      </w:pPr>
      <w:r>
        <w:t>Susan Elizabeth Close MP</w:t>
      </w:r>
    </w:p>
    <w:p w14:paraId="4235C229" w14:textId="77777777" w:rsidR="00D369D6" w:rsidRDefault="00D369D6" w:rsidP="00D369D6">
      <w:pPr>
        <w:pStyle w:val="GG-Signature"/>
      </w:pPr>
      <w:r>
        <w:t>For Premier</w:t>
      </w:r>
    </w:p>
    <w:p w14:paraId="2366731E" w14:textId="77777777" w:rsidR="00D369D6" w:rsidRDefault="00D369D6" w:rsidP="00D369D6">
      <w:pPr>
        <w:spacing w:after="0"/>
        <w:rPr>
          <w:u w:val="words"/>
        </w:rPr>
      </w:pPr>
      <w:r>
        <w:t>AGO0182-24CS</w:t>
      </w:r>
    </w:p>
    <w:p w14:paraId="2C5AFFAB" w14:textId="77777777" w:rsidR="00D369D6" w:rsidRDefault="00D369D6" w:rsidP="00D369D6">
      <w:pPr>
        <w:pBdr>
          <w:bottom w:val="single" w:sz="4" w:space="1" w:color="auto"/>
        </w:pBdr>
        <w:spacing w:after="0" w:line="52" w:lineRule="exact"/>
        <w:jc w:val="center"/>
        <w:rPr>
          <w:u w:val="words"/>
        </w:rPr>
      </w:pPr>
    </w:p>
    <w:p w14:paraId="3A0F1EAF" w14:textId="77777777" w:rsidR="00D369D6" w:rsidRDefault="00D369D6" w:rsidP="00D369D6">
      <w:pPr>
        <w:pBdr>
          <w:top w:val="single" w:sz="4" w:space="1" w:color="auto"/>
        </w:pBdr>
        <w:spacing w:before="34" w:after="0" w:line="14" w:lineRule="exact"/>
        <w:jc w:val="center"/>
        <w:rPr>
          <w:u w:val="words"/>
        </w:rPr>
      </w:pPr>
    </w:p>
    <w:p w14:paraId="7118F810" w14:textId="77777777" w:rsidR="00D369D6" w:rsidRPr="00D543A8" w:rsidRDefault="00D369D6" w:rsidP="00D369D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u w:val="words"/>
        </w:rPr>
      </w:pPr>
    </w:p>
    <w:p w14:paraId="1B3583D7" w14:textId="77777777" w:rsidR="0063119A" w:rsidRDefault="0063119A" w:rsidP="005335F1">
      <w:pPr>
        <w:pStyle w:val="GG-body"/>
        <w:rPr>
          <w:lang w:val="en-US"/>
        </w:rPr>
      </w:pPr>
    </w:p>
    <w:p w14:paraId="6F0F92EA" w14:textId="77777777" w:rsidR="00694D0A" w:rsidRDefault="000249AC" w:rsidP="005335F1">
      <w:pPr>
        <w:pStyle w:val="Heading2"/>
      </w:pPr>
      <w:r>
        <w:br w:type="page"/>
      </w:r>
      <w:bookmarkStart w:id="5" w:name="_Toc33707979"/>
      <w:bookmarkStart w:id="6" w:name="_Toc33708150"/>
      <w:bookmarkStart w:id="7" w:name="_Toc176963933"/>
      <w:r w:rsidR="00694D0A">
        <w:lastRenderedPageBreak/>
        <w:t>Proclamations</w:t>
      </w:r>
      <w:bookmarkEnd w:id="5"/>
      <w:bookmarkEnd w:id="6"/>
      <w:bookmarkEnd w:id="7"/>
    </w:p>
    <w:p w14:paraId="3A58CCCC" w14:textId="77777777" w:rsidR="00BF347F" w:rsidRPr="00BF347F" w:rsidRDefault="00BF347F" w:rsidP="00BF347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F347F">
        <w:rPr>
          <w:rFonts w:eastAsia="Times New Roman"/>
          <w:color w:val="000000"/>
          <w:sz w:val="28"/>
          <w:szCs w:val="28"/>
          <w:lang w:eastAsia="en-AU"/>
          <w14:ligatures w14:val="standardContextual"/>
        </w:rPr>
        <w:t>South Australia</w:t>
      </w:r>
    </w:p>
    <w:p w14:paraId="7BB57FDA" w14:textId="77777777" w:rsidR="00BF347F" w:rsidRPr="00BF347F" w:rsidRDefault="00BF347F" w:rsidP="007F2531">
      <w:pPr>
        <w:pStyle w:val="Heading3"/>
        <w:rPr>
          <w:lang w:eastAsia="en-AU"/>
        </w:rPr>
      </w:pPr>
      <w:bookmarkStart w:id="8" w:name="_Toc176963934"/>
      <w:r w:rsidRPr="00BF347F">
        <w:rPr>
          <w:lang w:eastAsia="en-AU"/>
        </w:rPr>
        <w:t>Heritage Places (Protection of State Heritage Places) Amendment Act (Commencement) Proclamation 2024</w:t>
      </w:r>
      <w:bookmarkEnd w:id="8"/>
    </w:p>
    <w:p w14:paraId="7CF6D4EA" w14:textId="77777777" w:rsidR="00BF347F" w:rsidRPr="00BF347F" w:rsidRDefault="00BF347F" w:rsidP="00BF34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F347F">
        <w:rPr>
          <w:rFonts w:eastAsia="Times New Roman"/>
          <w:b/>
          <w:bCs/>
          <w:color w:val="000000"/>
          <w:sz w:val="26"/>
          <w:szCs w:val="26"/>
          <w:lang w:eastAsia="en-AU"/>
          <w14:ligatures w14:val="standardContextual"/>
        </w:rPr>
        <w:t>1—Short title</w:t>
      </w:r>
    </w:p>
    <w:p w14:paraId="245305A1" w14:textId="77777777" w:rsidR="00BF347F" w:rsidRPr="00BF347F" w:rsidRDefault="00BF347F" w:rsidP="00BF347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F347F">
        <w:rPr>
          <w:rFonts w:eastAsia="Times New Roman"/>
          <w:color w:val="000000"/>
          <w:sz w:val="23"/>
          <w:szCs w:val="23"/>
          <w:lang w:eastAsia="en-AU"/>
          <w14:ligatures w14:val="standardContextual"/>
        </w:rPr>
        <w:t xml:space="preserve">This proclamation may be cited as the </w:t>
      </w:r>
      <w:r w:rsidRPr="00BF347F">
        <w:rPr>
          <w:rFonts w:eastAsia="Times New Roman"/>
          <w:i/>
          <w:iCs/>
          <w:color w:val="000000"/>
          <w:sz w:val="23"/>
          <w:szCs w:val="23"/>
          <w:lang w:eastAsia="en-AU"/>
          <w14:ligatures w14:val="standardContextual"/>
        </w:rPr>
        <w:t>Heritage Places (Protection of State Heritage Places) Amendment Act (Commencement) Proclamation 2024</w:t>
      </w:r>
      <w:r w:rsidRPr="00BF347F">
        <w:rPr>
          <w:rFonts w:eastAsia="Times New Roman"/>
          <w:color w:val="000000"/>
          <w:sz w:val="23"/>
          <w:szCs w:val="23"/>
          <w:lang w:eastAsia="en-AU"/>
          <w14:ligatures w14:val="standardContextual"/>
        </w:rPr>
        <w:t>.</w:t>
      </w:r>
    </w:p>
    <w:p w14:paraId="200BA544" w14:textId="77777777" w:rsidR="00BF347F" w:rsidRPr="00BF347F" w:rsidRDefault="00BF347F" w:rsidP="00BF34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F347F">
        <w:rPr>
          <w:rFonts w:eastAsia="Times New Roman"/>
          <w:b/>
          <w:bCs/>
          <w:color w:val="000000"/>
          <w:sz w:val="26"/>
          <w:szCs w:val="26"/>
          <w:lang w:eastAsia="en-AU"/>
          <w14:ligatures w14:val="standardContextual"/>
        </w:rPr>
        <w:t>2—Commencement of Act</w:t>
      </w:r>
    </w:p>
    <w:p w14:paraId="79CFE8E2" w14:textId="77777777" w:rsidR="00BF347F" w:rsidRPr="00BF347F" w:rsidRDefault="00BF347F" w:rsidP="00BF347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F347F">
        <w:rPr>
          <w:rFonts w:eastAsia="Times New Roman"/>
          <w:color w:val="000000"/>
          <w:sz w:val="23"/>
          <w:szCs w:val="23"/>
          <w:lang w:eastAsia="en-AU"/>
          <w14:ligatures w14:val="standardContextual"/>
        </w:rPr>
        <w:t xml:space="preserve">The </w:t>
      </w:r>
      <w:hyperlink r:id="rId17" w:history="1">
        <w:r w:rsidRPr="00BF347F">
          <w:rPr>
            <w:rFonts w:eastAsia="Times New Roman"/>
            <w:i/>
            <w:iCs/>
            <w:color w:val="000000"/>
            <w:sz w:val="23"/>
            <w:szCs w:val="23"/>
            <w:lang w:eastAsia="en-AU"/>
            <w14:ligatures w14:val="standardContextual"/>
          </w:rPr>
          <w:t>Heritage Places (Protection of State Heritage Places) Amendment Act 2024</w:t>
        </w:r>
      </w:hyperlink>
      <w:r w:rsidRPr="00BF347F">
        <w:rPr>
          <w:rFonts w:eastAsia="Times New Roman"/>
          <w:color w:val="000000"/>
          <w:sz w:val="23"/>
          <w:szCs w:val="23"/>
          <w:lang w:eastAsia="en-AU"/>
          <w14:ligatures w14:val="standardContextual"/>
        </w:rPr>
        <w:t xml:space="preserve"> (No 25 of 2024) comes into operation on 12 September 2024.</w:t>
      </w:r>
    </w:p>
    <w:p w14:paraId="3826155F" w14:textId="77777777" w:rsidR="00BF347F" w:rsidRPr="00BF347F" w:rsidRDefault="00BF347F" w:rsidP="00BF347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F347F">
        <w:rPr>
          <w:rFonts w:eastAsia="Times New Roman"/>
          <w:b/>
          <w:bCs/>
          <w:color w:val="000000"/>
          <w:sz w:val="26"/>
          <w:szCs w:val="26"/>
          <w:lang w:eastAsia="en-AU"/>
          <w14:ligatures w14:val="standardContextual"/>
        </w:rPr>
        <w:t>Made by the Governor's Deputy</w:t>
      </w:r>
    </w:p>
    <w:p w14:paraId="280EAD50" w14:textId="77777777" w:rsidR="00BF347F" w:rsidRPr="00BF347F" w:rsidRDefault="00BF347F" w:rsidP="00BF347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F347F">
        <w:rPr>
          <w:rFonts w:eastAsia="Times New Roman"/>
          <w:color w:val="000000"/>
          <w:sz w:val="23"/>
          <w:szCs w:val="23"/>
          <w:lang w:eastAsia="en-AU"/>
          <w14:ligatures w14:val="standardContextual"/>
        </w:rPr>
        <w:t>with the advice and consent of the Executive Council</w:t>
      </w:r>
    </w:p>
    <w:p w14:paraId="561B9AB2" w14:textId="77777777" w:rsidR="00BF347F" w:rsidRPr="00BF347F" w:rsidRDefault="00BF347F" w:rsidP="00BF347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BF347F">
        <w:rPr>
          <w:rFonts w:eastAsia="Times New Roman"/>
          <w:color w:val="000000"/>
          <w:sz w:val="23"/>
          <w:szCs w:val="23"/>
          <w:lang w:eastAsia="en-AU"/>
          <w14:ligatures w14:val="standardContextual"/>
        </w:rPr>
        <w:t>on 12 September 2024</w:t>
      </w:r>
    </w:p>
    <w:p w14:paraId="4384039C" w14:textId="77777777" w:rsidR="00694D0A" w:rsidRDefault="00694D0A" w:rsidP="005335F1">
      <w:pPr>
        <w:pStyle w:val="GG-body"/>
        <w:rPr>
          <w:lang w:val="en-US"/>
        </w:rPr>
      </w:pPr>
    </w:p>
    <w:p w14:paraId="3A8B4107" w14:textId="77777777" w:rsidR="00694D0A" w:rsidRDefault="00694D0A" w:rsidP="005335F1">
      <w:pPr>
        <w:pStyle w:val="Heading2"/>
      </w:pPr>
      <w:r>
        <w:br w:type="page"/>
      </w:r>
      <w:bookmarkStart w:id="9" w:name="_Toc33707980"/>
      <w:bookmarkStart w:id="10" w:name="_Toc33708151"/>
      <w:bookmarkStart w:id="11" w:name="_Toc176963935"/>
      <w:r>
        <w:lastRenderedPageBreak/>
        <w:t>Regulations</w:t>
      </w:r>
      <w:bookmarkEnd w:id="9"/>
      <w:bookmarkEnd w:id="10"/>
      <w:bookmarkEnd w:id="11"/>
    </w:p>
    <w:p w14:paraId="0BB69B85" w14:textId="77777777" w:rsidR="00F400B8" w:rsidRPr="00F400B8" w:rsidRDefault="00F400B8" w:rsidP="00F400B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400B8">
        <w:rPr>
          <w:rFonts w:eastAsia="Times New Roman"/>
          <w:color w:val="000000"/>
          <w:sz w:val="28"/>
          <w:szCs w:val="28"/>
          <w:lang w:eastAsia="en-AU"/>
          <w14:ligatures w14:val="standardContextual"/>
        </w:rPr>
        <w:t>South Australia</w:t>
      </w:r>
    </w:p>
    <w:p w14:paraId="7778E925" w14:textId="77777777" w:rsidR="00F400B8" w:rsidRPr="00F400B8" w:rsidRDefault="00F400B8" w:rsidP="007F2531">
      <w:pPr>
        <w:pStyle w:val="Heading3"/>
        <w:rPr>
          <w:lang w:eastAsia="en-AU"/>
        </w:rPr>
      </w:pPr>
      <w:bookmarkStart w:id="12" w:name="_Toc176963936"/>
      <w:r w:rsidRPr="00F400B8">
        <w:rPr>
          <w:lang w:eastAsia="en-AU"/>
        </w:rPr>
        <w:t>Heritage Places (Prescribed Rate of Interest) Amendment Regulations 2024</w:t>
      </w:r>
      <w:bookmarkEnd w:id="12"/>
    </w:p>
    <w:p w14:paraId="74953A9B" w14:textId="77777777" w:rsidR="00F400B8" w:rsidRPr="00F400B8" w:rsidRDefault="00F400B8" w:rsidP="00F400B8">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400B8">
        <w:rPr>
          <w:rFonts w:eastAsia="Times New Roman"/>
          <w:color w:val="000000"/>
          <w:sz w:val="24"/>
          <w:szCs w:val="24"/>
          <w:lang w:eastAsia="en-AU"/>
          <w14:ligatures w14:val="standardContextual"/>
        </w:rPr>
        <w:t xml:space="preserve">under the </w:t>
      </w:r>
      <w:r w:rsidRPr="00F400B8">
        <w:rPr>
          <w:rFonts w:eastAsia="Times New Roman"/>
          <w:i/>
          <w:iCs/>
          <w:color w:val="000000"/>
          <w:sz w:val="24"/>
          <w:szCs w:val="24"/>
          <w:lang w:eastAsia="en-AU"/>
          <w14:ligatures w14:val="standardContextual"/>
        </w:rPr>
        <w:t>Heritage Places Act 1993</w:t>
      </w:r>
    </w:p>
    <w:p w14:paraId="1BF64A6A" w14:textId="77777777" w:rsidR="00F400B8" w:rsidRPr="00F400B8" w:rsidRDefault="00F400B8" w:rsidP="00F400B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29192F5" w14:textId="77777777" w:rsidR="00F400B8" w:rsidRPr="00F400B8" w:rsidRDefault="00F400B8" w:rsidP="00F400B8">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400B8">
        <w:rPr>
          <w:rFonts w:eastAsia="Times New Roman"/>
          <w:b/>
          <w:bCs/>
          <w:color w:val="000000"/>
          <w:sz w:val="32"/>
          <w:szCs w:val="32"/>
          <w:lang w:eastAsia="en-AU"/>
          <w14:ligatures w14:val="standardContextual"/>
        </w:rPr>
        <w:t>Contents</w:t>
      </w:r>
    </w:p>
    <w:p w14:paraId="35BFA1AA" w14:textId="77777777" w:rsidR="00F400B8" w:rsidRPr="00F400B8" w:rsidRDefault="00686105" w:rsidP="00F400B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F400B8" w:rsidRPr="00F400B8">
          <w:rPr>
            <w:rFonts w:eastAsia="Times New Roman"/>
            <w:color w:val="000000"/>
            <w:sz w:val="28"/>
            <w:szCs w:val="28"/>
            <w:lang w:eastAsia="en-AU"/>
            <w14:ligatures w14:val="standardContextual"/>
          </w:rPr>
          <w:t>Part 1—Preliminary</w:t>
        </w:r>
      </w:hyperlink>
    </w:p>
    <w:p w14:paraId="13A9B660" w14:textId="77777777" w:rsidR="00F400B8" w:rsidRPr="00F400B8" w:rsidRDefault="00686105" w:rsidP="00F40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F400B8" w:rsidRPr="00F400B8">
          <w:rPr>
            <w:rFonts w:eastAsia="Times New Roman"/>
            <w:color w:val="000000"/>
            <w:sz w:val="22"/>
            <w:lang w:eastAsia="en-AU"/>
            <w14:ligatures w14:val="standardContextual"/>
          </w:rPr>
          <w:t>1</w:t>
        </w:r>
        <w:r w:rsidR="00F400B8" w:rsidRPr="00F400B8">
          <w:rPr>
            <w:rFonts w:eastAsia="Times New Roman"/>
            <w:color w:val="000000"/>
            <w:sz w:val="22"/>
            <w:lang w:eastAsia="en-AU"/>
            <w14:ligatures w14:val="standardContextual"/>
          </w:rPr>
          <w:tab/>
          <w:t>Short title</w:t>
        </w:r>
      </w:hyperlink>
    </w:p>
    <w:p w14:paraId="70C63C84" w14:textId="77777777" w:rsidR="00F400B8" w:rsidRPr="00F400B8" w:rsidRDefault="00686105" w:rsidP="00F40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F400B8" w:rsidRPr="00F400B8">
          <w:rPr>
            <w:rFonts w:eastAsia="Times New Roman"/>
            <w:color w:val="000000"/>
            <w:sz w:val="22"/>
            <w:lang w:eastAsia="en-AU"/>
            <w14:ligatures w14:val="standardContextual"/>
          </w:rPr>
          <w:t>2</w:t>
        </w:r>
        <w:r w:rsidR="00F400B8" w:rsidRPr="00F400B8">
          <w:rPr>
            <w:rFonts w:eastAsia="Times New Roman"/>
            <w:color w:val="000000"/>
            <w:sz w:val="22"/>
            <w:lang w:eastAsia="en-AU"/>
            <w14:ligatures w14:val="standardContextual"/>
          </w:rPr>
          <w:tab/>
          <w:t>Commencement</w:t>
        </w:r>
      </w:hyperlink>
    </w:p>
    <w:p w14:paraId="000C8446" w14:textId="77777777" w:rsidR="00F400B8" w:rsidRPr="00F400B8" w:rsidRDefault="00686105" w:rsidP="00F400B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F400B8" w:rsidRPr="00F400B8">
          <w:rPr>
            <w:rFonts w:eastAsia="Times New Roman"/>
            <w:color w:val="000000"/>
            <w:sz w:val="28"/>
            <w:szCs w:val="28"/>
            <w:lang w:eastAsia="en-AU"/>
            <w14:ligatures w14:val="standardContextual"/>
          </w:rPr>
          <w:t xml:space="preserve">Part 2—Amendment of </w:t>
        </w:r>
        <w:r w:rsidR="00F400B8" w:rsidRPr="00F400B8">
          <w:rPr>
            <w:rFonts w:eastAsia="Times New Roman"/>
            <w:i/>
            <w:iCs/>
            <w:color w:val="000000"/>
            <w:sz w:val="28"/>
            <w:szCs w:val="28"/>
            <w:lang w:eastAsia="en-AU"/>
            <w14:ligatures w14:val="standardContextual"/>
          </w:rPr>
          <w:t>Heritage Places Regulations 2020</w:t>
        </w:r>
      </w:hyperlink>
    </w:p>
    <w:p w14:paraId="7B3B2FB1" w14:textId="77777777" w:rsidR="00F400B8" w:rsidRPr="00F400B8" w:rsidRDefault="00686105" w:rsidP="00F400B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F400B8" w:rsidRPr="00F400B8">
          <w:rPr>
            <w:rFonts w:eastAsia="Times New Roman"/>
            <w:color w:val="000000"/>
            <w:sz w:val="22"/>
            <w:lang w:eastAsia="en-AU"/>
            <w14:ligatures w14:val="standardContextual"/>
          </w:rPr>
          <w:t>3</w:t>
        </w:r>
        <w:r w:rsidR="00F400B8" w:rsidRPr="00F400B8">
          <w:rPr>
            <w:rFonts w:eastAsia="Times New Roman"/>
            <w:color w:val="000000"/>
            <w:sz w:val="22"/>
            <w:lang w:eastAsia="en-AU"/>
            <w14:ligatures w14:val="standardContextual"/>
          </w:rPr>
          <w:tab/>
          <w:t>Insertion of regulation 5A</w:t>
        </w:r>
      </w:hyperlink>
    </w:p>
    <w:p w14:paraId="28A19755" w14:textId="77777777" w:rsidR="00F400B8" w:rsidRPr="00F400B8" w:rsidRDefault="00686105" w:rsidP="00F400B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 w:history="1">
        <w:r w:rsidR="00F400B8" w:rsidRPr="00F400B8">
          <w:rPr>
            <w:rFonts w:eastAsia="Times New Roman"/>
            <w:color w:val="000000"/>
            <w:sz w:val="18"/>
            <w:szCs w:val="18"/>
            <w:lang w:eastAsia="en-AU"/>
            <w14:ligatures w14:val="standardContextual"/>
          </w:rPr>
          <w:t>5A</w:t>
        </w:r>
        <w:r w:rsidR="00F400B8" w:rsidRPr="00F400B8">
          <w:rPr>
            <w:rFonts w:eastAsia="Times New Roman"/>
            <w:color w:val="000000"/>
            <w:sz w:val="18"/>
            <w:szCs w:val="18"/>
            <w:lang w:eastAsia="en-AU"/>
            <w14:ligatures w14:val="standardContextual"/>
          </w:rPr>
          <w:tab/>
          <w:t>Prescribed rate of interest (sections 39A, 39B and 39C)</w:t>
        </w:r>
      </w:hyperlink>
    </w:p>
    <w:p w14:paraId="5A376D12" w14:textId="77777777" w:rsidR="00F400B8" w:rsidRPr="00F400B8" w:rsidRDefault="00F400B8" w:rsidP="00F400B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B603989" w14:textId="77777777" w:rsidR="00F400B8" w:rsidRPr="00F400B8" w:rsidRDefault="00F400B8" w:rsidP="00F400B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3" w:name="Elkera_Print_TOC1"/>
      <w:bookmarkStart w:id="14" w:name="Elkera_Print_BK1"/>
      <w:r w:rsidRPr="00F400B8">
        <w:rPr>
          <w:rFonts w:eastAsia="Times New Roman"/>
          <w:b/>
          <w:bCs/>
          <w:color w:val="000000"/>
          <w:sz w:val="32"/>
          <w:szCs w:val="32"/>
          <w:lang w:eastAsia="en-AU"/>
          <w14:ligatures w14:val="standardContextual"/>
        </w:rPr>
        <w:t>Part 1—Preliminary</w:t>
      </w:r>
      <w:bookmarkEnd w:id="13"/>
      <w:bookmarkEnd w:id="14"/>
    </w:p>
    <w:p w14:paraId="558C091F" w14:textId="77777777" w:rsidR="00F400B8" w:rsidRPr="00F400B8" w:rsidRDefault="00F400B8" w:rsidP="00F40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Elkera_Print_TOC2"/>
      <w:bookmarkStart w:id="16" w:name="Elkera_Print_BK2"/>
      <w:r w:rsidRPr="00F400B8">
        <w:rPr>
          <w:rFonts w:eastAsia="Times New Roman"/>
          <w:b/>
          <w:bCs/>
          <w:color w:val="000000"/>
          <w:sz w:val="26"/>
          <w:szCs w:val="26"/>
          <w:lang w:eastAsia="en-AU"/>
          <w14:ligatures w14:val="standardContextual"/>
        </w:rPr>
        <w:t>1—Short title</w:t>
      </w:r>
      <w:bookmarkEnd w:id="15"/>
      <w:bookmarkEnd w:id="16"/>
    </w:p>
    <w:p w14:paraId="7846C79F" w14:textId="77777777" w:rsidR="00F400B8" w:rsidRPr="00F400B8" w:rsidRDefault="00F400B8" w:rsidP="00F400B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400B8">
        <w:rPr>
          <w:rFonts w:eastAsia="Times New Roman"/>
          <w:color w:val="000000"/>
          <w:sz w:val="23"/>
          <w:szCs w:val="23"/>
          <w:lang w:eastAsia="en-AU"/>
          <w14:ligatures w14:val="standardContextual"/>
        </w:rPr>
        <w:t xml:space="preserve">These regulations may be cited as the </w:t>
      </w:r>
      <w:r w:rsidRPr="00F400B8">
        <w:rPr>
          <w:rFonts w:eastAsia="Times New Roman"/>
          <w:i/>
          <w:iCs/>
          <w:color w:val="000000"/>
          <w:sz w:val="23"/>
          <w:szCs w:val="23"/>
          <w:lang w:eastAsia="en-AU"/>
          <w14:ligatures w14:val="standardContextual"/>
        </w:rPr>
        <w:t>Heritage Places (Prescribed Rate of Interest) Amendment Regulations 2024</w:t>
      </w:r>
      <w:r w:rsidRPr="00F400B8">
        <w:rPr>
          <w:rFonts w:eastAsia="Times New Roman"/>
          <w:color w:val="000000"/>
          <w:sz w:val="23"/>
          <w:szCs w:val="23"/>
          <w:lang w:eastAsia="en-AU"/>
          <w14:ligatures w14:val="standardContextual"/>
        </w:rPr>
        <w:t>.</w:t>
      </w:r>
    </w:p>
    <w:p w14:paraId="4E65050A" w14:textId="77777777" w:rsidR="00F400B8" w:rsidRPr="00F400B8" w:rsidRDefault="00F400B8" w:rsidP="00F40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3"/>
      <w:bookmarkStart w:id="18" w:name="Elkera_Print_BK3"/>
      <w:r w:rsidRPr="00F400B8">
        <w:rPr>
          <w:rFonts w:eastAsia="Times New Roman"/>
          <w:b/>
          <w:bCs/>
          <w:color w:val="000000"/>
          <w:sz w:val="26"/>
          <w:szCs w:val="26"/>
          <w:lang w:eastAsia="en-AU"/>
          <w14:ligatures w14:val="standardContextual"/>
        </w:rPr>
        <w:t>2—Commencement</w:t>
      </w:r>
      <w:bookmarkEnd w:id="17"/>
      <w:bookmarkEnd w:id="18"/>
    </w:p>
    <w:p w14:paraId="147F283A" w14:textId="77777777" w:rsidR="00F400B8" w:rsidRPr="00F400B8" w:rsidRDefault="00F400B8" w:rsidP="00F400B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400B8">
        <w:rPr>
          <w:rFonts w:eastAsia="Times New Roman"/>
          <w:color w:val="000000"/>
          <w:sz w:val="23"/>
          <w:szCs w:val="23"/>
          <w:lang w:eastAsia="en-AU"/>
          <w14:ligatures w14:val="standardContextual"/>
        </w:rPr>
        <w:t xml:space="preserve">These regulations come into operation on the day on which the </w:t>
      </w:r>
      <w:hyperlink r:id="rId18" w:history="1">
        <w:r w:rsidRPr="00F400B8">
          <w:rPr>
            <w:rFonts w:eastAsia="Times New Roman"/>
            <w:i/>
            <w:iCs/>
            <w:color w:val="000000"/>
            <w:sz w:val="23"/>
            <w:szCs w:val="23"/>
            <w:lang w:eastAsia="en-AU"/>
            <w14:ligatures w14:val="standardContextual"/>
          </w:rPr>
          <w:t>Heritage Places (Protection of State Heritage Places) Amendment Act 2024</w:t>
        </w:r>
      </w:hyperlink>
      <w:r w:rsidRPr="00F400B8">
        <w:rPr>
          <w:rFonts w:eastAsia="Times New Roman"/>
          <w:color w:val="000000"/>
          <w:sz w:val="23"/>
          <w:szCs w:val="23"/>
          <w:lang w:eastAsia="en-AU"/>
          <w14:ligatures w14:val="standardContextual"/>
        </w:rPr>
        <w:t xml:space="preserve"> comes into operation.</w:t>
      </w:r>
    </w:p>
    <w:p w14:paraId="6D36F982" w14:textId="77777777" w:rsidR="00F400B8" w:rsidRPr="00F400B8" w:rsidRDefault="00F400B8" w:rsidP="00F400B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9" w:name="Elkera_Print_TOC4"/>
      <w:bookmarkStart w:id="20" w:name="Elkera_Print_BK4"/>
      <w:r w:rsidRPr="00F400B8">
        <w:rPr>
          <w:rFonts w:eastAsia="Times New Roman"/>
          <w:b/>
          <w:bCs/>
          <w:color w:val="000000"/>
          <w:sz w:val="32"/>
          <w:szCs w:val="32"/>
          <w:lang w:eastAsia="en-AU"/>
          <w14:ligatures w14:val="standardContextual"/>
        </w:rPr>
        <w:t xml:space="preserve">Part 2—Amendment of </w:t>
      </w:r>
      <w:r w:rsidRPr="00F400B8">
        <w:rPr>
          <w:rFonts w:eastAsia="Times New Roman"/>
          <w:b/>
          <w:bCs/>
          <w:i/>
          <w:iCs/>
          <w:color w:val="000000"/>
          <w:sz w:val="32"/>
          <w:szCs w:val="32"/>
          <w:lang w:eastAsia="en-AU"/>
          <w14:ligatures w14:val="standardContextual"/>
        </w:rPr>
        <w:t>Heritage Places Regulations 2020</w:t>
      </w:r>
      <w:bookmarkEnd w:id="19"/>
      <w:bookmarkEnd w:id="20"/>
    </w:p>
    <w:p w14:paraId="710ED228" w14:textId="77777777" w:rsidR="00F400B8" w:rsidRPr="00F400B8" w:rsidRDefault="00F400B8" w:rsidP="00F400B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5"/>
      <w:bookmarkStart w:id="22" w:name="Elkera_Print_BK5"/>
      <w:r w:rsidRPr="00F400B8">
        <w:rPr>
          <w:rFonts w:eastAsia="Times New Roman"/>
          <w:b/>
          <w:bCs/>
          <w:color w:val="000000"/>
          <w:sz w:val="26"/>
          <w:szCs w:val="26"/>
          <w:lang w:eastAsia="en-AU"/>
          <w14:ligatures w14:val="standardContextual"/>
        </w:rPr>
        <w:t>3—Insertion of regulation 5A</w:t>
      </w:r>
      <w:bookmarkEnd w:id="21"/>
      <w:bookmarkEnd w:id="22"/>
    </w:p>
    <w:p w14:paraId="60A131F4" w14:textId="77777777" w:rsidR="00F400B8" w:rsidRPr="00F400B8" w:rsidRDefault="00F400B8" w:rsidP="00F400B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400B8">
        <w:rPr>
          <w:rFonts w:eastAsia="Times New Roman"/>
          <w:color w:val="000000"/>
          <w:sz w:val="23"/>
          <w:szCs w:val="23"/>
          <w:lang w:eastAsia="en-AU"/>
          <w14:ligatures w14:val="standardContextual"/>
        </w:rPr>
        <w:t>After regulation 5 insert:</w:t>
      </w:r>
    </w:p>
    <w:p w14:paraId="23064D5C" w14:textId="77777777" w:rsidR="00F400B8" w:rsidRPr="00F400B8" w:rsidRDefault="00F400B8" w:rsidP="00F400B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F400B8">
        <w:rPr>
          <w:rFonts w:eastAsia="Times New Roman"/>
          <w:b/>
          <w:bCs/>
          <w:color w:val="000000"/>
          <w:sz w:val="26"/>
          <w:szCs w:val="26"/>
          <w:lang w:eastAsia="en-AU"/>
          <w14:ligatures w14:val="standardContextual"/>
        </w:rPr>
        <w:t>5A—Prescribed rate of interest (sections 39A, 39B and 39C)</w:t>
      </w:r>
    </w:p>
    <w:p w14:paraId="43D29598" w14:textId="77777777" w:rsidR="00F400B8" w:rsidRPr="00F400B8" w:rsidRDefault="00F400B8" w:rsidP="00F400B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3" w:name="idbc211fc0_2b1f_4862_a9a8_8ef7030aa9"/>
      <w:r w:rsidRPr="00F400B8">
        <w:rPr>
          <w:rFonts w:eastAsia="Times New Roman"/>
          <w:color w:val="000000"/>
          <w:sz w:val="23"/>
          <w:szCs w:val="23"/>
          <w:lang w:eastAsia="en-AU"/>
          <w14:ligatures w14:val="standardContextual"/>
        </w:rPr>
        <w:tab/>
        <w:t>(1)</w:t>
      </w:r>
      <w:r w:rsidRPr="00F400B8">
        <w:rPr>
          <w:rFonts w:eastAsia="Times New Roman"/>
          <w:color w:val="000000"/>
          <w:sz w:val="23"/>
          <w:szCs w:val="23"/>
          <w:lang w:eastAsia="en-AU"/>
          <w14:ligatures w14:val="standardContextual"/>
        </w:rPr>
        <w:tab/>
        <w:t>For the purposes of sections 39A(5a)(a), 39B(12)(a) and 39C(8)(a) of the Act, the prescribed rate of interest per annum on an unpaid amount will be the prime bank rate for any financial year for which the amount remains unpaid.</w:t>
      </w:r>
      <w:bookmarkEnd w:id="23"/>
    </w:p>
    <w:p w14:paraId="00C1B387" w14:textId="77777777" w:rsidR="00F400B8" w:rsidRPr="00F400B8" w:rsidRDefault="00F400B8" w:rsidP="00F400B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400B8">
        <w:rPr>
          <w:rFonts w:eastAsia="Times New Roman"/>
          <w:color w:val="000000"/>
          <w:sz w:val="23"/>
          <w:szCs w:val="23"/>
          <w:lang w:eastAsia="en-AU"/>
          <w14:ligatures w14:val="standardContextual"/>
        </w:rPr>
        <w:tab/>
        <w:t>(2)</w:t>
      </w:r>
      <w:r w:rsidRPr="00F400B8">
        <w:rPr>
          <w:rFonts w:eastAsia="Times New Roman"/>
          <w:color w:val="000000"/>
          <w:sz w:val="23"/>
          <w:szCs w:val="23"/>
          <w:lang w:eastAsia="en-AU"/>
          <w14:ligatures w14:val="standardContextual"/>
        </w:rPr>
        <w:tab/>
        <w:t>In this regulation—</w:t>
      </w:r>
    </w:p>
    <w:p w14:paraId="2210E436" w14:textId="77777777" w:rsidR="00F400B8" w:rsidRPr="00F400B8" w:rsidRDefault="00F400B8" w:rsidP="00F400B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F400B8">
        <w:rPr>
          <w:rFonts w:eastAsia="Times New Roman"/>
          <w:b/>
          <w:bCs/>
          <w:i/>
          <w:iCs/>
          <w:color w:val="000000"/>
          <w:sz w:val="23"/>
          <w:szCs w:val="23"/>
          <w:lang w:eastAsia="en-AU"/>
          <w14:ligatures w14:val="standardContextual"/>
        </w:rPr>
        <w:t>prime bank rate</w:t>
      </w:r>
      <w:r w:rsidRPr="00F400B8">
        <w:rPr>
          <w:rFonts w:eastAsia="Times New Roman"/>
          <w:color w:val="000000"/>
          <w:sz w:val="23"/>
          <w:szCs w:val="23"/>
          <w:lang w:eastAsia="en-AU"/>
          <w14:ligatures w14:val="standardContextual"/>
        </w:rPr>
        <w:t xml:space="preserve"> for a particular financial year means the corporate loan reference rate applied by the Commonwealth Bank of Australia for corporate lending on the first trading day of the Bank in that financial year.</w:t>
      </w:r>
    </w:p>
    <w:p w14:paraId="405221D5" w14:textId="77777777" w:rsidR="00F400B8" w:rsidRDefault="00F400B8">
      <w:pPr>
        <w:spacing w:after="0" w:line="240" w:lineRule="auto"/>
        <w:jc w:val="left"/>
        <w:rPr>
          <w:rFonts w:eastAsia="Times New Roman"/>
          <w:b/>
          <w:bCs/>
          <w:color w:val="000000"/>
          <w:sz w:val="20"/>
          <w:szCs w:val="20"/>
          <w:lang w:eastAsia="en-AU"/>
          <w14:ligatures w14:val="standardContextual"/>
        </w:rPr>
      </w:pPr>
      <w:r>
        <w:rPr>
          <w:rFonts w:eastAsia="Times New Roman"/>
          <w:b/>
          <w:bCs/>
          <w:color w:val="000000"/>
          <w:sz w:val="20"/>
          <w:szCs w:val="20"/>
          <w:lang w:eastAsia="en-AU"/>
          <w14:ligatures w14:val="standardContextual"/>
        </w:rPr>
        <w:br w:type="page"/>
      </w:r>
    </w:p>
    <w:p w14:paraId="7D0FBEDC" w14:textId="762D3B8A" w:rsidR="00F400B8" w:rsidRPr="00F400B8" w:rsidRDefault="00F400B8" w:rsidP="00F400B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F400B8">
        <w:rPr>
          <w:rFonts w:eastAsia="Times New Roman"/>
          <w:b/>
          <w:bCs/>
          <w:color w:val="000000"/>
          <w:sz w:val="20"/>
          <w:szCs w:val="20"/>
          <w:lang w:eastAsia="en-AU"/>
          <w14:ligatures w14:val="standardContextual"/>
        </w:rPr>
        <w:lastRenderedPageBreak/>
        <w:t>Editorial note—</w:t>
      </w:r>
    </w:p>
    <w:p w14:paraId="601A020E" w14:textId="77777777" w:rsidR="00F400B8" w:rsidRPr="00F400B8" w:rsidRDefault="00F400B8" w:rsidP="00F400B8">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400B8">
        <w:rPr>
          <w:rFonts w:eastAsia="Times New Roman"/>
          <w:color w:val="000000"/>
          <w:sz w:val="20"/>
          <w:szCs w:val="20"/>
          <w:lang w:eastAsia="en-AU"/>
          <w14:ligatures w14:val="standardContextual"/>
        </w:rPr>
        <w:t xml:space="preserve">As required by section 10AA(2) of the </w:t>
      </w:r>
      <w:hyperlink r:id="rId19" w:history="1">
        <w:r w:rsidRPr="00F400B8">
          <w:rPr>
            <w:rFonts w:eastAsia="Times New Roman"/>
            <w:i/>
            <w:iCs/>
            <w:color w:val="000000"/>
            <w:sz w:val="20"/>
            <w:szCs w:val="20"/>
            <w:lang w:eastAsia="en-AU"/>
            <w14:ligatures w14:val="standardContextual"/>
          </w:rPr>
          <w:t>Legislative Instruments Act 1978</w:t>
        </w:r>
      </w:hyperlink>
      <w:r w:rsidRPr="00F400B8">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0CDCC8B" w14:textId="77777777" w:rsidR="00F400B8" w:rsidRPr="00F400B8" w:rsidRDefault="00F400B8" w:rsidP="00F400B8">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400B8">
        <w:rPr>
          <w:rFonts w:eastAsia="Times New Roman"/>
          <w:b/>
          <w:bCs/>
          <w:color w:val="000000"/>
          <w:sz w:val="26"/>
          <w:szCs w:val="26"/>
          <w:lang w:eastAsia="en-AU"/>
          <w14:ligatures w14:val="standardContextual"/>
        </w:rPr>
        <w:t>Made by the Governor's Deputy</w:t>
      </w:r>
    </w:p>
    <w:p w14:paraId="522CDB31" w14:textId="77777777" w:rsidR="00F400B8" w:rsidRPr="00F400B8" w:rsidRDefault="00F400B8" w:rsidP="00F400B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400B8">
        <w:rPr>
          <w:rFonts w:eastAsia="Times New Roman"/>
          <w:color w:val="000000"/>
          <w:sz w:val="23"/>
          <w:szCs w:val="23"/>
          <w:lang w:eastAsia="en-AU"/>
          <w14:ligatures w14:val="standardContextual"/>
        </w:rPr>
        <w:t>with the advice and consent of the Executive Council</w:t>
      </w:r>
    </w:p>
    <w:p w14:paraId="1DE1D9D1" w14:textId="77777777" w:rsidR="00F400B8" w:rsidRPr="00F400B8" w:rsidRDefault="00F400B8" w:rsidP="00F400B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400B8">
        <w:rPr>
          <w:rFonts w:eastAsia="Times New Roman"/>
          <w:color w:val="000000"/>
          <w:sz w:val="23"/>
          <w:szCs w:val="23"/>
          <w:lang w:eastAsia="en-AU"/>
          <w14:ligatures w14:val="standardContextual"/>
        </w:rPr>
        <w:t>on 12 September 2024</w:t>
      </w:r>
    </w:p>
    <w:p w14:paraId="7C6DF9CB" w14:textId="77777777" w:rsidR="00F400B8" w:rsidRPr="00F400B8" w:rsidRDefault="00F400B8" w:rsidP="00F400B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400B8">
        <w:rPr>
          <w:rFonts w:eastAsia="Times New Roman"/>
          <w:color w:val="000000"/>
          <w:sz w:val="23"/>
          <w:szCs w:val="23"/>
          <w:lang w:eastAsia="en-AU"/>
          <w14:ligatures w14:val="standardContextual"/>
        </w:rPr>
        <w:t>No 91 of 2024</w:t>
      </w:r>
    </w:p>
    <w:p w14:paraId="0B4A7CB8" w14:textId="77777777" w:rsidR="0016463B" w:rsidRDefault="0016463B" w:rsidP="005335F1">
      <w:pPr>
        <w:pStyle w:val="GG-body"/>
      </w:pPr>
    </w:p>
    <w:p w14:paraId="1A738796" w14:textId="5D25560A" w:rsidR="00384693" w:rsidRDefault="00384693">
      <w:pPr>
        <w:spacing w:after="0" w:line="240" w:lineRule="auto"/>
        <w:jc w:val="left"/>
        <w:rPr>
          <w:rFonts w:eastAsia="Times New Roman"/>
          <w:szCs w:val="17"/>
        </w:rPr>
      </w:pPr>
      <w:r>
        <w:br w:type="page"/>
      </w:r>
    </w:p>
    <w:p w14:paraId="01847A79" w14:textId="355082F7" w:rsidR="009D1E2E" w:rsidRPr="009D1E2E" w:rsidRDefault="009D1E2E" w:rsidP="0043001F">
      <w:pPr>
        <w:pStyle w:val="Heading1"/>
      </w:pPr>
      <w:bookmarkStart w:id="24" w:name="_Toc33707982"/>
      <w:bookmarkStart w:id="25" w:name="_Toc33708153"/>
      <w:bookmarkStart w:id="26" w:name="_Toc176963937"/>
      <w:r w:rsidRPr="009D1E2E">
        <w:lastRenderedPageBreak/>
        <w:t>State Government Instruments</w:t>
      </w:r>
      <w:bookmarkEnd w:id="24"/>
      <w:bookmarkEnd w:id="25"/>
      <w:bookmarkEnd w:id="26"/>
    </w:p>
    <w:p w14:paraId="28CB2268" w14:textId="77777777" w:rsidR="006007CC" w:rsidRDefault="006007CC" w:rsidP="006B5EB4">
      <w:pPr>
        <w:pStyle w:val="Heading2"/>
      </w:pPr>
      <w:bookmarkStart w:id="27" w:name="_Toc176963938"/>
      <w:r>
        <w:t>Energy Resources Act 2000</w:t>
      </w:r>
      <w:bookmarkEnd w:id="27"/>
    </w:p>
    <w:p w14:paraId="13F3BAF0" w14:textId="77777777" w:rsidR="006007CC" w:rsidRDefault="006007CC" w:rsidP="006007CC">
      <w:pPr>
        <w:pStyle w:val="GG-Title3"/>
      </w:pPr>
      <w:r>
        <w:t>Environmental Impact Assessment Criteria</w:t>
      </w:r>
    </w:p>
    <w:p w14:paraId="085743C9" w14:textId="77777777" w:rsidR="006007CC" w:rsidRDefault="006007CC" w:rsidP="006007CC">
      <w:r w:rsidRPr="00F23F0D">
        <w:rPr>
          <w:spacing w:val="-2"/>
        </w:rPr>
        <w:t xml:space="preserve">Pursuant to Section 96A(1) of the </w:t>
      </w:r>
      <w:r w:rsidRPr="00F23F0D">
        <w:rPr>
          <w:i/>
          <w:iCs/>
          <w:spacing w:val="-2"/>
        </w:rPr>
        <w:t>Energy Resources Act 2000</w:t>
      </w:r>
      <w:r w:rsidRPr="00F23F0D">
        <w:rPr>
          <w:spacing w:val="-2"/>
        </w:rPr>
        <w:t xml:space="preserve"> (the Act) I, Benjamin Zammit, Executive Director, Regulation and Compliance Division,</w:t>
      </w:r>
      <w:r>
        <w:t xml:space="preserve"> Department for Energy and Mining, do hereby publish the following document as having been approved as the environmental impact assessment criteria under the Act.</w:t>
      </w:r>
    </w:p>
    <w:p w14:paraId="16D02B26" w14:textId="77777777" w:rsidR="006007CC" w:rsidRDefault="006007CC" w:rsidP="006007CC">
      <w:r>
        <w:t>Documents:</w:t>
      </w:r>
    </w:p>
    <w:p w14:paraId="4B13FBF7" w14:textId="77777777" w:rsidR="006007CC" w:rsidRDefault="006007CC" w:rsidP="006007CC">
      <w:pPr>
        <w:ind w:left="284" w:hanging="142"/>
      </w:pPr>
      <w:r>
        <w:t>•</w:t>
      </w:r>
      <w:r>
        <w:tab/>
        <w:t>Department for Energy and Mining—Environmental Impact Assessment Criteria—July 2024</w:t>
      </w:r>
    </w:p>
    <w:p w14:paraId="58B5FE2F" w14:textId="77777777" w:rsidR="006007CC" w:rsidRDefault="006007CC" w:rsidP="006007CC">
      <w:r>
        <w:t>This document is available for public inspection on the Environmental Register section of the following webpage:</w:t>
      </w:r>
    </w:p>
    <w:p w14:paraId="58E5278A" w14:textId="77777777" w:rsidR="006007CC" w:rsidRDefault="00686105" w:rsidP="006007CC">
      <w:pPr>
        <w:ind w:left="142"/>
      </w:pPr>
      <w:hyperlink r:id="rId20" w:history="1">
        <w:r w:rsidR="006007CC" w:rsidRPr="00925199">
          <w:rPr>
            <w:rStyle w:val="Hyperlink"/>
          </w:rPr>
          <w:t>https://www.energymining.sa.gov.au/industry/energy-resources/regulation/environmental-register</w:t>
        </w:r>
      </w:hyperlink>
      <w:r w:rsidR="006007CC">
        <w:t xml:space="preserve"> </w:t>
      </w:r>
    </w:p>
    <w:p w14:paraId="6A2ACA7F" w14:textId="77777777" w:rsidR="006007CC" w:rsidRDefault="006007CC" w:rsidP="006007CC">
      <w:r>
        <w:t>or at the Public Office determined pursuant to Section 107(1) of the Act to be at:</w:t>
      </w:r>
    </w:p>
    <w:p w14:paraId="06A76386" w14:textId="77777777" w:rsidR="006007CC" w:rsidRDefault="006007CC" w:rsidP="006007CC">
      <w:pPr>
        <w:spacing w:after="0"/>
        <w:ind w:left="142"/>
      </w:pPr>
      <w:r>
        <w:t>Department for Energy and Mining</w:t>
      </w:r>
    </w:p>
    <w:p w14:paraId="5EA1C90B" w14:textId="77777777" w:rsidR="006007CC" w:rsidRDefault="006007CC" w:rsidP="006007CC">
      <w:pPr>
        <w:spacing w:after="0"/>
        <w:ind w:left="142"/>
      </w:pPr>
      <w:r>
        <w:t>Customer Services</w:t>
      </w:r>
    </w:p>
    <w:p w14:paraId="7FAAA221" w14:textId="77777777" w:rsidR="006007CC" w:rsidRDefault="006007CC" w:rsidP="006007CC">
      <w:pPr>
        <w:spacing w:after="0"/>
        <w:ind w:left="142"/>
      </w:pPr>
      <w:r>
        <w:t>Level 4</w:t>
      </w:r>
    </w:p>
    <w:p w14:paraId="501AC4D9" w14:textId="77777777" w:rsidR="006007CC" w:rsidRDefault="006007CC" w:rsidP="006007CC">
      <w:pPr>
        <w:spacing w:after="0"/>
        <w:ind w:left="142"/>
      </w:pPr>
      <w:r>
        <w:t>11 Waymouth Street</w:t>
      </w:r>
    </w:p>
    <w:p w14:paraId="2DFE9239" w14:textId="77777777" w:rsidR="006007CC" w:rsidRDefault="006007CC" w:rsidP="006007CC">
      <w:pPr>
        <w:ind w:left="142"/>
      </w:pPr>
      <w:r>
        <w:t>Adelaide SA 5000</w:t>
      </w:r>
    </w:p>
    <w:p w14:paraId="1A3C62EF" w14:textId="77777777" w:rsidR="006007CC" w:rsidRDefault="006007CC" w:rsidP="006007CC">
      <w:pPr>
        <w:pStyle w:val="GG-SDated"/>
      </w:pPr>
      <w:r>
        <w:t>Dated: 12 September 2024</w:t>
      </w:r>
    </w:p>
    <w:p w14:paraId="19AC3694" w14:textId="77777777" w:rsidR="006007CC" w:rsidRDefault="006007CC" w:rsidP="006007CC">
      <w:pPr>
        <w:pStyle w:val="GG-SName"/>
      </w:pPr>
      <w:r>
        <w:t>Benjamin Zammit</w:t>
      </w:r>
    </w:p>
    <w:p w14:paraId="7EB697BD" w14:textId="77777777" w:rsidR="006007CC" w:rsidRDefault="006007CC" w:rsidP="006007CC">
      <w:pPr>
        <w:pStyle w:val="GG-Signature"/>
      </w:pPr>
      <w:r>
        <w:t>Executive Director</w:t>
      </w:r>
    </w:p>
    <w:p w14:paraId="3DE834E8" w14:textId="77777777" w:rsidR="006007CC" w:rsidRDefault="006007CC" w:rsidP="006007CC">
      <w:pPr>
        <w:pStyle w:val="GG-Signature"/>
      </w:pPr>
      <w:r>
        <w:t>Regulation and Compliance Division</w:t>
      </w:r>
    </w:p>
    <w:p w14:paraId="10427CE1" w14:textId="77777777" w:rsidR="006007CC" w:rsidRDefault="006007CC" w:rsidP="006007CC">
      <w:pPr>
        <w:pStyle w:val="GG-Signature"/>
      </w:pPr>
      <w:r>
        <w:t>Department for Energy and Mining</w:t>
      </w:r>
    </w:p>
    <w:p w14:paraId="69D11002" w14:textId="67D51846" w:rsidR="006007CC" w:rsidRDefault="006007CC" w:rsidP="006007CC">
      <w:pPr>
        <w:pStyle w:val="GG-Signature"/>
      </w:pPr>
      <w:r>
        <w:t>Delegate of the Minister for Energy and Mining</w:t>
      </w:r>
    </w:p>
    <w:p w14:paraId="2F4944C7" w14:textId="77777777" w:rsidR="006007CC" w:rsidRDefault="006007CC" w:rsidP="006007CC">
      <w:pPr>
        <w:pStyle w:val="GG-Signature"/>
        <w:pBdr>
          <w:bottom w:val="single" w:sz="4" w:space="1" w:color="auto"/>
        </w:pBdr>
        <w:spacing w:line="52" w:lineRule="exact"/>
        <w:jc w:val="center"/>
      </w:pPr>
    </w:p>
    <w:p w14:paraId="3F0375FF" w14:textId="77777777" w:rsidR="006007CC" w:rsidRDefault="006007CC" w:rsidP="006007CC">
      <w:pPr>
        <w:pStyle w:val="GG-Signature"/>
        <w:pBdr>
          <w:top w:val="single" w:sz="4" w:space="1" w:color="auto"/>
        </w:pBdr>
        <w:spacing w:before="34" w:line="14" w:lineRule="exact"/>
        <w:jc w:val="center"/>
      </w:pPr>
    </w:p>
    <w:p w14:paraId="60552752" w14:textId="77777777" w:rsidR="006007CC" w:rsidRPr="007D2F27" w:rsidRDefault="006007CC" w:rsidP="006007CC">
      <w:pPr>
        <w:pStyle w:val="NoSpacing"/>
      </w:pPr>
    </w:p>
    <w:p w14:paraId="31033FC2" w14:textId="77777777" w:rsidR="00F65105" w:rsidRDefault="00F65105" w:rsidP="006B5EB4">
      <w:pPr>
        <w:pStyle w:val="Heading2"/>
      </w:pPr>
      <w:bookmarkStart w:id="28" w:name="_Toc176963939"/>
      <w:r>
        <w:t>Fisheries Management (Prawn Fisheries) Regulations 2017</w:t>
      </w:r>
      <w:bookmarkEnd w:id="28"/>
    </w:p>
    <w:p w14:paraId="64B1D1F0" w14:textId="77777777" w:rsidR="00F65105" w:rsidRDefault="00F65105" w:rsidP="00F65105">
      <w:pPr>
        <w:pStyle w:val="GG-Title3"/>
      </w:pPr>
      <w:r>
        <w:t>September 2024 Industry survey in West Coast Prawn Fishery</w:t>
      </w:r>
    </w:p>
    <w:p w14:paraId="14CFC393" w14:textId="77777777" w:rsidR="00F65105" w:rsidRDefault="00F65105" w:rsidP="00F65105">
      <w:r w:rsidRPr="002D2320">
        <w:rPr>
          <w:spacing w:val="-4"/>
        </w:rPr>
        <w:t xml:space="preserve">Take notice that pursuant to Regulation 10 of the </w:t>
      </w:r>
      <w:r w:rsidRPr="002D2320">
        <w:rPr>
          <w:i/>
          <w:iCs/>
          <w:spacing w:val="-4"/>
        </w:rPr>
        <w:t>Fisheries Management (Prawn Fisheries) Regulations 2017</w:t>
      </w:r>
      <w:r w:rsidRPr="002D2320">
        <w:rPr>
          <w:spacing w:val="-4"/>
        </w:rPr>
        <w:t>, the notice dated 22 September 2023</w:t>
      </w:r>
      <w:r>
        <w:t xml:space="preserve"> </w:t>
      </w:r>
      <w:r w:rsidRPr="002D2320">
        <w:rPr>
          <w:spacing w:val="-2"/>
        </w:rPr>
        <w:t xml:space="preserve">on page 3296 of the </w:t>
      </w:r>
      <w:r w:rsidRPr="002D2320">
        <w:rPr>
          <w:i/>
          <w:iCs/>
          <w:spacing w:val="-2"/>
        </w:rPr>
        <w:t>South Australian Government Gazette</w:t>
      </w:r>
      <w:r w:rsidRPr="002D2320">
        <w:rPr>
          <w:spacing w:val="-2"/>
        </w:rPr>
        <w:t xml:space="preserve"> of 28 September 2023, prohibiting fishing activities in West Coast Prawn Fishery</w:t>
      </w:r>
      <w:r>
        <w:t xml:space="preserve"> </w:t>
      </w:r>
      <w:r w:rsidRPr="002D2320">
        <w:rPr>
          <w:spacing w:val="-2"/>
        </w:rPr>
        <w:t xml:space="preserve">is hereby varied such that it will not apply to the holders of a West Coast Prawn Fishery licence issued pursuant to the </w:t>
      </w:r>
      <w:r w:rsidRPr="002D2320">
        <w:rPr>
          <w:i/>
          <w:iCs/>
          <w:spacing w:val="-2"/>
        </w:rPr>
        <w:t>Fisheries Management</w:t>
      </w:r>
      <w:r w:rsidRPr="002D2320">
        <w:rPr>
          <w:i/>
          <w:iCs/>
        </w:rPr>
        <w:t xml:space="preserve"> (Prawn Fisheries) Regulations 2017</w:t>
      </w:r>
      <w:r>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p>
    <w:p w14:paraId="018E9AA6" w14:textId="77777777" w:rsidR="00F65105" w:rsidRDefault="00F65105" w:rsidP="00F65105">
      <w:pPr>
        <w:pStyle w:val="GG-Title2"/>
      </w:pPr>
      <w: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2634"/>
        <w:gridCol w:w="1118"/>
        <w:gridCol w:w="1614"/>
      </w:tblGrid>
      <w:tr w:rsidR="00F65105" w:rsidRPr="00E02E5B" w14:paraId="483FDB5F" w14:textId="77777777" w:rsidTr="00675DD8">
        <w:trPr>
          <w:jc w:val="center"/>
        </w:trPr>
        <w:tc>
          <w:tcPr>
            <w:tcW w:w="0" w:type="auto"/>
            <w:tcBorders>
              <w:top w:val="single" w:sz="4" w:space="0" w:color="auto"/>
              <w:bottom w:val="single" w:sz="4" w:space="0" w:color="auto"/>
            </w:tcBorders>
            <w:vAlign w:val="center"/>
          </w:tcPr>
          <w:p w14:paraId="56CF8747" w14:textId="77777777" w:rsidR="00F65105" w:rsidRPr="00B1359F"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1359F">
              <w:rPr>
                <w:b/>
                <w:bCs/>
              </w:rPr>
              <w:t>Licence Number</w:t>
            </w:r>
          </w:p>
        </w:tc>
        <w:tc>
          <w:tcPr>
            <w:tcW w:w="0" w:type="auto"/>
            <w:tcBorders>
              <w:top w:val="single" w:sz="4" w:space="0" w:color="auto"/>
              <w:bottom w:val="single" w:sz="4" w:space="0" w:color="auto"/>
            </w:tcBorders>
            <w:vAlign w:val="center"/>
          </w:tcPr>
          <w:p w14:paraId="728598BD" w14:textId="77777777" w:rsidR="00F65105" w:rsidRPr="00B1359F"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1359F">
              <w:rPr>
                <w:b/>
                <w:bCs/>
              </w:rPr>
              <w:t>Licence Holder/Master</w:t>
            </w:r>
          </w:p>
        </w:tc>
        <w:tc>
          <w:tcPr>
            <w:tcW w:w="0" w:type="auto"/>
            <w:tcBorders>
              <w:top w:val="single" w:sz="4" w:space="0" w:color="auto"/>
              <w:bottom w:val="single" w:sz="4" w:space="0" w:color="auto"/>
            </w:tcBorders>
            <w:vAlign w:val="center"/>
          </w:tcPr>
          <w:p w14:paraId="0A419030" w14:textId="77777777" w:rsidR="00F65105" w:rsidRPr="00B1359F"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1359F">
              <w:rPr>
                <w:b/>
                <w:bCs/>
              </w:rPr>
              <w:t>Boat Name</w:t>
            </w:r>
          </w:p>
        </w:tc>
        <w:tc>
          <w:tcPr>
            <w:tcW w:w="0" w:type="auto"/>
            <w:tcBorders>
              <w:top w:val="single" w:sz="4" w:space="0" w:color="auto"/>
              <w:bottom w:val="single" w:sz="4" w:space="0" w:color="auto"/>
            </w:tcBorders>
            <w:vAlign w:val="center"/>
          </w:tcPr>
          <w:p w14:paraId="104528EE" w14:textId="77777777" w:rsidR="00F65105" w:rsidRPr="00B1359F"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1359F">
              <w:rPr>
                <w:b/>
                <w:bCs/>
              </w:rPr>
              <w:t>Trawl Survey Area</w:t>
            </w:r>
          </w:p>
        </w:tc>
      </w:tr>
      <w:tr w:rsidR="00F65105" w:rsidRPr="00E02E5B" w14:paraId="062D3A63" w14:textId="77777777" w:rsidTr="00675DD8">
        <w:trPr>
          <w:jc w:val="center"/>
        </w:trPr>
        <w:tc>
          <w:tcPr>
            <w:tcW w:w="0" w:type="auto"/>
            <w:tcBorders>
              <w:top w:val="single" w:sz="4" w:space="0" w:color="auto"/>
              <w:bottom w:val="single" w:sz="4" w:space="0" w:color="auto"/>
            </w:tcBorders>
          </w:tcPr>
          <w:p w14:paraId="54CFAC18" w14:textId="77777777" w:rsidR="00F65105" w:rsidRPr="00E02E5B"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E02E5B">
              <w:t>D02</w:t>
            </w:r>
          </w:p>
        </w:tc>
        <w:tc>
          <w:tcPr>
            <w:tcW w:w="0" w:type="auto"/>
            <w:tcBorders>
              <w:top w:val="single" w:sz="4" w:space="0" w:color="auto"/>
              <w:bottom w:val="single" w:sz="4" w:space="0" w:color="auto"/>
            </w:tcBorders>
          </w:tcPr>
          <w:p w14:paraId="3E09F3BA" w14:textId="77777777" w:rsidR="00F65105" w:rsidRPr="00E02E5B"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E02E5B">
              <w:t>Kontias Developments/Danny Reid</w:t>
            </w:r>
          </w:p>
        </w:tc>
        <w:tc>
          <w:tcPr>
            <w:tcW w:w="0" w:type="auto"/>
            <w:tcBorders>
              <w:top w:val="single" w:sz="4" w:space="0" w:color="auto"/>
              <w:bottom w:val="single" w:sz="4" w:space="0" w:color="auto"/>
            </w:tcBorders>
          </w:tcPr>
          <w:p w14:paraId="1ED80CB3" w14:textId="77777777" w:rsidR="00F65105" w:rsidRPr="00B1359F"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i/>
                <w:iCs/>
              </w:rPr>
            </w:pPr>
            <w:r w:rsidRPr="00B1359F">
              <w:rPr>
                <w:i/>
                <w:iCs/>
              </w:rPr>
              <w:t>Lincoln Lady</w:t>
            </w:r>
          </w:p>
        </w:tc>
        <w:tc>
          <w:tcPr>
            <w:tcW w:w="0" w:type="auto"/>
            <w:tcBorders>
              <w:top w:val="single" w:sz="4" w:space="0" w:color="auto"/>
              <w:bottom w:val="single" w:sz="4" w:space="0" w:color="auto"/>
            </w:tcBorders>
          </w:tcPr>
          <w:p w14:paraId="616BF89B" w14:textId="77777777" w:rsidR="00F65105" w:rsidRPr="00E02E5B"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E02E5B">
              <w:t>Venus Bay</w:t>
            </w:r>
          </w:p>
        </w:tc>
      </w:tr>
      <w:tr w:rsidR="00F65105" w:rsidRPr="00E02E5B" w14:paraId="25536469" w14:textId="77777777" w:rsidTr="00675DD8">
        <w:trPr>
          <w:jc w:val="center"/>
        </w:trPr>
        <w:tc>
          <w:tcPr>
            <w:tcW w:w="0" w:type="auto"/>
            <w:tcBorders>
              <w:top w:val="single" w:sz="4" w:space="0" w:color="auto"/>
            </w:tcBorders>
          </w:tcPr>
          <w:p w14:paraId="1025A6E8" w14:textId="77777777" w:rsidR="00F65105" w:rsidRPr="00E02E5B"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0" w:type="auto"/>
            <w:tcBorders>
              <w:top w:val="single" w:sz="4" w:space="0" w:color="auto"/>
            </w:tcBorders>
          </w:tcPr>
          <w:p w14:paraId="0F80DBF0" w14:textId="77777777" w:rsidR="00F65105" w:rsidRPr="00E02E5B"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0" w:type="auto"/>
            <w:tcBorders>
              <w:top w:val="single" w:sz="4" w:space="0" w:color="auto"/>
            </w:tcBorders>
          </w:tcPr>
          <w:p w14:paraId="5D824EDE" w14:textId="77777777" w:rsidR="00F65105" w:rsidRPr="00E02E5B"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0" w:type="auto"/>
            <w:tcBorders>
              <w:top w:val="single" w:sz="4" w:space="0" w:color="auto"/>
            </w:tcBorders>
          </w:tcPr>
          <w:p w14:paraId="6B187BD4" w14:textId="77777777" w:rsidR="00F65105" w:rsidRPr="00E02E5B" w:rsidRDefault="00F65105"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0B3FD54F" w14:textId="77777777" w:rsidR="00F65105" w:rsidRDefault="00F65105" w:rsidP="00F65105">
      <w:pPr>
        <w:pStyle w:val="GG-Title2"/>
      </w:pPr>
      <w:r>
        <w:t>Schedule 2</w:t>
      </w:r>
    </w:p>
    <w:p w14:paraId="2AE6DDEA" w14:textId="77777777" w:rsidR="00F65105" w:rsidRDefault="00F65105" w:rsidP="00F65105">
      <w:r>
        <w:t>Commencing at sunset on 4 September 2024 and ending at sunrise on 5 September 2024.</w:t>
      </w:r>
    </w:p>
    <w:p w14:paraId="75DC25E8" w14:textId="77777777" w:rsidR="00F65105" w:rsidRDefault="00F65105" w:rsidP="00F65105">
      <w:pPr>
        <w:pStyle w:val="GG-Title2"/>
      </w:pPr>
      <w:r>
        <w:t>Schedule 3</w:t>
      </w:r>
    </w:p>
    <w:p w14:paraId="19A73590" w14:textId="77777777" w:rsidR="00F65105" w:rsidRDefault="00F65105" w:rsidP="00F65105">
      <w:pPr>
        <w:ind w:left="284" w:hanging="284"/>
      </w:pPr>
      <w:r>
        <w:t>1.</w:t>
      </w:r>
      <w:r>
        <w:tab/>
        <w:t>The licence holder listed in Schedule 1 or their registered master must operate within the trawl survey area nominated in the table in Schedule 1.</w:t>
      </w:r>
    </w:p>
    <w:p w14:paraId="3EBE8797" w14:textId="77777777" w:rsidR="00F65105" w:rsidRDefault="00F65105" w:rsidP="00F65105">
      <w:pPr>
        <w:ind w:left="284" w:hanging="284"/>
      </w:pPr>
      <w:r>
        <w:t>2.</w:t>
      </w:r>
      <w:r>
        <w:tab/>
        <w:t xml:space="preserve">For the purposes of this notice the trawl survey areas cannot include any waters of a habitat protection zone or a sanctuary zone of a marine park established under the </w:t>
      </w:r>
      <w:r w:rsidRPr="00D87AA6">
        <w:rPr>
          <w:i/>
          <w:iCs/>
        </w:rPr>
        <w:t>Marine Parks Act 2007</w:t>
      </w:r>
      <w:r>
        <w:t>.</w:t>
      </w:r>
    </w:p>
    <w:p w14:paraId="2E648120" w14:textId="77777777" w:rsidR="00F65105" w:rsidRDefault="00F65105" w:rsidP="00F65105">
      <w:pPr>
        <w:ind w:left="284" w:hanging="284"/>
      </w:pPr>
      <w:r>
        <w:t>3.</w:t>
      </w:r>
      <w:r>
        <w:tab/>
        <w:t>The registered master must keep a ‘skippers log’ to record catch information during the survey.</w:t>
      </w:r>
    </w:p>
    <w:p w14:paraId="60BA7739" w14:textId="77777777" w:rsidR="00F65105" w:rsidRDefault="00F65105" w:rsidP="00F65105">
      <w:pPr>
        <w:ind w:left="284" w:hanging="284"/>
      </w:pPr>
      <w:r>
        <w:t>4.</w:t>
      </w:r>
      <w:r>
        <w:tab/>
        <w:t>All fish, other than King Prawns, Southern Calamari, Gould’s Squid, Scallops, Octopus and Balmain Bugs taken during the exempted activity for survey purposes, are to be returned to the water immediately after capture.</w:t>
      </w:r>
    </w:p>
    <w:p w14:paraId="6C7CB44C" w14:textId="77777777" w:rsidR="00F65105" w:rsidRDefault="00F65105" w:rsidP="00F65105">
      <w:pPr>
        <w:ind w:left="284" w:hanging="284"/>
      </w:pPr>
      <w:r>
        <w:t>5.</w:t>
      </w:r>
      <w:r>
        <w:tab/>
        <w:t>The licence holders listed in Schedule 1 or their registered master must comply with all regulations and conditions that apply to fishing activities undertaken pursuant to their licence, in addition to the conditions imposed by this exemption.</w:t>
      </w:r>
    </w:p>
    <w:p w14:paraId="071DCBB6" w14:textId="77777777" w:rsidR="00F65105" w:rsidRDefault="00F65105" w:rsidP="00F65105">
      <w:pPr>
        <w:ind w:left="284" w:hanging="284"/>
      </w:pPr>
      <w:r>
        <w:t>6.</w:t>
      </w:r>
      <w:r>
        <w:tab/>
        <w:t>While engaged in fishing activities or unloading the survey catch, the licence holder listed in Schedule 1 or their register master must have a copy of this notice on board the boat or near his person. This notice must be produced to a Fisheries Officer if requested.</w:t>
      </w:r>
    </w:p>
    <w:p w14:paraId="1D1CC196" w14:textId="77777777" w:rsidR="00F65105" w:rsidRDefault="00F65105" w:rsidP="00F65105">
      <w:pPr>
        <w:ind w:left="284" w:hanging="284"/>
      </w:pPr>
      <w:r>
        <w:t>7.</w:t>
      </w:r>
      <w:r>
        <w:tab/>
        <w:t xml:space="preserve">The licence holders listed in Schedule 1 or their registered master must not contravene or fail to comply with the </w:t>
      </w:r>
      <w:r w:rsidRPr="00D87AA6">
        <w:rPr>
          <w:i/>
          <w:iCs/>
        </w:rPr>
        <w:t>Fisheries Management Act 2007</w:t>
      </w:r>
      <w:r>
        <w:t>, or any other regulations made under that Act except where specifically exempted by this notice.</w:t>
      </w:r>
    </w:p>
    <w:p w14:paraId="733B615E" w14:textId="77777777" w:rsidR="00F65105" w:rsidRDefault="00F65105" w:rsidP="00F65105">
      <w:r w:rsidRPr="00D87AA6">
        <w:rPr>
          <w:spacing w:val="-2"/>
        </w:rPr>
        <w:t xml:space="preserve">This notice does not purport to override the provisions or operation of any other Act including, but not limited to, the </w:t>
      </w:r>
      <w:r w:rsidRPr="00D87AA6">
        <w:rPr>
          <w:i/>
          <w:iCs/>
          <w:spacing w:val="-2"/>
        </w:rPr>
        <w:t>Marine Parks Act 2007</w:t>
      </w:r>
      <w:r w:rsidRPr="00D87AA6">
        <w:rPr>
          <w:spacing w:val="-2"/>
        </w:rPr>
        <w:t xml:space="preserve">. </w:t>
      </w:r>
      <w:r>
        <w:t>The notice holder and his agents must comply with any relevant regulations, permits, requirements and directions from the Department for Environment and Water when undertaking activities within a marine park.</w:t>
      </w:r>
    </w:p>
    <w:p w14:paraId="48135719" w14:textId="77777777" w:rsidR="00F65105" w:rsidRDefault="00F65105" w:rsidP="00F65105">
      <w:pPr>
        <w:pStyle w:val="GG-SDated"/>
      </w:pPr>
      <w:r>
        <w:t>Dated: 4 September 2024</w:t>
      </w:r>
    </w:p>
    <w:p w14:paraId="29012EFA" w14:textId="77777777" w:rsidR="00F65105" w:rsidRDefault="00F65105" w:rsidP="00F65105">
      <w:pPr>
        <w:pStyle w:val="GG-SName"/>
      </w:pPr>
      <w:r>
        <w:t>Jade Fredericks</w:t>
      </w:r>
    </w:p>
    <w:p w14:paraId="2D73FEF1" w14:textId="77777777" w:rsidR="00F65105" w:rsidRDefault="00F65105" w:rsidP="00F65105">
      <w:pPr>
        <w:pStyle w:val="GG-Signature"/>
      </w:pPr>
      <w:r>
        <w:t>Prawn Fishery Manager</w:t>
      </w:r>
    </w:p>
    <w:p w14:paraId="56084063" w14:textId="77777777" w:rsidR="00F65105" w:rsidRDefault="00F65105" w:rsidP="00F65105">
      <w:pPr>
        <w:pStyle w:val="GG-Signature"/>
      </w:pPr>
      <w:r>
        <w:t>Delegate of the Minister for Primary Industries and Regional Development</w:t>
      </w:r>
    </w:p>
    <w:p w14:paraId="159AF1D4" w14:textId="77777777" w:rsidR="00F65105" w:rsidRDefault="00F65105" w:rsidP="00F65105">
      <w:pPr>
        <w:pStyle w:val="GG-Signature"/>
        <w:pBdr>
          <w:bottom w:val="single" w:sz="4" w:space="1" w:color="auto"/>
        </w:pBdr>
        <w:spacing w:line="52" w:lineRule="exact"/>
        <w:jc w:val="center"/>
      </w:pPr>
    </w:p>
    <w:p w14:paraId="743C2003" w14:textId="77777777" w:rsidR="00F65105" w:rsidRDefault="00F65105" w:rsidP="00F65105">
      <w:pPr>
        <w:pStyle w:val="GG-Signature"/>
        <w:pBdr>
          <w:top w:val="single" w:sz="4" w:space="1" w:color="auto"/>
        </w:pBdr>
        <w:spacing w:before="34" w:line="14" w:lineRule="exact"/>
        <w:jc w:val="center"/>
      </w:pPr>
    </w:p>
    <w:p w14:paraId="41A516AA" w14:textId="77777777" w:rsidR="00F65105" w:rsidRDefault="00F65105" w:rsidP="00F65105">
      <w:pPr>
        <w:pStyle w:val="NoSpacing"/>
      </w:pPr>
    </w:p>
    <w:p w14:paraId="525B1FDD" w14:textId="6EC8935E" w:rsidR="00F65105" w:rsidRDefault="00F65105">
      <w:pPr>
        <w:spacing w:after="0" w:line="240" w:lineRule="auto"/>
        <w:jc w:val="left"/>
        <w:rPr>
          <w:rFonts w:eastAsia="Times New Roman"/>
          <w:szCs w:val="17"/>
          <w:lang w:val="en-US"/>
        </w:rPr>
      </w:pPr>
      <w:r>
        <w:rPr>
          <w:lang w:val="en-US"/>
        </w:rPr>
        <w:br w:type="page"/>
      </w:r>
    </w:p>
    <w:p w14:paraId="1092A015" w14:textId="77777777" w:rsidR="003A1706" w:rsidRDefault="003A1706" w:rsidP="006B5EB4">
      <w:pPr>
        <w:pStyle w:val="Heading2"/>
      </w:pPr>
      <w:bookmarkStart w:id="29" w:name="_Toc176963940"/>
      <w:r>
        <w:lastRenderedPageBreak/>
        <w:t>Fisheries Management Act 2007</w:t>
      </w:r>
      <w:bookmarkEnd w:id="29"/>
    </w:p>
    <w:p w14:paraId="64140FCE" w14:textId="77777777" w:rsidR="003A1706" w:rsidRDefault="003A1706" w:rsidP="003A1706">
      <w:pPr>
        <w:pStyle w:val="GG-Title2"/>
      </w:pPr>
      <w:r>
        <w:t>Section 115</w:t>
      </w:r>
    </w:p>
    <w:p w14:paraId="70AF4B4B" w14:textId="77777777" w:rsidR="003A1706" w:rsidRDefault="003A1706" w:rsidP="003A1706">
      <w:pPr>
        <w:pStyle w:val="GG-Title3"/>
      </w:pPr>
      <w:r>
        <w:t>Ministerial Exemption ME9903323</w:t>
      </w:r>
    </w:p>
    <w:p w14:paraId="0FE866F2" w14:textId="77777777" w:rsidR="003A1706" w:rsidRDefault="003A1706" w:rsidP="003A1706">
      <w:r>
        <w:t xml:space="preserve">Take notice that, pursuant to Section 115 of the </w:t>
      </w:r>
      <w:r w:rsidRPr="00A30D80">
        <w:rPr>
          <w:i/>
          <w:iCs/>
        </w:rPr>
        <w:t>Fisheries Management Act 2007</w:t>
      </w:r>
      <w:r>
        <w:t xml:space="preserve">, the persons for the time being occupying or acting in the positions withing the Department of Primary Industries and Regions listed in Schedule 1 are exempt from Section 70 and 71 of the </w:t>
      </w:r>
      <w:r w:rsidRPr="00A30D80">
        <w:rPr>
          <w:i/>
          <w:iCs/>
        </w:rPr>
        <w:t>Fisheries Management Act 2007</w:t>
      </w:r>
      <w:r>
        <w:t xml:space="preserve"> and Regulations 5, 10 and 22 Clauses 54, 55, 60, 62, 75, and 123 of Schedule 6 of the </w:t>
      </w:r>
      <w:r w:rsidRPr="00A30D80">
        <w:rPr>
          <w:i/>
          <w:iCs/>
        </w:rPr>
        <w:t>Fisheries Management (General) Regulations 2017</w:t>
      </w:r>
      <w:r>
        <w:t>, insofar as they may use unregistered rock lobster pots and may take southern rock lobster (</w:t>
      </w:r>
      <w:r w:rsidRPr="00A30D80">
        <w:rPr>
          <w:i/>
          <w:iCs/>
        </w:rPr>
        <w:t>Jasus edwardsii</w:t>
      </w:r>
      <w:r>
        <w:t>) using the rock lobster pots in the waters described in Schedule 2 (‘the exempt activity’) subject to the conditions specified in Schedule 3, from 13 August 2024 until 12 August 2025, unless otherwise varied or revoked.</w:t>
      </w:r>
    </w:p>
    <w:p w14:paraId="61C21E90" w14:textId="77777777" w:rsidR="003A1706" w:rsidRDefault="003A1706" w:rsidP="003A1706">
      <w:pPr>
        <w:pStyle w:val="GG-Title2"/>
      </w:pPr>
      <w:r>
        <w:t>Schedule 1</w:t>
      </w:r>
    </w:p>
    <w:p w14:paraId="6F1B738B" w14:textId="77777777" w:rsidR="003A1706" w:rsidRDefault="003A1706" w:rsidP="003A1706">
      <w:pPr>
        <w:ind w:left="284" w:hanging="142"/>
      </w:pPr>
      <w:r>
        <w:t>•</w:t>
      </w:r>
      <w:r>
        <w:tab/>
      </w:r>
      <w:r w:rsidRPr="004C5AFB">
        <w:rPr>
          <w:spacing w:val="-2"/>
        </w:rPr>
        <w:t>Fisheries Officers acting under the direction of the Director, Fisheries and Aquaculture Operations, General Manager Operations Support,</w:t>
      </w:r>
      <w:r>
        <w:t xml:space="preserve"> Manager Offshore Patrol Operations or Regional Manager.</w:t>
      </w:r>
    </w:p>
    <w:p w14:paraId="0B2C97A8" w14:textId="77777777" w:rsidR="003A1706" w:rsidRDefault="003A1706" w:rsidP="003A1706">
      <w:pPr>
        <w:pStyle w:val="GG-Title2"/>
      </w:pPr>
      <w:r>
        <w:t>Schedule 2</w:t>
      </w:r>
    </w:p>
    <w:p w14:paraId="48C2BAC2" w14:textId="77777777" w:rsidR="003A1706" w:rsidRDefault="003A1706" w:rsidP="003A1706">
      <w:r>
        <w:t>All waters of the State, excluding waters within Sanctuary and Restricted Access zones of Marine Parks, aquatic reserves and the Adelaide Dolphin Sanctuary.</w:t>
      </w:r>
    </w:p>
    <w:p w14:paraId="71837D30" w14:textId="77777777" w:rsidR="003A1706" w:rsidRDefault="003A1706" w:rsidP="003A1706">
      <w:pPr>
        <w:pStyle w:val="GG-Title2"/>
      </w:pPr>
      <w:r>
        <w:t>Schedule 3</w:t>
      </w:r>
    </w:p>
    <w:p w14:paraId="5C669D09" w14:textId="77777777" w:rsidR="003A1706" w:rsidRDefault="003A1706" w:rsidP="003A1706">
      <w:pPr>
        <w:ind w:left="284" w:hanging="284"/>
      </w:pPr>
      <w:r>
        <w:t>1.</w:t>
      </w:r>
      <w:r>
        <w:tab/>
      </w:r>
      <w:r w:rsidRPr="002053A8">
        <w:rPr>
          <w:spacing w:val="-4"/>
        </w:rPr>
        <w:t xml:space="preserve">Fisheries Officers may only undertake the exempted activity for the purposes of surveillance or investigation required under an Operation Plan, </w:t>
      </w:r>
      <w:r>
        <w:t>that has been formally approved by the Director, Fisheries and Aquaculture Operations or General Manager, Operations Support.</w:t>
      </w:r>
    </w:p>
    <w:p w14:paraId="67A3532F" w14:textId="77777777" w:rsidR="003A1706" w:rsidRDefault="003A1706" w:rsidP="003A1706">
      <w:pPr>
        <w:ind w:left="284" w:hanging="284"/>
      </w:pPr>
      <w:r>
        <w:t>2.</w:t>
      </w:r>
      <w:r>
        <w:tab/>
        <w:t>The maximum number of pots that may be used in the water at any one time must not exceed two pots for each Fisheries Officer on board any boat from which the exempted activity is being carried out.</w:t>
      </w:r>
    </w:p>
    <w:p w14:paraId="7FBB2802" w14:textId="77777777" w:rsidR="003A1706" w:rsidRDefault="003A1706" w:rsidP="003A1706">
      <w:pPr>
        <w:ind w:left="284" w:hanging="284"/>
      </w:pPr>
      <w:r>
        <w:t>3.</w:t>
      </w:r>
      <w:r>
        <w:tab/>
        <w:t>Any rock lobster that are caught in the rock lobster pots set under this exemption must be returned to the water as soon a reasonably practicable or at the completion of the approved investigation.</w:t>
      </w:r>
    </w:p>
    <w:p w14:paraId="49FAD12F" w14:textId="77777777" w:rsidR="003A1706" w:rsidRDefault="003A1706" w:rsidP="003A1706">
      <w:pPr>
        <w:pStyle w:val="GG-SDated"/>
      </w:pPr>
      <w:r>
        <w:t>Dated: 12 August 2024</w:t>
      </w:r>
    </w:p>
    <w:p w14:paraId="3637C6AD" w14:textId="77777777" w:rsidR="003A1706" w:rsidRDefault="003A1706" w:rsidP="003A1706">
      <w:pPr>
        <w:pStyle w:val="GG-SName"/>
      </w:pPr>
      <w:r>
        <w:t>Professor Gavin Begg</w:t>
      </w:r>
    </w:p>
    <w:p w14:paraId="225D0B43" w14:textId="6685BE50" w:rsidR="00686105" w:rsidRDefault="003A1706" w:rsidP="003A1706">
      <w:pPr>
        <w:pStyle w:val="GG-Signature"/>
      </w:pPr>
      <w:r>
        <w:t>Executive Director</w:t>
      </w:r>
    </w:p>
    <w:p w14:paraId="14CDA315" w14:textId="6F6C21E4" w:rsidR="003A1706" w:rsidRDefault="003A1706" w:rsidP="003A1706">
      <w:pPr>
        <w:pStyle w:val="GG-Signature"/>
      </w:pPr>
      <w:r>
        <w:t>Fisheries and Aquaculture</w:t>
      </w:r>
    </w:p>
    <w:p w14:paraId="2FF61401" w14:textId="77777777" w:rsidR="003A1706" w:rsidRDefault="003A1706" w:rsidP="003A1706">
      <w:pPr>
        <w:pStyle w:val="GG-Signature"/>
      </w:pPr>
      <w:r>
        <w:t>Delegate of the Minister for Primary Industries and Regional Development</w:t>
      </w:r>
    </w:p>
    <w:p w14:paraId="0E6A26C2" w14:textId="77777777" w:rsidR="003A1706" w:rsidRDefault="003A1706" w:rsidP="003A1706">
      <w:pPr>
        <w:pBdr>
          <w:top w:val="single" w:sz="4" w:space="1" w:color="auto"/>
        </w:pBdr>
        <w:spacing w:before="100" w:after="0" w:line="14" w:lineRule="exact"/>
        <w:jc w:val="center"/>
      </w:pPr>
    </w:p>
    <w:p w14:paraId="195DA364" w14:textId="77777777" w:rsidR="003A1706" w:rsidRPr="007D2F27" w:rsidRDefault="003A1706" w:rsidP="006F47F3">
      <w:pPr>
        <w:pStyle w:val="NoSpacing"/>
      </w:pPr>
    </w:p>
    <w:p w14:paraId="6DDDE030" w14:textId="77777777" w:rsidR="006F47F3" w:rsidRDefault="006F47F3" w:rsidP="006F47F3">
      <w:pPr>
        <w:pStyle w:val="GG-Title1"/>
      </w:pPr>
      <w:r>
        <w:t>Fisheries Management Act 2007</w:t>
      </w:r>
    </w:p>
    <w:p w14:paraId="73EE8307" w14:textId="77777777" w:rsidR="006F47F3" w:rsidRDefault="006F47F3" w:rsidP="006F47F3">
      <w:pPr>
        <w:pStyle w:val="GG-Title2"/>
      </w:pPr>
      <w:r>
        <w:t>Section 115</w:t>
      </w:r>
    </w:p>
    <w:p w14:paraId="20258B79" w14:textId="77777777" w:rsidR="006F47F3" w:rsidRDefault="006F47F3" w:rsidP="006F47F3">
      <w:pPr>
        <w:pStyle w:val="GG-Title3"/>
      </w:pPr>
      <w:r>
        <w:t>Ministerial Exemption ME9903326</w:t>
      </w:r>
    </w:p>
    <w:p w14:paraId="5B645209" w14:textId="77777777" w:rsidR="006F47F3" w:rsidRDefault="006F47F3" w:rsidP="006F47F3">
      <w:r>
        <w:t xml:space="preserve">Take notice that pursuant to Section 115 of the </w:t>
      </w:r>
      <w:r w:rsidRPr="00E335EF">
        <w:rPr>
          <w:i/>
          <w:iCs/>
        </w:rPr>
        <w:t>Fisheries Management Act 2007</w:t>
      </w:r>
      <w:r>
        <w:t xml:space="preserve">, persons who take rock lobster in state waters (other than under a licence in respect of a rock lobster fishery) (the exemption holders) are exempt from Regulation 23 of the </w:t>
      </w:r>
      <w:r w:rsidRPr="00E335EF">
        <w:rPr>
          <w:i/>
          <w:iCs/>
        </w:rPr>
        <w:t>Fisheries Management (General) Regulations 2017</w:t>
      </w:r>
      <w:r>
        <w:t xml:space="preserve"> but only insofar as the exemption holder may take rock lobster without clipping the middle tail fan in half horizontally subject to the conditions specified in Schedule 1, from 0600 hours on 1 October 2024 to 2359 hours 30 September 2025, unless varied or revoked earlier.</w:t>
      </w:r>
    </w:p>
    <w:p w14:paraId="32ABFC23" w14:textId="77777777" w:rsidR="006F47F3" w:rsidRDefault="006F47F3" w:rsidP="006F47F3">
      <w:pPr>
        <w:pStyle w:val="GG-Title2"/>
      </w:pPr>
      <w:r>
        <w:t>Schedule 1</w:t>
      </w:r>
    </w:p>
    <w:p w14:paraId="0AF48E87" w14:textId="77777777" w:rsidR="006F47F3" w:rsidRDefault="006F47F3" w:rsidP="006F47F3">
      <w:pPr>
        <w:ind w:left="284" w:hanging="284"/>
      </w:pPr>
      <w:r>
        <w:t>1.</w:t>
      </w:r>
      <w:r>
        <w:tab/>
        <w:t>The exemption holder must mark the rock lobster by punching a round hole, no less than 10mm in diameter on the distal end of the middle tail fan of the rock lobster.</w:t>
      </w:r>
    </w:p>
    <w:p w14:paraId="630C9347" w14:textId="77777777" w:rsidR="006F47F3" w:rsidRDefault="006F47F3" w:rsidP="006F47F3">
      <w:pPr>
        <w:ind w:left="284" w:hanging="284"/>
      </w:pPr>
      <w:r>
        <w:t>2.</w:t>
      </w:r>
      <w:r>
        <w:tab/>
        <w:t>The hole must form a complete/closed shape on the middle tail fan of the rock lobster.</w:t>
      </w:r>
    </w:p>
    <w:p w14:paraId="747AFA82" w14:textId="77777777" w:rsidR="006F47F3" w:rsidRDefault="006F47F3" w:rsidP="006F47F3">
      <w:pPr>
        <w:ind w:left="284" w:hanging="284"/>
      </w:pPr>
      <w:r>
        <w:t>3.</w:t>
      </w:r>
      <w:r>
        <w:tab/>
        <w:t>The exemption holder must mark the rock lobster in accordance with conditions 1 and 2 (above) before the rock lobster is brought ashore or landed.</w:t>
      </w:r>
    </w:p>
    <w:p w14:paraId="2CE946C3" w14:textId="77777777" w:rsidR="006F47F3" w:rsidRDefault="006F47F3" w:rsidP="006F47F3">
      <w:pPr>
        <w:ind w:left="284" w:hanging="284"/>
      </w:pPr>
      <w:r>
        <w:t>4.</w:t>
      </w:r>
      <w:r>
        <w:tab/>
        <w:t xml:space="preserve">The exemption holder must otherwise comply with the </w:t>
      </w:r>
      <w:r w:rsidRPr="00E335EF">
        <w:rPr>
          <w:i/>
          <w:iCs/>
        </w:rPr>
        <w:t>Fisheries Management Act 2007</w:t>
      </w:r>
      <w:r>
        <w:t>.</w:t>
      </w:r>
    </w:p>
    <w:p w14:paraId="0C4C724C" w14:textId="77777777" w:rsidR="006F47F3" w:rsidRDefault="006F47F3" w:rsidP="006F47F3">
      <w:pPr>
        <w:pStyle w:val="GG-SDated"/>
      </w:pPr>
      <w:r>
        <w:t>Dated: 6 September 2024</w:t>
      </w:r>
    </w:p>
    <w:p w14:paraId="6BC97DB6" w14:textId="77777777" w:rsidR="006F47F3" w:rsidRDefault="006F47F3" w:rsidP="006F47F3">
      <w:pPr>
        <w:pStyle w:val="GG-SName"/>
      </w:pPr>
      <w:r>
        <w:t>Professor Gavin Begg</w:t>
      </w:r>
    </w:p>
    <w:p w14:paraId="2BE8A07C" w14:textId="77777777" w:rsidR="006F47F3" w:rsidRDefault="006F47F3" w:rsidP="006F47F3">
      <w:pPr>
        <w:pStyle w:val="GG-Signature"/>
      </w:pPr>
      <w:r>
        <w:t>Executive Director</w:t>
      </w:r>
    </w:p>
    <w:p w14:paraId="16618825" w14:textId="77777777" w:rsidR="006F47F3" w:rsidRDefault="006F47F3" w:rsidP="006F47F3">
      <w:pPr>
        <w:pStyle w:val="GG-Signature"/>
      </w:pPr>
      <w:r>
        <w:t>Fisheries and Aquaculture</w:t>
      </w:r>
    </w:p>
    <w:p w14:paraId="36B0B7C7" w14:textId="77777777" w:rsidR="006F47F3" w:rsidRDefault="006F47F3" w:rsidP="006F47F3">
      <w:pPr>
        <w:pStyle w:val="GG-Signature"/>
      </w:pPr>
      <w:r>
        <w:t>Delegate of the Minister for Primary Industries and Regional Development</w:t>
      </w:r>
    </w:p>
    <w:p w14:paraId="348719F2" w14:textId="77777777" w:rsidR="006F47F3" w:rsidRDefault="006F47F3" w:rsidP="006F47F3">
      <w:pPr>
        <w:pBdr>
          <w:top w:val="single" w:sz="4" w:space="1" w:color="auto"/>
        </w:pBdr>
        <w:spacing w:before="100" w:after="0" w:line="14" w:lineRule="exact"/>
        <w:jc w:val="center"/>
      </w:pPr>
    </w:p>
    <w:p w14:paraId="3DFB2BC9" w14:textId="77777777" w:rsidR="006F47F3" w:rsidRPr="007D2F27" w:rsidRDefault="006F47F3" w:rsidP="006F47F3">
      <w:pPr>
        <w:pStyle w:val="NoSpacing"/>
      </w:pPr>
    </w:p>
    <w:p w14:paraId="67CB93CF" w14:textId="77777777" w:rsidR="006F47F3" w:rsidRDefault="006F47F3" w:rsidP="006F47F3">
      <w:pPr>
        <w:pStyle w:val="GG-Title1"/>
      </w:pPr>
      <w:r>
        <w:t>Fisheries Management Act 2007</w:t>
      </w:r>
    </w:p>
    <w:p w14:paraId="07F26B95" w14:textId="77777777" w:rsidR="006F47F3" w:rsidRDefault="006F47F3" w:rsidP="006F47F3">
      <w:pPr>
        <w:pStyle w:val="GG-Title2"/>
      </w:pPr>
      <w:r>
        <w:t>Section 79</w:t>
      </w:r>
    </w:p>
    <w:p w14:paraId="7A15DE82" w14:textId="77777777" w:rsidR="006F47F3" w:rsidRDefault="006F47F3" w:rsidP="006F47F3">
      <w:pPr>
        <w:pStyle w:val="GG-Title3"/>
      </w:pPr>
      <w:r>
        <w:t>Temporary Prohibition of the Taking of Rock Lobster Without Marking the Tail Fan</w:t>
      </w:r>
    </w:p>
    <w:p w14:paraId="340627F3" w14:textId="77777777" w:rsidR="006F47F3" w:rsidRDefault="006F47F3" w:rsidP="006F47F3">
      <w:r>
        <w:t xml:space="preserve">Pursuant to Section 79 of the </w:t>
      </w:r>
      <w:r w:rsidRPr="00043225">
        <w:rPr>
          <w:i/>
          <w:iCs/>
        </w:rPr>
        <w:t>Fisheries Management Act 2007</w:t>
      </w:r>
      <w:r>
        <w:t>, I Professor Gavin Begg, Executive Director Fisheries and Aquaculture, delegate of the Minister for Primary Industries and Regional Development, hereby declare that it shall be unlawful for any unlicensed person to engage in the class of fishing activities specified in Schedule 1 during the period specified in Schedule 2.</w:t>
      </w:r>
    </w:p>
    <w:p w14:paraId="6B375F87" w14:textId="77777777" w:rsidR="006F47F3" w:rsidRDefault="006F47F3" w:rsidP="006F47F3">
      <w:pPr>
        <w:pStyle w:val="GG-Title2"/>
      </w:pPr>
      <w:r>
        <w:t>Schedule 1</w:t>
      </w:r>
    </w:p>
    <w:p w14:paraId="4658BE78" w14:textId="77777777" w:rsidR="006F47F3" w:rsidRPr="00043225" w:rsidRDefault="006F47F3" w:rsidP="006F47F3">
      <w:pPr>
        <w:ind w:left="284" w:hanging="284"/>
        <w:rPr>
          <w:spacing w:val="-2"/>
        </w:rPr>
      </w:pPr>
      <w:r>
        <w:t>1.</w:t>
      </w:r>
      <w:r>
        <w:tab/>
      </w:r>
      <w:r w:rsidRPr="00043225">
        <w:rPr>
          <w:spacing w:val="-2"/>
        </w:rPr>
        <w:t>The taking of Eastern Rock Lobster (</w:t>
      </w:r>
      <w:r w:rsidRPr="00043225">
        <w:rPr>
          <w:i/>
          <w:iCs/>
          <w:spacing w:val="-2"/>
        </w:rPr>
        <w:t>Sagmariasus verreauxi</w:t>
      </w:r>
      <w:r w:rsidRPr="00043225">
        <w:rPr>
          <w:spacing w:val="-2"/>
        </w:rPr>
        <w:t>) or Western Rock Lobster (</w:t>
      </w:r>
      <w:r w:rsidRPr="00C53DA4">
        <w:rPr>
          <w:i/>
          <w:iCs/>
          <w:spacing w:val="-2"/>
        </w:rPr>
        <w:t>Panulirus cygnus</w:t>
      </w:r>
      <w:r w:rsidRPr="00043225">
        <w:rPr>
          <w:spacing w:val="-2"/>
        </w:rPr>
        <w:t>) from waters of the state unless:</w:t>
      </w:r>
    </w:p>
    <w:p w14:paraId="558FE852" w14:textId="77777777" w:rsidR="006F47F3" w:rsidRPr="005D2BCC" w:rsidRDefault="006F47F3" w:rsidP="006F47F3">
      <w:pPr>
        <w:ind w:left="567" w:hanging="283"/>
        <w:rPr>
          <w:spacing w:val="-4"/>
        </w:rPr>
      </w:pPr>
      <w:r>
        <w:t>(a)</w:t>
      </w:r>
      <w:r>
        <w:tab/>
      </w:r>
      <w:r w:rsidRPr="005D2BCC">
        <w:rPr>
          <w:spacing w:val="-4"/>
        </w:rPr>
        <w:t>the middle tail fan has been clipped in half horizontally across the tail and removed, before the rock lobster is brought ashore or landed; or</w:t>
      </w:r>
    </w:p>
    <w:p w14:paraId="0CD06CC1" w14:textId="77777777" w:rsidR="006F47F3" w:rsidRDefault="006F47F3" w:rsidP="006F47F3">
      <w:pPr>
        <w:ind w:left="567" w:hanging="283"/>
      </w:pPr>
      <w:r>
        <w:t>(b)</w:t>
      </w:r>
      <w:r>
        <w:tab/>
        <w:t>a round hole, no less than 10mm in diameter, has been punched in the distal end of the middle tail fan, before the rock lobster is brought ashore or landed.</w:t>
      </w:r>
    </w:p>
    <w:p w14:paraId="2A9FF690" w14:textId="77777777" w:rsidR="00B40CE4" w:rsidRDefault="00B40CE4">
      <w:pPr>
        <w:spacing w:after="0" w:line="240" w:lineRule="auto"/>
        <w:jc w:val="left"/>
        <w:rPr>
          <w:smallCaps/>
          <w:szCs w:val="17"/>
        </w:rPr>
      </w:pPr>
      <w:r>
        <w:br w:type="page"/>
      </w:r>
    </w:p>
    <w:p w14:paraId="32E8EF39" w14:textId="4A0B3292" w:rsidR="006F47F3" w:rsidRDefault="006F47F3" w:rsidP="006F47F3">
      <w:pPr>
        <w:pStyle w:val="GG-Title2"/>
      </w:pPr>
      <w:r>
        <w:lastRenderedPageBreak/>
        <w:t>Schedule 2</w:t>
      </w:r>
    </w:p>
    <w:p w14:paraId="2D2E1FA5" w14:textId="77777777" w:rsidR="006F47F3" w:rsidRDefault="006F47F3" w:rsidP="006F47F3">
      <w:r>
        <w:t>From 0600 hours on 1 October 2024 until 2359 hours on 30 September 2025.</w:t>
      </w:r>
    </w:p>
    <w:p w14:paraId="5D80D0C9" w14:textId="77777777" w:rsidR="006F47F3" w:rsidRDefault="006F47F3" w:rsidP="006F47F3">
      <w:pPr>
        <w:pStyle w:val="GG-SDated"/>
      </w:pPr>
      <w:r>
        <w:t>Dated: 6 September 2024</w:t>
      </w:r>
    </w:p>
    <w:p w14:paraId="31D692AD" w14:textId="77777777" w:rsidR="006F47F3" w:rsidRDefault="006F47F3" w:rsidP="006F47F3">
      <w:pPr>
        <w:pStyle w:val="GG-SName"/>
      </w:pPr>
      <w:r>
        <w:t>Professor Gavin Begg</w:t>
      </w:r>
    </w:p>
    <w:p w14:paraId="0FC5C0A8" w14:textId="77777777" w:rsidR="006F47F3" w:rsidRDefault="006F47F3" w:rsidP="006F47F3">
      <w:pPr>
        <w:pStyle w:val="GG-Signature"/>
      </w:pPr>
      <w:r>
        <w:t>Executive Director</w:t>
      </w:r>
    </w:p>
    <w:p w14:paraId="307C9D49" w14:textId="77777777" w:rsidR="006F47F3" w:rsidRDefault="006F47F3" w:rsidP="006F47F3">
      <w:pPr>
        <w:pStyle w:val="GG-Signature"/>
      </w:pPr>
      <w:r>
        <w:t>Fisheries and Aquaculture</w:t>
      </w:r>
    </w:p>
    <w:p w14:paraId="37AAD276" w14:textId="77777777" w:rsidR="006F47F3" w:rsidRDefault="006F47F3" w:rsidP="006F47F3">
      <w:pPr>
        <w:pStyle w:val="GG-Signature"/>
      </w:pPr>
      <w:r>
        <w:t>Delegate of the Minister for Primary Industries and Regional Development</w:t>
      </w:r>
    </w:p>
    <w:p w14:paraId="5CA2E3B8" w14:textId="77777777" w:rsidR="00DB2FAB" w:rsidRDefault="00DB2FAB" w:rsidP="00DB2FAB">
      <w:pPr>
        <w:pStyle w:val="GG-body"/>
        <w:pBdr>
          <w:bottom w:val="single" w:sz="4" w:space="1" w:color="auto"/>
        </w:pBdr>
        <w:spacing w:after="0" w:line="52" w:lineRule="exact"/>
        <w:jc w:val="center"/>
        <w:rPr>
          <w:lang w:val="en-US"/>
        </w:rPr>
      </w:pPr>
    </w:p>
    <w:p w14:paraId="52960B0A" w14:textId="77777777" w:rsidR="00DB2FAB" w:rsidRDefault="00DB2FAB" w:rsidP="00DB2FAB">
      <w:pPr>
        <w:pStyle w:val="GG-body"/>
        <w:pBdr>
          <w:top w:val="single" w:sz="4" w:space="1" w:color="auto"/>
        </w:pBdr>
        <w:spacing w:before="34" w:after="0" w:line="14" w:lineRule="exact"/>
        <w:jc w:val="center"/>
        <w:rPr>
          <w:lang w:val="en-US"/>
        </w:rPr>
      </w:pPr>
    </w:p>
    <w:p w14:paraId="652DD7F8" w14:textId="77777777" w:rsidR="00DB2FAB" w:rsidRDefault="00DB2FAB" w:rsidP="00DB2FAB">
      <w:pPr>
        <w:pStyle w:val="NoSpacing"/>
        <w:rPr>
          <w:lang w:val="en-US"/>
        </w:rPr>
      </w:pPr>
    </w:p>
    <w:p w14:paraId="0570F349" w14:textId="77777777" w:rsidR="00700449" w:rsidRDefault="00700449" w:rsidP="006B5EB4">
      <w:pPr>
        <w:pStyle w:val="Heading2"/>
      </w:pPr>
      <w:bookmarkStart w:id="30" w:name="_Toc176963941"/>
      <w:r>
        <w:t>Geographical Names Act 1991</w:t>
      </w:r>
      <w:bookmarkEnd w:id="30"/>
    </w:p>
    <w:p w14:paraId="5931F27D" w14:textId="77777777" w:rsidR="00700449" w:rsidRDefault="00700449" w:rsidP="00700449">
      <w:pPr>
        <w:pStyle w:val="GG-Title3"/>
      </w:pPr>
      <w:r>
        <w:t>Notice to Alter the Boundary of a Place</w:t>
      </w:r>
    </w:p>
    <w:p w14:paraId="6C307D60" w14:textId="77777777" w:rsidR="00700449" w:rsidRDefault="00700449" w:rsidP="00700449">
      <w:r>
        <w:t xml:space="preserve">Notice is hereby given that, pursuant to Section 11B(1)(b) of the </w:t>
      </w:r>
      <w:r w:rsidRPr="00296275">
        <w:rPr>
          <w:i/>
          <w:iCs/>
        </w:rPr>
        <w:t>Geographical Names Act 1991</w:t>
      </w:r>
      <w:r>
        <w:t xml:space="preserve">, I, Bradley Slape, Surveyor-General and Delegate appointed by the Honourable Nick Champion MP, Minister for Planning, Minister of the Crown to whom the administration of the </w:t>
      </w:r>
      <w:r w:rsidRPr="00912434">
        <w:rPr>
          <w:i/>
          <w:iCs/>
        </w:rPr>
        <w:t>Geographical Names Act 1991</w:t>
      </w:r>
      <w:r>
        <w:t xml:space="preserve"> is committed, do hereby:</w:t>
      </w:r>
    </w:p>
    <w:p w14:paraId="1B46AF28" w14:textId="77777777" w:rsidR="00700449" w:rsidRDefault="00700449" w:rsidP="00700449">
      <w:pPr>
        <w:ind w:left="284" w:hanging="142"/>
      </w:pPr>
      <w:r>
        <w:t>•</w:t>
      </w:r>
      <w:r>
        <w:tab/>
        <w:t xml:space="preserve">Alter the locality boundary between Mount Compass and Myponga to exclude that area marked </w:t>
      </w:r>
      <w:r w:rsidRPr="00401624">
        <w:rPr>
          <w:b/>
          <w:bCs/>
        </w:rPr>
        <w:t>(A)</w:t>
      </w:r>
      <w:r>
        <w:t xml:space="preserve">, highlighted in green as shown on the plan, from the bounded locality of </w:t>
      </w:r>
      <w:r w:rsidRPr="00B708F9">
        <w:rPr>
          <w:b/>
          <w:bCs/>
        </w:rPr>
        <w:t>MOUNT COMPASS</w:t>
      </w:r>
      <w:r>
        <w:t xml:space="preserve"> and include that area in the locality of </w:t>
      </w:r>
      <w:r w:rsidRPr="00B708F9">
        <w:rPr>
          <w:b/>
          <w:bCs/>
        </w:rPr>
        <w:t>MYPONGA</w:t>
      </w:r>
      <w:r>
        <w:t>.</w:t>
      </w:r>
    </w:p>
    <w:p w14:paraId="01BA5EF0" w14:textId="77777777" w:rsidR="00700449" w:rsidRDefault="00700449" w:rsidP="00700449">
      <w:pPr>
        <w:ind w:left="284" w:hanging="142"/>
      </w:pPr>
      <w:r>
        <w:t>•</w:t>
      </w:r>
      <w:r>
        <w:tab/>
        <w:t xml:space="preserve">Alter the locality boundary between Mount Compass and Myponga to exclude that area marked </w:t>
      </w:r>
      <w:r w:rsidRPr="00401624">
        <w:rPr>
          <w:b/>
          <w:bCs/>
        </w:rPr>
        <w:t>(B)</w:t>
      </w:r>
      <w:r>
        <w:t xml:space="preserve">, highlighted in orange as shown on the plan, from the bounded locality of </w:t>
      </w:r>
      <w:r w:rsidRPr="00B708F9">
        <w:rPr>
          <w:b/>
          <w:bCs/>
        </w:rPr>
        <w:t>MYPONGA</w:t>
      </w:r>
      <w:r>
        <w:t xml:space="preserve"> and include that area in the locality of </w:t>
      </w:r>
      <w:r w:rsidRPr="00B708F9">
        <w:rPr>
          <w:b/>
          <w:bCs/>
        </w:rPr>
        <w:t>MOUNT COMPASS</w:t>
      </w:r>
      <w:r>
        <w:t>.</w:t>
      </w:r>
    </w:p>
    <w:p w14:paraId="65D8C2A6" w14:textId="77777777" w:rsidR="00700449" w:rsidRDefault="00700449" w:rsidP="00700449">
      <w:pPr>
        <w:ind w:left="284" w:hanging="142"/>
      </w:pPr>
      <w:r>
        <w:t>•</w:t>
      </w:r>
      <w:r>
        <w:tab/>
        <w:t xml:space="preserve">Alter the locality boundary between Mount Compass and Myponga to exclude from that area marked </w:t>
      </w:r>
      <w:r w:rsidRPr="00401624">
        <w:rPr>
          <w:b/>
          <w:bCs/>
        </w:rPr>
        <w:t>(C)</w:t>
      </w:r>
      <w:r>
        <w:t xml:space="preserve">, highlighted in blue as shown on the plan, from the bounded locality of </w:t>
      </w:r>
      <w:r w:rsidRPr="00B708F9">
        <w:rPr>
          <w:b/>
          <w:bCs/>
        </w:rPr>
        <w:t>MYPONGA</w:t>
      </w:r>
      <w:r>
        <w:t xml:space="preserve"> and include that area in the locality of </w:t>
      </w:r>
      <w:r w:rsidRPr="00B708F9">
        <w:rPr>
          <w:b/>
          <w:bCs/>
        </w:rPr>
        <w:t>MOUNT COMPASS</w:t>
      </w:r>
      <w:r>
        <w:t>.</w:t>
      </w:r>
    </w:p>
    <w:p w14:paraId="47B0539E" w14:textId="77777777" w:rsidR="00700449" w:rsidRDefault="00700449" w:rsidP="00700449">
      <w:r>
        <w:rPr>
          <w:noProof/>
          <w:sz w:val="22"/>
        </w:rPr>
        <w:drawing>
          <wp:anchor distT="0" distB="0" distL="114300" distR="114300" simplePos="0" relativeHeight="251661312" behindDoc="0" locked="0" layoutInCell="1" allowOverlap="1" wp14:anchorId="36339411" wp14:editId="70412063">
            <wp:simplePos x="0" y="0"/>
            <wp:positionH relativeFrom="margin">
              <wp:align>center</wp:align>
            </wp:positionH>
            <wp:positionV relativeFrom="paragraph">
              <wp:posOffset>110490</wp:posOffset>
            </wp:positionV>
            <wp:extent cx="5947410" cy="4206240"/>
            <wp:effectExtent l="0" t="0" r="0" b="3810"/>
            <wp:wrapTopAndBottom/>
            <wp:docPr id="1057960020" name="Picture 1"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60020" name="Picture 1" descr="A map of a mountain rang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2" t="5239" b="4082"/>
                    <a:stretch/>
                  </pic:blipFill>
                  <pic:spPr bwMode="auto">
                    <a:xfrm>
                      <a:off x="0" y="0"/>
                      <a:ext cx="5947410" cy="420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notice is to take effect immediately upon its publication in the Government Gazette.</w:t>
      </w:r>
    </w:p>
    <w:p w14:paraId="5284A1CC" w14:textId="77777777" w:rsidR="00700449" w:rsidRDefault="00700449" w:rsidP="00700449">
      <w:pPr>
        <w:pStyle w:val="GG-SDated"/>
      </w:pPr>
      <w:r>
        <w:t>Dated: 12 September 2024</w:t>
      </w:r>
    </w:p>
    <w:p w14:paraId="4540014D" w14:textId="77777777" w:rsidR="00700449" w:rsidRDefault="00700449" w:rsidP="00700449">
      <w:pPr>
        <w:pStyle w:val="GG-SName"/>
      </w:pPr>
      <w:r>
        <w:t>B. J. Slape</w:t>
      </w:r>
    </w:p>
    <w:p w14:paraId="437EB9EB" w14:textId="77777777" w:rsidR="00700449" w:rsidRDefault="00700449" w:rsidP="00700449">
      <w:pPr>
        <w:pStyle w:val="GG-Signature"/>
      </w:pPr>
      <w:r>
        <w:t>Surveyor-General</w:t>
      </w:r>
    </w:p>
    <w:p w14:paraId="6FAF4921" w14:textId="77777777" w:rsidR="00700449" w:rsidRDefault="00700449" w:rsidP="00700449">
      <w:pPr>
        <w:pStyle w:val="GG-SDated"/>
      </w:pPr>
      <w:r>
        <w:t>2023/00525/01</w:t>
      </w:r>
    </w:p>
    <w:p w14:paraId="3295723F" w14:textId="77777777" w:rsidR="00700449" w:rsidRDefault="00700449" w:rsidP="00700449">
      <w:pPr>
        <w:pBdr>
          <w:bottom w:val="single" w:sz="4" w:space="1" w:color="auto"/>
        </w:pBdr>
        <w:spacing w:after="0" w:line="52" w:lineRule="exact"/>
        <w:jc w:val="center"/>
      </w:pPr>
    </w:p>
    <w:p w14:paraId="2A4CAD16" w14:textId="77777777" w:rsidR="00700449" w:rsidRDefault="00700449" w:rsidP="00700449">
      <w:pPr>
        <w:pBdr>
          <w:top w:val="single" w:sz="4" w:space="1" w:color="auto"/>
        </w:pBdr>
        <w:spacing w:before="34" w:after="0" w:line="14" w:lineRule="exact"/>
        <w:jc w:val="center"/>
      </w:pPr>
    </w:p>
    <w:p w14:paraId="5A98E26F" w14:textId="77777777" w:rsidR="00700449" w:rsidRPr="00A96DBC" w:rsidRDefault="00700449" w:rsidP="00700449">
      <w:pPr>
        <w:pStyle w:val="NoSpacing"/>
      </w:pPr>
    </w:p>
    <w:p w14:paraId="669F3281" w14:textId="77777777" w:rsidR="006D3289" w:rsidRDefault="006D3289">
      <w:pPr>
        <w:spacing w:after="0" w:line="240" w:lineRule="auto"/>
        <w:jc w:val="left"/>
        <w:rPr>
          <w:caps/>
          <w:szCs w:val="17"/>
        </w:rPr>
      </w:pPr>
      <w:r>
        <w:br w:type="page"/>
      </w:r>
    </w:p>
    <w:p w14:paraId="41B4045D" w14:textId="77777777" w:rsidR="006D3289" w:rsidRDefault="006D3289" w:rsidP="006B5EB4">
      <w:pPr>
        <w:pStyle w:val="Heading2"/>
      </w:pPr>
      <w:bookmarkStart w:id="31" w:name="_Toc176963942"/>
      <w:r>
        <w:lastRenderedPageBreak/>
        <w:t>Health Care Act 2008</w:t>
      </w:r>
      <w:bookmarkEnd w:id="31"/>
    </w:p>
    <w:p w14:paraId="3218499D" w14:textId="77777777" w:rsidR="006D3289" w:rsidRDefault="006D3289" w:rsidP="006D3289">
      <w:pPr>
        <w:pStyle w:val="GG-Title2"/>
      </w:pPr>
      <w:r>
        <w:t>Section 64</w:t>
      </w:r>
    </w:p>
    <w:p w14:paraId="68CCE01A" w14:textId="77777777" w:rsidR="006D3289" w:rsidRDefault="006D3289" w:rsidP="006D3289">
      <w:pPr>
        <w:pStyle w:val="GG-Title3"/>
      </w:pPr>
      <w:r>
        <w:t>Declaration of Authorised Quality Improvement Activity and Authorised Person</w:t>
      </w:r>
    </w:p>
    <w:p w14:paraId="16BE3E02" w14:textId="77777777" w:rsidR="006D3289" w:rsidRDefault="006D3289" w:rsidP="006D3289">
      <w:r>
        <w:t>Take notice that I, Christopher James Picton, Minister for Health and Wellbeing, pursuant to Sections 64(1)(a)(i) and (b)(i) do hereby:</w:t>
      </w:r>
    </w:p>
    <w:p w14:paraId="1B5D902C" w14:textId="77777777" w:rsidR="006D3289" w:rsidRDefault="006D3289" w:rsidP="006D3289">
      <w:pPr>
        <w:ind w:left="142"/>
      </w:pPr>
      <w:r w:rsidRPr="005F1B29">
        <w:rPr>
          <w:spacing w:val="-2"/>
        </w:rPr>
        <w:t>Declare the Activities described in the Schedule to this declaration (the Activities) to be authorised quality improvement activities to which</w:t>
      </w:r>
      <w:r>
        <w:t xml:space="preserve"> Part 7 of the Act applies, and</w:t>
      </w:r>
    </w:p>
    <w:p w14:paraId="6F70995C" w14:textId="77777777" w:rsidR="006D3289" w:rsidRDefault="006D3289" w:rsidP="006D3289">
      <w:pPr>
        <w:ind w:left="142"/>
      </w:pPr>
      <w:r w:rsidRPr="002C0B87">
        <w:rPr>
          <w:spacing w:val="-2"/>
        </w:rPr>
        <w:t>Declare the Person or group of Persons (including a group formed as a committee) described in the Schedule to this declaration (the Persons)</w:t>
      </w:r>
      <w:r>
        <w:t xml:space="preserve"> to be an authorised entity for the purposes of carrying out the authorised quality improvement activities to which Part 7 of the Act applies;</w:t>
      </w:r>
    </w:p>
    <w:p w14:paraId="4DB85329" w14:textId="77777777" w:rsidR="006D3289" w:rsidRDefault="006D3289" w:rsidP="006D3289">
      <w:r>
        <w:t>being satisfied that:</w:t>
      </w:r>
    </w:p>
    <w:p w14:paraId="335B25BC" w14:textId="77777777" w:rsidR="006D3289" w:rsidRDefault="006D3289" w:rsidP="006D3289">
      <w:pPr>
        <w:ind w:left="426" w:hanging="284"/>
      </w:pPr>
      <w:r>
        <w:t>(a)</w:t>
      </w:r>
      <w:r>
        <w:tab/>
        <w:t>the performance of the activities within the ambit of the declaration and the functions or activities of the person or group of persons within the ambit of the declaration, would be facilitated by the making of the declaration; and</w:t>
      </w:r>
    </w:p>
    <w:p w14:paraId="4AC36EF8" w14:textId="77777777" w:rsidR="006D3289" w:rsidRDefault="006D3289" w:rsidP="006D3289">
      <w:pPr>
        <w:ind w:left="426" w:hanging="284"/>
      </w:pPr>
      <w:r>
        <w:t>(b)</w:t>
      </w:r>
      <w:r>
        <w:tab/>
        <w:t>that the making of the declaration is in the public interest.</w:t>
      </w:r>
    </w:p>
    <w:p w14:paraId="4684F97C" w14:textId="77777777" w:rsidR="006D3289" w:rsidRDefault="006D3289" w:rsidP="006D3289">
      <w:pPr>
        <w:pStyle w:val="GG-SDated"/>
      </w:pPr>
      <w:r>
        <w:t>Dated: 3 September 2024</w:t>
      </w:r>
    </w:p>
    <w:p w14:paraId="7663D845" w14:textId="77777777" w:rsidR="006D3289" w:rsidRDefault="006D3289" w:rsidP="006D3289">
      <w:pPr>
        <w:pStyle w:val="GG-SName"/>
      </w:pPr>
      <w:r>
        <w:t>Christopher James Picton</w:t>
      </w:r>
    </w:p>
    <w:p w14:paraId="6F6CC12E" w14:textId="77777777" w:rsidR="006D3289" w:rsidRDefault="006D3289" w:rsidP="006D3289">
      <w:pPr>
        <w:pStyle w:val="GG-Signature"/>
      </w:pPr>
      <w:r>
        <w:t>Minister for Health and Wellbeing</w:t>
      </w:r>
    </w:p>
    <w:p w14:paraId="3A3BF421" w14:textId="77777777" w:rsidR="006D3289" w:rsidRDefault="006D3289" w:rsidP="006D3289">
      <w:pPr>
        <w:pBdr>
          <w:top w:val="single" w:sz="4" w:space="1" w:color="auto"/>
        </w:pBdr>
        <w:spacing w:before="100" w:line="14" w:lineRule="exact"/>
        <w:ind w:left="1077" w:right="1077"/>
        <w:jc w:val="center"/>
      </w:pPr>
    </w:p>
    <w:p w14:paraId="2911578D" w14:textId="77777777" w:rsidR="006D3289" w:rsidRDefault="006D3289" w:rsidP="006D3289">
      <w:pPr>
        <w:pStyle w:val="GG-Title2"/>
      </w:pPr>
      <w:r>
        <w:t>Schedule</w:t>
      </w:r>
    </w:p>
    <w:p w14:paraId="19589397" w14:textId="77777777" w:rsidR="006D3289" w:rsidRDefault="006D3289" w:rsidP="006D3289">
      <w:pPr>
        <w:pStyle w:val="GG-Title3"/>
      </w:pPr>
      <w:r>
        <w:t>Declaration of Authorised Quality Improvement Activity and Authorised Person under Section 64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D3289" w:rsidRPr="004638F3" w14:paraId="0C7E533A" w14:textId="77777777" w:rsidTr="00675DD8">
        <w:tc>
          <w:tcPr>
            <w:tcW w:w="4675" w:type="dxa"/>
            <w:tcBorders>
              <w:top w:val="single" w:sz="4" w:space="0" w:color="auto"/>
              <w:bottom w:val="single" w:sz="4" w:space="0" w:color="auto"/>
            </w:tcBorders>
            <w:vAlign w:val="center"/>
          </w:tcPr>
          <w:p w14:paraId="7622D9C0" w14:textId="77777777" w:rsidR="006D3289" w:rsidRPr="004638F3" w:rsidRDefault="006D328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638F3">
              <w:rPr>
                <w:b/>
                <w:bCs/>
              </w:rPr>
              <w:t>Activity</w:t>
            </w:r>
          </w:p>
        </w:tc>
        <w:tc>
          <w:tcPr>
            <w:tcW w:w="4675" w:type="dxa"/>
            <w:tcBorders>
              <w:top w:val="single" w:sz="4" w:space="0" w:color="auto"/>
              <w:bottom w:val="single" w:sz="4" w:space="0" w:color="auto"/>
            </w:tcBorders>
            <w:vAlign w:val="center"/>
          </w:tcPr>
          <w:p w14:paraId="3208890C" w14:textId="77777777" w:rsidR="006D3289" w:rsidRPr="004638F3" w:rsidRDefault="006D328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638F3">
              <w:rPr>
                <w:b/>
                <w:bCs/>
              </w:rPr>
              <w:t>Person or Group of Persons</w:t>
            </w:r>
          </w:p>
        </w:tc>
      </w:tr>
      <w:tr w:rsidR="006D3289" w:rsidRPr="004638F3" w14:paraId="7809EAB5" w14:textId="77777777" w:rsidTr="00675DD8">
        <w:tc>
          <w:tcPr>
            <w:tcW w:w="4675" w:type="dxa"/>
            <w:tcBorders>
              <w:top w:val="single" w:sz="4" w:space="0" w:color="auto"/>
              <w:bottom w:val="single" w:sz="4" w:space="0" w:color="auto"/>
            </w:tcBorders>
            <w:vAlign w:val="center"/>
          </w:tcPr>
          <w:p w14:paraId="654B7E95" w14:textId="77777777" w:rsidR="006D3289" w:rsidRPr="004638F3" w:rsidRDefault="006D328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638F3">
              <w:t>Clinical review of adverse events for quality improvement</w:t>
            </w:r>
          </w:p>
        </w:tc>
        <w:tc>
          <w:tcPr>
            <w:tcW w:w="4675" w:type="dxa"/>
            <w:tcBorders>
              <w:top w:val="single" w:sz="4" w:space="0" w:color="auto"/>
              <w:bottom w:val="single" w:sz="4" w:space="0" w:color="auto"/>
            </w:tcBorders>
            <w:vAlign w:val="center"/>
          </w:tcPr>
          <w:p w14:paraId="1C4401E8" w14:textId="77777777" w:rsidR="006D3289" w:rsidRPr="004638F3" w:rsidRDefault="006D328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638F3">
              <w:t>Burnside Hospital Clinical Review Committee</w:t>
            </w:r>
          </w:p>
        </w:tc>
      </w:tr>
      <w:tr w:rsidR="006D3289" w:rsidRPr="004638F3" w14:paraId="16D69EAC" w14:textId="77777777" w:rsidTr="00675DD8">
        <w:tc>
          <w:tcPr>
            <w:tcW w:w="4675" w:type="dxa"/>
            <w:tcBorders>
              <w:top w:val="single" w:sz="4" w:space="0" w:color="auto"/>
            </w:tcBorders>
          </w:tcPr>
          <w:p w14:paraId="2F7E2242" w14:textId="77777777" w:rsidR="006D3289" w:rsidRPr="004638F3" w:rsidRDefault="006D328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4675" w:type="dxa"/>
            <w:tcBorders>
              <w:top w:val="single" w:sz="4" w:space="0" w:color="auto"/>
            </w:tcBorders>
          </w:tcPr>
          <w:p w14:paraId="14F5053C" w14:textId="77777777" w:rsidR="006D3289" w:rsidRPr="004638F3" w:rsidRDefault="006D328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4291F816" w14:textId="77777777" w:rsidR="006D3289" w:rsidRDefault="006D3289" w:rsidP="006D3289">
      <w:pPr>
        <w:pBdr>
          <w:top w:val="single" w:sz="4" w:space="1" w:color="auto"/>
        </w:pBdr>
        <w:spacing w:before="100" w:after="0" w:line="14" w:lineRule="exact"/>
        <w:jc w:val="center"/>
      </w:pPr>
    </w:p>
    <w:p w14:paraId="74E74865" w14:textId="77777777" w:rsidR="006D3289" w:rsidRPr="007D2F27" w:rsidRDefault="006D3289" w:rsidP="006D3289">
      <w:pPr>
        <w:pStyle w:val="NoSpacing"/>
      </w:pPr>
    </w:p>
    <w:p w14:paraId="647669A8" w14:textId="4EF7C691" w:rsidR="00700449" w:rsidRDefault="00700449" w:rsidP="00700449">
      <w:pPr>
        <w:pStyle w:val="GG-Title1"/>
      </w:pPr>
      <w:r>
        <w:t>Health Care Act 2008</w:t>
      </w:r>
    </w:p>
    <w:p w14:paraId="2DC043D9" w14:textId="77777777" w:rsidR="00700449" w:rsidRDefault="00700449" w:rsidP="00700449">
      <w:pPr>
        <w:pStyle w:val="GG-Title2"/>
      </w:pPr>
      <w:r>
        <w:t>Section 64</w:t>
      </w:r>
    </w:p>
    <w:p w14:paraId="43F7B24D" w14:textId="77777777" w:rsidR="00700449" w:rsidRDefault="00700449" w:rsidP="00700449">
      <w:pPr>
        <w:pStyle w:val="GG-Title3"/>
      </w:pPr>
      <w:r>
        <w:t>Declaration of Authorised Quality Improvement Activity and Authorised Person</w:t>
      </w:r>
    </w:p>
    <w:p w14:paraId="107FFEFB" w14:textId="77777777" w:rsidR="00700449" w:rsidRDefault="00700449" w:rsidP="00700449">
      <w:r>
        <w:t>Take notice that I, Christopher James Picton, Minister for Health and Wellbeing, pursuant to Sections 64(1)(a)(i) and (b)(i) do hereby:</w:t>
      </w:r>
    </w:p>
    <w:p w14:paraId="19658FD8" w14:textId="77777777" w:rsidR="00700449" w:rsidRDefault="00700449" w:rsidP="00700449">
      <w:pPr>
        <w:ind w:left="142"/>
      </w:pPr>
      <w:r w:rsidRPr="00DE6618">
        <w:rPr>
          <w:spacing w:val="-2"/>
        </w:rPr>
        <w:t>Declare the Activities described in the Schedule to this declaration (the Activities) to be authorised quality improvement activities to which</w:t>
      </w:r>
      <w:r>
        <w:t xml:space="preserve"> Part 7 of the Act applies, and</w:t>
      </w:r>
    </w:p>
    <w:p w14:paraId="684C0ED5" w14:textId="77777777" w:rsidR="00700449" w:rsidRDefault="00700449" w:rsidP="00700449">
      <w:pPr>
        <w:ind w:left="142"/>
      </w:pPr>
      <w:r w:rsidRPr="001B782B">
        <w:rPr>
          <w:spacing w:val="-2"/>
        </w:rPr>
        <w:t>Declare the Person or group of Persons (including a group formed as a committee) described in the Schedule to this declaration (the Persons)</w:t>
      </w:r>
      <w:r>
        <w:t xml:space="preserve"> to be an authorised entity for the purposes of carrying out the authorised Quality Improvement activities to which Part 7 of the Act applies;</w:t>
      </w:r>
    </w:p>
    <w:p w14:paraId="48E1F884" w14:textId="77777777" w:rsidR="00700449" w:rsidRDefault="00700449" w:rsidP="00700449">
      <w:r>
        <w:t>being satisfied that:</w:t>
      </w:r>
    </w:p>
    <w:p w14:paraId="2007B274" w14:textId="77777777" w:rsidR="00700449" w:rsidRDefault="00700449" w:rsidP="00700449">
      <w:pPr>
        <w:ind w:left="426" w:hanging="284"/>
      </w:pPr>
      <w:r>
        <w:t>(a)</w:t>
      </w:r>
      <w:r>
        <w:tab/>
        <w:t>the performance of the activities within the ambit of the declaration and the functions or activities of the person or group of persons within the ambit of the declaration, would be facilitated by the making of the declaration; and</w:t>
      </w:r>
    </w:p>
    <w:p w14:paraId="6255BF17" w14:textId="77777777" w:rsidR="00700449" w:rsidRDefault="00700449" w:rsidP="00700449">
      <w:pPr>
        <w:ind w:left="426" w:hanging="284"/>
      </w:pPr>
      <w:r>
        <w:t>(b)</w:t>
      </w:r>
      <w:r>
        <w:tab/>
        <w:t>that the making of the declaration is in the public interest.</w:t>
      </w:r>
    </w:p>
    <w:p w14:paraId="0E90C2FB" w14:textId="77777777" w:rsidR="00700449" w:rsidRDefault="00700449" w:rsidP="00700449">
      <w:pPr>
        <w:pStyle w:val="GG-SDated"/>
      </w:pPr>
      <w:r>
        <w:t>Dated: 3</w:t>
      </w:r>
      <w:r w:rsidRPr="00EA5C41">
        <w:t xml:space="preserve"> </w:t>
      </w:r>
      <w:r>
        <w:t>September 2024.</w:t>
      </w:r>
    </w:p>
    <w:p w14:paraId="6294C0B1" w14:textId="77777777" w:rsidR="00700449" w:rsidRDefault="00700449" w:rsidP="00700449">
      <w:pPr>
        <w:pStyle w:val="GG-SName"/>
      </w:pPr>
      <w:r>
        <w:t>Christopher James Picton</w:t>
      </w:r>
    </w:p>
    <w:p w14:paraId="7FB13843" w14:textId="77777777" w:rsidR="00700449" w:rsidRDefault="00700449" w:rsidP="00700449">
      <w:pPr>
        <w:pStyle w:val="GG-Signature"/>
      </w:pPr>
      <w:r>
        <w:t>Minister for Health and Wellbeing</w:t>
      </w:r>
    </w:p>
    <w:p w14:paraId="4CC86D1B" w14:textId="77777777" w:rsidR="00700449" w:rsidRDefault="00700449" w:rsidP="00700449">
      <w:pPr>
        <w:pBdr>
          <w:top w:val="single" w:sz="4" w:space="1" w:color="auto"/>
        </w:pBdr>
        <w:spacing w:before="100" w:line="14" w:lineRule="exact"/>
        <w:ind w:left="1077" w:right="1077"/>
        <w:jc w:val="center"/>
      </w:pPr>
    </w:p>
    <w:p w14:paraId="400E8DEF" w14:textId="77777777" w:rsidR="00700449" w:rsidRDefault="00700449" w:rsidP="00700449">
      <w:pPr>
        <w:pStyle w:val="GG-Title2"/>
      </w:pPr>
      <w:r>
        <w:t>Schedule</w:t>
      </w:r>
    </w:p>
    <w:p w14:paraId="0967DD99" w14:textId="77777777" w:rsidR="00700449" w:rsidRDefault="00700449" w:rsidP="00700449">
      <w:pPr>
        <w:pStyle w:val="GG-Title3"/>
      </w:pPr>
      <w:r>
        <w:t>Declaration of Authorised Quality Improvement Activity and Authorised Person under Section 64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388"/>
      </w:tblGrid>
      <w:tr w:rsidR="00700449" w:rsidRPr="00783074" w14:paraId="410A1D7F" w14:textId="77777777" w:rsidTr="00675DD8">
        <w:tc>
          <w:tcPr>
            <w:tcW w:w="4962" w:type="dxa"/>
            <w:tcBorders>
              <w:top w:val="single" w:sz="4" w:space="0" w:color="auto"/>
              <w:bottom w:val="single" w:sz="4" w:space="0" w:color="auto"/>
            </w:tcBorders>
            <w:vAlign w:val="center"/>
          </w:tcPr>
          <w:p w14:paraId="70ACECE7" w14:textId="77777777" w:rsidR="00700449" w:rsidRPr="00783074" w:rsidRDefault="0070044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83074">
              <w:rPr>
                <w:b/>
                <w:bCs/>
              </w:rPr>
              <w:t>Activity</w:t>
            </w:r>
          </w:p>
        </w:tc>
        <w:tc>
          <w:tcPr>
            <w:tcW w:w="4388" w:type="dxa"/>
            <w:tcBorders>
              <w:top w:val="single" w:sz="4" w:space="0" w:color="auto"/>
              <w:bottom w:val="single" w:sz="4" w:space="0" w:color="auto"/>
            </w:tcBorders>
            <w:vAlign w:val="center"/>
          </w:tcPr>
          <w:p w14:paraId="35094E35" w14:textId="77777777" w:rsidR="00700449" w:rsidRPr="00783074" w:rsidRDefault="0070044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83074">
              <w:rPr>
                <w:b/>
                <w:bCs/>
              </w:rPr>
              <w:t>Person or Group of Persons</w:t>
            </w:r>
          </w:p>
        </w:tc>
      </w:tr>
      <w:tr w:rsidR="00700449" w:rsidRPr="00783074" w14:paraId="4DB39756" w14:textId="77777777" w:rsidTr="00675DD8">
        <w:tc>
          <w:tcPr>
            <w:tcW w:w="4962" w:type="dxa"/>
            <w:tcBorders>
              <w:top w:val="single" w:sz="4" w:space="0" w:color="auto"/>
              <w:bottom w:val="single" w:sz="4" w:space="0" w:color="auto"/>
            </w:tcBorders>
          </w:tcPr>
          <w:p w14:paraId="3C1A6D99" w14:textId="77777777" w:rsidR="00700449" w:rsidRPr="00783074" w:rsidRDefault="00700449"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78" w:hanging="178"/>
              <w:jc w:val="left"/>
            </w:pPr>
            <w:r w:rsidRPr="00783074">
              <w:t>Monitoring and Clinical Audit of Medical Records, Morbidity and Mortality Review, Clinical Incident Review</w:t>
            </w:r>
          </w:p>
        </w:tc>
        <w:tc>
          <w:tcPr>
            <w:tcW w:w="4388" w:type="dxa"/>
            <w:tcBorders>
              <w:top w:val="single" w:sz="4" w:space="0" w:color="auto"/>
              <w:bottom w:val="single" w:sz="4" w:space="0" w:color="auto"/>
            </w:tcBorders>
          </w:tcPr>
          <w:p w14:paraId="5CEB65F7" w14:textId="77777777" w:rsidR="00700449" w:rsidRPr="00783074" w:rsidRDefault="00700449" w:rsidP="00675DD8">
            <w:pPr>
              <w:spacing w:before="40"/>
              <w:jc w:val="left"/>
            </w:pPr>
            <w:r>
              <w:t>Calvary Adelaide Hospital Clinical Review Committee</w:t>
            </w:r>
          </w:p>
        </w:tc>
      </w:tr>
      <w:tr w:rsidR="00700449" w:rsidRPr="00783074" w14:paraId="7E47BC52" w14:textId="77777777" w:rsidTr="00675DD8">
        <w:tc>
          <w:tcPr>
            <w:tcW w:w="4962" w:type="dxa"/>
            <w:tcBorders>
              <w:top w:val="single" w:sz="4" w:space="0" w:color="auto"/>
            </w:tcBorders>
          </w:tcPr>
          <w:p w14:paraId="7DC19994" w14:textId="77777777" w:rsidR="00700449" w:rsidRPr="00783074" w:rsidRDefault="00700449" w:rsidP="00675DD8">
            <w:pPr>
              <w:spacing w:after="0" w:line="80" w:lineRule="exact"/>
              <w:ind w:left="178" w:hanging="178"/>
              <w:jc w:val="left"/>
            </w:pPr>
          </w:p>
        </w:tc>
        <w:tc>
          <w:tcPr>
            <w:tcW w:w="4388" w:type="dxa"/>
            <w:tcBorders>
              <w:top w:val="single" w:sz="4" w:space="0" w:color="auto"/>
            </w:tcBorders>
          </w:tcPr>
          <w:p w14:paraId="072DACB8" w14:textId="77777777" w:rsidR="00700449" w:rsidRDefault="00700449" w:rsidP="00675DD8">
            <w:pPr>
              <w:spacing w:after="0" w:line="80" w:lineRule="exact"/>
              <w:jc w:val="left"/>
            </w:pPr>
          </w:p>
        </w:tc>
      </w:tr>
    </w:tbl>
    <w:p w14:paraId="243BEE67" w14:textId="77777777" w:rsidR="006D3289" w:rsidRDefault="006D3289" w:rsidP="006D3289">
      <w:pPr>
        <w:pStyle w:val="GG-body"/>
        <w:pBdr>
          <w:bottom w:val="single" w:sz="4" w:space="1" w:color="auto"/>
        </w:pBdr>
        <w:spacing w:after="0" w:line="52" w:lineRule="exact"/>
        <w:jc w:val="center"/>
      </w:pPr>
    </w:p>
    <w:p w14:paraId="68F76FAB" w14:textId="77777777" w:rsidR="006D3289" w:rsidRDefault="006D3289" w:rsidP="006D3289">
      <w:pPr>
        <w:pStyle w:val="GG-body"/>
        <w:pBdr>
          <w:top w:val="single" w:sz="4" w:space="1" w:color="auto"/>
        </w:pBdr>
        <w:spacing w:before="34" w:after="0" w:line="14" w:lineRule="exact"/>
        <w:jc w:val="center"/>
      </w:pPr>
    </w:p>
    <w:p w14:paraId="16FBC3CD" w14:textId="77777777" w:rsidR="006D3289" w:rsidRDefault="006D3289" w:rsidP="006D3289">
      <w:pPr>
        <w:pStyle w:val="NoSpacing"/>
      </w:pPr>
    </w:p>
    <w:p w14:paraId="307125BF" w14:textId="77777777" w:rsidR="00FA15E8" w:rsidRDefault="00FA15E8" w:rsidP="006B5EB4">
      <w:pPr>
        <w:pStyle w:val="Heading2"/>
      </w:pPr>
      <w:bookmarkStart w:id="32" w:name="_Toc176963943"/>
      <w:r>
        <w:t>Housing Improvement Act 2016</w:t>
      </w:r>
      <w:bookmarkEnd w:id="32"/>
    </w:p>
    <w:p w14:paraId="7FC1E1D5" w14:textId="77777777" w:rsidR="00FA15E8" w:rsidRDefault="00FA15E8" w:rsidP="00FA15E8">
      <w:pPr>
        <w:pStyle w:val="GG-Title3"/>
      </w:pPr>
      <w:r>
        <w:t>Rent Control Revocations</w:t>
      </w:r>
    </w:p>
    <w:p w14:paraId="4C01933A" w14:textId="77777777" w:rsidR="00FA15E8" w:rsidRDefault="00FA15E8" w:rsidP="00FA15E8">
      <w:r w:rsidRPr="00941A60">
        <w:rPr>
          <w:spacing w:val="-4"/>
        </w:rPr>
        <w:t xml:space="preserve">In the exercise of the powers conferred by the </w:t>
      </w:r>
      <w:r w:rsidRPr="00941A60">
        <w:rPr>
          <w:i/>
          <w:iCs/>
          <w:spacing w:val="-4"/>
        </w:rPr>
        <w:t>Housing Improvement Act 2016</w:t>
      </w:r>
      <w:r w:rsidRPr="00941A60">
        <w:rPr>
          <w:spacing w:val="-4"/>
        </w:rPr>
        <w:t>, the Delegate of the Minister for Housing and Urban Development</w:t>
      </w:r>
      <w:r>
        <w:t xml:space="preserve"> hereby revokes the maximum rental amount per week that shall be payable subject to Section 55 of the </w:t>
      </w:r>
      <w:r w:rsidRPr="00941A60">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4395"/>
        <w:gridCol w:w="1553"/>
      </w:tblGrid>
      <w:tr w:rsidR="00FA15E8" w:rsidRPr="000539B0" w14:paraId="53317F53" w14:textId="77777777" w:rsidTr="00675DD8">
        <w:trPr>
          <w:tblHeader/>
        </w:trPr>
        <w:tc>
          <w:tcPr>
            <w:tcW w:w="3402" w:type="dxa"/>
            <w:tcBorders>
              <w:top w:val="single" w:sz="4" w:space="0" w:color="auto"/>
              <w:bottom w:val="single" w:sz="4" w:space="0" w:color="auto"/>
            </w:tcBorders>
            <w:vAlign w:val="center"/>
          </w:tcPr>
          <w:p w14:paraId="7379F2CE"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539B0">
              <w:rPr>
                <w:b/>
                <w:bCs/>
              </w:rPr>
              <w:t>Address of Premises</w:t>
            </w:r>
          </w:p>
        </w:tc>
        <w:tc>
          <w:tcPr>
            <w:tcW w:w="4395" w:type="dxa"/>
            <w:tcBorders>
              <w:top w:val="single" w:sz="4" w:space="0" w:color="auto"/>
              <w:bottom w:val="single" w:sz="4" w:space="0" w:color="auto"/>
            </w:tcBorders>
            <w:vAlign w:val="center"/>
          </w:tcPr>
          <w:p w14:paraId="2864C7C4"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539B0">
              <w:rPr>
                <w:b/>
                <w:bCs/>
              </w:rPr>
              <w:t>Allotment Section</w:t>
            </w:r>
          </w:p>
        </w:tc>
        <w:tc>
          <w:tcPr>
            <w:tcW w:w="1553" w:type="dxa"/>
            <w:tcBorders>
              <w:top w:val="single" w:sz="4" w:space="0" w:color="auto"/>
              <w:bottom w:val="single" w:sz="4" w:space="0" w:color="auto"/>
            </w:tcBorders>
            <w:vAlign w:val="center"/>
          </w:tcPr>
          <w:p w14:paraId="3D5078A7"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539B0">
              <w:rPr>
                <w:b/>
                <w:bCs/>
                <w:u w:val="single"/>
              </w:rPr>
              <w:t>Certificate of Title</w:t>
            </w:r>
            <w:r>
              <w:rPr>
                <w:b/>
                <w:bCs/>
              </w:rPr>
              <w:br/>
            </w:r>
            <w:r w:rsidRPr="000539B0">
              <w:rPr>
                <w:b/>
                <w:bCs/>
              </w:rPr>
              <w:t>Volume</w:t>
            </w:r>
            <w:r>
              <w:rPr>
                <w:b/>
                <w:bCs/>
              </w:rPr>
              <w:t>/</w:t>
            </w:r>
            <w:r w:rsidRPr="000539B0">
              <w:rPr>
                <w:b/>
                <w:bCs/>
              </w:rPr>
              <w:t>Folio</w:t>
            </w:r>
          </w:p>
        </w:tc>
      </w:tr>
      <w:tr w:rsidR="00FA15E8" w:rsidRPr="000539B0" w14:paraId="4FA08D69" w14:textId="77777777" w:rsidTr="00675DD8">
        <w:trPr>
          <w:tblHeader/>
        </w:trPr>
        <w:tc>
          <w:tcPr>
            <w:tcW w:w="3402" w:type="dxa"/>
            <w:tcBorders>
              <w:top w:val="single" w:sz="4" w:space="0" w:color="auto"/>
            </w:tcBorders>
            <w:vAlign w:val="center"/>
          </w:tcPr>
          <w:p w14:paraId="2CEE7922"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4395" w:type="dxa"/>
            <w:tcBorders>
              <w:top w:val="single" w:sz="4" w:space="0" w:color="auto"/>
            </w:tcBorders>
            <w:vAlign w:val="center"/>
          </w:tcPr>
          <w:p w14:paraId="53A9C8FE"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553" w:type="dxa"/>
            <w:tcBorders>
              <w:top w:val="single" w:sz="4" w:space="0" w:color="auto"/>
            </w:tcBorders>
            <w:vAlign w:val="center"/>
          </w:tcPr>
          <w:p w14:paraId="3390A898"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r>
      <w:tr w:rsidR="00FA15E8" w:rsidRPr="000539B0" w14:paraId="4A0CEDDC" w14:textId="77777777" w:rsidTr="00675DD8">
        <w:tc>
          <w:tcPr>
            <w:tcW w:w="3402" w:type="dxa"/>
          </w:tcPr>
          <w:p w14:paraId="5D5DC5D7"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4" w:hanging="174"/>
              <w:jc w:val="left"/>
            </w:pPr>
            <w:r w:rsidRPr="000539B0">
              <w:t>4 MacKenzie Street, Whyalla Playford SA 5600</w:t>
            </w:r>
          </w:p>
        </w:tc>
        <w:tc>
          <w:tcPr>
            <w:tcW w:w="4395" w:type="dxa"/>
          </w:tcPr>
          <w:p w14:paraId="717BBAFE"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1"/>
              <w:jc w:val="left"/>
            </w:pPr>
            <w:r w:rsidRPr="000539B0">
              <w:t>Allotment 1496 Town Plan 560501 Hundred of Randell</w:t>
            </w:r>
          </w:p>
        </w:tc>
        <w:tc>
          <w:tcPr>
            <w:tcW w:w="1553" w:type="dxa"/>
          </w:tcPr>
          <w:p w14:paraId="32C1A613"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539B0">
              <w:t>CT5569/295</w:t>
            </w:r>
          </w:p>
        </w:tc>
      </w:tr>
      <w:tr w:rsidR="00FA15E8" w:rsidRPr="000539B0" w14:paraId="10AD3AB4" w14:textId="77777777" w:rsidTr="00675DD8">
        <w:tc>
          <w:tcPr>
            <w:tcW w:w="3402" w:type="dxa"/>
            <w:tcBorders>
              <w:bottom w:val="single" w:sz="4" w:space="0" w:color="auto"/>
            </w:tcBorders>
          </w:tcPr>
          <w:p w14:paraId="6D0DEB48"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pPr>
            <w:r w:rsidRPr="000539B0">
              <w:t>15 Odgers Road, Virginia SA 5120 (AKA Lot 9)</w:t>
            </w:r>
          </w:p>
        </w:tc>
        <w:tc>
          <w:tcPr>
            <w:tcW w:w="4395" w:type="dxa"/>
            <w:tcBorders>
              <w:bottom w:val="single" w:sz="4" w:space="0" w:color="auto"/>
            </w:tcBorders>
          </w:tcPr>
          <w:p w14:paraId="4A082B9B"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1"/>
              <w:jc w:val="left"/>
            </w:pPr>
            <w:r w:rsidRPr="000539B0">
              <w:t>Allotment 9 Deposited Plan 17492 Hundred of Port Adelaide</w:t>
            </w:r>
          </w:p>
        </w:tc>
        <w:tc>
          <w:tcPr>
            <w:tcW w:w="1553" w:type="dxa"/>
            <w:tcBorders>
              <w:bottom w:val="single" w:sz="4" w:space="0" w:color="auto"/>
            </w:tcBorders>
          </w:tcPr>
          <w:p w14:paraId="367DBC4A"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0539B0">
              <w:t>CT5281/771</w:t>
            </w:r>
          </w:p>
        </w:tc>
      </w:tr>
      <w:tr w:rsidR="00FA15E8" w:rsidRPr="000539B0" w14:paraId="09DA99C6" w14:textId="77777777" w:rsidTr="00675DD8">
        <w:tc>
          <w:tcPr>
            <w:tcW w:w="3402" w:type="dxa"/>
            <w:tcBorders>
              <w:top w:val="single" w:sz="4" w:space="0" w:color="auto"/>
            </w:tcBorders>
          </w:tcPr>
          <w:p w14:paraId="60B1BA5E"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4395" w:type="dxa"/>
            <w:tcBorders>
              <w:top w:val="single" w:sz="4" w:space="0" w:color="auto"/>
            </w:tcBorders>
          </w:tcPr>
          <w:p w14:paraId="1D47A415"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553" w:type="dxa"/>
            <w:tcBorders>
              <w:top w:val="single" w:sz="4" w:space="0" w:color="auto"/>
            </w:tcBorders>
          </w:tcPr>
          <w:p w14:paraId="606E7DBD" w14:textId="77777777" w:rsidR="00FA15E8" w:rsidRPr="000539B0" w:rsidRDefault="00FA15E8"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2249F9CD" w14:textId="77777777" w:rsidR="00FA15E8" w:rsidRDefault="00FA15E8" w:rsidP="00FA15E8">
      <w:pPr>
        <w:pStyle w:val="GG-SDated"/>
      </w:pPr>
      <w:r>
        <w:t>Dated 12 September 2024</w:t>
      </w:r>
    </w:p>
    <w:p w14:paraId="0B010225" w14:textId="77777777" w:rsidR="00FA15E8" w:rsidRDefault="00FA15E8" w:rsidP="00FA15E8">
      <w:pPr>
        <w:pStyle w:val="GG-SName"/>
      </w:pPr>
      <w:r>
        <w:t>Craig Thompson</w:t>
      </w:r>
    </w:p>
    <w:p w14:paraId="40BC02A8" w14:textId="77777777" w:rsidR="00FA15E8" w:rsidRDefault="00FA15E8" w:rsidP="00FA15E8">
      <w:pPr>
        <w:pStyle w:val="GG-Signature"/>
      </w:pPr>
      <w:r>
        <w:t>Housing Regulator and Registrar</w:t>
      </w:r>
    </w:p>
    <w:p w14:paraId="07BED03C" w14:textId="77777777" w:rsidR="00FA15E8" w:rsidRDefault="00FA15E8" w:rsidP="00FA15E8">
      <w:pPr>
        <w:pStyle w:val="GG-Signature"/>
      </w:pPr>
      <w:r>
        <w:t>Housing Safety Authority</w:t>
      </w:r>
    </w:p>
    <w:p w14:paraId="3E47422C" w14:textId="77777777" w:rsidR="00FA15E8" w:rsidRDefault="00FA15E8" w:rsidP="00FA15E8">
      <w:pPr>
        <w:pStyle w:val="GG-Signature"/>
      </w:pPr>
      <w:r>
        <w:t>Delegate of the Minister for Housing and Urban Development</w:t>
      </w:r>
    </w:p>
    <w:p w14:paraId="4EC26A8D" w14:textId="77777777" w:rsidR="00FA15E8" w:rsidRDefault="00FA15E8" w:rsidP="00FA15E8">
      <w:pPr>
        <w:pStyle w:val="GG-Signature"/>
        <w:pBdr>
          <w:bottom w:val="single" w:sz="4" w:space="1" w:color="auto"/>
        </w:pBdr>
        <w:spacing w:line="52" w:lineRule="exact"/>
        <w:jc w:val="center"/>
      </w:pPr>
    </w:p>
    <w:p w14:paraId="137E7187" w14:textId="77777777" w:rsidR="00FA15E8" w:rsidRDefault="00FA15E8" w:rsidP="00FA15E8">
      <w:pPr>
        <w:pStyle w:val="GG-Signature"/>
        <w:pBdr>
          <w:top w:val="single" w:sz="4" w:space="1" w:color="auto"/>
        </w:pBdr>
        <w:spacing w:before="34" w:line="14" w:lineRule="exact"/>
        <w:jc w:val="center"/>
      </w:pPr>
    </w:p>
    <w:p w14:paraId="74D5F466" w14:textId="3150EE8C" w:rsidR="00FA15E8" w:rsidRDefault="00FA15E8">
      <w:pPr>
        <w:spacing w:after="0" w:line="240" w:lineRule="auto"/>
        <w:jc w:val="left"/>
        <w:rPr>
          <w:rFonts w:eastAsia="Times New Roman"/>
          <w:szCs w:val="17"/>
        </w:rPr>
      </w:pPr>
      <w:r>
        <w:br w:type="page"/>
      </w:r>
    </w:p>
    <w:p w14:paraId="733AA660" w14:textId="77777777" w:rsidR="00FE7F45" w:rsidRDefault="00FE7F45" w:rsidP="006B5EB4">
      <w:pPr>
        <w:pStyle w:val="Heading2"/>
      </w:pPr>
      <w:bookmarkStart w:id="33" w:name="_Toc176963944"/>
      <w:r>
        <w:lastRenderedPageBreak/>
        <w:t>Local Government (Elections) Act 1999</w:t>
      </w:r>
      <w:bookmarkEnd w:id="33"/>
    </w:p>
    <w:p w14:paraId="2C0DAAB6" w14:textId="77777777" w:rsidR="00FE7F45" w:rsidRDefault="00FE7F45" w:rsidP="00FE7F45">
      <w:pPr>
        <w:pStyle w:val="GG-Title2"/>
      </w:pPr>
      <w:r>
        <w:t>Mid Murray Council</w:t>
      </w:r>
    </w:p>
    <w:p w14:paraId="235AC915" w14:textId="77777777" w:rsidR="00FE7F45" w:rsidRDefault="00FE7F45" w:rsidP="00FE7F45">
      <w:pPr>
        <w:pStyle w:val="GG-Title3"/>
      </w:pPr>
      <w:r>
        <w:t>Close of Roll for Supplementary Election</w:t>
      </w:r>
    </w:p>
    <w:p w14:paraId="6CE0F09C" w14:textId="77777777" w:rsidR="00FE7F45" w:rsidRDefault="00FE7F45" w:rsidP="00FE7F45">
      <w:r>
        <w:t>A supplementary election will be necessary to fill the vacant position of Councillor for Eyre Ward.</w:t>
      </w:r>
    </w:p>
    <w:p w14:paraId="0C7B838A" w14:textId="77777777" w:rsidR="00FE7F45" w:rsidRDefault="00FE7F45" w:rsidP="00FE7F45">
      <w:r>
        <w:t>The voters roll for this supplementary election will close at 5pm on Monday, 30 September 2024.</w:t>
      </w:r>
    </w:p>
    <w:p w14:paraId="79720A23" w14:textId="77777777" w:rsidR="00FE7F45" w:rsidRDefault="00FE7F45" w:rsidP="00FE7F45">
      <w:r>
        <w:t xml:space="preserve">You are entitled to vote in the election if you are enrolled on the State electoral roll for the council ward. If you have recently turned 18 or changed your residential or postal address, you must complete an electoral enrolment form available online at </w:t>
      </w:r>
      <w:hyperlink r:id="rId22" w:history="1">
        <w:r w:rsidRPr="008A7160">
          <w:rPr>
            <w:rStyle w:val="Hyperlink"/>
          </w:rPr>
          <w:t>www.ecsa.sa.gov.au</w:t>
        </w:r>
      </w:hyperlink>
      <w:r>
        <w:t xml:space="preserve">. </w:t>
      </w:r>
    </w:p>
    <w:p w14:paraId="26FBEC15" w14:textId="77777777" w:rsidR="00FE7F45" w:rsidRDefault="00FE7F45" w:rsidP="00FE7F45">
      <w:r>
        <w:t>If you are not eligible to enrol on the State electoral roll you may still be entitled to enrol to vote if you own or occupy a property in the council ward. Contact the council to find out how.</w:t>
      </w:r>
    </w:p>
    <w:p w14:paraId="299CB5C6" w14:textId="77777777" w:rsidR="00FE7F45" w:rsidRDefault="00FE7F45" w:rsidP="00FE7F45">
      <w:r>
        <w:t>Nominations to fill the vacancy will open on Thursday, 17 October 2024 and will be received until 12 noon on Thursday, 31 October 2024.</w:t>
      </w:r>
    </w:p>
    <w:p w14:paraId="7BF64617" w14:textId="77777777" w:rsidR="00FE7F45" w:rsidRDefault="00FE7F45" w:rsidP="00FE7F45">
      <w:r w:rsidRPr="0007372A">
        <w:rPr>
          <w:spacing w:val="-2"/>
        </w:rPr>
        <w:t>The election will be conducted by post with the return of ballot material to reach the Returning Officer no later than 12 noon on polling day,</w:t>
      </w:r>
      <w:r>
        <w:t xml:space="preserve"> Monday, 16 December 2024.</w:t>
      </w:r>
    </w:p>
    <w:p w14:paraId="31EBE667" w14:textId="77777777" w:rsidR="00FE7F45" w:rsidRDefault="00FE7F45" w:rsidP="00FE7F45">
      <w:pPr>
        <w:pStyle w:val="GG-SDated"/>
      </w:pPr>
      <w:r>
        <w:t>Dated: 12 September 2024</w:t>
      </w:r>
    </w:p>
    <w:p w14:paraId="41F2D59C" w14:textId="77777777" w:rsidR="00FE7F45" w:rsidRDefault="00FE7F45" w:rsidP="00FE7F45">
      <w:pPr>
        <w:pStyle w:val="GG-SName"/>
      </w:pPr>
      <w:r>
        <w:t>Mick Sherry</w:t>
      </w:r>
    </w:p>
    <w:p w14:paraId="1BF9937F" w14:textId="77777777" w:rsidR="00FE7F45" w:rsidRDefault="00FE7F45" w:rsidP="00FE7F45">
      <w:pPr>
        <w:pStyle w:val="GG-Signature"/>
      </w:pPr>
      <w:r>
        <w:t>Returning Officer</w:t>
      </w:r>
    </w:p>
    <w:p w14:paraId="509C3019" w14:textId="77777777" w:rsidR="00FE7F45" w:rsidRDefault="00FE7F45" w:rsidP="00FE7F45">
      <w:pPr>
        <w:pStyle w:val="GG-Signature"/>
        <w:pBdr>
          <w:bottom w:val="single" w:sz="4" w:space="1" w:color="auto"/>
        </w:pBdr>
        <w:spacing w:line="52" w:lineRule="exact"/>
        <w:jc w:val="center"/>
      </w:pPr>
    </w:p>
    <w:p w14:paraId="12EE1B6E" w14:textId="77777777" w:rsidR="00FE7F45" w:rsidRDefault="00FE7F45" w:rsidP="00FE7F45">
      <w:pPr>
        <w:pStyle w:val="GG-Signature"/>
        <w:pBdr>
          <w:top w:val="single" w:sz="4" w:space="1" w:color="auto"/>
        </w:pBdr>
        <w:spacing w:before="34" w:line="14" w:lineRule="exact"/>
        <w:jc w:val="center"/>
      </w:pPr>
    </w:p>
    <w:p w14:paraId="539F1776" w14:textId="77777777" w:rsidR="00FE7F45" w:rsidRPr="007D2F27" w:rsidRDefault="00FE7F45" w:rsidP="00FE7F45">
      <w:pPr>
        <w:pStyle w:val="NoSpacing"/>
      </w:pPr>
    </w:p>
    <w:p w14:paraId="2B0FD303" w14:textId="77777777" w:rsidR="00CD7604" w:rsidRDefault="00CD7604" w:rsidP="006B5EB4">
      <w:pPr>
        <w:pStyle w:val="Heading2"/>
      </w:pPr>
      <w:bookmarkStart w:id="34" w:name="_Toc176963945"/>
      <w:r>
        <w:t>Major Events Act 2013</w:t>
      </w:r>
      <w:bookmarkEnd w:id="34"/>
    </w:p>
    <w:p w14:paraId="191EDCA1" w14:textId="77777777" w:rsidR="00CD7604" w:rsidRDefault="00CD7604" w:rsidP="00CD7604">
      <w:pPr>
        <w:pStyle w:val="GG-Title2"/>
      </w:pPr>
      <w:r>
        <w:t>Section 6B</w:t>
      </w:r>
    </w:p>
    <w:p w14:paraId="5002CB5A" w14:textId="77777777" w:rsidR="00CD7604" w:rsidRDefault="00CD7604" w:rsidP="00CD7604">
      <w:pPr>
        <w:pStyle w:val="GG-Title3"/>
      </w:pPr>
      <w:r>
        <w:t>Declaration of a Major Event</w:t>
      </w:r>
    </w:p>
    <w:p w14:paraId="164024BF" w14:textId="77777777" w:rsidR="00CD7604" w:rsidRDefault="00CD7604" w:rsidP="00CD7604">
      <w:r w:rsidRPr="00721133">
        <w:rPr>
          <w:spacing w:val="-4"/>
        </w:rPr>
        <w:t xml:space="preserve">Pursuant to </w:t>
      </w:r>
      <w:r>
        <w:rPr>
          <w:spacing w:val="-4"/>
        </w:rPr>
        <w:t>S</w:t>
      </w:r>
      <w:r w:rsidRPr="00721133">
        <w:rPr>
          <w:spacing w:val="-4"/>
        </w:rPr>
        <w:t xml:space="preserve">ection 6B of the </w:t>
      </w:r>
      <w:r w:rsidRPr="00721133">
        <w:rPr>
          <w:i/>
          <w:iCs/>
          <w:spacing w:val="-4"/>
        </w:rPr>
        <w:t>Major Events Act 2013</w:t>
      </w:r>
      <w:r w:rsidRPr="00721133">
        <w:rPr>
          <w:spacing w:val="-4"/>
        </w:rPr>
        <w:t xml:space="preserve">, I, Hon Zoe Bettison MP, Minister for Tourism declare the 2024 Dettol Men’s ODI Series, </w:t>
      </w:r>
      <w:r>
        <w:t>Australia V Pakistan to be held at Adelaide Oval/Tarntanya Wama (Park 26) on Friday, 8 November 2024 to be declared a major event.</w:t>
      </w:r>
    </w:p>
    <w:p w14:paraId="35CE8030" w14:textId="77777777" w:rsidR="00CD7604" w:rsidRDefault="00CD7604" w:rsidP="00CD7604">
      <w:r>
        <w:t xml:space="preserve">By virtue of the provisions of the </w:t>
      </w:r>
      <w:r w:rsidRPr="001D520A">
        <w:rPr>
          <w:i/>
          <w:iCs/>
        </w:rPr>
        <w:t>Major Events Act 2013</w:t>
      </w:r>
      <w:r>
        <w:t xml:space="preserve"> (the Act), I do hereby:</w:t>
      </w:r>
    </w:p>
    <w:p w14:paraId="4E18923F" w14:textId="77777777" w:rsidR="00CD7604" w:rsidRDefault="00CD7604" w:rsidP="00CD7604">
      <w:pPr>
        <w:ind w:left="426" w:hanging="284"/>
      </w:pPr>
      <w:r>
        <w:t>1.</w:t>
      </w:r>
      <w:r>
        <w:tab/>
        <w:t>Declare the 2024 Dettol Men’s ODI Series, Australia V Pakistan to be a major event.</w:t>
      </w:r>
    </w:p>
    <w:p w14:paraId="1FAF4871" w14:textId="77777777" w:rsidR="00CD7604" w:rsidRDefault="00CD7604" w:rsidP="00CD7604">
      <w:pPr>
        <w:ind w:left="426" w:hanging="284"/>
      </w:pPr>
      <w:r>
        <w:t>2.</w:t>
      </w:r>
      <w:r>
        <w:tab/>
      </w:r>
      <w:r w:rsidRPr="00C27B67">
        <w:rPr>
          <w:spacing w:val="-4"/>
        </w:rPr>
        <w:t xml:space="preserve">Specify the major event period for the event, for which the declaration of the major event is in force to be from Friday, 8 November 2024, </w:t>
      </w:r>
      <w:r>
        <w:t>from 7:00am to midnight.</w:t>
      </w:r>
    </w:p>
    <w:p w14:paraId="227ACA74" w14:textId="77777777" w:rsidR="00CD7604" w:rsidRDefault="00CD7604" w:rsidP="00CD7604">
      <w:pPr>
        <w:ind w:left="426" w:hanging="284"/>
      </w:pPr>
      <w:r>
        <w:t>3.</w:t>
      </w:r>
      <w:r>
        <w:tab/>
        <w:t>Declare the major event venue to be Adelaide Oval/Tarntanya Wama (Park 26), as shown as the ‘Major Event Site’ on the map.</w:t>
      </w:r>
    </w:p>
    <w:p w14:paraId="5BB58ED8" w14:textId="77777777" w:rsidR="00CD7604" w:rsidRDefault="00CD7604" w:rsidP="00CD7604">
      <w:pPr>
        <w:ind w:left="426" w:hanging="284"/>
      </w:pPr>
      <w:r>
        <w:t>4.</w:t>
      </w:r>
      <w:r>
        <w:tab/>
        <w:t xml:space="preserve">Declare that an area bounded by the northern boundary of Festival Drive including the northern entry to Adelaide Railway Station, </w:t>
      </w:r>
      <w:r w:rsidRPr="00627153">
        <w:rPr>
          <w:spacing w:val="-4"/>
        </w:rPr>
        <w:t xml:space="preserve">King William Road, Kermode Street, Palmer Place (south of Kermode Street), Montefiore Hill and Montefiore Road as a controlled area </w:t>
      </w:r>
      <w:r>
        <w:t>in relation to the event, as shown as the ‘Declared Controlled Area’ on the map.</w:t>
      </w:r>
    </w:p>
    <w:p w14:paraId="5F35D1FA" w14:textId="77777777" w:rsidR="00CD7604" w:rsidRDefault="00CD7604" w:rsidP="00CD7604">
      <w:pPr>
        <w:ind w:left="426" w:hanging="284"/>
      </w:pPr>
      <w:r>
        <w:t>5.</w:t>
      </w:r>
      <w:r>
        <w:tab/>
        <w:t xml:space="preserve">Designate </w:t>
      </w:r>
      <w:r w:rsidRPr="001D70F2">
        <w:rPr>
          <w:i/>
          <w:iCs/>
        </w:rPr>
        <w:t>Cricket Australia (ABN 53 006 089 130)</w:t>
      </w:r>
      <w:r>
        <w:t xml:space="preserve"> to be the event organisers for the event.</w:t>
      </w:r>
    </w:p>
    <w:p w14:paraId="2EC55809" w14:textId="77777777" w:rsidR="00CD7604" w:rsidRDefault="00CD7604" w:rsidP="00CD7604">
      <w:pPr>
        <w:ind w:left="426" w:hanging="284"/>
      </w:pPr>
      <w:r>
        <w:t>6.</w:t>
      </w:r>
      <w:r>
        <w:tab/>
        <w:t>Declare that the following provisions of Part 3 of the Act apply to the event, the major event venue for the event and the specified controlled area for the event:</w:t>
      </w:r>
    </w:p>
    <w:p w14:paraId="63CF208B" w14:textId="77777777" w:rsidR="00CD7604" w:rsidRDefault="00CD7604" w:rsidP="00CD7604">
      <w:pPr>
        <w:ind w:left="709" w:hanging="283"/>
      </w:pPr>
      <w:r>
        <w:t>(a)</w:t>
      </w:r>
      <w:r>
        <w:tab/>
        <w:t>Section 8</w:t>
      </w:r>
    </w:p>
    <w:p w14:paraId="1C205515" w14:textId="77777777" w:rsidR="00CD7604" w:rsidRDefault="00CD7604" w:rsidP="00CD7604">
      <w:pPr>
        <w:ind w:left="709" w:hanging="283"/>
      </w:pPr>
      <w:r>
        <w:t>(b)</w:t>
      </w:r>
      <w:r>
        <w:tab/>
        <w:t>Section 10</w:t>
      </w:r>
    </w:p>
    <w:p w14:paraId="1F6CBF47" w14:textId="77777777" w:rsidR="00CD7604" w:rsidRDefault="00CD7604" w:rsidP="00CD7604">
      <w:pPr>
        <w:ind w:left="709" w:hanging="283"/>
      </w:pPr>
      <w:r>
        <w:t>(c)</w:t>
      </w:r>
      <w:r>
        <w:tab/>
        <w:t>Section 11</w:t>
      </w:r>
    </w:p>
    <w:p w14:paraId="29F2C68F" w14:textId="77777777" w:rsidR="00CD7604" w:rsidRDefault="00CD7604" w:rsidP="00CD7604">
      <w:pPr>
        <w:ind w:left="709" w:hanging="283"/>
      </w:pPr>
      <w:r>
        <w:t>(d)</w:t>
      </w:r>
      <w:r>
        <w:tab/>
        <w:t>Section 12</w:t>
      </w:r>
    </w:p>
    <w:p w14:paraId="61B82587" w14:textId="77777777" w:rsidR="00CD7604" w:rsidRDefault="00CD7604" w:rsidP="00CD7604">
      <w:pPr>
        <w:ind w:left="709" w:hanging="283"/>
      </w:pPr>
      <w:r>
        <w:t>(e)</w:t>
      </w:r>
      <w:r>
        <w:tab/>
        <w:t>Section 13</w:t>
      </w:r>
    </w:p>
    <w:p w14:paraId="7084941E" w14:textId="77777777" w:rsidR="00CD7604" w:rsidRDefault="00CD7604" w:rsidP="00CD7604">
      <w:pPr>
        <w:ind w:left="709" w:hanging="283"/>
      </w:pPr>
      <w:r>
        <w:t>(f)</w:t>
      </w:r>
      <w:r>
        <w:tab/>
        <w:t>Section 14</w:t>
      </w:r>
    </w:p>
    <w:p w14:paraId="29332834" w14:textId="77777777" w:rsidR="00CD7604" w:rsidRDefault="00CD7604" w:rsidP="00CD7604">
      <w:pPr>
        <w:ind w:left="426" w:hanging="284"/>
      </w:pPr>
      <w:r>
        <w:rPr>
          <w:noProof/>
        </w:rPr>
        <w:drawing>
          <wp:anchor distT="0" distB="0" distL="114300" distR="114300" simplePos="0" relativeHeight="251676672" behindDoc="0" locked="0" layoutInCell="1" allowOverlap="1" wp14:anchorId="2219B822" wp14:editId="764ECA41">
            <wp:simplePos x="0" y="0"/>
            <wp:positionH relativeFrom="margin">
              <wp:posOffset>2531961</wp:posOffset>
            </wp:positionH>
            <wp:positionV relativeFrom="paragraph">
              <wp:posOffset>469710</wp:posOffset>
            </wp:positionV>
            <wp:extent cx="1020445" cy="1326515"/>
            <wp:effectExtent l="0" t="0" r="8255" b="6985"/>
            <wp:wrapTopAndBottom/>
            <wp:docPr id="2106137480" name="Picture 1" descr="A logo for a sports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37480" name="Picture 1" descr="A logo for a sports team&#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11824" t="2672" r="10612" b="6216"/>
                    <a:stretch/>
                  </pic:blipFill>
                  <pic:spPr bwMode="auto">
                    <a:xfrm>
                      <a:off x="0" y="0"/>
                      <a:ext cx="1020445"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7.</w:t>
      </w:r>
      <w:r>
        <w:tab/>
        <w:t>Being satisfied that the title “</w:t>
      </w:r>
      <w:r w:rsidRPr="008939DB">
        <w:rPr>
          <w:i/>
          <w:iCs/>
        </w:rPr>
        <w:t>Dettol Men’s ODI Series, Australia V Pakistan</w:t>
      </w:r>
      <w:r>
        <w:t>”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Pr="008939DB">
        <w:rPr>
          <w:i/>
          <w:iCs/>
        </w:rPr>
        <w:t>Dettol Men’s ODI Series, Australia V Pakistan</w:t>
      </w:r>
      <w:r>
        <w:t>” is an official title and the logo as it appears below is an official logo in respect of the event.</w:t>
      </w:r>
    </w:p>
    <w:p w14:paraId="2A9A1C8C" w14:textId="77777777" w:rsidR="00CD7604" w:rsidRDefault="00CD7604" w:rsidP="00CD7604">
      <w:r>
        <w:t>Dated: 8 September 2024</w:t>
      </w:r>
    </w:p>
    <w:p w14:paraId="7545EF89" w14:textId="77777777" w:rsidR="00CD7604" w:rsidRDefault="00CD7604" w:rsidP="00CD7604">
      <w:pPr>
        <w:pStyle w:val="GG-SName"/>
      </w:pPr>
      <w:r>
        <w:t>Hon Zoe Bettison MP</w:t>
      </w:r>
    </w:p>
    <w:p w14:paraId="17036251" w14:textId="77777777" w:rsidR="00CD7604" w:rsidRDefault="00CD7604" w:rsidP="00CD7604">
      <w:pPr>
        <w:pStyle w:val="GG-Signature"/>
      </w:pPr>
      <w:r>
        <w:t>Minister for Tourism</w:t>
      </w:r>
    </w:p>
    <w:p w14:paraId="77DF8787" w14:textId="77777777" w:rsidR="00CD7604" w:rsidRDefault="00CD7604" w:rsidP="00CD7604">
      <w:pPr>
        <w:pBdr>
          <w:top w:val="single" w:sz="4" w:space="1" w:color="auto"/>
        </w:pBdr>
        <w:spacing w:before="100" w:line="14" w:lineRule="exact"/>
        <w:ind w:left="1077" w:right="1077"/>
        <w:jc w:val="center"/>
      </w:pPr>
    </w:p>
    <w:p w14:paraId="555F3888" w14:textId="77777777" w:rsidR="00CD7604" w:rsidRDefault="00CD7604" w:rsidP="00CD7604">
      <w:pPr>
        <w:spacing w:after="0" w:line="240" w:lineRule="auto"/>
        <w:jc w:val="left"/>
        <w:rPr>
          <w:smallCaps/>
          <w:szCs w:val="17"/>
        </w:rPr>
      </w:pPr>
      <w:r>
        <w:br w:type="page"/>
      </w:r>
    </w:p>
    <w:p w14:paraId="4108A83A" w14:textId="364DC37C" w:rsidR="00CD7604" w:rsidRDefault="00CD7604" w:rsidP="00CD7604">
      <w:pPr>
        <w:pStyle w:val="GG-Title2"/>
      </w:pPr>
      <w:r w:rsidRPr="009A2FE9">
        <w:lastRenderedPageBreak/>
        <w:t>Map of Controlled Area</w:t>
      </w:r>
    </w:p>
    <w:p w14:paraId="042A855A" w14:textId="4A01E1BE" w:rsidR="00CD7604" w:rsidRDefault="00CD7604" w:rsidP="00CD7604">
      <w:pPr>
        <w:pStyle w:val="GG-Title3"/>
      </w:pPr>
      <w:r w:rsidRPr="00AB77EF">
        <w:rPr>
          <w:rFonts w:ascii="Arial" w:eastAsia="MS Mincho" w:hAnsi="Arial" w:cs="Arial"/>
          <w:b/>
          <w:bCs/>
          <w:noProof/>
          <w:sz w:val="24"/>
          <w:szCs w:val="24"/>
        </w:rPr>
        <w:drawing>
          <wp:anchor distT="0" distB="0" distL="114300" distR="114300" simplePos="0" relativeHeight="251677696" behindDoc="0" locked="0" layoutInCell="1" allowOverlap="1" wp14:anchorId="24B9D50B" wp14:editId="453E188E">
            <wp:simplePos x="0" y="0"/>
            <wp:positionH relativeFrom="margin">
              <wp:align>center</wp:align>
            </wp:positionH>
            <wp:positionV relativeFrom="paragraph">
              <wp:posOffset>166370</wp:posOffset>
            </wp:positionV>
            <wp:extent cx="5322570" cy="7781290"/>
            <wp:effectExtent l="0" t="0" r="0" b="0"/>
            <wp:wrapTopAndBottom/>
            <wp:docPr id="690981141" name="Picture 2"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1141" name="Picture 2" descr="A map of a large area&#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2570" cy="778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FE9">
        <w:t>Dettol Men’s ODI Series, Australia V Pakistan</w:t>
      </w:r>
    </w:p>
    <w:p w14:paraId="6E4A7DB9" w14:textId="77777777" w:rsidR="00CD7604" w:rsidRDefault="00CD7604" w:rsidP="00CD7604"/>
    <w:p w14:paraId="3AC60C9B" w14:textId="77777777" w:rsidR="00CD7604" w:rsidRDefault="00CD7604" w:rsidP="00CD7604">
      <w:pPr>
        <w:pBdr>
          <w:top w:val="single" w:sz="4" w:space="1" w:color="auto"/>
        </w:pBdr>
        <w:spacing w:before="100" w:after="0" w:line="14" w:lineRule="exact"/>
        <w:jc w:val="center"/>
      </w:pPr>
    </w:p>
    <w:p w14:paraId="08DC4DD9" w14:textId="47D4BC0A" w:rsidR="00F6003F" w:rsidRDefault="00F6003F">
      <w:pPr>
        <w:spacing w:after="0" w:line="240" w:lineRule="auto"/>
        <w:jc w:val="left"/>
        <w:rPr>
          <w:rFonts w:eastAsia="Times New Roman"/>
          <w:szCs w:val="17"/>
        </w:rPr>
      </w:pPr>
      <w:r>
        <w:br w:type="page"/>
      </w:r>
    </w:p>
    <w:p w14:paraId="3FD0FA60" w14:textId="6EC7D3D6" w:rsidR="005C308A" w:rsidRDefault="005C308A" w:rsidP="005C308A">
      <w:pPr>
        <w:pStyle w:val="GG-Title1"/>
      </w:pPr>
      <w:r>
        <w:lastRenderedPageBreak/>
        <w:t>Major Events Act 2013</w:t>
      </w:r>
    </w:p>
    <w:p w14:paraId="4F21FEE8" w14:textId="77777777" w:rsidR="005C308A" w:rsidRDefault="005C308A" w:rsidP="005C308A">
      <w:pPr>
        <w:pStyle w:val="GG-Title2"/>
      </w:pPr>
      <w:r>
        <w:t>Section 6B</w:t>
      </w:r>
    </w:p>
    <w:p w14:paraId="663CDAE7" w14:textId="77777777" w:rsidR="005C308A" w:rsidRDefault="005C308A" w:rsidP="005C308A">
      <w:pPr>
        <w:pStyle w:val="GG-Title3"/>
      </w:pPr>
      <w:r>
        <w:t>Declaration of a Major Event</w:t>
      </w:r>
    </w:p>
    <w:p w14:paraId="47A6BAD7" w14:textId="77777777" w:rsidR="005C308A" w:rsidRDefault="005C308A" w:rsidP="005C308A">
      <w:r>
        <w:t xml:space="preserve">Pursuant to Section 6B of the </w:t>
      </w:r>
      <w:r w:rsidRPr="007F2E93">
        <w:rPr>
          <w:i/>
          <w:iCs/>
        </w:rPr>
        <w:t>Major Events Act 2013</w:t>
      </w:r>
      <w:r>
        <w:t>, I, Hon Zoe Bettison MP, Minister for Tourism declare the 2024 NRMA Insurance Men’s Border-Gavaskar Trophy, Australia V India to be held at Adelaide Oval/Tarntanya Wama (Park 26) from Friday, 6 December to Tuesday, 10 December 2024 to be declared a major event.</w:t>
      </w:r>
    </w:p>
    <w:p w14:paraId="625AABA9" w14:textId="77777777" w:rsidR="005C308A" w:rsidRDefault="005C308A" w:rsidP="005C308A">
      <w:r>
        <w:t xml:space="preserve">By virtue of the provisions of the </w:t>
      </w:r>
      <w:r w:rsidRPr="002E40AF">
        <w:rPr>
          <w:i/>
          <w:iCs/>
        </w:rPr>
        <w:t>Major Events Act 2013</w:t>
      </w:r>
      <w:r>
        <w:t xml:space="preserve"> (the Act), I do hereby:</w:t>
      </w:r>
    </w:p>
    <w:p w14:paraId="4B785F44" w14:textId="77777777" w:rsidR="005C308A" w:rsidRDefault="005C308A" w:rsidP="005C308A">
      <w:pPr>
        <w:ind w:left="426" w:hanging="284"/>
      </w:pPr>
      <w:r>
        <w:t>1.</w:t>
      </w:r>
      <w:r>
        <w:tab/>
        <w:t>Declare the 2024 NRMA Insurance Men’s Border-Gavaskar Trophy, Australia V India to be a major event.</w:t>
      </w:r>
    </w:p>
    <w:p w14:paraId="63EB8A9E" w14:textId="77777777" w:rsidR="005C308A" w:rsidRDefault="005C308A" w:rsidP="005C308A">
      <w:pPr>
        <w:ind w:left="426" w:hanging="284"/>
      </w:pPr>
      <w:r>
        <w:t>2.</w:t>
      </w:r>
      <w:r>
        <w:tab/>
      </w:r>
      <w:r w:rsidRPr="004631FB">
        <w:rPr>
          <w:spacing w:val="-2"/>
        </w:rPr>
        <w:t xml:space="preserve">Specify the major event period for the event, for which the declaration of the major event is in force to be from Friday, 6 December to </w:t>
      </w:r>
      <w:r>
        <w:t>Tuesday, 10 December 2024 from 7:00am to midnight each day.</w:t>
      </w:r>
    </w:p>
    <w:p w14:paraId="5E31C436" w14:textId="77777777" w:rsidR="005C308A" w:rsidRDefault="005C308A" w:rsidP="005C308A">
      <w:pPr>
        <w:ind w:left="426" w:hanging="284"/>
      </w:pPr>
      <w:r>
        <w:t>3.</w:t>
      </w:r>
      <w:r>
        <w:tab/>
        <w:t>Declare the major event venue to be Adelaide Oval/Tarntanya Wama (Park 26), as shown as the ‘Major Event Site’ on the map.</w:t>
      </w:r>
    </w:p>
    <w:p w14:paraId="36412C47" w14:textId="77777777" w:rsidR="005C308A" w:rsidRDefault="005C308A" w:rsidP="005C308A">
      <w:pPr>
        <w:ind w:left="426" w:hanging="284"/>
      </w:pPr>
      <w:r>
        <w:t>4.</w:t>
      </w:r>
      <w:r>
        <w:tab/>
        <w:t>Declare that an area bounded by the northern boundary of Festival Drive including the northern entry to Adelaide Railway Station, King William Road, Kermode Street, Palmer Place (south of Kermode Street), Montefiore Hill and Montefiore Road as a controlled area in relation to the event, as shown as the ‘Declared Controlled Area’ on the map.</w:t>
      </w:r>
    </w:p>
    <w:p w14:paraId="7D4C5F67" w14:textId="77777777" w:rsidR="005C308A" w:rsidRDefault="005C308A" w:rsidP="005C308A">
      <w:pPr>
        <w:ind w:left="426" w:hanging="284"/>
      </w:pPr>
      <w:r>
        <w:t>5.</w:t>
      </w:r>
      <w:r>
        <w:tab/>
        <w:t xml:space="preserve">Designate </w:t>
      </w:r>
      <w:r w:rsidRPr="0047599C">
        <w:rPr>
          <w:i/>
          <w:iCs/>
        </w:rPr>
        <w:t>Cricket Australia (ABN 53 006 089 130)</w:t>
      </w:r>
      <w:r>
        <w:t xml:space="preserve"> to be the event organisers for the event.</w:t>
      </w:r>
    </w:p>
    <w:p w14:paraId="75F4FAC9" w14:textId="77777777" w:rsidR="005C308A" w:rsidRDefault="005C308A" w:rsidP="005C308A">
      <w:pPr>
        <w:ind w:left="426" w:hanging="284"/>
      </w:pPr>
      <w:r>
        <w:t>6.</w:t>
      </w:r>
      <w:r>
        <w:tab/>
        <w:t>Declare that the following provisions of Part 3 of the Act apply to the event, the major event venue for the event and the specified controlled area for the event:</w:t>
      </w:r>
    </w:p>
    <w:p w14:paraId="5245E156" w14:textId="77777777" w:rsidR="005C308A" w:rsidRDefault="005C308A" w:rsidP="005C308A">
      <w:pPr>
        <w:ind w:left="709" w:hanging="283"/>
      </w:pPr>
      <w:r>
        <w:t>(a)</w:t>
      </w:r>
      <w:r>
        <w:tab/>
        <w:t>Section 8</w:t>
      </w:r>
    </w:p>
    <w:p w14:paraId="5DE284DF" w14:textId="77777777" w:rsidR="005C308A" w:rsidRDefault="005C308A" w:rsidP="005C308A">
      <w:pPr>
        <w:ind w:left="709" w:hanging="283"/>
      </w:pPr>
      <w:r>
        <w:t>(b)</w:t>
      </w:r>
      <w:r>
        <w:tab/>
        <w:t>Section 10</w:t>
      </w:r>
    </w:p>
    <w:p w14:paraId="561036AD" w14:textId="77777777" w:rsidR="005C308A" w:rsidRDefault="005C308A" w:rsidP="005C308A">
      <w:pPr>
        <w:ind w:left="709" w:hanging="283"/>
      </w:pPr>
      <w:r>
        <w:t>(c)</w:t>
      </w:r>
      <w:r>
        <w:tab/>
        <w:t>Section 11</w:t>
      </w:r>
    </w:p>
    <w:p w14:paraId="470E789E" w14:textId="77777777" w:rsidR="005C308A" w:rsidRDefault="005C308A" w:rsidP="005C308A">
      <w:pPr>
        <w:ind w:left="709" w:hanging="283"/>
      </w:pPr>
      <w:r>
        <w:t>(d)</w:t>
      </w:r>
      <w:r>
        <w:tab/>
        <w:t>Section 12</w:t>
      </w:r>
    </w:p>
    <w:p w14:paraId="11362336" w14:textId="77777777" w:rsidR="005C308A" w:rsidRDefault="005C308A" w:rsidP="005C308A">
      <w:pPr>
        <w:ind w:left="709" w:hanging="283"/>
      </w:pPr>
      <w:r>
        <w:t>(e)</w:t>
      </w:r>
      <w:r>
        <w:tab/>
        <w:t>Section 13</w:t>
      </w:r>
    </w:p>
    <w:p w14:paraId="64F191FA" w14:textId="77777777" w:rsidR="005C308A" w:rsidRDefault="005C308A" w:rsidP="005C308A">
      <w:pPr>
        <w:ind w:left="709" w:hanging="283"/>
      </w:pPr>
      <w:r>
        <w:t>(f)</w:t>
      </w:r>
      <w:r>
        <w:tab/>
        <w:t>Section 14</w:t>
      </w:r>
    </w:p>
    <w:p w14:paraId="227A08FA" w14:textId="77777777" w:rsidR="005C308A" w:rsidRDefault="005C308A" w:rsidP="005C308A">
      <w:pPr>
        <w:ind w:left="426" w:hanging="284"/>
      </w:pPr>
      <w:r w:rsidRPr="007F2E93">
        <w:rPr>
          <w:rFonts w:ascii="Arial" w:eastAsia="MS Mincho" w:hAnsi="Arial" w:cs="Arial"/>
          <w:noProof/>
          <w:color w:val="000000"/>
          <w:sz w:val="22"/>
        </w:rPr>
        <w:drawing>
          <wp:anchor distT="0" distB="0" distL="114300" distR="114300" simplePos="0" relativeHeight="251673600" behindDoc="0" locked="0" layoutInCell="1" allowOverlap="1" wp14:anchorId="23CC6DA4" wp14:editId="74970152">
            <wp:simplePos x="0" y="0"/>
            <wp:positionH relativeFrom="margin">
              <wp:align>center</wp:align>
            </wp:positionH>
            <wp:positionV relativeFrom="paragraph">
              <wp:posOffset>595739</wp:posOffset>
            </wp:positionV>
            <wp:extent cx="1000800" cy="1580400"/>
            <wp:effectExtent l="0" t="0" r="8890" b="1270"/>
            <wp:wrapTopAndBottom/>
            <wp:docPr id="232758162" name="Picture 2" descr="A yellow shield with a green ha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21755" name="Picture 2" descr="A yellow shield with a green ha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800" cy="1580400"/>
                    </a:xfrm>
                    <a:prstGeom prst="rect">
                      <a:avLst/>
                    </a:prstGeom>
                    <a:noFill/>
                    <a:ln>
                      <a:noFill/>
                    </a:ln>
                  </pic:spPr>
                </pic:pic>
              </a:graphicData>
            </a:graphic>
            <wp14:sizeRelH relativeFrom="page">
              <wp14:pctWidth>0</wp14:pctWidth>
            </wp14:sizeRelH>
            <wp14:sizeRelV relativeFrom="page">
              <wp14:pctHeight>0</wp14:pctHeight>
            </wp14:sizeRelV>
          </wp:anchor>
        </w:drawing>
      </w:r>
      <w:r>
        <w:t>7.</w:t>
      </w:r>
      <w:r>
        <w:tab/>
        <w:t>Being satisfied that the title “</w:t>
      </w:r>
      <w:r w:rsidRPr="00AC15D2">
        <w:rPr>
          <w:i/>
          <w:iCs/>
        </w:rPr>
        <w:t>NRMA Insurance Men’s Border-Gavaskar Trophy, Australia V India</w:t>
      </w:r>
      <w:r>
        <w:t>”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Pr="00AC15D2">
        <w:rPr>
          <w:i/>
          <w:iCs/>
        </w:rPr>
        <w:t>NRMA Insurance Men’s Border-Gavaskar Trophy, Australia V India</w:t>
      </w:r>
      <w:r>
        <w:t>” is an official title and the logo as it appears below is an official logo in respect of the event.</w:t>
      </w:r>
    </w:p>
    <w:p w14:paraId="3EB71A8A" w14:textId="77777777" w:rsidR="005C308A" w:rsidRDefault="005C308A" w:rsidP="005C308A">
      <w:pPr>
        <w:pStyle w:val="GG-SDated"/>
      </w:pPr>
      <w:r>
        <w:t>Dated: 8 September 2024</w:t>
      </w:r>
    </w:p>
    <w:p w14:paraId="1181F10F" w14:textId="77777777" w:rsidR="005C308A" w:rsidRDefault="005C308A" w:rsidP="005C308A">
      <w:pPr>
        <w:pStyle w:val="GG-SName"/>
      </w:pPr>
      <w:r>
        <w:t>Hon Zoe Bettison MP</w:t>
      </w:r>
    </w:p>
    <w:p w14:paraId="41098685" w14:textId="77777777" w:rsidR="005C308A" w:rsidRDefault="005C308A" w:rsidP="005C308A">
      <w:pPr>
        <w:pStyle w:val="GG-Signature"/>
      </w:pPr>
      <w:r>
        <w:t>Minister for Tourism</w:t>
      </w:r>
    </w:p>
    <w:p w14:paraId="257A6D64" w14:textId="77777777" w:rsidR="005C308A" w:rsidRDefault="005C308A" w:rsidP="005C308A">
      <w:pPr>
        <w:pBdr>
          <w:top w:val="single" w:sz="4" w:space="1" w:color="auto"/>
        </w:pBdr>
        <w:spacing w:before="100" w:line="14" w:lineRule="exact"/>
        <w:ind w:left="1077" w:right="1077"/>
        <w:jc w:val="center"/>
      </w:pPr>
    </w:p>
    <w:p w14:paraId="64C35D55" w14:textId="77777777" w:rsidR="005C308A" w:rsidRDefault="005C308A" w:rsidP="005C308A">
      <w:pPr>
        <w:spacing w:after="0" w:line="240" w:lineRule="auto"/>
        <w:jc w:val="left"/>
        <w:rPr>
          <w:smallCaps/>
          <w:szCs w:val="17"/>
        </w:rPr>
      </w:pPr>
      <w:r>
        <w:br w:type="page"/>
      </w:r>
    </w:p>
    <w:p w14:paraId="35E07513" w14:textId="77777777" w:rsidR="005C308A" w:rsidRDefault="005C308A" w:rsidP="005C308A">
      <w:pPr>
        <w:pStyle w:val="GG-Title2"/>
      </w:pPr>
      <w:r w:rsidRPr="002044CE">
        <w:lastRenderedPageBreak/>
        <w:t>Map of Controlled Area</w:t>
      </w:r>
    </w:p>
    <w:p w14:paraId="7EF822A7" w14:textId="1C3C5710" w:rsidR="005C308A" w:rsidRDefault="00243FFE" w:rsidP="005C308A">
      <w:pPr>
        <w:pStyle w:val="GG-Title3"/>
      </w:pPr>
      <w:r w:rsidRPr="002044CE">
        <w:rPr>
          <w:rFonts w:ascii="Arial" w:eastAsia="MS Mincho" w:hAnsi="Arial" w:cs="Arial"/>
          <w:noProof/>
          <w:color w:val="000000"/>
          <w:sz w:val="22"/>
        </w:rPr>
        <w:drawing>
          <wp:anchor distT="0" distB="0" distL="114300" distR="114300" simplePos="0" relativeHeight="251679744" behindDoc="0" locked="0" layoutInCell="1" allowOverlap="1" wp14:anchorId="204221A4" wp14:editId="48035796">
            <wp:simplePos x="0" y="0"/>
            <wp:positionH relativeFrom="margin">
              <wp:posOffset>318770</wp:posOffset>
            </wp:positionH>
            <wp:positionV relativeFrom="paragraph">
              <wp:posOffset>168910</wp:posOffset>
            </wp:positionV>
            <wp:extent cx="5302250" cy="7750175"/>
            <wp:effectExtent l="0" t="0" r="0" b="3175"/>
            <wp:wrapTopAndBottom/>
            <wp:docPr id="300168899" name="Picture 2" descr="A map of a land with a map of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1739" name="Picture 2" descr="A map of a land with a map of land&#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2250" cy="775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08A" w:rsidRPr="002044CE">
        <w:t>NRMA Insurance Men’s Border-Gavaskar Trophy, Australia V India</w:t>
      </w:r>
    </w:p>
    <w:p w14:paraId="10566F2F" w14:textId="184EA5D3" w:rsidR="005C308A" w:rsidRDefault="005C308A" w:rsidP="005C308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EF42421" w14:textId="77777777" w:rsidR="005C308A" w:rsidRDefault="005C308A" w:rsidP="005C308A">
      <w:pPr>
        <w:pBdr>
          <w:bottom w:val="single" w:sz="4" w:space="1" w:color="auto"/>
        </w:pBdr>
        <w:spacing w:after="0" w:line="52" w:lineRule="exact"/>
        <w:jc w:val="center"/>
      </w:pPr>
    </w:p>
    <w:p w14:paraId="571AFFD2" w14:textId="77777777" w:rsidR="005C308A" w:rsidRDefault="005C308A" w:rsidP="005C308A">
      <w:pPr>
        <w:pBdr>
          <w:top w:val="single" w:sz="4" w:space="1" w:color="auto"/>
        </w:pBdr>
        <w:spacing w:before="34" w:after="0" w:line="14" w:lineRule="exact"/>
        <w:jc w:val="center"/>
      </w:pPr>
    </w:p>
    <w:p w14:paraId="263DF562" w14:textId="658E7A31" w:rsidR="00F6003F" w:rsidRDefault="00F6003F">
      <w:pPr>
        <w:spacing w:after="0" w:line="240" w:lineRule="auto"/>
        <w:jc w:val="left"/>
        <w:rPr>
          <w:rFonts w:eastAsia="Times New Roman"/>
          <w:szCs w:val="17"/>
        </w:rPr>
      </w:pPr>
      <w:r>
        <w:br w:type="page"/>
      </w:r>
    </w:p>
    <w:p w14:paraId="67A902FE" w14:textId="77777777" w:rsidR="00E8378E" w:rsidRDefault="00E8378E" w:rsidP="006B5EB4">
      <w:pPr>
        <w:pStyle w:val="Heading2"/>
        <w:rPr>
          <w:lang w:eastAsia="en-AU"/>
        </w:rPr>
      </w:pPr>
      <w:bookmarkStart w:id="35" w:name="_Toc176963946"/>
      <w:r w:rsidRPr="00E80D2D">
        <w:rPr>
          <w:lang w:eastAsia="en-AU"/>
        </w:rPr>
        <w:lastRenderedPageBreak/>
        <w:t>Motor Vehicles Act 1959</w:t>
      </w:r>
      <w:bookmarkEnd w:id="35"/>
    </w:p>
    <w:p w14:paraId="59E4B6FE" w14:textId="77777777" w:rsidR="00E8378E" w:rsidRPr="00E80D2D" w:rsidRDefault="00E8378E" w:rsidP="008A4846">
      <w:pPr>
        <w:keepLines/>
        <w:autoSpaceDE w:val="0"/>
        <w:autoSpaceDN w:val="0"/>
        <w:adjustRightInd w:val="0"/>
        <w:spacing w:before="240" w:after="0" w:line="240" w:lineRule="auto"/>
        <w:rPr>
          <w:rFonts w:eastAsia="Times New Roman"/>
          <w:color w:val="000000"/>
          <w:sz w:val="28"/>
          <w:szCs w:val="28"/>
          <w:lang w:eastAsia="en-AU"/>
        </w:rPr>
      </w:pPr>
      <w:r w:rsidRPr="00E80D2D">
        <w:rPr>
          <w:rFonts w:eastAsia="Times New Roman"/>
          <w:color w:val="000000"/>
          <w:sz w:val="28"/>
          <w:szCs w:val="28"/>
          <w:lang w:eastAsia="en-AU"/>
        </w:rPr>
        <w:t>South Australia</w:t>
      </w:r>
    </w:p>
    <w:p w14:paraId="364D1D9E" w14:textId="77777777" w:rsidR="00E8378E" w:rsidRDefault="00E8378E" w:rsidP="008A4846">
      <w:pPr>
        <w:keepLines/>
        <w:autoSpaceDE w:val="0"/>
        <w:autoSpaceDN w:val="0"/>
        <w:adjustRightInd w:val="0"/>
        <w:spacing w:before="120" w:after="200" w:line="240" w:lineRule="auto"/>
        <w:jc w:val="left"/>
        <w:rPr>
          <w:rFonts w:eastAsia="Times New Roman"/>
          <w:b/>
          <w:bCs/>
          <w:color w:val="000000"/>
          <w:sz w:val="36"/>
          <w:szCs w:val="36"/>
          <w:lang w:eastAsia="en-AU"/>
        </w:rPr>
      </w:pPr>
      <w:r w:rsidRPr="00E80D2D">
        <w:rPr>
          <w:rFonts w:eastAsia="Times New Roman"/>
          <w:b/>
          <w:bCs/>
          <w:color w:val="000000"/>
          <w:sz w:val="36"/>
          <w:szCs w:val="36"/>
          <w:lang w:eastAsia="en-AU"/>
        </w:rPr>
        <w:t>Motor Vehicles (Conditional Registration—Recognition of Motor Vehicle Clubs) Notice 2024</w:t>
      </w:r>
      <w:r>
        <w:rPr>
          <w:rFonts w:eastAsia="Times New Roman"/>
          <w:b/>
          <w:bCs/>
          <w:color w:val="000000"/>
          <w:sz w:val="36"/>
          <w:szCs w:val="36"/>
          <w:lang w:eastAsia="en-AU"/>
        </w:rPr>
        <w:t>—</w:t>
      </w:r>
      <w:r w:rsidRPr="00697058">
        <w:t xml:space="preserve"> </w:t>
      </w:r>
      <w:r w:rsidRPr="00697058">
        <w:rPr>
          <w:rFonts w:eastAsia="Times New Roman"/>
          <w:b/>
          <w:bCs/>
          <w:color w:val="000000"/>
          <w:sz w:val="36"/>
          <w:szCs w:val="36"/>
          <w:lang w:eastAsia="en-AU"/>
        </w:rPr>
        <w:t>Muscle Car Collectors Club Incorporated</w:t>
      </w:r>
    </w:p>
    <w:p w14:paraId="47760D17" w14:textId="77777777" w:rsidR="00E8378E" w:rsidRPr="008A4846" w:rsidRDefault="00E8378E" w:rsidP="008A4846">
      <w:pPr>
        <w:keepLines/>
        <w:autoSpaceDE w:val="0"/>
        <w:autoSpaceDN w:val="0"/>
        <w:adjustRightInd w:val="0"/>
        <w:spacing w:before="120" w:after="200" w:line="240" w:lineRule="auto"/>
        <w:rPr>
          <w:rFonts w:eastAsia="Times New Roman"/>
          <w:color w:val="000000"/>
          <w:sz w:val="23"/>
          <w:szCs w:val="23"/>
          <w:lang w:eastAsia="en-AU"/>
        </w:rPr>
      </w:pPr>
      <w:r w:rsidRPr="008A4846">
        <w:rPr>
          <w:rFonts w:eastAsia="Times New Roman"/>
          <w:color w:val="000000"/>
          <w:sz w:val="23"/>
          <w:szCs w:val="23"/>
          <w:lang w:eastAsia="en-AU"/>
        </w:rPr>
        <w:t xml:space="preserve">under the </w:t>
      </w:r>
      <w:r w:rsidRPr="008A4846">
        <w:rPr>
          <w:rFonts w:eastAsia="Times New Roman"/>
          <w:i/>
          <w:iCs/>
          <w:color w:val="000000"/>
          <w:sz w:val="23"/>
          <w:szCs w:val="23"/>
          <w:lang w:eastAsia="en-AU"/>
        </w:rPr>
        <w:t>Motor Vehicles Act 1959</w:t>
      </w:r>
    </w:p>
    <w:p w14:paraId="16E10B44" w14:textId="77777777" w:rsidR="00E8378E" w:rsidRPr="00E80D2D" w:rsidRDefault="00E8378E" w:rsidP="008A4846">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80D2D">
        <w:rPr>
          <w:rFonts w:eastAsia="Times New Roman"/>
          <w:b/>
          <w:bCs/>
          <w:color w:val="000000"/>
          <w:sz w:val="26"/>
          <w:szCs w:val="26"/>
          <w:lang w:eastAsia="en-AU"/>
        </w:rPr>
        <w:t>1—Short title</w:t>
      </w:r>
    </w:p>
    <w:p w14:paraId="5279F65C" w14:textId="77777777" w:rsidR="00E8378E" w:rsidRPr="008A4846" w:rsidRDefault="00E8378E" w:rsidP="008A4846">
      <w:pPr>
        <w:keepLines/>
        <w:autoSpaceDE w:val="0"/>
        <w:autoSpaceDN w:val="0"/>
        <w:adjustRightInd w:val="0"/>
        <w:spacing w:before="120" w:after="0" w:line="240" w:lineRule="auto"/>
        <w:ind w:left="426"/>
        <w:rPr>
          <w:rFonts w:eastAsia="Times New Roman"/>
          <w:color w:val="000000"/>
          <w:sz w:val="23"/>
          <w:szCs w:val="23"/>
          <w:lang w:eastAsia="en-AU"/>
        </w:rPr>
      </w:pPr>
      <w:r w:rsidRPr="008A4846">
        <w:rPr>
          <w:rFonts w:eastAsia="Times New Roman"/>
          <w:color w:val="000000"/>
          <w:sz w:val="23"/>
          <w:szCs w:val="23"/>
          <w:lang w:eastAsia="en-AU"/>
        </w:rPr>
        <w:t xml:space="preserve">This notice may be cited as the </w:t>
      </w:r>
      <w:hyperlink r:id="rId27" w:history="1">
        <w:r w:rsidRPr="008A4846">
          <w:rPr>
            <w:rFonts w:eastAsia="Times New Roman"/>
            <w:color w:val="000000"/>
            <w:sz w:val="23"/>
            <w:szCs w:val="23"/>
            <w:lang w:eastAsia="en-AU"/>
          </w:rPr>
          <w:t>Motor Vehicles (Conditional Registration—Recognition of Motor Vehicle Clubs) Notice 20</w:t>
        </w:r>
      </w:hyperlink>
      <w:r w:rsidRPr="008A4846">
        <w:rPr>
          <w:rFonts w:eastAsia="Times New Roman"/>
          <w:color w:val="000000"/>
          <w:sz w:val="23"/>
          <w:szCs w:val="23"/>
          <w:lang w:eastAsia="en-AU"/>
        </w:rPr>
        <w:t>24—Muscle Car Collectors Club Incorporated</w:t>
      </w:r>
    </w:p>
    <w:p w14:paraId="2BED0C47" w14:textId="77777777" w:rsidR="00E8378E" w:rsidRPr="00E80D2D" w:rsidRDefault="00E8378E" w:rsidP="008A4846">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80D2D">
        <w:rPr>
          <w:rFonts w:eastAsia="Times New Roman"/>
          <w:b/>
          <w:bCs/>
          <w:color w:val="000000"/>
          <w:sz w:val="26"/>
          <w:szCs w:val="26"/>
          <w:lang w:eastAsia="en-AU"/>
        </w:rPr>
        <w:t>2—Commencement</w:t>
      </w:r>
    </w:p>
    <w:p w14:paraId="3FFCC600" w14:textId="77777777" w:rsidR="00E8378E" w:rsidRPr="00E80D2D" w:rsidRDefault="00E8378E" w:rsidP="008A4846">
      <w:pPr>
        <w:keepLines/>
        <w:autoSpaceDE w:val="0"/>
        <w:autoSpaceDN w:val="0"/>
        <w:adjustRightInd w:val="0"/>
        <w:spacing w:before="120" w:after="0" w:line="240" w:lineRule="auto"/>
        <w:ind w:left="426"/>
        <w:rPr>
          <w:rFonts w:eastAsia="Times New Roman"/>
          <w:color w:val="000000"/>
          <w:sz w:val="23"/>
          <w:szCs w:val="23"/>
          <w:lang w:eastAsia="en-AU"/>
        </w:rPr>
      </w:pPr>
      <w:r w:rsidRPr="00E80D2D">
        <w:rPr>
          <w:rFonts w:eastAsia="Times New Roman"/>
          <w:color w:val="000000"/>
          <w:sz w:val="23"/>
          <w:szCs w:val="23"/>
          <w:lang w:eastAsia="en-AU"/>
        </w:rPr>
        <w:t>This notice takes effect from the date it is published in the Gazette.</w:t>
      </w:r>
    </w:p>
    <w:p w14:paraId="5F44CF68" w14:textId="77777777" w:rsidR="00E8378E" w:rsidRPr="00E80D2D" w:rsidRDefault="00E8378E" w:rsidP="008A4846">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80D2D">
        <w:rPr>
          <w:rFonts w:eastAsia="Times New Roman"/>
          <w:b/>
          <w:bCs/>
          <w:color w:val="000000"/>
          <w:sz w:val="26"/>
          <w:szCs w:val="26"/>
          <w:lang w:eastAsia="en-AU"/>
        </w:rPr>
        <w:t>3—Interpretation</w:t>
      </w:r>
    </w:p>
    <w:p w14:paraId="6DD5A7B7" w14:textId="77777777" w:rsidR="00E8378E" w:rsidRPr="008A4846" w:rsidRDefault="00E8378E" w:rsidP="008A4846">
      <w:pPr>
        <w:keepLines/>
        <w:autoSpaceDE w:val="0"/>
        <w:autoSpaceDN w:val="0"/>
        <w:adjustRightInd w:val="0"/>
        <w:spacing w:before="120" w:after="0" w:line="240" w:lineRule="auto"/>
        <w:ind w:left="426"/>
        <w:rPr>
          <w:rFonts w:eastAsia="Times New Roman"/>
          <w:color w:val="000000"/>
          <w:sz w:val="23"/>
          <w:szCs w:val="23"/>
          <w:lang w:eastAsia="en-AU"/>
        </w:rPr>
      </w:pPr>
      <w:r w:rsidRPr="008A4846">
        <w:rPr>
          <w:rFonts w:eastAsia="Times New Roman"/>
          <w:color w:val="000000"/>
          <w:sz w:val="23"/>
          <w:szCs w:val="23"/>
          <w:lang w:eastAsia="en-AU"/>
        </w:rPr>
        <w:t>In this notice—</w:t>
      </w:r>
    </w:p>
    <w:p w14:paraId="388FF6A4"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z w:val="23"/>
          <w:szCs w:val="23"/>
          <w:lang w:eastAsia="en-AU"/>
        </w:rPr>
      </w:pPr>
      <w:r w:rsidRPr="008A4846">
        <w:rPr>
          <w:rFonts w:eastAsia="Times New Roman"/>
          <w:b/>
          <w:bCs/>
          <w:i/>
          <w:iCs/>
          <w:color w:val="000000"/>
          <w:sz w:val="23"/>
          <w:szCs w:val="23"/>
          <w:lang w:eastAsia="en-AU"/>
        </w:rPr>
        <w:t>Act</w:t>
      </w:r>
      <w:r w:rsidRPr="008A4846">
        <w:rPr>
          <w:rFonts w:eastAsia="Times New Roman"/>
          <w:color w:val="000000"/>
          <w:sz w:val="23"/>
          <w:szCs w:val="23"/>
          <w:lang w:eastAsia="en-AU"/>
        </w:rPr>
        <w:t xml:space="preserve"> means the </w:t>
      </w:r>
      <w:hyperlink r:id="rId28" w:history="1">
        <w:r w:rsidRPr="008A4846">
          <w:rPr>
            <w:rFonts w:eastAsia="Times New Roman"/>
            <w:i/>
            <w:iCs/>
            <w:color w:val="000000"/>
            <w:sz w:val="23"/>
            <w:szCs w:val="23"/>
            <w:lang w:eastAsia="en-AU"/>
          </w:rPr>
          <w:t>Motor Vehicles Act 1959</w:t>
        </w:r>
      </w:hyperlink>
      <w:r w:rsidRPr="008A4846">
        <w:rPr>
          <w:rFonts w:eastAsia="Times New Roman"/>
          <w:color w:val="000000"/>
          <w:sz w:val="23"/>
          <w:szCs w:val="23"/>
          <w:lang w:eastAsia="en-AU"/>
        </w:rPr>
        <w:t>;</w:t>
      </w:r>
    </w:p>
    <w:p w14:paraId="05F5BF6F"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pacing w:val="-2"/>
          <w:sz w:val="23"/>
          <w:szCs w:val="23"/>
          <w:lang w:eastAsia="en-AU"/>
        </w:rPr>
      </w:pPr>
      <w:r w:rsidRPr="008A4846">
        <w:rPr>
          <w:rFonts w:eastAsia="Times New Roman"/>
          <w:b/>
          <w:i/>
          <w:color w:val="000000"/>
          <w:spacing w:val="-2"/>
          <w:sz w:val="23"/>
          <w:szCs w:val="23"/>
          <w:lang w:eastAsia="en-AU"/>
        </w:rPr>
        <w:t>Code of Practice</w:t>
      </w:r>
      <w:r w:rsidRPr="008A4846">
        <w:rPr>
          <w:rFonts w:eastAsia="Times New Roman"/>
          <w:color w:val="000000"/>
          <w:spacing w:val="-2"/>
          <w:sz w:val="23"/>
          <w:szCs w:val="23"/>
          <w:lang w:eastAsia="en-AU"/>
        </w:rPr>
        <w:t xml:space="preserve"> means the ‘Code of Practice—Conditional Registration Scheme for Historic, Individually Constructed, Left-Hand Drive and Street Rod Vehicles’ published by the Department for Infrastructure and Transport;</w:t>
      </w:r>
    </w:p>
    <w:p w14:paraId="3FBDAE3C"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z w:val="23"/>
          <w:szCs w:val="23"/>
          <w:lang w:eastAsia="en-AU"/>
        </w:rPr>
      </w:pPr>
      <w:r w:rsidRPr="008A4846">
        <w:rPr>
          <w:rFonts w:eastAsia="Times New Roman"/>
          <w:b/>
          <w:bCs/>
          <w:i/>
          <w:iCs/>
          <w:color w:val="000000"/>
          <w:sz w:val="23"/>
          <w:szCs w:val="23"/>
          <w:lang w:eastAsia="en-AU"/>
        </w:rPr>
        <w:t>Conditional Registration Scheme</w:t>
      </w:r>
      <w:r w:rsidRPr="008A4846">
        <w:rPr>
          <w:rFonts w:eastAsia="Times New Roman"/>
          <w:color w:val="000000"/>
          <w:sz w:val="23"/>
          <w:szCs w:val="23"/>
          <w:lang w:eastAsia="en-AU"/>
        </w:rPr>
        <w:t xml:space="preserve"> or </w:t>
      </w:r>
      <w:r w:rsidRPr="008A4846">
        <w:rPr>
          <w:rFonts w:eastAsia="Times New Roman"/>
          <w:b/>
          <w:bCs/>
          <w:i/>
          <w:iCs/>
          <w:color w:val="000000"/>
          <w:sz w:val="23"/>
          <w:szCs w:val="23"/>
          <w:lang w:eastAsia="en-AU"/>
        </w:rPr>
        <w:t>Scheme</w:t>
      </w:r>
      <w:r w:rsidRPr="008A4846">
        <w:rPr>
          <w:rFonts w:eastAsia="Times New Roman"/>
          <w:color w:val="000000"/>
          <w:sz w:val="23"/>
          <w:szCs w:val="23"/>
          <w:lang w:eastAsia="en-AU"/>
        </w:rPr>
        <w:t xml:space="preserve"> means the scheme for conditional registration of historic, individually constructed, left hand drive, street rod and vehicles under Section 25 of the Act and Regulations 15 and 16 of the </w:t>
      </w:r>
      <w:r w:rsidRPr="008A4846">
        <w:rPr>
          <w:rFonts w:eastAsia="Times New Roman"/>
          <w:i/>
          <w:iCs/>
          <w:color w:val="000000"/>
          <w:sz w:val="23"/>
          <w:szCs w:val="23"/>
          <w:lang w:eastAsia="en-AU"/>
        </w:rPr>
        <w:t>Motor Vehicles Regulations 2010</w:t>
      </w:r>
      <w:r w:rsidRPr="008A4846">
        <w:rPr>
          <w:rFonts w:eastAsia="Times New Roman"/>
          <w:color w:val="000000"/>
          <w:sz w:val="23"/>
          <w:szCs w:val="23"/>
          <w:lang w:eastAsia="en-AU"/>
        </w:rPr>
        <w:t>;</w:t>
      </w:r>
    </w:p>
    <w:p w14:paraId="6AD21461"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z w:val="23"/>
          <w:szCs w:val="23"/>
          <w:lang w:eastAsia="en-AU"/>
        </w:rPr>
      </w:pPr>
      <w:r w:rsidRPr="008A4846">
        <w:rPr>
          <w:rFonts w:eastAsia="Times New Roman"/>
          <w:b/>
          <w:i/>
          <w:color w:val="000000"/>
          <w:sz w:val="23"/>
          <w:szCs w:val="23"/>
          <w:lang w:eastAsia="en-AU"/>
        </w:rPr>
        <w:t>Department</w:t>
      </w:r>
      <w:r w:rsidRPr="008A4846">
        <w:rPr>
          <w:rFonts w:eastAsia="Times New Roman"/>
          <w:color w:val="000000"/>
          <w:sz w:val="23"/>
          <w:szCs w:val="23"/>
          <w:lang w:eastAsia="en-AU"/>
        </w:rPr>
        <w:t xml:space="preserve"> means the Department for Infrastructure and Transport;</w:t>
      </w:r>
    </w:p>
    <w:p w14:paraId="1864AC40"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z w:val="23"/>
          <w:szCs w:val="23"/>
          <w:lang w:eastAsia="en-AU"/>
        </w:rPr>
      </w:pPr>
      <w:r w:rsidRPr="008A4846">
        <w:rPr>
          <w:rFonts w:eastAsia="Times New Roman"/>
          <w:b/>
          <w:i/>
          <w:color w:val="000000"/>
          <w:sz w:val="23"/>
          <w:szCs w:val="23"/>
          <w:lang w:eastAsia="en-AU"/>
        </w:rPr>
        <w:t>Federation</w:t>
      </w:r>
      <w:r w:rsidRPr="008A4846">
        <w:rPr>
          <w:rFonts w:eastAsia="Times New Roman"/>
          <w:color w:val="000000"/>
          <w:sz w:val="23"/>
          <w:szCs w:val="23"/>
          <w:lang w:eastAsia="en-AU"/>
        </w:rPr>
        <w:t xml:space="preserve"> means the Federation of Historic Motoring Clubs SA Incorporated;</w:t>
      </w:r>
    </w:p>
    <w:p w14:paraId="6930D303"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z w:val="23"/>
          <w:szCs w:val="23"/>
          <w:lang w:eastAsia="en-AU"/>
        </w:rPr>
      </w:pPr>
      <w:r w:rsidRPr="008A4846">
        <w:rPr>
          <w:rFonts w:eastAsia="Times New Roman"/>
          <w:b/>
          <w:i/>
          <w:color w:val="000000"/>
          <w:sz w:val="23"/>
          <w:szCs w:val="23"/>
          <w:lang w:eastAsia="en-AU"/>
        </w:rPr>
        <w:t>MR334 form</w:t>
      </w:r>
      <w:r w:rsidRPr="008A4846">
        <w:rPr>
          <w:rFonts w:eastAsia="Times New Roman"/>
          <w:color w:val="000000"/>
          <w:sz w:val="23"/>
          <w:szCs w:val="23"/>
          <w:lang w:eastAsia="en-AU"/>
        </w:rPr>
        <w:t xml:space="preserve"> means an ‘</w:t>
      </w:r>
      <w:r w:rsidRPr="008A4846">
        <w:rPr>
          <w:rFonts w:eastAsia="Times New Roman"/>
          <w:sz w:val="23"/>
          <w:szCs w:val="23"/>
          <w:lang w:eastAsia="en-AU"/>
        </w:rPr>
        <w:t>Approval for Registration of Vehicle on the Club Registration Scheme</w:t>
      </w:r>
      <w:r w:rsidRPr="008A4846">
        <w:rPr>
          <w:rFonts w:eastAsia="Times New Roman"/>
          <w:color w:val="000000"/>
          <w:sz w:val="23"/>
          <w:szCs w:val="23"/>
          <w:lang w:eastAsia="en-AU"/>
        </w:rPr>
        <w:t xml:space="preserve"> (MR334)’;</w:t>
      </w:r>
    </w:p>
    <w:p w14:paraId="111C0A09"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z w:val="23"/>
          <w:szCs w:val="23"/>
          <w:lang w:eastAsia="en-AU"/>
        </w:rPr>
      </w:pPr>
      <w:r w:rsidRPr="008A4846">
        <w:rPr>
          <w:rFonts w:eastAsia="Times New Roman"/>
          <w:b/>
          <w:i/>
          <w:color w:val="000000"/>
          <w:sz w:val="23"/>
          <w:szCs w:val="23"/>
          <w:lang w:eastAsia="en-AU"/>
        </w:rPr>
        <w:t>Prescribed log book</w:t>
      </w:r>
      <w:r w:rsidRPr="008A4846">
        <w:rPr>
          <w:rFonts w:eastAsia="Times New Roman"/>
          <w:color w:val="000000"/>
          <w:sz w:val="23"/>
          <w:szCs w:val="23"/>
          <w:lang w:eastAsia="en-AU"/>
        </w:rPr>
        <w:t xml:space="preserve"> means a log book in a form approved by the Registrar;</w:t>
      </w:r>
    </w:p>
    <w:p w14:paraId="7BB9BCFA"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z w:val="23"/>
          <w:szCs w:val="23"/>
          <w:lang w:eastAsia="en-AU"/>
        </w:rPr>
      </w:pPr>
      <w:r w:rsidRPr="008A4846">
        <w:rPr>
          <w:rFonts w:eastAsia="Times New Roman"/>
          <w:b/>
          <w:i/>
          <w:color w:val="000000"/>
          <w:sz w:val="23"/>
          <w:szCs w:val="23"/>
          <w:lang w:eastAsia="en-AU"/>
        </w:rPr>
        <w:t xml:space="preserve">Registrar </w:t>
      </w:r>
      <w:r w:rsidRPr="008A4846">
        <w:rPr>
          <w:rFonts w:eastAsia="Times New Roman"/>
          <w:color w:val="000000"/>
          <w:sz w:val="23"/>
          <w:szCs w:val="23"/>
          <w:lang w:eastAsia="en-AU"/>
        </w:rPr>
        <w:t>means the Registrar of Motor Vehicles;</w:t>
      </w:r>
    </w:p>
    <w:p w14:paraId="1F93CE7D" w14:textId="77777777" w:rsidR="00E8378E" w:rsidRPr="008A4846" w:rsidRDefault="00E8378E" w:rsidP="008A4846">
      <w:pPr>
        <w:keepLines/>
        <w:autoSpaceDE w:val="0"/>
        <w:autoSpaceDN w:val="0"/>
        <w:adjustRightInd w:val="0"/>
        <w:spacing w:before="120" w:after="0" w:line="240" w:lineRule="auto"/>
        <w:ind w:left="567"/>
        <w:rPr>
          <w:rFonts w:eastAsia="Times New Roman"/>
          <w:color w:val="000000"/>
          <w:sz w:val="23"/>
          <w:szCs w:val="23"/>
          <w:lang w:eastAsia="en-AU"/>
        </w:rPr>
      </w:pPr>
      <w:r w:rsidRPr="008A4846">
        <w:rPr>
          <w:rFonts w:eastAsia="Times New Roman"/>
          <w:b/>
          <w:i/>
          <w:color w:val="000000"/>
          <w:sz w:val="23"/>
          <w:szCs w:val="23"/>
          <w:lang w:eastAsia="en-AU"/>
        </w:rPr>
        <w:t xml:space="preserve">Regulations </w:t>
      </w:r>
      <w:r w:rsidRPr="008A4846">
        <w:rPr>
          <w:rFonts w:eastAsia="Times New Roman"/>
          <w:color w:val="000000"/>
          <w:sz w:val="23"/>
          <w:szCs w:val="23"/>
          <w:lang w:eastAsia="en-AU"/>
        </w:rPr>
        <w:t xml:space="preserve">means the </w:t>
      </w:r>
      <w:r w:rsidRPr="008A4846">
        <w:rPr>
          <w:rFonts w:eastAsia="Times New Roman"/>
          <w:i/>
          <w:iCs/>
          <w:color w:val="000000"/>
          <w:sz w:val="23"/>
          <w:szCs w:val="23"/>
          <w:lang w:eastAsia="en-AU"/>
        </w:rPr>
        <w:t>Motor Vehicles Regulations 2010</w:t>
      </w:r>
      <w:r w:rsidRPr="008A4846">
        <w:rPr>
          <w:rFonts w:eastAsia="Times New Roman"/>
          <w:color w:val="000000"/>
          <w:sz w:val="23"/>
          <w:szCs w:val="23"/>
          <w:lang w:eastAsia="en-AU"/>
        </w:rPr>
        <w:t>.</w:t>
      </w:r>
    </w:p>
    <w:p w14:paraId="04655B12" w14:textId="77777777" w:rsidR="00E8378E" w:rsidRPr="00E80D2D" w:rsidRDefault="00E8378E" w:rsidP="008A4846">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80D2D">
        <w:rPr>
          <w:rFonts w:eastAsia="Times New Roman"/>
          <w:b/>
          <w:bCs/>
          <w:color w:val="000000"/>
          <w:sz w:val="26"/>
          <w:szCs w:val="26"/>
          <w:lang w:eastAsia="en-AU"/>
        </w:rPr>
        <w:t>4—Recognition of motor vehicles clubs</w:t>
      </w:r>
    </w:p>
    <w:p w14:paraId="3F6363DB" w14:textId="77777777" w:rsidR="00E8378E" w:rsidRPr="008A4846" w:rsidRDefault="00E8378E" w:rsidP="008A4846">
      <w:pPr>
        <w:keepLines/>
        <w:autoSpaceDE w:val="0"/>
        <w:autoSpaceDN w:val="0"/>
        <w:adjustRightInd w:val="0"/>
        <w:spacing w:before="120" w:after="0" w:line="240" w:lineRule="auto"/>
        <w:ind w:left="426"/>
        <w:rPr>
          <w:rFonts w:eastAsia="Times New Roman"/>
          <w:color w:val="000000"/>
          <w:sz w:val="23"/>
          <w:szCs w:val="23"/>
          <w:lang w:eastAsia="en-AU"/>
        </w:rPr>
      </w:pPr>
      <w:r w:rsidRPr="008A4846">
        <w:rPr>
          <w:rFonts w:eastAsia="Times New Roman"/>
          <w:color w:val="000000"/>
          <w:sz w:val="23"/>
          <w:szCs w:val="23"/>
          <w:lang w:eastAsia="en-AU"/>
        </w:rPr>
        <w:t xml:space="preserve">The motor vehicle clubs specified in </w:t>
      </w:r>
      <w:hyperlink r:id="rId29" w:anchor="id5608d260_1550_466c_a7d5_eca9041be6" w:history="1">
        <w:r w:rsidRPr="008A4846">
          <w:rPr>
            <w:rFonts w:eastAsia="Times New Roman"/>
            <w:color w:val="000000"/>
            <w:sz w:val="23"/>
            <w:szCs w:val="23"/>
            <w:lang w:eastAsia="en-AU"/>
          </w:rPr>
          <w:t>Schedule 1</w:t>
        </w:r>
      </w:hyperlink>
      <w:r w:rsidRPr="008A4846">
        <w:rPr>
          <w:rFonts w:eastAsia="Times New Roman"/>
          <w:color w:val="000000"/>
          <w:sz w:val="23"/>
          <w:szCs w:val="23"/>
          <w:lang w:eastAsia="en-AU"/>
        </w:rPr>
        <w:t xml:space="preserve"> are, subject to the conditions set out in Clause </w:t>
      </w:r>
      <w:hyperlink r:id="rId30" w:anchor="id2782a17d_f046_4aac_9651_b186efd5c6" w:history="1">
        <w:r w:rsidRPr="008A4846">
          <w:rPr>
            <w:rFonts w:eastAsia="Times New Roman"/>
            <w:color w:val="000000"/>
            <w:sz w:val="23"/>
            <w:szCs w:val="23"/>
            <w:lang w:eastAsia="en-AU"/>
          </w:rPr>
          <w:t>5</w:t>
        </w:r>
      </w:hyperlink>
      <w:r w:rsidRPr="008A4846">
        <w:rPr>
          <w:rFonts w:eastAsia="Times New Roman"/>
          <w:color w:val="000000"/>
          <w:sz w:val="23"/>
          <w:szCs w:val="23"/>
          <w:lang w:eastAsia="en-AU"/>
        </w:rPr>
        <w:t xml:space="preserve">, recognised for the purposes of Regulation 16 of </w:t>
      </w:r>
      <w:r w:rsidRPr="008A4846">
        <w:rPr>
          <w:rFonts w:eastAsia="Times New Roman"/>
          <w:sz w:val="23"/>
          <w:szCs w:val="23"/>
          <w:lang w:eastAsia="en-AU"/>
        </w:rPr>
        <w:t>the Regulations</w:t>
      </w:r>
      <w:r w:rsidRPr="008A4846">
        <w:rPr>
          <w:rFonts w:eastAsia="Times New Roman"/>
          <w:color w:val="000000"/>
          <w:sz w:val="23"/>
          <w:szCs w:val="23"/>
          <w:lang w:eastAsia="en-AU"/>
        </w:rPr>
        <w:t>.</w:t>
      </w:r>
    </w:p>
    <w:p w14:paraId="3BF9B1C7" w14:textId="77777777" w:rsidR="00D21611" w:rsidRDefault="00D21611">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454EA80D" w14:textId="4F66F60A" w:rsidR="00E8378E" w:rsidRPr="00E80D2D" w:rsidRDefault="00E8378E" w:rsidP="008A4846">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80D2D">
        <w:rPr>
          <w:rFonts w:eastAsia="Times New Roman"/>
          <w:b/>
          <w:bCs/>
          <w:color w:val="000000"/>
          <w:sz w:val="26"/>
          <w:szCs w:val="26"/>
          <w:lang w:eastAsia="en-AU"/>
        </w:rPr>
        <w:lastRenderedPageBreak/>
        <w:t>5—Conditions of recognition</w:t>
      </w:r>
    </w:p>
    <w:p w14:paraId="7591E63E" w14:textId="77777777" w:rsidR="00E8378E" w:rsidRPr="008A4846" w:rsidRDefault="00E8378E" w:rsidP="008A4846">
      <w:pPr>
        <w:keepLines/>
        <w:autoSpaceDE w:val="0"/>
        <w:autoSpaceDN w:val="0"/>
        <w:adjustRightInd w:val="0"/>
        <w:spacing w:before="120" w:after="0" w:line="240" w:lineRule="auto"/>
        <w:ind w:left="426"/>
        <w:rPr>
          <w:rFonts w:eastAsia="Times New Roman"/>
          <w:color w:val="000000"/>
          <w:sz w:val="23"/>
          <w:szCs w:val="23"/>
          <w:lang w:eastAsia="en-AU"/>
        </w:rPr>
      </w:pPr>
      <w:r w:rsidRPr="008A4846">
        <w:rPr>
          <w:rFonts w:eastAsia="Times New Roman"/>
          <w:color w:val="000000"/>
          <w:sz w:val="23"/>
          <w:szCs w:val="23"/>
          <w:lang w:eastAsia="en-AU"/>
        </w:rPr>
        <w:t xml:space="preserve">A motor vehicle club specified in </w:t>
      </w:r>
      <w:hyperlink r:id="rId31" w:anchor="id5608d260_1550_466c_a7d5_eca9041be6" w:history="1">
        <w:r w:rsidRPr="008A4846">
          <w:rPr>
            <w:rFonts w:eastAsia="Times New Roman"/>
            <w:color w:val="000000"/>
            <w:sz w:val="23"/>
            <w:szCs w:val="23"/>
            <w:lang w:eastAsia="en-AU"/>
          </w:rPr>
          <w:t>Schedule 1</w:t>
        </w:r>
      </w:hyperlink>
      <w:r w:rsidRPr="008A4846">
        <w:rPr>
          <w:rFonts w:eastAsia="Times New Roman"/>
          <w:color w:val="000000"/>
          <w:sz w:val="23"/>
          <w:szCs w:val="23"/>
          <w:lang w:eastAsia="en-AU"/>
        </w:rPr>
        <w:t xml:space="preserve"> must comply with the following conditions:</w:t>
      </w:r>
    </w:p>
    <w:p w14:paraId="793ACB76"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(a)</w:t>
      </w:r>
      <w:r w:rsidRPr="008A4846">
        <w:rPr>
          <w:rFonts w:eastAsia="Times New Roman"/>
          <w:color w:val="000000"/>
          <w:sz w:val="23"/>
          <w:szCs w:val="23"/>
          <w:lang w:eastAsia="en-AU"/>
        </w:rPr>
        <w:tab/>
        <w:t>the club must maintain a constitution approved by the Registrar;</w:t>
      </w:r>
    </w:p>
    <w:p w14:paraId="5F9C6048"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(b)</w:t>
      </w:r>
      <w:r w:rsidRPr="008A4846">
        <w:rPr>
          <w:rFonts w:eastAsia="Times New Roman"/>
          <w:color w:val="000000"/>
          <w:sz w:val="23"/>
          <w:szCs w:val="23"/>
          <w:lang w:eastAsia="en-AU"/>
        </w:rPr>
        <w:tab/>
      </w:r>
      <w:r w:rsidRPr="0053535A">
        <w:rPr>
          <w:rFonts w:eastAsia="Times New Roman"/>
          <w:color w:val="000000"/>
          <w:spacing w:val="-2"/>
          <w:sz w:val="23"/>
          <w:szCs w:val="23"/>
          <w:lang w:eastAsia="en-AU"/>
        </w:rPr>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0D269216"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(c)</w:t>
      </w:r>
      <w:r w:rsidRPr="008A4846">
        <w:rPr>
          <w:rFonts w:eastAsia="Times New Roman"/>
          <w:color w:val="000000"/>
          <w:sz w:val="23"/>
          <w:szCs w:val="23"/>
          <w:lang w:eastAsia="en-AU"/>
        </w:rPr>
        <w:tab/>
        <w:t>the club must issue a prescribed log book to club members for each of their vehicles to record vehicle use;</w:t>
      </w:r>
    </w:p>
    <w:p w14:paraId="1BBF06FF"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(d)</w:t>
      </w:r>
      <w:r w:rsidRPr="008A4846">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0A7C3689"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(e)</w:t>
      </w:r>
      <w:r w:rsidRPr="008A4846">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14:paraId="5A44EDB3"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(f)</w:t>
      </w:r>
      <w:r w:rsidRPr="008A4846">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215FD441"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(g)</w:t>
      </w:r>
      <w:r w:rsidRPr="008A4846">
        <w:rPr>
          <w:rFonts w:eastAsia="Times New Roman"/>
          <w:color w:val="000000"/>
          <w:sz w:val="23"/>
          <w:szCs w:val="23"/>
          <w:lang w:eastAsia="en-AU"/>
        </w:rPr>
        <w:tab/>
      </w:r>
      <w:r w:rsidRPr="00493C09">
        <w:rPr>
          <w:rFonts w:eastAsia="Times New Roman"/>
          <w:color w:val="000000"/>
          <w:spacing w:val="-4"/>
          <w:sz w:val="23"/>
          <w:szCs w:val="23"/>
          <w:lang w:eastAsia="en-AU"/>
        </w:rPr>
        <w:t>the club must ensure, as far as practicable, that all members comply with the Code of Practice;</w:t>
      </w:r>
    </w:p>
    <w:p w14:paraId="745E8E7D" w14:textId="4AF8DF7D"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(h)</w:t>
      </w:r>
      <w:r w:rsidRPr="008A4846">
        <w:rPr>
          <w:rFonts w:eastAsia="Times New Roman"/>
          <w:color w:val="000000"/>
          <w:sz w:val="23"/>
          <w:szCs w:val="23"/>
          <w:lang w:eastAsia="en-AU"/>
        </w:rPr>
        <w:tab/>
        <w:t>the club, as far as practicable, must report to the Registrar or the Federation details of members and motor vehicles not complying with the conditions and criteria set out in the Code of Practice for the Scheme;</w:t>
      </w:r>
    </w:p>
    <w:p w14:paraId="6A8D392F"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(i)</w:t>
      </w:r>
      <w:r w:rsidRPr="008A4846">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14:paraId="46D7AFF1"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(j)</w:t>
      </w:r>
      <w:r w:rsidRPr="008A4846">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5B8591A8" w14:textId="77777777" w:rsidR="00E8378E" w:rsidRPr="008A4846" w:rsidRDefault="00E8378E" w:rsidP="008A4846">
      <w:pPr>
        <w:keepLines/>
        <w:autoSpaceDE w:val="0"/>
        <w:autoSpaceDN w:val="0"/>
        <w:adjustRightInd w:val="0"/>
        <w:spacing w:before="120" w:after="0" w:line="240" w:lineRule="auto"/>
        <w:ind w:left="1134" w:hanging="567"/>
        <w:rPr>
          <w:rFonts w:eastAsia="Times New Roman"/>
          <w:color w:val="000000"/>
          <w:sz w:val="23"/>
          <w:szCs w:val="23"/>
          <w:lang w:eastAsia="en-AU"/>
        </w:rPr>
      </w:pPr>
      <w:r w:rsidRPr="008A4846">
        <w:rPr>
          <w:rFonts w:eastAsia="Times New Roman"/>
          <w:color w:val="000000"/>
          <w:sz w:val="23"/>
          <w:szCs w:val="23"/>
          <w:lang w:eastAsia="en-AU"/>
        </w:rPr>
        <w:t>(k)</w:t>
      </w:r>
      <w:r w:rsidRPr="008A4846">
        <w:rPr>
          <w:rFonts w:eastAsia="Times New Roman"/>
          <w:color w:val="000000"/>
          <w:sz w:val="23"/>
          <w:szCs w:val="23"/>
          <w:lang w:eastAsia="en-AU"/>
        </w:rPr>
        <w:tab/>
        <w:t>the club obtains at least 200 financial members within three months of recognition.</w:t>
      </w:r>
    </w:p>
    <w:p w14:paraId="2E31C375" w14:textId="6DB3FB66" w:rsidR="00E8378E" w:rsidRPr="00E80D2D" w:rsidRDefault="00E8378E" w:rsidP="008A4846">
      <w:pPr>
        <w:keepNext/>
        <w:keepLines/>
        <w:autoSpaceDE w:val="0"/>
        <w:autoSpaceDN w:val="0"/>
        <w:adjustRightInd w:val="0"/>
        <w:spacing w:before="120" w:after="0" w:line="240" w:lineRule="auto"/>
        <w:ind w:left="426"/>
        <w:rPr>
          <w:rFonts w:eastAsia="Times New Roman"/>
          <w:b/>
          <w:bCs/>
          <w:color w:val="000000"/>
          <w:sz w:val="20"/>
          <w:szCs w:val="20"/>
          <w:lang w:eastAsia="en-AU"/>
        </w:rPr>
      </w:pPr>
      <w:r w:rsidRPr="00E80D2D">
        <w:rPr>
          <w:rFonts w:eastAsia="Times New Roman"/>
          <w:b/>
          <w:bCs/>
          <w:color w:val="000000"/>
          <w:sz w:val="20"/>
          <w:szCs w:val="20"/>
          <w:lang w:eastAsia="en-AU"/>
        </w:rPr>
        <w:t>Note—</w:t>
      </w:r>
    </w:p>
    <w:p w14:paraId="462428C9" w14:textId="77777777" w:rsidR="00E8378E" w:rsidRPr="00E80D2D" w:rsidRDefault="00E8378E" w:rsidP="008A4846">
      <w:pPr>
        <w:keepLines/>
        <w:autoSpaceDE w:val="0"/>
        <w:autoSpaceDN w:val="0"/>
        <w:adjustRightInd w:val="0"/>
        <w:spacing w:before="120" w:after="0" w:line="240" w:lineRule="auto"/>
        <w:ind w:left="1134"/>
        <w:rPr>
          <w:rFonts w:eastAsia="Times New Roman"/>
          <w:color w:val="000000"/>
          <w:sz w:val="20"/>
          <w:szCs w:val="20"/>
          <w:lang w:eastAsia="en-AU"/>
        </w:rPr>
      </w:pPr>
      <w:r w:rsidRPr="00E80D2D">
        <w:rPr>
          <w:rFonts w:eastAsia="Times New Roman"/>
          <w:color w:val="000000"/>
          <w:sz w:val="20"/>
          <w:szCs w:val="20"/>
          <w:lang w:eastAsia="en-AU"/>
        </w:rPr>
        <w:t xml:space="preserve">Under </w:t>
      </w:r>
      <w:r>
        <w:rPr>
          <w:rFonts w:eastAsia="Times New Roman"/>
          <w:color w:val="000000"/>
          <w:sz w:val="20"/>
          <w:szCs w:val="20"/>
          <w:lang w:eastAsia="en-AU"/>
        </w:rPr>
        <w:t>R</w:t>
      </w:r>
      <w:r w:rsidRPr="00E80D2D">
        <w:rPr>
          <w:rFonts w:eastAsia="Times New Roman"/>
          <w:color w:val="000000"/>
          <w:sz w:val="20"/>
          <w:szCs w:val="20"/>
          <w:lang w:eastAsia="en-AU"/>
        </w:rPr>
        <w:t xml:space="preserve">egulation 16(3)(c) of the </w:t>
      </w:r>
      <w:hyperlink r:id="rId32" w:history="1">
        <w:r w:rsidRPr="00E80D2D">
          <w:rPr>
            <w:rFonts w:eastAsia="Times New Roman"/>
            <w:i/>
            <w:iCs/>
            <w:color w:val="000000"/>
            <w:sz w:val="20"/>
            <w:szCs w:val="20"/>
            <w:lang w:eastAsia="en-AU"/>
          </w:rPr>
          <w:t>Motor Vehicles Regulations 2010</w:t>
        </w:r>
      </w:hyperlink>
      <w:r w:rsidRPr="00E80D2D">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55756ED4" w14:textId="77777777" w:rsidR="0092549E" w:rsidRDefault="0092549E">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747A2121" w14:textId="0BF51D65" w:rsidR="00E8378E" w:rsidRPr="00E80D2D" w:rsidRDefault="00E8378E" w:rsidP="008A4846">
      <w:pPr>
        <w:keepNext/>
        <w:keepLines/>
        <w:autoSpaceDE w:val="0"/>
        <w:autoSpaceDN w:val="0"/>
        <w:adjustRightInd w:val="0"/>
        <w:spacing w:before="280" w:after="0" w:line="240" w:lineRule="auto"/>
        <w:ind w:left="567" w:hanging="567"/>
        <w:rPr>
          <w:rFonts w:eastAsia="Times New Roman"/>
          <w:b/>
          <w:bCs/>
          <w:color w:val="000000"/>
          <w:sz w:val="32"/>
          <w:szCs w:val="32"/>
          <w:lang w:eastAsia="en-AU"/>
        </w:rPr>
      </w:pPr>
      <w:r w:rsidRPr="00E80D2D">
        <w:rPr>
          <w:rFonts w:eastAsia="Times New Roman"/>
          <w:b/>
          <w:bCs/>
          <w:color w:val="000000"/>
          <w:sz w:val="32"/>
          <w:szCs w:val="32"/>
          <w:lang w:eastAsia="en-AU"/>
        </w:rPr>
        <w:lastRenderedPageBreak/>
        <w:t>Schedule 1—Recognised motor vehicle clubs</w:t>
      </w:r>
    </w:p>
    <w:p w14:paraId="0C55DD83" w14:textId="77777777" w:rsidR="00E8378E" w:rsidRPr="00E80D2D" w:rsidRDefault="00E8378E" w:rsidP="008A4846">
      <w:pPr>
        <w:keepLines/>
        <w:autoSpaceDE w:val="0"/>
        <w:autoSpaceDN w:val="0"/>
        <w:adjustRightInd w:val="0"/>
        <w:spacing w:before="120" w:after="0" w:line="240" w:lineRule="auto"/>
        <w:rPr>
          <w:rFonts w:eastAsia="Times New Roman"/>
          <w:b/>
          <w:bCs/>
          <w:color w:val="000000"/>
          <w:sz w:val="23"/>
          <w:szCs w:val="23"/>
          <w:lang w:eastAsia="en-AU"/>
        </w:rPr>
      </w:pPr>
      <w:r w:rsidRPr="00E80D2D">
        <w:rPr>
          <w:rFonts w:eastAsia="Times New Roman"/>
          <w:b/>
          <w:bCs/>
          <w:color w:val="000000"/>
          <w:sz w:val="23"/>
          <w:szCs w:val="23"/>
          <w:lang w:eastAsia="en-AU"/>
        </w:rPr>
        <w:t>Historic, individually constructed, left-hand drive and street rod vehicles motor vehicle clubs</w:t>
      </w:r>
    </w:p>
    <w:p w14:paraId="551F9B11" w14:textId="77777777" w:rsidR="00E8378E" w:rsidRPr="00E80D2D" w:rsidRDefault="00E8378E" w:rsidP="008A4846">
      <w:pPr>
        <w:keepNext/>
        <w:keepLines/>
        <w:autoSpaceDE w:val="0"/>
        <w:autoSpaceDN w:val="0"/>
        <w:adjustRightInd w:val="0"/>
        <w:spacing w:before="240" w:after="240" w:line="240" w:lineRule="auto"/>
        <w:rPr>
          <w:rFonts w:ascii="Arial" w:eastAsia="Times New Roman" w:hAnsi="Arial" w:cs="Arial"/>
          <w:color w:val="000000"/>
          <w:sz w:val="22"/>
          <w:lang w:eastAsia="en-AU"/>
        </w:rPr>
      </w:pPr>
      <w:r w:rsidRPr="00E80D2D">
        <w:rPr>
          <w:rFonts w:eastAsia="Times New Roman"/>
          <w:color w:val="000000"/>
          <w:sz w:val="23"/>
          <w:szCs w:val="23"/>
          <w:lang w:eastAsia="en-AU"/>
        </w:rPr>
        <w:t>Muscle Car Collectors Club Incorporated</w:t>
      </w:r>
    </w:p>
    <w:p w14:paraId="388CC905" w14:textId="77777777" w:rsidR="00E8378E" w:rsidRPr="00E80D2D" w:rsidRDefault="00E8378E" w:rsidP="00E8378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80D2D">
        <w:rPr>
          <w:rFonts w:eastAsia="Times New Roman"/>
          <w:b/>
          <w:bCs/>
          <w:color w:val="000000"/>
          <w:sz w:val="26"/>
          <w:szCs w:val="26"/>
          <w:lang w:eastAsia="en-AU"/>
        </w:rPr>
        <w:t>Made by the Deputy Registrar of Motor Vehicles</w:t>
      </w:r>
    </w:p>
    <w:p w14:paraId="25F2A582" w14:textId="7EA5DEFF" w:rsidR="00FA15E8" w:rsidRDefault="00E8378E" w:rsidP="00E8378E">
      <w:pPr>
        <w:spacing w:before="120" w:after="0" w:line="240" w:lineRule="auto"/>
        <w:jc w:val="left"/>
        <w:rPr>
          <w:rFonts w:eastAsia="Times New Roman"/>
          <w:sz w:val="24"/>
          <w:szCs w:val="24"/>
          <w:lang w:eastAsia="en-AU"/>
        </w:rPr>
      </w:pPr>
      <w:r w:rsidRPr="00E80D2D">
        <w:rPr>
          <w:sz w:val="23"/>
          <w:szCs w:val="23"/>
          <w:lang w:eastAsia="en-AU"/>
        </w:rPr>
        <w:t>On 5 September 2024</w:t>
      </w:r>
    </w:p>
    <w:p w14:paraId="1D4BFD19" w14:textId="77777777" w:rsidR="00E8378E" w:rsidRDefault="00E8378E" w:rsidP="00E8378E">
      <w:pPr>
        <w:pBdr>
          <w:bottom w:val="single" w:sz="4" w:space="1" w:color="auto"/>
        </w:pBdr>
        <w:spacing w:after="0" w:line="52" w:lineRule="exact"/>
        <w:jc w:val="center"/>
      </w:pPr>
    </w:p>
    <w:p w14:paraId="3F8B6256" w14:textId="77777777" w:rsidR="00E8378E" w:rsidRDefault="00E8378E" w:rsidP="00E8378E">
      <w:pPr>
        <w:pBdr>
          <w:top w:val="single" w:sz="4" w:space="1" w:color="auto"/>
        </w:pBdr>
        <w:spacing w:before="34" w:after="0" w:line="14" w:lineRule="exact"/>
        <w:jc w:val="center"/>
      </w:pPr>
    </w:p>
    <w:p w14:paraId="22040915" w14:textId="77777777" w:rsidR="00D21611" w:rsidRDefault="00D21611" w:rsidP="00D21611">
      <w:pPr>
        <w:pStyle w:val="GG-body"/>
      </w:pPr>
      <w:bookmarkStart w:id="36" w:name="_Toc176963947"/>
    </w:p>
    <w:p w14:paraId="51E56B7C" w14:textId="30D2CCB5" w:rsidR="00C0459C" w:rsidRPr="005B6FD3" w:rsidRDefault="00C0459C" w:rsidP="005B6FD3">
      <w:pPr>
        <w:pStyle w:val="Heading2"/>
      </w:pPr>
      <w:r>
        <w:t>Planning, Development and Infrastructure Act 2016</w:t>
      </w:r>
      <w:bookmarkEnd w:id="36"/>
    </w:p>
    <w:p w14:paraId="695951C8" w14:textId="77777777" w:rsidR="00C0459C" w:rsidRDefault="00C0459C" w:rsidP="00C0459C">
      <w:pPr>
        <w:pStyle w:val="GG-Title2"/>
      </w:pPr>
      <w:r>
        <w:t>Section 78</w:t>
      </w:r>
    </w:p>
    <w:p w14:paraId="22A3486A" w14:textId="77777777" w:rsidR="00C0459C" w:rsidRDefault="00C0459C" w:rsidP="00C0459C">
      <w:pPr>
        <w:pStyle w:val="GG-Title3"/>
      </w:pPr>
      <w:r>
        <w:t>Amendment to the Planning and Design Code</w:t>
      </w:r>
    </w:p>
    <w:p w14:paraId="6D1DCD6B" w14:textId="77777777" w:rsidR="00C0459C" w:rsidRPr="008652B7" w:rsidRDefault="00C0459C" w:rsidP="00C0459C">
      <w:pPr>
        <w:rPr>
          <w:i/>
          <w:iCs/>
        </w:rPr>
      </w:pPr>
      <w:r w:rsidRPr="008652B7">
        <w:rPr>
          <w:i/>
          <w:iCs/>
        </w:rPr>
        <w:t>Preamble</w:t>
      </w:r>
    </w:p>
    <w:p w14:paraId="2B5E6394" w14:textId="77777777" w:rsidR="00C0459C" w:rsidRDefault="00C0459C" w:rsidP="00C0459C">
      <w:r>
        <w:t>It is necessary to amend the Planning and Design Code (the Code) in operation at 12 September 2024 (Version 2024.15) in the interests of the orderly and proper development of an area of the State, and in order to counter applications for undesirable development within the area affected by the Festival Plaza Code Amendment (the Amendment).</w:t>
      </w:r>
    </w:p>
    <w:p w14:paraId="5F1EF935" w14:textId="77777777" w:rsidR="00C0459C" w:rsidRDefault="00C0459C" w:rsidP="00C0459C">
      <w:pPr>
        <w:pStyle w:val="GG-Title2"/>
      </w:pPr>
      <w:r>
        <w:t>Notice</w:t>
      </w:r>
    </w:p>
    <w:p w14:paraId="424B5B4B" w14:textId="77777777" w:rsidR="00C0459C" w:rsidRDefault="00C0459C" w:rsidP="00C0459C">
      <w:pPr>
        <w:ind w:left="284" w:hanging="284"/>
      </w:pPr>
      <w:r>
        <w:t>1.</w:t>
      </w:r>
      <w:r>
        <w:tab/>
        <w:t xml:space="preserve">Pursuant to Section 78 of the </w:t>
      </w:r>
      <w:r w:rsidRPr="008652B7">
        <w:rPr>
          <w:i/>
          <w:iCs/>
        </w:rPr>
        <w:t>Planning, Development and Infrastructure Act 2016</w:t>
      </w:r>
      <w:r>
        <w:t xml:space="preserve"> (the Act), I hereby declare that the Amendment will come into operation on an interim basis on the day it is published on the SA planning portal.</w:t>
      </w:r>
    </w:p>
    <w:p w14:paraId="5FFA1B72" w14:textId="77777777" w:rsidR="00C0459C" w:rsidRDefault="00C0459C" w:rsidP="00C0459C">
      <w:pPr>
        <w:pStyle w:val="GG-SDated"/>
      </w:pPr>
      <w:r>
        <w:t>Dated: 6 September 2024</w:t>
      </w:r>
    </w:p>
    <w:p w14:paraId="18FBBE08" w14:textId="77777777" w:rsidR="00C0459C" w:rsidRDefault="00C0459C" w:rsidP="00C0459C">
      <w:pPr>
        <w:pStyle w:val="GG-SName"/>
      </w:pPr>
      <w:r>
        <w:t>Nick Champion</w:t>
      </w:r>
    </w:p>
    <w:p w14:paraId="0CB5F5AD" w14:textId="77777777" w:rsidR="00C0459C" w:rsidRDefault="00C0459C" w:rsidP="00C0459C">
      <w:pPr>
        <w:pStyle w:val="GG-Signature"/>
      </w:pPr>
      <w:r>
        <w:t>Minister for Planning</w:t>
      </w:r>
    </w:p>
    <w:p w14:paraId="3B9EAD3D" w14:textId="77777777" w:rsidR="00C0459C" w:rsidRDefault="00C0459C" w:rsidP="00C0459C">
      <w:pPr>
        <w:pBdr>
          <w:top w:val="single" w:sz="4" w:space="1" w:color="auto"/>
        </w:pBdr>
        <w:spacing w:before="100" w:after="0" w:line="14" w:lineRule="exact"/>
        <w:jc w:val="center"/>
      </w:pPr>
    </w:p>
    <w:p w14:paraId="5168CA43" w14:textId="77777777" w:rsidR="00C0459C" w:rsidRPr="007D2F27" w:rsidRDefault="00C0459C" w:rsidP="00C0459C">
      <w:pPr>
        <w:pStyle w:val="NoSpacing"/>
      </w:pPr>
    </w:p>
    <w:p w14:paraId="35919758" w14:textId="77777777" w:rsidR="003A59EF" w:rsidRDefault="003A59EF" w:rsidP="003A59EF">
      <w:pPr>
        <w:pStyle w:val="GG-Title1"/>
      </w:pPr>
      <w:r>
        <w:t>Planning, Development And Infrastructure Act 2016</w:t>
      </w:r>
    </w:p>
    <w:p w14:paraId="2D67D406" w14:textId="77777777" w:rsidR="003A59EF" w:rsidRDefault="003A59EF" w:rsidP="003A59EF">
      <w:pPr>
        <w:pStyle w:val="GG-Title2"/>
      </w:pPr>
      <w:r>
        <w:t>Section 76</w:t>
      </w:r>
    </w:p>
    <w:p w14:paraId="033DC7D8" w14:textId="77777777" w:rsidR="003A59EF" w:rsidRDefault="003A59EF" w:rsidP="003A59EF">
      <w:pPr>
        <w:pStyle w:val="GG-Title3"/>
      </w:pPr>
      <w:r>
        <w:t>Amendment to the Planning and Design Code</w:t>
      </w:r>
    </w:p>
    <w:p w14:paraId="74285EE4" w14:textId="77777777" w:rsidR="003A59EF" w:rsidRPr="00996A7A" w:rsidRDefault="003A59EF" w:rsidP="003A59EF">
      <w:pPr>
        <w:rPr>
          <w:i/>
          <w:iCs/>
        </w:rPr>
      </w:pPr>
      <w:r w:rsidRPr="00996A7A">
        <w:rPr>
          <w:i/>
          <w:iCs/>
        </w:rPr>
        <w:t>Preamble</w:t>
      </w:r>
    </w:p>
    <w:p w14:paraId="4BCD3E3A" w14:textId="77777777" w:rsidR="003A59EF" w:rsidRDefault="003A59EF" w:rsidP="003A59EF">
      <w:r>
        <w:t>It is necessary to amend the Planning and Design Code (the Code) in operation at 29 August 2024 (Version 2024.16) in order to make the following minor or operational amendments:</w:t>
      </w:r>
    </w:p>
    <w:p w14:paraId="1BD9091F" w14:textId="77777777" w:rsidR="003A59EF" w:rsidRDefault="003A59EF" w:rsidP="003A59EF">
      <w:pPr>
        <w:ind w:left="284" w:hanging="142"/>
      </w:pPr>
      <w:r>
        <w:t>•</w:t>
      </w:r>
      <w:r>
        <w:tab/>
        <w:t>to correct errors relating to the misapplication of the Local Heritage Place Overlay over incorrect properties at Flaxley.</w:t>
      </w:r>
    </w:p>
    <w:p w14:paraId="703F99C3" w14:textId="77777777" w:rsidR="003A59EF" w:rsidRDefault="003A59EF" w:rsidP="003A59EF">
      <w:pPr>
        <w:ind w:left="284" w:hanging="284"/>
      </w:pPr>
      <w:r>
        <w:t>1.</w:t>
      </w:r>
      <w:r>
        <w:tab/>
        <w:t xml:space="preserve">Pursuant to Section 76 of the </w:t>
      </w:r>
      <w:r w:rsidRPr="00A41638">
        <w:rPr>
          <w:i/>
          <w:iCs/>
        </w:rPr>
        <w:t>Planning, Development and Infrastructure Act 2016</w:t>
      </w:r>
      <w:r>
        <w:t xml:space="preserve"> (the Act), I hereby amend the Code in order to make the following minor or operational amendments:</w:t>
      </w:r>
    </w:p>
    <w:p w14:paraId="52FAD42F" w14:textId="77777777" w:rsidR="003A59EF" w:rsidRDefault="003A59EF" w:rsidP="003A59EF">
      <w:pPr>
        <w:ind w:left="567" w:hanging="283"/>
      </w:pPr>
      <w:r>
        <w:t>a.</w:t>
      </w:r>
      <w:r>
        <w:tab/>
        <w:t>Amend the spatial layer of the Local Heritage Place Overlay so that:</w:t>
      </w:r>
    </w:p>
    <w:p w14:paraId="7BAB0323" w14:textId="77777777" w:rsidR="003A59EF" w:rsidRDefault="003A59EF" w:rsidP="003A59EF">
      <w:pPr>
        <w:ind w:left="851" w:hanging="284"/>
      </w:pPr>
      <w:r>
        <w:t>(i)</w:t>
      </w:r>
      <w:r>
        <w:tab/>
        <w:t>it does not apply to:</w:t>
      </w:r>
    </w:p>
    <w:p w14:paraId="6AA43D6A" w14:textId="77777777" w:rsidR="003A59EF" w:rsidRDefault="003A59EF" w:rsidP="003A59EF">
      <w:pPr>
        <w:ind w:left="1134" w:hanging="283"/>
      </w:pPr>
      <w:r>
        <w:t>(a)</w:t>
      </w:r>
      <w:r>
        <w:tab/>
        <w:t>1769 Strathalbyn Road, Flaxley (Lot 42, CT6138/515)</w:t>
      </w:r>
    </w:p>
    <w:p w14:paraId="39D4F455" w14:textId="7330BA53" w:rsidR="003A59EF" w:rsidRDefault="003A59EF" w:rsidP="003A59EF">
      <w:pPr>
        <w:ind w:left="1134" w:hanging="283"/>
      </w:pPr>
      <w:r>
        <w:t>(b)</w:t>
      </w:r>
      <w:r>
        <w:tab/>
        <w:t>1779 Strathalbyn Road, Flaxley (Lot 43, CT6138/516)</w:t>
      </w:r>
    </w:p>
    <w:p w14:paraId="39AE3F24" w14:textId="77777777" w:rsidR="003A59EF" w:rsidRDefault="003A59EF" w:rsidP="003A59EF">
      <w:pPr>
        <w:ind w:left="851" w:hanging="284"/>
      </w:pPr>
      <w:r>
        <w:t>(ii)</w:t>
      </w:r>
      <w:r>
        <w:tab/>
        <w:t>it applies instead to (and is linked to Heritage Number 18490) 1767 Strathalbyn Road, Flaxley (Lot 6, CT5429/576).</w:t>
      </w:r>
    </w:p>
    <w:p w14:paraId="6CB90EE2" w14:textId="77777777" w:rsidR="003A59EF" w:rsidRDefault="003A59EF" w:rsidP="003A59EF">
      <w:pPr>
        <w:ind w:left="567"/>
      </w:pPr>
      <w:r>
        <w:t>Update the Heritage Adjacency Overlay to reflect this change.</w:t>
      </w:r>
    </w:p>
    <w:p w14:paraId="127CE6E5" w14:textId="77777777" w:rsidR="003A59EF" w:rsidRDefault="003A59EF" w:rsidP="003A59EF">
      <w:pPr>
        <w:ind w:left="567" w:hanging="283"/>
      </w:pPr>
      <w:r>
        <w:t>b.</w:t>
      </w:r>
      <w:r>
        <w:tab/>
        <w:t>In Part 13—Table of Amendments, update the publication date, Code version number, amendment type and summary of amendments within the ‘Table of Planning and Design Code Amendments’ to reflect the amendments to the Code as described in this Notice.</w:t>
      </w:r>
    </w:p>
    <w:p w14:paraId="5CB29D28" w14:textId="77777777" w:rsidR="003A59EF" w:rsidRDefault="003A59EF" w:rsidP="003A59EF">
      <w:pPr>
        <w:ind w:left="284" w:hanging="284"/>
      </w:pPr>
      <w:r>
        <w:t>2.</w:t>
      </w:r>
      <w:r>
        <w:tab/>
        <w:t>Pursuant to Section 76(5)(a) of the Act, I further specify that the amendments to the Code as described in this Notice will take effect upon the date those amendments are published on the SA planning portal.</w:t>
      </w:r>
    </w:p>
    <w:p w14:paraId="4B43E9B0" w14:textId="77777777" w:rsidR="003A59EF" w:rsidRDefault="003A59EF" w:rsidP="003A59EF">
      <w:pPr>
        <w:pStyle w:val="GG-SDated"/>
      </w:pPr>
      <w:r>
        <w:t>Dated: 10 September 2024</w:t>
      </w:r>
    </w:p>
    <w:p w14:paraId="0768DCD5" w14:textId="77777777" w:rsidR="003A59EF" w:rsidRDefault="003A59EF" w:rsidP="003A59EF">
      <w:pPr>
        <w:pStyle w:val="GG-SName"/>
      </w:pPr>
      <w:r>
        <w:t>Nadia Gencarelli</w:t>
      </w:r>
    </w:p>
    <w:p w14:paraId="5CEC8D53" w14:textId="77777777" w:rsidR="003A59EF" w:rsidRDefault="003A59EF" w:rsidP="003A59EF">
      <w:pPr>
        <w:pStyle w:val="GG-Signature"/>
      </w:pPr>
      <w:r>
        <w:t>Manager, Code Amendments</w:t>
      </w:r>
    </w:p>
    <w:p w14:paraId="79F6A0F6" w14:textId="77777777" w:rsidR="003A59EF" w:rsidRDefault="003A59EF" w:rsidP="003A59EF">
      <w:pPr>
        <w:pStyle w:val="GG-Signature"/>
      </w:pPr>
      <w:r>
        <w:t>Department for Housing and Urban Development</w:t>
      </w:r>
    </w:p>
    <w:p w14:paraId="0589E838" w14:textId="77777777" w:rsidR="003A59EF" w:rsidRDefault="003A59EF" w:rsidP="003A59EF">
      <w:pPr>
        <w:pStyle w:val="GG-Signature"/>
      </w:pPr>
      <w:r>
        <w:t>Delegate of the Minister for Planning</w:t>
      </w:r>
    </w:p>
    <w:p w14:paraId="169E60B9" w14:textId="77777777" w:rsidR="003A59EF" w:rsidRDefault="003A59EF" w:rsidP="003A59EF">
      <w:pPr>
        <w:pBdr>
          <w:top w:val="single" w:sz="4" w:space="1" w:color="auto"/>
        </w:pBdr>
        <w:spacing w:before="100" w:after="0" w:line="14" w:lineRule="exact"/>
        <w:jc w:val="center"/>
      </w:pPr>
    </w:p>
    <w:p w14:paraId="54F14B68" w14:textId="77777777" w:rsidR="003A59EF" w:rsidRPr="007D2F27" w:rsidRDefault="003A59EF" w:rsidP="003A59E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D45A552" w14:textId="77777777" w:rsidR="00926BE7" w:rsidRDefault="00926BE7">
      <w:pPr>
        <w:spacing w:after="0" w:line="240" w:lineRule="auto"/>
        <w:jc w:val="left"/>
        <w:rPr>
          <w:caps/>
          <w:szCs w:val="17"/>
        </w:rPr>
      </w:pPr>
      <w:r>
        <w:br w:type="page"/>
      </w:r>
    </w:p>
    <w:p w14:paraId="56C645C5" w14:textId="57CE37F5" w:rsidR="00C0459C" w:rsidRDefault="00C0459C" w:rsidP="00C0459C">
      <w:pPr>
        <w:pStyle w:val="GG-Title1"/>
      </w:pPr>
      <w:r>
        <w:lastRenderedPageBreak/>
        <w:t>Planning, Development and Infrastructure Act 2016</w:t>
      </w:r>
    </w:p>
    <w:p w14:paraId="0F6F67DE" w14:textId="77777777" w:rsidR="00C0459C" w:rsidRDefault="00C0459C" w:rsidP="00C0459C">
      <w:pPr>
        <w:pStyle w:val="GG-Title2"/>
      </w:pPr>
      <w:r>
        <w:t>Section 76</w:t>
      </w:r>
    </w:p>
    <w:p w14:paraId="3FF06632" w14:textId="77777777" w:rsidR="00C0459C" w:rsidRDefault="00C0459C" w:rsidP="00C0459C">
      <w:pPr>
        <w:pStyle w:val="GG-Title3"/>
      </w:pPr>
      <w:r>
        <w:t>Amendment to the Planning and Design Code</w:t>
      </w:r>
    </w:p>
    <w:p w14:paraId="048D6F00" w14:textId="77777777" w:rsidR="00C0459C" w:rsidRPr="00B761A3" w:rsidRDefault="00C0459C" w:rsidP="00C0459C">
      <w:pPr>
        <w:rPr>
          <w:i/>
          <w:iCs/>
        </w:rPr>
      </w:pPr>
      <w:r w:rsidRPr="00B761A3">
        <w:rPr>
          <w:i/>
          <w:iCs/>
        </w:rPr>
        <w:t>Preamble</w:t>
      </w:r>
    </w:p>
    <w:p w14:paraId="40E7F684" w14:textId="77777777" w:rsidR="00C0459C" w:rsidRDefault="00C0459C" w:rsidP="00C0459C">
      <w:r>
        <w:t>It is necessary to amend the Planning and Design Code (the Code) in operation at 29 August 2024 (Version 2024.16)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1DE9038A" w14:textId="77777777" w:rsidR="00C0459C" w:rsidRDefault="00C0459C" w:rsidP="00C0459C">
      <w:pPr>
        <w:ind w:left="284" w:hanging="284"/>
      </w:pPr>
      <w:r>
        <w:t>1.</w:t>
      </w:r>
      <w:r>
        <w:tab/>
        <w:t xml:space="preserve">Pursuant to Section 76 of the </w:t>
      </w:r>
      <w:r w:rsidRPr="00B761A3">
        <w:rPr>
          <w:i/>
          <w:iCs/>
        </w:rPr>
        <w:t>Planning, Development and Infrastructure Act 2016</w:t>
      </w:r>
      <w:r>
        <w:t xml:space="preserve"> (the Act), I hereby amend the Code in order to make changes of form (without altering the effect of underlying policy), correct errors and make operational amendments as follows:</w:t>
      </w:r>
    </w:p>
    <w:p w14:paraId="0F3999F4" w14:textId="77777777" w:rsidR="00C0459C" w:rsidRDefault="00C0459C" w:rsidP="00C0459C">
      <w:pPr>
        <w:ind w:left="567" w:hanging="283"/>
      </w:pPr>
      <w:r>
        <w:t>(a)</w:t>
      </w:r>
      <w:r>
        <w:tab/>
        <w:t>Undertake minor alterations to the geometry of the spatial layers and data in the Code to maintain the current relationship between the parcel boundaries and Code data as a result of the following:</w:t>
      </w:r>
    </w:p>
    <w:p w14:paraId="2FD3F0CC" w14:textId="77777777" w:rsidR="00C0459C" w:rsidRDefault="00C0459C" w:rsidP="00C0459C">
      <w:pPr>
        <w:ind w:left="851" w:hanging="283"/>
      </w:pPr>
      <w:r>
        <w:t>(i)</w:t>
      </w:r>
      <w:r>
        <w:tab/>
      </w:r>
      <w:r w:rsidRPr="00E541B8">
        <w:rPr>
          <w:spacing w:val="-2"/>
        </w:rPr>
        <w:t xml:space="preserve">New plans of division deposited in the Land Titles Office between 21 August 2024 and 3 September 2024 affecting the following </w:t>
      </w:r>
      <w:r>
        <w:t>spatial and data layers in the Code:</w:t>
      </w:r>
    </w:p>
    <w:p w14:paraId="70C97CB3" w14:textId="77777777" w:rsidR="00C0459C" w:rsidRDefault="00C0459C" w:rsidP="00C0459C">
      <w:pPr>
        <w:ind w:left="1134" w:hanging="284"/>
      </w:pPr>
      <w:r>
        <w:t>A.</w:t>
      </w:r>
      <w:r>
        <w:tab/>
        <w:t>Zones and subzones</w:t>
      </w:r>
    </w:p>
    <w:p w14:paraId="7CC1E0E0" w14:textId="77777777" w:rsidR="00C0459C" w:rsidRDefault="00C0459C" w:rsidP="00C0459C">
      <w:pPr>
        <w:ind w:left="1134" w:hanging="284"/>
      </w:pPr>
      <w:r>
        <w:t>B.</w:t>
      </w:r>
      <w:r>
        <w:tab/>
        <w:t>Technical and Numeric Variations</w:t>
      </w:r>
    </w:p>
    <w:p w14:paraId="34DCE956" w14:textId="77777777" w:rsidR="00C0459C" w:rsidRDefault="00C0459C" w:rsidP="00C0459C">
      <w:pPr>
        <w:ind w:left="1276" w:hanging="142"/>
      </w:pPr>
      <w:r>
        <w:t>•</w:t>
      </w:r>
      <w:r>
        <w:tab/>
        <w:t>Building Heights (Levels)</w:t>
      </w:r>
    </w:p>
    <w:p w14:paraId="19F05ABE" w14:textId="77777777" w:rsidR="00C0459C" w:rsidRDefault="00C0459C" w:rsidP="00C0459C">
      <w:pPr>
        <w:ind w:left="1276" w:hanging="142"/>
      </w:pPr>
      <w:r>
        <w:t>•</w:t>
      </w:r>
      <w:r>
        <w:tab/>
        <w:t>Building Heights (Metres)</w:t>
      </w:r>
    </w:p>
    <w:p w14:paraId="34D5DDFA" w14:textId="77777777" w:rsidR="00C0459C" w:rsidRDefault="00C0459C" w:rsidP="00C0459C">
      <w:pPr>
        <w:ind w:left="1276" w:hanging="142"/>
      </w:pPr>
      <w:r>
        <w:t>•</w:t>
      </w:r>
      <w:r>
        <w:tab/>
        <w:t>Concept Plan</w:t>
      </w:r>
    </w:p>
    <w:p w14:paraId="0BB18715" w14:textId="77777777" w:rsidR="00C0459C" w:rsidRDefault="00C0459C" w:rsidP="00C0459C">
      <w:pPr>
        <w:ind w:left="1276" w:hanging="142"/>
      </w:pPr>
      <w:r>
        <w:t>•</w:t>
      </w:r>
      <w:r>
        <w:tab/>
        <w:t>Interface Height</w:t>
      </w:r>
    </w:p>
    <w:p w14:paraId="3497DA24" w14:textId="77777777" w:rsidR="00C0459C" w:rsidRDefault="00C0459C" w:rsidP="00C0459C">
      <w:pPr>
        <w:ind w:left="1276" w:hanging="142"/>
      </w:pPr>
      <w:r>
        <w:t>•</w:t>
      </w:r>
      <w:r>
        <w:tab/>
        <w:t>Minimum Frontage</w:t>
      </w:r>
    </w:p>
    <w:p w14:paraId="409862AE" w14:textId="77777777" w:rsidR="00C0459C" w:rsidRDefault="00C0459C" w:rsidP="00C0459C">
      <w:pPr>
        <w:ind w:left="1276" w:hanging="142"/>
      </w:pPr>
      <w:r>
        <w:t>•</w:t>
      </w:r>
      <w:r>
        <w:tab/>
        <w:t>Minimum Site Area</w:t>
      </w:r>
    </w:p>
    <w:p w14:paraId="310E919E" w14:textId="77777777" w:rsidR="00C0459C" w:rsidRDefault="00C0459C" w:rsidP="00C0459C">
      <w:pPr>
        <w:ind w:left="1276" w:hanging="142"/>
      </w:pPr>
      <w:r>
        <w:t>•</w:t>
      </w:r>
      <w:r>
        <w:tab/>
        <w:t>Minimum Primary Street Setback</w:t>
      </w:r>
    </w:p>
    <w:p w14:paraId="16F51D2A" w14:textId="77777777" w:rsidR="00C0459C" w:rsidRDefault="00C0459C" w:rsidP="00C0459C">
      <w:pPr>
        <w:ind w:left="1276" w:hanging="142"/>
      </w:pPr>
      <w:r>
        <w:t>•</w:t>
      </w:r>
      <w:r>
        <w:tab/>
        <w:t>Minimum Side Boundary Setback</w:t>
      </w:r>
    </w:p>
    <w:p w14:paraId="546C81AA" w14:textId="77777777" w:rsidR="00C0459C" w:rsidRDefault="00C0459C" w:rsidP="00C0459C">
      <w:pPr>
        <w:ind w:left="1276" w:hanging="142"/>
      </w:pPr>
      <w:r>
        <w:t>•</w:t>
      </w:r>
      <w:r>
        <w:tab/>
        <w:t>Future Local Road Widening Setback</w:t>
      </w:r>
    </w:p>
    <w:p w14:paraId="61B73371" w14:textId="77777777" w:rsidR="00C0459C" w:rsidRDefault="00C0459C" w:rsidP="00C0459C">
      <w:pPr>
        <w:ind w:left="1134" w:hanging="284"/>
      </w:pPr>
      <w:r>
        <w:t>C.</w:t>
      </w:r>
      <w:r>
        <w:tab/>
        <w:t>Overlays</w:t>
      </w:r>
    </w:p>
    <w:p w14:paraId="4C3D6A57" w14:textId="77777777" w:rsidR="00C0459C" w:rsidRDefault="00C0459C" w:rsidP="00C0459C">
      <w:pPr>
        <w:ind w:left="1276" w:hanging="142"/>
      </w:pPr>
      <w:r>
        <w:t>•</w:t>
      </w:r>
      <w:r>
        <w:tab/>
        <w:t>Affordable Housing</w:t>
      </w:r>
    </w:p>
    <w:p w14:paraId="6B2561D8" w14:textId="77777777" w:rsidR="00C0459C" w:rsidRDefault="00C0459C" w:rsidP="00C0459C">
      <w:pPr>
        <w:ind w:left="1276" w:hanging="142"/>
      </w:pPr>
      <w:r>
        <w:t>•</w:t>
      </w:r>
      <w:r>
        <w:tab/>
        <w:t>Defence Aviation Area</w:t>
      </w:r>
    </w:p>
    <w:p w14:paraId="14279E4C" w14:textId="77777777" w:rsidR="00C0459C" w:rsidRDefault="00C0459C" w:rsidP="00C0459C">
      <w:pPr>
        <w:ind w:left="1276" w:hanging="142"/>
      </w:pPr>
      <w:r>
        <w:t>•</w:t>
      </w:r>
      <w:r>
        <w:tab/>
        <w:t>Design</w:t>
      </w:r>
    </w:p>
    <w:p w14:paraId="4EF082C7" w14:textId="77777777" w:rsidR="00C0459C" w:rsidRDefault="00C0459C" w:rsidP="00C0459C">
      <w:pPr>
        <w:ind w:left="1276" w:hanging="142"/>
      </w:pPr>
      <w:r>
        <w:t>•</w:t>
      </w:r>
      <w:r>
        <w:tab/>
        <w:t>Future Local Road Widening</w:t>
      </w:r>
    </w:p>
    <w:p w14:paraId="7BD5FCD5" w14:textId="77777777" w:rsidR="00C0459C" w:rsidRDefault="00C0459C" w:rsidP="00C0459C">
      <w:pPr>
        <w:ind w:left="1276" w:hanging="142"/>
      </w:pPr>
      <w:r>
        <w:t>•</w:t>
      </w:r>
      <w:r>
        <w:tab/>
        <w:t>Future Road Widening</w:t>
      </w:r>
    </w:p>
    <w:p w14:paraId="5B5170D6" w14:textId="77777777" w:rsidR="00C0459C" w:rsidRDefault="00C0459C" w:rsidP="00C0459C">
      <w:pPr>
        <w:ind w:left="1276" w:hanging="142"/>
      </w:pPr>
      <w:r>
        <w:t>•</w:t>
      </w:r>
      <w:r>
        <w:tab/>
        <w:t>Heritage Adjacency</w:t>
      </w:r>
    </w:p>
    <w:p w14:paraId="5E62AC83" w14:textId="77777777" w:rsidR="00C0459C" w:rsidRDefault="00C0459C" w:rsidP="00C0459C">
      <w:pPr>
        <w:ind w:left="1276" w:hanging="142"/>
      </w:pPr>
      <w:r>
        <w:t>•</w:t>
      </w:r>
      <w:r>
        <w:tab/>
        <w:t>Limited Land Division</w:t>
      </w:r>
    </w:p>
    <w:p w14:paraId="0A811794" w14:textId="77777777" w:rsidR="00C0459C" w:rsidRDefault="00C0459C" w:rsidP="00C0459C">
      <w:pPr>
        <w:ind w:left="1276" w:hanging="142"/>
      </w:pPr>
      <w:r>
        <w:t>•</w:t>
      </w:r>
      <w:r>
        <w:tab/>
        <w:t>Local Heritage Place</w:t>
      </w:r>
    </w:p>
    <w:p w14:paraId="15723128" w14:textId="77777777" w:rsidR="00C0459C" w:rsidRDefault="00C0459C" w:rsidP="00C0459C">
      <w:pPr>
        <w:ind w:left="1276" w:hanging="142"/>
      </w:pPr>
      <w:r>
        <w:t>•</w:t>
      </w:r>
      <w:r>
        <w:tab/>
        <w:t>Noise and Air Emissions</w:t>
      </w:r>
    </w:p>
    <w:p w14:paraId="58D47B56" w14:textId="77777777" w:rsidR="00C0459C" w:rsidRDefault="00C0459C" w:rsidP="00C0459C">
      <w:pPr>
        <w:ind w:left="1276" w:hanging="142"/>
      </w:pPr>
      <w:r>
        <w:t>•</w:t>
      </w:r>
      <w:r>
        <w:tab/>
        <w:t>State Heritage Place</w:t>
      </w:r>
    </w:p>
    <w:p w14:paraId="6A8C67BC" w14:textId="77777777" w:rsidR="00C0459C" w:rsidRDefault="00C0459C" w:rsidP="00C0459C">
      <w:pPr>
        <w:ind w:left="1276" w:hanging="142"/>
      </w:pPr>
      <w:r>
        <w:t>•</w:t>
      </w:r>
      <w:r>
        <w:tab/>
        <w:t>Stormwater Management</w:t>
      </w:r>
    </w:p>
    <w:p w14:paraId="27747ACE" w14:textId="77777777" w:rsidR="00C0459C" w:rsidRDefault="00C0459C" w:rsidP="00C0459C">
      <w:pPr>
        <w:ind w:left="1276" w:hanging="142"/>
      </w:pPr>
      <w:r>
        <w:t>•</w:t>
      </w:r>
      <w:r>
        <w:tab/>
        <w:t>Urban Tree Canopy</w:t>
      </w:r>
    </w:p>
    <w:p w14:paraId="3A97ECB4" w14:textId="77777777" w:rsidR="00C0459C" w:rsidRDefault="00C0459C" w:rsidP="00C0459C">
      <w:pPr>
        <w:ind w:left="851" w:hanging="283"/>
      </w:pPr>
      <w:r>
        <w:t>(ii)</w:t>
      </w:r>
      <w:r>
        <w:tab/>
        <w:t>Improved spatial data for existing land parcels in the following locations (as described in Column A) that affect data layers in the Code (as shown in Column B):</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3752"/>
      </w:tblGrid>
      <w:tr w:rsidR="00C0459C" w14:paraId="04D647F4" w14:textId="77777777" w:rsidTr="00675DD8">
        <w:trPr>
          <w:tblHeader/>
        </w:trPr>
        <w:tc>
          <w:tcPr>
            <w:tcW w:w="4746" w:type="dxa"/>
            <w:tcBorders>
              <w:top w:val="single" w:sz="4" w:space="0" w:color="auto"/>
              <w:left w:val="single" w:sz="4" w:space="0" w:color="auto"/>
              <w:bottom w:val="single" w:sz="4" w:space="0" w:color="auto"/>
              <w:right w:val="single" w:sz="4" w:space="0" w:color="auto"/>
            </w:tcBorders>
            <w:vAlign w:val="center"/>
          </w:tcPr>
          <w:p w14:paraId="7160943F" w14:textId="77777777" w:rsidR="00C0459C" w:rsidRPr="003231A7"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231A7">
              <w:rPr>
                <w:b/>
                <w:bCs/>
              </w:rPr>
              <w:t>Location (Column A)</w:t>
            </w:r>
          </w:p>
        </w:tc>
        <w:tc>
          <w:tcPr>
            <w:tcW w:w="3758" w:type="dxa"/>
            <w:tcBorders>
              <w:top w:val="single" w:sz="4" w:space="0" w:color="auto"/>
              <w:left w:val="single" w:sz="4" w:space="0" w:color="auto"/>
              <w:bottom w:val="single" w:sz="4" w:space="0" w:color="auto"/>
              <w:right w:val="single" w:sz="4" w:space="0" w:color="auto"/>
            </w:tcBorders>
            <w:vAlign w:val="center"/>
          </w:tcPr>
          <w:p w14:paraId="21243371" w14:textId="77777777" w:rsidR="00C0459C" w:rsidRPr="003231A7"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231A7">
              <w:rPr>
                <w:b/>
                <w:bCs/>
              </w:rPr>
              <w:t>Layers (Column B)</w:t>
            </w:r>
          </w:p>
        </w:tc>
      </w:tr>
      <w:tr w:rsidR="00C0459C" w14:paraId="44A83C73" w14:textId="77777777" w:rsidTr="00675DD8">
        <w:tc>
          <w:tcPr>
            <w:tcW w:w="4746" w:type="dxa"/>
            <w:tcBorders>
              <w:left w:val="single" w:sz="4" w:space="0" w:color="auto"/>
              <w:bottom w:val="single" w:sz="4" w:space="0" w:color="auto"/>
              <w:right w:val="single" w:sz="4" w:space="0" w:color="auto"/>
            </w:tcBorders>
          </w:tcPr>
          <w:p w14:paraId="2B92FD36"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pPr>
            <w:r w:rsidRPr="003F2C90">
              <w:rPr>
                <w:noProof/>
              </w:rPr>
              <w:drawing>
                <wp:anchor distT="0" distB="0" distL="114300" distR="114300" simplePos="0" relativeHeight="251669504" behindDoc="0" locked="0" layoutInCell="1" allowOverlap="1" wp14:anchorId="46906F09" wp14:editId="7708E2F2">
                  <wp:simplePos x="0" y="0"/>
                  <wp:positionH relativeFrom="column">
                    <wp:posOffset>17473</wp:posOffset>
                  </wp:positionH>
                  <wp:positionV relativeFrom="paragraph">
                    <wp:posOffset>233603</wp:posOffset>
                  </wp:positionV>
                  <wp:extent cx="2876400" cy="1904400"/>
                  <wp:effectExtent l="0" t="0" r="635" b="635"/>
                  <wp:wrapTopAndBottom/>
                  <wp:docPr id="5538270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2707" name="Picture 1" descr="A map of a city&#10;&#10;Description automatically generated"/>
                          <pic:cNvPicPr/>
                        </pic:nvPicPr>
                        <pic:blipFill rotWithShape="1">
                          <a:blip r:embed="rId33">
                            <a:extLst>
                              <a:ext uri="{28A0092B-C50C-407E-A947-70E740481C1C}">
                                <a14:useLocalDpi xmlns:a14="http://schemas.microsoft.com/office/drawing/2010/main" val="0"/>
                              </a:ext>
                            </a:extLst>
                          </a:blip>
                          <a:srcRect r="2422"/>
                          <a:stretch/>
                        </pic:blipFill>
                        <pic:spPr bwMode="auto">
                          <a:xfrm>
                            <a:off x="0" y="0"/>
                            <a:ext cx="2876400" cy="19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Denial Bay</w:t>
            </w:r>
          </w:p>
          <w:p w14:paraId="4108C27B"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3758" w:type="dxa"/>
            <w:tcBorders>
              <w:top w:val="single" w:sz="4" w:space="0" w:color="auto"/>
              <w:left w:val="single" w:sz="4" w:space="0" w:color="auto"/>
              <w:bottom w:val="single" w:sz="4" w:space="0" w:color="auto"/>
              <w:right w:val="single" w:sz="4" w:space="0" w:color="auto"/>
            </w:tcBorders>
          </w:tcPr>
          <w:p w14:paraId="0819B590"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ind w:left="533"/>
            </w:pPr>
            <w:r>
              <w:t>Zones and subzones</w:t>
            </w:r>
          </w:p>
          <w:p w14:paraId="5D5716B9"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74"/>
            </w:pPr>
            <w:r>
              <w:t>Technical and Numeric Variations</w:t>
            </w:r>
          </w:p>
          <w:p w14:paraId="710FA6FF"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Building Height (Levels)</w:t>
            </w:r>
          </w:p>
          <w:p w14:paraId="00868525"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Building Height (Metres)</w:t>
            </w:r>
          </w:p>
          <w:p w14:paraId="43AE7D56"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Finished Ground and Floor Levels</w:t>
            </w:r>
          </w:p>
          <w:p w14:paraId="180B1C1F"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Minimum Dwelling Allotment Size</w:t>
            </w:r>
          </w:p>
          <w:p w14:paraId="7D4281F6"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Minimum Frontage</w:t>
            </w:r>
          </w:p>
          <w:p w14:paraId="7B80BD1D"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Minimum Site Area</w:t>
            </w:r>
          </w:p>
          <w:p w14:paraId="14E40064"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40"/>
              <w:ind w:left="533"/>
            </w:pPr>
            <w:r>
              <w:t>Overlays</w:t>
            </w:r>
          </w:p>
          <w:p w14:paraId="09EFC3BD"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Airport Building Heights (Regulated)</w:t>
            </w:r>
          </w:p>
          <w:p w14:paraId="4E34E11B"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Coastal Areas</w:t>
            </w:r>
          </w:p>
          <w:p w14:paraId="5DACB288"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Dwelling Excision</w:t>
            </w:r>
          </w:p>
          <w:p w14:paraId="4549F08F"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Hazards (Acid Sulfate Soils)</w:t>
            </w:r>
          </w:p>
          <w:p w14:paraId="409E8008"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Hazards (Bushfire—Regional)</w:t>
            </w:r>
          </w:p>
          <w:p w14:paraId="1BA283D5"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Limited Land Division</w:t>
            </w:r>
          </w:p>
        </w:tc>
      </w:tr>
      <w:tr w:rsidR="00C0459C" w14:paraId="04DC20ED" w14:textId="77777777" w:rsidTr="00675DD8">
        <w:tc>
          <w:tcPr>
            <w:tcW w:w="4746" w:type="dxa"/>
            <w:tcBorders>
              <w:top w:val="single" w:sz="4" w:space="0" w:color="auto"/>
              <w:left w:val="single" w:sz="4" w:space="0" w:color="auto"/>
              <w:bottom w:val="single" w:sz="4" w:space="0" w:color="auto"/>
              <w:right w:val="single" w:sz="4" w:space="0" w:color="auto"/>
            </w:tcBorders>
          </w:tcPr>
          <w:p w14:paraId="0523D8DB"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pPr>
            <w:r w:rsidRPr="00E55F13">
              <w:rPr>
                <w:noProof/>
              </w:rPr>
              <w:lastRenderedPageBreak/>
              <w:drawing>
                <wp:anchor distT="0" distB="0" distL="114300" distR="114300" simplePos="0" relativeHeight="251670528" behindDoc="0" locked="0" layoutInCell="1" allowOverlap="1" wp14:anchorId="657ECDD5" wp14:editId="2AF749E3">
                  <wp:simplePos x="0" y="0"/>
                  <wp:positionH relativeFrom="column">
                    <wp:posOffset>-23297</wp:posOffset>
                  </wp:positionH>
                  <wp:positionV relativeFrom="paragraph">
                    <wp:posOffset>163078</wp:posOffset>
                  </wp:positionV>
                  <wp:extent cx="2390400" cy="2142000"/>
                  <wp:effectExtent l="0" t="0" r="0" b="0"/>
                  <wp:wrapTopAndBottom/>
                  <wp:docPr id="60941619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16196" name="Picture 1" descr="A map of a neighborhoo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90400" cy="2142000"/>
                          </a:xfrm>
                          <a:prstGeom prst="rect">
                            <a:avLst/>
                          </a:prstGeom>
                        </pic:spPr>
                      </pic:pic>
                    </a:graphicData>
                  </a:graphic>
                  <wp14:sizeRelH relativeFrom="page">
                    <wp14:pctWidth>0</wp14:pctWidth>
                  </wp14:sizeRelH>
                  <wp14:sizeRelV relativeFrom="page">
                    <wp14:pctHeight>0</wp14:pctHeight>
                  </wp14:sizeRelV>
                </wp:anchor>
              </w:drawing>
            </w:r>
            <w:r w:rsidRPr="00E55F13">
              <w:t>D14360</w:t>
            </w:r>
            <w:r>
              <w:t xml:space="preserve"> A102—Moorak</w:t>
            </w:r>
          </w:p>
          <w:p w14:paraId="4B42EB33"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3758" w:type="dxa"/>
            <w:tcBorders>
              <w:top w:val="single" w:sz="4" w:space="0" w:color="auto"/>
              <w:left w:val="single" w:sz="4" w:space="0" w:color="auto"/>
              <w:bottom w:val="single" w:sz="4" w:space="0" w:color="auto"/>
              <w:right w:val="single" w:sz="4" w:space="0" w:color="auto"/>
            </w:tcBorders>
          </w:tcPr>
          <w:p w14:paraId="6145F2B8"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ind w:left="533"/>
            </w:pPr>
            <w:r>
              <w:t>Zones</w:t>
            </w:r>
          </w:p>
          <w:p w14:paraId="537D6BF6"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74"/>
            </w:pPr>
            <w:r>
              <w:t>Technical and Numeric Variations</w:t>
            </w:r>
          </w:p>
          <w:p w14:paraId="0DA3A485"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Finished Ground Floor Levels</w:t>
            </w:r>
          </w:p>
          <w:p w14:paraId="59EB4839"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Minimum Site Area</w:t>
            </w:r>
          </w:p>
          <w:p w14:paraId="323E9E9B"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40"/>
              <w:ind w:left="533"/>
            </w:pPr>
            <w:r>
              <w:t>Overlays</w:t>
            </w:r>
          </w:p>
          <w:p w14:paraId="2757695E"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Dwelling Excision</w:t>
            </w:r>
          </w:p>
          <w:p w14:paraId="5F71F272"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Key Outback and Rural Routes</w:t>
            </w:r>
          </w:p>
          <w:p w14:paraId="316EDB34"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Limited Land Division</w:t>
            </w:r>
          </w:p>
        </w:tc>
      </w:tr>
      <w:tr w:rsidR="00C0459C" w14:paraId="4C2223A8" w14:textId="77777777" w:rsidTr="00675DD8">
        <w:tc>
          <w:tcPr>
            <w:tcW w:w="4746" w:type="dxa"/>
            <w:tcBorders>
              <w:top w:val="single" w:sz="4" w:space="0" w:color="auto"/>
              <w:left w:val="single" w:sz="4" w:space="0" w:color="auto"/>
              <w:bottom w:val="single" w:sz="4" w:space="0" w:color="auto"/>
              <w:right w:val="single" w:sz="4" w:space="0" w:color="auto"/>
            </w:tcBorders>
          </w:tcPr>
          <w:p w14:paraId="0BE7DF12"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pPr>
            <w:r w:rsidRPr="00E55F13">
              <w:rPr>
                <w:noProof/>
              </w:rPr>
              <w:drawing>
                <wp:anchor distT="0" distB="0" distL="114300" distR="114300" simplePos="0" relativeHeight="251671552" behindDoc="0" locked="0" layoutInCell="1" allowOverlap="1" wp14:anchorId="6447706E" wp14:editId="6BDA5990">
                  <wp:simplePos x="0" y="0"/>
                  <wp:positionH relativeFrom="column">
                    <wp:posOffset>0</wp:posOffset>
                  </wp:positionH>
                  <wp:positionV relativeFrom="paragraph">
                    <wp:posOffset>169019</wp:posOffset>
                  </wp:positionV>
                  <wp:extent cx="2762250" cy="2647950"/>
                  <wp:effectExtent l="0" t="0" r="0" b="0"/>
                  <wp:wrapTopAndBottom/>
                  <wp:docPr id="9650056" name="Picture 1" descr="A map of a land with a gree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056" name="Picture 1" descr="A map of a land with a green rectangle&#10;&#10;Description automatically generated"/>
                          <pic:cNvPicPr/>
                        </pic:nvPicPr>
                        <pic:blipFill rotWithShape="1">
                          <a:blip r:embed="rId35">
                            <a:extLst>
                              <a:ext uri="{28A0092B-C50C-407E-A947-70E740481C1C}">
                                <a14:useLocalDpi xmlns:a14="http://schemas.microsoft.com/office/drawing/2010/main" val="0"/>
                              </a:ext>
                            </a:extLst>
                          </a:blip>
                          <a:srcRect l="1808" t="6477" r="10786" b="3477"/>
                          <a:stretch/>
                        </pic:blipFill>
                        <pic:spPr bwMode="auto">
                          <a:xfrm>
                            <a:off x="0" y="0"/>
                            <a:ext cx="276225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F13">
              <w:t>D89271</w:t>
            </w:r>
            <w:r>
              <w:t xml:space="preserve"> A22—Tailem Bend</w:t>
            </w:r>
          </w:p>
          <w:p w14:paraId="59656724"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3758" w:type="dxa"/>
            <w:tcBorders>
              <w:top w:val="single" w:sz="4" w:space="0" w:color="auto"/>
              <w:left w:val="single" w:sz="4" w:space="0" w:color="auto"/>
              <w:bottom w:val="single" w:sz="4" w:space="0" w:color="auto"/>
              <w:right w:val="single" w:sz="4" w:space="0" w:color="auto"/>
            </w:tcBorders>
          </w:tcPr>
          <w:p w14:paraId="2232B35C"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80"/>
              <w:ind w:left="533"/>
            </w:pPr>
            <w:r>
              <w:t>Zones</w:t>
            </w:r>
          </w:p>
          <w:p w14:paraId="0E179DC0"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74"/>
            </w:pPr>
            <w:r>
              <w:t>Technical and Numeric Variations</w:t>
            </w:r>
          </w:p>
          <w:p w14:paraId="3B0B939C"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Minimum Dwelling Allotment Size</w:t>
            </w:r>
          </w:p>
          <w:p w14:paraId="462A9EBD"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 xml:space="preserve">Minimum Site Area </w:t>
            </w:r>
          </w:p>
          <w:p w14:paraId="6C18950B"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40"/>
              <w:ind w:left="533"/>
            </w:pPr>
            <w:r>
              <w:t>Overlays</w:t>
            </w:r>
          </w:p>
          <w:p w14:paraId="061AC5C7"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16" w:hanging="142"/>
            </w:pPr>
            <w:r>
              <w:t>-</w:t>
            </w:r>
            <w:r>
              <w:tab/>
              <w:t>Limited Land Division</w:t>
            </w:r>
          </w:p>
        </w:tc>
      </w:tr>
      <w:tr w:rsidR="00C0459C" w14:paraId="2C467853" w14:textId="77777777" w:rsidTr="00675DD8">
        <w:tc>
          <w:tcPr>
            <w:tcW w:w="4746" w:type="dxa"/>
            <w:tcBorders>
              <w:top w:val="single" w:sz="4" w:space="0" w:color="auto"/>
              <w:left w:val="single" w:sz="4" w:space="0" w:color="auto"/>
            </w:tcBorders>
          </w:tcPr>
          <w:p w14:paraId="54BEBEFE"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3758" w:type="dxa"/>
            <w:tcBorders>
              <w:top w:val="single" w:sz="4" w:space="0" w:color="auto"/>
              <w:right w:val="single" w:sz="4" w:space="0" w:color="auto"/>
            </w:tcBorders>
          </w:tcPr>
          <w:p w14:paraId="34B203BF" w14:textId="77777777" w:rsidR="00C0459C" w:rsidRDefault="00C0459C" w:rsidP="00675D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2682DC00" w14:textId="77777777" w:rsidR="00C0459C" w:rsidRDefault="00C0459C" w:rsidP="00C0459C">
      <w:pPr>
        <w:ind w:left="567" w:hanging="283"/>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053EA94C" w14:textId="77777777" w:rsidR="00C0459C" w:rsidRDefault="00C0459C" w:rsidP="00C0459C">
      <w:pPr>
        <w:ind w:left="284" w:hanging="284"/>
      </w:pPr>
      <w:r>
        <w:t>2.</w:t>
      </w:r>
      <w:r>
        <w:tab/>
        <w:t>Pursuant to Section 76(5)(a) of the Act, I further specify that the amendments to the Code as described in this Notice will take effect upon the date those amendments are published on the SA planning portal.</w:t>
      </w:r>
    </w:p>
    <w:p w14:paraId="4FF16C0D" w14:textId="77777777" w:rsidR="00C0459C" w:rsidRDefault="00C0459C" w:rsidP="00C0459C">
      <w:pPr>
        <w:pStyle w:val="GG-SDated"/>
      </w:pPr>
      <w:r>
        <w:t>Dated: 5 September 2024</w:t>
      </w:r>
    </w:p>
    <w:p w14:paraId="7BCB0556" w14:textId="77777777" w:rsidR="00C0459C" w:rsidRDefault="00C0459C" w:rsidP="00C0459C">
      <w:pPr>
        <w:pStyle w:val="GG-SName"/>
      </w:pPr>
      <w:r>
        <w:t>Greg Van Gaans</w:t>
      </w:r>
    </w:p>
    <w:p w14:paraId="3698B38C" w14:textId="77777777" w:rsidR="00C0459C" w:rsidRDefault="00C0459C" w:rsidP="00C0459C">
      <w:pPr>
        <w:pStyle w:val="GG-Signature"/>
      </w:pPr>
      <w:r>
        <w:t>Director, Land and Built Environment</w:t>
      </w:r>
    </w:p>
    <w:p w14:paraId="1B2CCCB7" w14:textId="77777777" w:rsidR="00C0459C" w:rsidRDefault="00C0459C" w:rsidP="00C0459C">
      <w:pPr>
        <w:pStyle w:val="GG-Signature"/>
      </w:pPr>
      <w:r>
        <w:t>Department for Housing and Urban Development</w:t>
      </w:r>
    </w:p>
    <w:p w14:paraId="5359B780" w14:textId="48047BEF" w:rsidR="006D3289" w:rsidRDefault="00C0459C" w:rsidP="00FC1611">
      <w:pPr>
        <w:pStyle w:val="GG-Signature"/>
      </w:pPr>
      <w:r>
        <w:t>Delegate of the Minister for Planning</w:t>
      </w:r>
    </w:p>
    <w:p w14:paraId="52F690DA" w14:textId="77777777" w:rsidR="00FC1611" w:rsidRDefault="00FC1611" w:rsidP="00FC1611">
      <w:pPr>
        <w:pStyle w:val="GG-Signature"/>
        <w:pBdr>
          <w:bottom w:val="single" w:sz="4" w:space="1" w:color="auto"/>
        </w:pBdr>
        <w:spacing w:line="52" w:lineRule="exact"/>
        <w:jc w:val="center"/>
      </w:pPr>
    </w:p>
    <w:p w14:paraId="5BDFE20A" w14:textId="77777777" w:rsidR="00FC1611" w:rsidRDefault="00FC1611" w:rsidP="00FC1611">
      <w:pPr>
        <w:pStyle w:val="GG-Signature"/>
        <w:pBdr>
          <w:top w:val="single" w:sz="4" w:space="1" w:color="auto"/>
        </w:pBdr>
        <w:spacing w:before="34" w:line="14" w:lineRule="exact"/>
        <w:jc w:val="center"/>
      </w:pPr>
    </w:p>
    <w:p w14:paraId="1C3BEE7A" w14:textId="77777777" w:rsidR="00FC1611" w:rsidRDefault="00FC1611" w:rsidP="00FC1611">
      <w:pPr>
        <w:pStyle w:val="NoSpacing"/>
      </w:pPr>
    </w:p>
    <w:p w14:paraId="5014E871" w14:textId="77777777" w:rsidR="00987EB3" w:rsidRPr="007B582B" w:rsidRDefault="00987EB3" w:rsidP="006B5EB4">
      <w:pPr>
        <w:pStyle w:val="Heading2"/>
      </w:pPr>
      <w:bookmarkStart w:id="37" w:name="_Toc176963948"/>
      <w:r w:rsidRPr="007B582B">
        <w:t>The Remuneration Tribunal</w:t>
      </w:r>
      <w:bookmarkEnd w:id="37"/>
    </w:p>
    <w:p w14:paraId="4D260773" w14:textId="77777777" w:rsidR="00987EB3" w:rsidRPr="007B582B" w:rsidRDefault="00987EB3" w:rsidP="00987EB3">
      <w:pPr>
        <w:jc w:val="center"/>
        <w:rPr>
          <w:smallCaps/>
          <w:szCs w:val="17"/>
        </w:rPr>
      </w:pPr>
      <w:r w:rsidRPr="007B582B">
        <w:rPr>
          <w:smallCaps/>
          <w:szCs w:val="17"/>
        </w:rPr>
        <w:t>Report No. 4 of 2024</w:t>
      </w:r>
    </w:p>
    <w:p w14:paraId="46F89CCC" w14:textId="77777777" w:rsidR="00987EB3" w:rsidRPr="007B582B" w:rsidRDefault="00987EB3" w:rsidP="00987EB3">
      <w:pPr>
        <w:jc w:val="center"/>
        <w:rPr>
          <w:i/>
          <w:szCs w:val="17"/>
        </w:rPr>
      </w:pPr>
      <w:r w:rsidRPr="007B582B">
        <w:rPr>
          <w:i/>
          <w:szCs w:val="17"/>
        </w:rPr>
        <w:t xml:space="preserve">2024 Review of Minimum and Maximum Remuneration for District Council of Coober Pedy </w:t>
      </w:r>
      <w:r w:rsidRPr="007B582B">
        <w:rPr>
          <w:i/>
          <w:szCs w:val="17"/>
        </w:rPr>
        <w:br/>
        <w:t>Local Government Chief Executive Officer</w:t>
      </w:r>
    </w:p>
    <w:p w14:paraId="4AA405AA" w14:textId="77777777" w:rsidR="00987EB3" w:rsidRPr="007B582B" w:rsidRDefault="00987EB3" w:rsidP="00987EB3">
      <w:pPr>
        <w:rPr>
          <w:b/>
          <w:bCs/>
          <w:smallCaps/>
        </w:rPr>
      </w:pPr>
      <w:r w:rsidRPr="007B582B">
        <w:rPr>
          <w:b/>
          <w:bCs/>
          <w:smallCaps/>
        </w:rPr>
        <w:t>Introduction</w:t>
      </w:r>
    </w:p>
    <w:p w14:paraId="117A3682" w14:textId="77777777" w:rsidR="00987EB3" w:rsidRPr="007B582B" w:rsidRDefault="00987EB3" w:rsidP="00987EB3">
      <w:pPr>
        <w:ind w:left="426" w:hanging="426"/>
      </w:pPr>
      <w:r w:rsidRPr="007B582B">
        <w:t>1.</w:t>
      </w:r>
      <w:r w:rsidRPr="007B582B">
        <w:tab/>
        <w:t>On 9 July 2024, the Remuneration Tribunal (</w:t>
      </w:r>
      <w:r w:rsidRPr="007B582B">
        <w:rPr>
          <w:b/>
          <w:bCs/>
        </w:rPr>
        <w:t>Tribunal</w:t>
      </w:r>
      <w:r w:rsidRPr="007B582B">
        <w:t>) received an application and submission from the Principal Administrator of the District Council of Coober Pedy. The Principal Administrator requested an extraordinary exemption from parts of Tribunal Determination 1 of 2024.</w:t>
      </w:r>
    </w:p>
    <w:p w14:paraId="1889D459" w14:textId="77777777" w:rsidR="00987EB3" w:rsidRPr="007B582B" w:rsidRDefault="00987EB3" w:rsidP="00987EB3">
      <w:pPr>
        <w:ind w:left="426" w:hanging="426"/>
      </w:pPr>
      <w:r w:rsidRPr="007B582B">
        <w:t>2.</w:t>
      </w:r>
      <w:r w:rsidRPr="007B582B">
        <w:tab/>
        <w:t>Tribunal Determination 1 of 2024 was issued on 28 June 2024. It provided a 2% increase to the maximums of each band that had previously been set by the Tribunal.</w:t>
      </w:r>
    </w:p>
    <w:p w14:paraId="0712F497" w14:textId="77777777" w:rsidR="00A45C9B" w:rsidRDefault="00A45C9B">
      <w:pPr>
        <w:spacing w:after="0" w:line="240" w:lineRule="auto"/>
        <w:jc w:val="left"/>
      </w:pPr>
      <w:r>
        <w:br w:type="page"/>
      </w:r>
    </w:p>
    <w:p w14:paraId="7AA419DE" w14:textId="71313032" w:rsidR="00987EB3" w:rsidRPr="007B582B" w:rsidRDefault="00987EB3" w:rsidP="00987EB3">
      <w:pPr>
        <w:ind w:left="426" w:hanging="426"/>
      </w:pPr>
      <w:r w:rsidRPr="007B582B">
        <w:lastRenderedPageBreak/>
        <w:t>3.</w:t>
      </w:r>
      <w:r w:rsidRPr="007B582B">
        <w:tab/>
      </w:r>
      <w:r w:rsidRPr="007B582B">
        <w:rPr>
          <w:spacing w:val="-2"/>
        </w:rPr>
        <w:t xml:space="preserve">Importantly, the Tribunal noted that the 2% increase to the maximum of each band was provided as an interim measure while the Tribunal undertakes a more comprehensive review. As with all determinations made by the Tribunal under Section 99A of the </w:t>
      </w:r>
      <w:r w:rsidRPr="007B582B">
        <w:rPr>
          <w:i/>
          <w:iCs/>
          <w:spacing w:val="-2"/>
        </w:rPr>
        <w:t>Local Government</w:t>
      </w:r>
      <w:r w:rsidRPr="007B582B">
        <w:rPr>
          <w:i/>
          <w:iCs/>
        </w:rPr>
        <w:t xml:space="preserve"> Act 1999</w:t>
      </w:r>
      <w:r w:rsidRPr="007B582B">
        <w:t xml:space="preserve"> (SA) (</w:t>
      </w:r>
      <w:r w:rsidRPr="007B582B">
        <w:rPr>
          <w:b/>
          <w:bCs/>
        </w:rPr>
        <w:t>LG Act</w:t>
      </w:r>
      <w:r w:rsidRPr="007B582B">
        <w:t xml:space="preserve">), the total remuneration package that a council wishes to pay its CEO is at the council’s discretion, so long as it is within the minimum and maximum amount set by the Tribunal. As such, the Tribunal reiterated in Report 1 of 2024 that the </w:t>
      </w:r>
      <w:r w:rsidRPr="007B582B">
        <w:rPr>
          <w:spacing w:val="-2"/>
        </w:rPr>
        <w:t>2% increase is not automatic and that it would be a gross mischaracterisation of the Determination if it was described as a 2% increase</w:t>
      </w:r>
      <w:r w:rsidRPr="007B582B">
        <w:t xml:space="preserve"> to the remuneration of all council Chief Executive Officers (</w:t>
      </w:r>
      <w:r w:rsidRPr="007B582B">
        <w:rPr>
          <w:b/>
          <w:bCs/>
        </w:rPr>
        <w:t>CEOs</w:t>
      </w:r>
      <w:r w:rsidRPr="007B582B">
        <w:t>) remuneration.</w:t>
      </w:r>
    </w:p>
    <w:p w14:paraId="04815B0E" w14:textId="77777777" w:rsidR="00987EB3" w:rsidRPr="007B582B" w:rsidRDefault="00987EB3" w:rsidP="00987EB3">
      <w:pPr>
        <w:ind w:left="426" w:hanging="426"/>
      </w:pPr>
      <w:r w:rsidRPr="007B582B">
        <w:t>4.</w:t>
      </w:r>
      <w:r w:rsidRPr="007B582B">
        <w:tab/>
        <w:t>For the reasons provided in this Report, the Tribunal has determined to set a separate minimum and maximum amount for the District Council of Coober Pedy as reflected in the accompanying Determination.</w:t>
      </w:r>
    </w:p>
    <w:p w14:paraId="718ECFDF" w14:textId="77777777" w:rsidR="00987EB3" w:rsidRPr="007B582B" w:rsidRDefault="00987EB3" w:rsidP="00987EB3">
      <w:pPr>
        <w:rPr>
          <w:b/>
          <w:bCs/>
          <w:smallCaps/>
        </w:rPr>
      </w:pPr>
      <w:r w:rsidRPr="007B582B">
        <w:rPr>
          <w:b/>
          <w:bCs/>
          <w:smallCaps/>
        </w:rPr>
        <w:t>Legislative Provisions</w:t>
      </w:r>
    </w:p>
    <w:p w14:paraId="0EC9892A" w14:textId="77777777" w:rsidR="00987EB3" w:rsidRPr="007B582B" w:rsidRDefault="00987EB3" w:rsidP="00987EB3">
      <w:pPr>
        <w:ind w:left="426" w:hanging="426"/>
      </w:pPr>
      <w:r w:rsidRPr="007B582B">
        <w:t>5.</w:t>
      </w:r>
      <w:r w:rsidRPr="007B582B">
        <w:tab/>
        <w:t xml:space="preserve">Section 14 of the </w:t>
      </w:r>
      <w:r w:rsidRPr="007B582B">
        <w:rPr>
          <w:i/>
          <w:iCs/>
        </w:rPr>
        <w:t>Remuneration Act 1990</w:t>
      </w:r>
      <w:r w:rsidRPr="007B582B">
        <w:t xml:space="preserve"> (SA) (</w:t>
      </w:r>
      <w:r w:rsidRPr="007B582B">
        <w:rPr>
          <w:b/>
          <w:bCs/>
        </w:rPr>
        <w:t>Act</w:t>
      </w:r>
      <w:r w:rsidRPr="007B582B">
        <w:t>) provides that the Tribunal has jurisdiction to determine the remuneration, or a specified part of the remuneration, payable in respect of certain offices, if such jurisdiction is conferred upon the Tribunal by any other Act or by the Governor by proclamation.</w:t>
      </w:r>
    </w:p>
    <w:p w14:paraId="649FBA24" w14:textId="77777777" w:rsidR="00987EB3" w:rsidRPr="007B582B" w:rsidRDefault="00987EB3" w:rsidP="00987EB3">
      <w:pPr>
        <w:ind w:left="426" w:hanging="426"/>
      </w:pPr>
      <w:r w:rsidRPr="007B582B">
        <w:t>6.</w:t>
      </w:r>
      <w:r w:rsidRPr="007B582B">
        <w:tab/>
        <w:t>Section 99A of the LG Act confers jurisdiction upon the Tribunal to determine the minimum and maximum remuneration that may be paid or provided to CEOs of Councils constituted under the LG Act.</w:t>
      </w:r>
    </w:p>
    <w:p w14:paraId="5EB4E585" w14:textId="77777777" w:rsidR="00987EB3" w:rsidRPr="007B582B" w:rsidRDefault="00987EB3" w:rsidP="00987EB3">
      <w:pPr>
        <w:rPr>
          <w:b/>
          <w:bCs/>
          <w:smallCaps/>
        </w:rPr>
      </w:pPr>
      <w:r w:rsidRPr="007B582B">
        <w:rPr>
          <w:b/>
          <w:bCs/>
          <w:smallCaps/>
        </w:rPr>
        <w:t>The Review Process</w:t>
      </w:r>
    </w:p>
    <w:p w14:paraId="5CD6157A" w14:textId="77777777" w:rsidR="00987EB3" w:rsidRPr="007B582B" w:rsidRDefault="00987EB3" w:rsidP="00987EB3">
      <w:pPr>
        <w:ind w:left="426" w:hanging="426"/>
      </w:pPr>
      <w:r w:rsidRPr="007B582B">
        <w:t>7.</w:t>
      </w:r>
      <w:r w:rsidRPr="007B582B">
        <w:tab/>
        <w:t>Section 10(2) of the Act provides that prior to the Tribunal making a Determination affecting the remuneration of a particular person, or persons of a particular class, the Tribunal must allow that person, or the persons of that class, a reasonable opportunity to make submissions orally or in writing to the Tribunal.</w:t>
      </w:r>
    </w:p>
    <w:p w14:paraId="1C02D452" w14:textId="77777777" w:rsidR="00987EB3" w:rsidRPr="007B582B" w:rsidRDefault="00987EB3" w:rsidP="00987EB3">
      <w:pPr>
        <w:ind w:left="426" w:hanging="426"/>
      </w:pPr>
      <w:r w:rsidRPr="007B582B">
        <w:t>8.</w:t>
      </w:r>
      <w:r w:rsidRPr="007B582B">
        <w:tab/>
        <w:t>Section 10(4) of the Act provides that the Honourable Premier of South Australia, as the Minister responsible for the Act, may intervene, personally or by counsel or other representative, in proceedings before the Tribunal for the purpose of introducing evidence, or making submissions, on any question relevant to the public interest.</w:t>
      </w:r>
    </w:p>
    <w:p w14:paraId="33980FF4" w14:textId="77777777" w:rsidR="00987EB3" w:rsidRPr="007B582B" w:rsidRDefault="00987EB3" w:rsidP="00987EB3">
      <w:pPr>
        <w:ind w:left="426" w:hanging="426"/>
      </w:pPr>
      <w:r w:rsidRPr="007B582B">
        <w:t>9.</w:t>
      </w:r>
      <w:r w:rsidRPr="007B582B">
        <w:tab/>
        <w:t>On 20 August 2024, the Tribunal wrote to the Premier, the Minister for Local Government as Minister responsible for the LG Act and the CEO of the Local Government Association, to invite submissions by 27 August 2024 on this application.</w:t>
      </w:r>
    </w:p>
    <w:p w14:paraId="6BA8C606" w14:textId="77777777" w:rsidR="00987EB3" w:rsidRPr="007B582B" w:rsidRDefault="00987EB3" w:rsidP="00987EB3">
      <w:pPr>
        <w:ind w:left="426" w:hanging="426"/>
      </w:pPr>
      <w:r w:rsidRPr="007B582B">
        <w:t>10.</w:t>
      </w:r>
      <w:r w:rsidRPr="007B582B">
        <w:tab/>
        <w:t>The Tribunal also advertised its intention to consider this application on its website from 20 August 2024.</w:t>
      </w:r>
    </w:p>
    <w:p w14:paraId="44C1D1D6" w14:textId="77777777" w:rsidR="00987EB3" w:rsidRPr="007B582B" w:rsidRDefault="00987EB3" w:rsidP="00987EB3">
      <w:pPr>
        <w:ind w:left="426" w:hanging="426"/>
      </w:pPr>
      <w:r w:rsidRPr="007B582B">
        <w:t>11.</w:t>
      </w:r>
      <w:r w:rsidRPr="007B582B">
        <w:tab/>
        <w:t>On 22 August 2024, the Premier’s representative confirmed that a submission would not be made.</w:t>
      </w:r>
    </w:p>
    <w:p w14:paraId="5A9BC9BE" w14:textId="77777777" w:rsidR="00987EB3" w:rsidRPr="007B582B" w:rsidRDefault="00987EB3" w:rsidP="00987EB3">
      <w:pPr>
        <w:ind w:left="426" w:hanging="426"/>
      </w:pPr>
      <w:r w:rsidRPr="007B582B">
        <w:t>12.</w:t>
      </w:r>
      <w:r w:rsidRPr="007B582B">
        <w:tab/>
        <w:t>On 27 August 2024, the Minister provided a submission to the Tribunal noting that the District Council of Coober Pedy has been a defaulting council under Section 273 of the LG Act since January 2019, which reflects the seriousness and complexity of issues at the council. Furthermore, that under the LG Act, the council will continue to be a defaulting council for a maximum period that will end at the conclusion of the periodic local government elections due to be held in November 2026. At this point the council will be removed from administration and its CEO will return to being appointed and managed by an elected member body.</w:t>
      </w:r>
    </w:p>
    <w:p w14:paraId="25977769" w14:textId="77777777" w:rsidR="00987EB3" w:rsidRPr="007B582B" w:rsidRDefault="00987EB3" w:rsidP="00987EB3">
      <w:pPr>
        <w:ind w:left="426" w:hanging="426"/>
      </w:pPr>
      <w:r w:rsidRPr="007B582B">
        <w:t>13.</w:t>
      </w:r>
      <w:r w:rsidRPr="007B582B">
        <w:tab/>
        <w:t>No other submissions were received.</w:t>
      </w:r>
    </w:p>
    <w:p w14:paraId="3ECCB483" w14:textId="77777777" w:rsidR="00987EB3" w:rsidRPr="007B582B" w:rsidRDefault="00987EB3" w:rsidP="00987EB3">
      <w:pPr>
        <w:rPr>
          <w:b/>
          <w:bCs/>
          <w:smallCaps/>
        </w:rPr>
      </w:pPr>
      <w:r w:rsidRPr="007B582B">
        <w:rPr>
          <w:b/>
          <w:bCs/>
          <w:smallCaps/>
        </w:rPr>
        <w:t>Consideration and Conclusion</w:t>
      </w:r>
    </w:p>
    <w:p w14:paraId="4E35D65D" w14:textId="77777777" w:rsidR="00987EB3" w:rsidRPr="007B582B" w:rsidRDefault="00987EB3" w:rsidP="00987EB3">
      <w:pPr>
        <w:ind w:left="426" w:hanging="426"/>
      </w:pPr>
      <w:r w:rsidRPr="007B582B">
        <w:t>14.</w:t>
      </w:r>
      <w:r w:rsidRPr="007B582B">
        <w:tab/>
      </w:r>
      <w:r w:rsidRPr="007B582B">
        <w:rPr>
          <w:spacing w:val="-4"/>
        </w:rPr>
        <w:t>In its application, the Administrators for the District Council of Coober Pedy advised that the council was the most distant South Australian</w:t>
      </w:r>
      <w:r w:rsidRPr="007B582B">
        <w:t xml:space="preserve"> </w:t>
      </w:r>
      <w:r w:rsidRPr="007B582B">
        <w:rPr>
          <w:spacing w:val="-4"/>
        </w:rPr>
        <w:t>local government area from Adelaide, with unique residential and tourism challenges in a harsh climatic environment. The Administrators</w:t>
      </w:r>
      <w:r w:rsidRPr="007B582B">
        <w:t xml:space="preserve"> </w:t>
      </w:r>
      <w:r w:rsidRPr="007B582B">
        <w:rPr>
          <w:spacing w:val="-2"/>
        </w:rPr>
        <w:t>confirmed substantial instability in relation to recent CEO appointments. The Administrators confirmed that the council had recognised</w:t>
      </w:r>
      <w:r w:rsidRPr="007B582B">
        <w:t xml:space="preserve"> that its remoteness and unique challenges meant that accommodation and regular transport costs were essential components of any realistic remuneration arrangement. Furthermore, they advised that continuing attempts to recruit a replacement CEO within the current maximum remuneration level had not been, and were unlikely to be, successful. The Administrators requested that the Tribunal increase the maximum remuneration level for the council by $40,000 to recognise the accommodation, travel and need for retention considerations.</w:t>
      </w:r>
    </w:p>
    <w:p w14:paraId="026D8049" w14:textId="77777777" w:rsidR="00987EB3" w:rsidRPr="007B582B" w:rsidRDefault="00987EB3" w:rsidP="00987EB3">
      <w:pPr>
        <w:ind w:left="426" w:hanging="426"/>
      </w:pPr>
      <w:r w:rsidRPr="007B582B">
        <w:t>15.</w:t>
      </w:r>
      <w:r w:rsidRPr="007B582B">
        <w:tab/>
        <w:t>On 2 August 2024, the Tribunal requested further advice about the council’s recruitment difficulties. On 7 August 2024, the council received, and provided to the Tribunal, a copy of advice from the recruitment specialist charged with assisting the council to employ a CEO. This advice confirmed that the role had been advertised on three occasions, with remuneration limitations representing the major recruitment impediment. The recruitment specialist advised that it was highly unlikely that the Council would be able to attract a candidate with the level of experience required for this role unless the remuneration was increased, noting that there was no financial incentive for a CEO to relocate to such a remote location. Furthermore, that to place a candidate with lesser experience in the role would be challenging and a risk to council and the community. To attract a candidate that could adequately lead and manage the council would require additional financial inducements.</w:t>
      </w:r>
    </w:p>
    <w:p w14:paraId="3DDF2379" w14:textId="77777777" w:rsidR="00987EB3" w:rsidRPr="007B582B" w:rsidRDefault="00987EB3" w:rsidP="00987EB3">
      <w:pPr>
        <w:ind w:left="426" w:hanging="426"/>
        <w:rPr>
          <w:spacing w:val="-4"/>
        </w:rPr>
      </w:pPr>
      <w:r w:rsidRPr="007B582B">
        <w:t>16.</w:t>
      </w:r>
      <w:r w:rsidRPr="007B582B">
        <w:tab/>
        <w:t xml:space="preserve">In Report 1 of 2024 dated 28 June 2024, the Tribunal advised that it was in the process of undertaking a substantial review of the information now available to it, to develop a revised basis for consideration of CEO remuneration. The Tribunal noted that it did not </w:t>
      </w:r>
      <w:r w:rsidRPr="007B582B">
        <w:rPr>
          <w:spacing w:val="-4"/>
        </w:rPr>
        <w:t>consider the current groupings of CEOs, based on current remuneration, to represent a sustainable long-term approach. This substantial</w:t>
      </w:r>
      <w:r w:rsidRPr="007B582B">
        <w:rPr>
          <w:spacing w:val="2"/>
        </w:rPr>
        <w:t xml:space="preserve"> </w:t>
      </w:r>
      <w:r w:rsidRPr="007B582B">
        <w:rPr>
          <w:spacing w:val="-4"/>
        </w:rPr>
        <w:t>review is proceeding. The Tribunal has considered the District Council of Coober Pedy’s application in the context of this broader review.</w:t>
      </w:r>
    </w:p>
    <w:p w14:paraId="3460A038" w14:textId="77777777" w:rsidR="00987EB3" w:rsidRPr="007B582B" w:rsidRDefault="00987EB3" w:rsidP="00987EB3">
      <w:pPr>
        <w:ind w:left="426" w:hanging="426"/>
      </w:pPr>
      <w:r w:rsidRPr="007B582B">
        <w:t>17.</w:t>
      </w:r>
      <w:r w:rsidRPr="007B582B">
        <w:tab/>
        <w:t>The Tribunal has adopted the position that to delay consideration of the District Council of Coober Pedy’s application until this broader review is completed, has the potential to disadvantage the council. The current application has therefore been considered on the information which is now available to the Tribunal.</w:t>
      </w:r>
    </w:p>
    <w:p w14:paraId="79EF44DB" w14:textId="77777777" w:rsidR="00987EB3" w:rsidRPr="007B582B" w:rsidRDefault="00987EB3" w:rsidP="00987EB3">
      <w:pPr>
        <w:ind w:left="426" w:hanging="426"/>
      </w:pPr>
      <w:r w:rsidRPr="007B582B">
        <w:t>18.</w:t>
      </w:r>
      <w:r w:rsidRPr="007B582B">
        <w:tab/>
        <w:t>The Tribunal has recognised that the District Council of Coober Pedy faces unique regional and locational challenges together with additional responsibilities which are not generally associated with local government functions. Such challenges increase the level of complexity of the CEO role and the degree of risk associated with the recruitment decision. The Tribunal has also noted the Administrators’ recognition of the financial constraints on the council with the inherent requirement to strike a balance between a commercially sustainable rate and responsible expenditure.</w:t>
      </w:r>
    </w:p>
    <w:p w14:paraId="6B316E75" w14:textId="77777777" w:rsidR="00987EB3" w:rsidRPr="007B582B" w:rsidRDefault="00987EB3" w:rsidP="00987EB3">
      <w:pPr>
        <w:ind w:left="426" w:hanging="426"/>
      </w:pPr>
      <w:r w:rsidRPr="007B582B">
        <w:t>19.</w:t>
      </w:r>
      <w:r w:rsidRPr="007B582B">
        <w:tab/>
        <w:t>The Tribunal does not consider that the District Council of Coober Pedy should be classified in a different group established by the 2023 inaugural Report because of the current general review of this approach.</w:t>
      </w:r>
    </w:p>
    <w:p w14:paraId="626763BB" w14:textId="77777777" w:rsidR="00987EB3" w:rsidRPr="007B582B" w:rsidRDefault="00987EB3" w:rsidP="00987EB3">
      <w:pPr>
        <w:ind w:left="426" w:hanging="426"/>
      </w:pPr>
      <w:r w:rsidRPr="007B582B">
        <w:t>20.</w:t>
      </w:r>
      <w:r w:rsidRPr="007B582B">
        <w:tab/>
        <w:t>The Tribunal is satisfied that the District Council of Coober Pedy has established that an increase in the maximum is appropriate to recognise Coober Pedy’s unique administration, remoteness and housing issues. The Tribunal has noted the Administrators’ confirmation that the increase in the maximum permissible remuneration would only be required if it included some form of retention incentive but that is the prerogative of the Coober Pedy Administrators.</w:t>
      </w:r>
    </w:p>
    <w:p w14:paraId="3369E60F" w14:textId="77777777" w:rsidR="00987EB3" w:rsidRPr="007B582B" w:rsidRDefault="00987EB3" w:rsidP="00987EB3">
      <w:pPr>
        <w:ind w:left="426" w:hanging="426"/>
      </w:pPr>
      <w:r w:rsidRPr="007B582B">
        <w:t>21.</w:t>
      </w:r>
      <w:r w:rsidRPr="007B582B">
        <w:tab/>
        <w:t>The Tribunal’s jurisdiction in relation to Local Government CEOs is confined to making determinations, from time to time, in relation to the minimum and maximum levels of remuneration only. Accordingly, this increase in the maximum does not mean that the CEO remuneration must increase, it is simply providing that capacity, subject to the Administrators’ discretion.</w:t>
      </w:r>
    </w:p>
    <w:p w14:paraId="4CA92F58" w14:textId="77777777" w:rsidR="00A45C9B" w:rsidRDefault="00A45C9B">
      <w:pPr>
        <w:spacing w:after="0" w:line="240" w:lineRule="auto"/>
        <w:jc w:val="left"/>
      </w:pPr>
      <w:r>
        <w:br w:type="page"/>
      </w:r>
    </w:p>
    <w:p w14:paraId="00ABA139" w14:textId="7D3DF33C" w:rsidR="00987EB3" w:rsidRPr="007B582B" w:rsidRDefault="00987EB3" w:rsidP="00987EB3">
      <w:pPr>
        <w:ind w:left="426" w:hanging="426"/>
      </w:pPr>
      <w:r w:rsidRPr="007B582B">
        <w:lastRenderedPageBreak/>
        <w:t>22.</w:t>
      </w:r>
      <w:r w:rsidRPr="007B582B">
        <w:tab/>
        <w:t>As with all councils, the Tribunal notes that the District Council of Coober Pedy can determine, within those minimum and maximum remuneration levels, the specific amount of remuneration to be paid to their CEO, as well as the various components of the remuneration package, such as superannuation, motor vehicles, allowances or other non monetary benefits, provided that these total remuneration arrangements fall within the minimum and maximum amounts set by the Tribunal.</w:t>
      </w:r>
    </w:p>
    <w:p w14:paraId="5354BE07" w14:textId="77777777" w:rsidR="00987EB3" w:rsidRPr="007B582B" w:rsidRDefault="00987EB3" w:rsidP="00987EB3">
      <w:pPr>
        <w:ind w:left="426" w:hanging="426"/>
      </w:pPr>
      <w:r w:rsidRPr="007B582B">
        <w:t>23.</w:t>
      </w:r>
      <w:r w:rsidRPr="007B582B">
        <w:tab/>
        <w:t>The Tribunal notes that the Administrators have recognised that the remuneration paid to its CEO should be assessed in a manner consistent with the Tribunal’s inaugural Report of 2023, including the inclusion of FBT where this is appropriate.</w:t>
      </w:r>
    </w:p>
    <w:p w14:paraId="750B06D4" w14:textId="77777777" w:rsidR="00987EB3" w:rsidRPr="007B582B" w:rsidRDefault="00987EB3" w:rsidP="00987EB3">
      <w:pPr>
        <w:ind w:left="426" w:hanging="426"/>
      </w:pPr>
      <w:r w:rsidRPr="007B582B">
        <w:t>24.</w:t>
      </w:r>
      <w:r w:rsidRPr="007B582B">
        <w:tab/>
      </w:r>
      <w:r w:rsidRPr="007B582B">
        <w:rPr>
          <w:spacing w:val="-2"/>
        </w:rPr>
        <w:t xml:space="preserve">Whilst the submission put to the Tribunal did not address annual remuneration adjustment issues the Tribunal has noted that employment </w:t>
      </w:r>
      <w:r w:rsidRPr="007B582B">
        <w:t>contracts often include such provisions. Because of the more substantial review being undertaken, the Tribunal has not addressed this issue. It is therefore a matter for the Administrators to consider within the maximum amount that will be set by the Tribunal.</w:t>
      </w:r>
    </w:p>
    <w:p w14:paraId="4311FB16" w14:textId="77777777" w:rsidR="00987EB3" w:rsidRPr="007B582B" w:rsidRDefault="00987EB3" w:rsidP="00987EB3">
      <w:pPr>
        <w:rPr>
          <w:b/>
          <w:bCs/>
          <w:smallCaps/>
        </w:rPr>
      </w:pPr>
      <w:r w:rsidRPr="007B582B">
        <w:rPr>
          <w:b/>
          <w:bCs/>
          <w:smallCaps/>
        </w:rPr>
        <w:t>Operative Date</w:t>
      </w:r>
    </w:p>
    <w:p w14:paraId="23DA4F70" w14:textId="77777777" w:rsidR="00987EB3" w:rsidRPr="007B582B" w:rsidRDefault="00987EB3" w:rsidP="00987EB3">
      <w:pPr>
        <w:ind w:left="426" w:hanging="426"/>
      </w:pPr>
      <w:r w:rsidRPr="007B582B">
        <w:t>25.</w:t>
      </w:r>
      <w:r w:rsidRPr="007B582B">
        <w:tab/>
        <w:t>The accompanying Determination will come into operation on and from 9 September 2024 and supersedes Determination 1 of 2024 insofar as it applies to the District Council of Coober Pedy.</w:t>
      </w:r>
    </w:p>
    <w:p w14:paraId="09264A5E" w14:textId="77777777" w:rsidR="00987EB3" w:rsidRPr="007B582B" w:rsidRDefault="00987EB3" w:rsidP="00987EB3">
      <w:pPr>
        <w:spacing w:after="0"/>
        <w:rPr>
          <w:rFonts w:eastAsia="Times New Roman"/>
          <w:szCs w:val="17"/>
        </w:rPr>
      </w:pPr>
      <w:r w:rsidRPr="007B582B">
        <w:rPr>
          <w:rFonts w:eastAsia="Times New Roman"/>
          <w:szCs w:val="17"/>
        </w:rPr>
        <w:t>Dated: 9 September 2024</w:t>
      </w:r>
    </w:p>
    <w:p w14:paraId="1CFFA0FD" w14:textId="77777777" w:rsidR="00987EB3" w:rsidRPr="007B582B" w:rsidRDefault="00987EB3" w:rsidP="00987EB3">
      <w:pPr>
        <w:spacing w:after="0"/>
        <w:jc w:val="right"/>
        <w:rPr>
          <w:rFonts w:eastAsia="Times New Roman"/>
          <w:smallCaps/>
          <w:szCs w:val="20"/>
        </w:rPr>
      </w:pPr>
      <w:r w:rsidRPr="007B582B">
        <w:rPr>
          <w:rFonts w:eastAsia="Times New Roman"/>
          <w:smallCaps/>
          <w:szCs w:val="20"/>
        </w:rPr>
        <w:t>Matthew O’Callaghan</w:t>
      </w:r>
    </w:p>
    <w:p w14:paraId="15CFBD2A" w14:textId="77777777" w:rsidR="00987EB3" w:rsidRPr="007B582B" w:rsidRDefault="00987EB3" w:rsidP="00987EB3">
      <w:pPr>
        <w:spacing w:after="40"/>
        <w:jc w:val="right"/>
        <w:rPr>
          <w:rFonts w:eastAsia="Times New Roman"/>
          <w:szCs w:val="17"/>
        </w:rPr>
      </w:pPr>
      <w:r w:rsidRPr="007B582B">
        <w:rPr>
          <w:rFonts w:eastAsia="Times New Roman"/>
          <w:szCs w:val="17"/>
        </w:rPr>
        <w:t>President</w:t>
      </w:r>
    </w:p>
    <w:p w14:paraId="5D98B106" w14:textId="77777777" w:rsidR="00987EB3" w:rsidRPr="007B582B" w:rsidRDefault="00987EB3" w:rsidP="00987EB3">
      <w:pPr>
        <w:spacing w:after="0"/>
        <w:jc w:val="right"/>
        <w:rPr>
          <w:rFonts w:eastAsia="Times New Roman"/>
          <w:smallCaps/>
          <w:szCs w:val="20"/>
        </w:rPr>
      </w:pPr>
      <w:r w:rsidRPr="007B582B">
        <w:rPr>
          <w:rFonts w:eastAsia="Times New Roman"/>
          <w:smallCaps/>
          <w:szCs w:val="20"/>
        </w:rPr>
        <w:t>Donny Walford</w:t>
      </w:r>
    </w:p>
    <w:p w14:paraId="45CC18EF" w14:textId="77777777" w:rsidR="00987EB3" w:rsidRPr="007B582B" w:rsidRDefault="00987EB3" w:rsidP="00987EB3">
      <w:pPr>
        <w:spacing w:after="40"/>
        <w:jc w:val="right"/>
        <w:rPr>
          <w:rFonts w:eastAsia="Times New Roman"/>
          <w:szCs w:val="17"/>
        </w:rPr>
      </w:pPr>
      <w:r w:rsidRPr="007B582B">
        <w:rPr>
          <w:rFonts w:eastAsia="Times New Roman"/>
          <w:szCs w:val="17"/>
        </w:rPr>
        <w:t>Member</w:t>
      </w:r>
    </w:p>
    <w:p w14:paraId="41E555ED" w14:textId="77777777" w:rsidR="00987EB3" w:rsidRPr="007B582B" w:rsidRDefault="00987EB3" w:rsidP="00987EB3">
      <w:pPr>
        <w:spacing w:after="0"/>
        <w:jc w:val="right"/>
        <w:rPr>
          <w:rFonts w:eastAsia="Times New Roman"/>
          <w:smallCaps/>
          <w:szCs w:val="20"/>
        </w:rPr>
      </w:pPr>
      <w:r w:rsidRPr="007B582B">
        <w:rPr>
          <w:rFonts w:eastAsia="Times New Roman"/>
          <w:smallCaps/>
          <w:szCs w:val="20"/>
        </w:rPr>
        <w:t>Mark Young</w:t>
      </w:r>
    </w:p>
    <w:p w14:paraId="161E3B6B" w14:textId="77777777" w:rsidR="00987EB3" w:rsidRPr="007B582B" w:rsidRDefault="00987EB3" w:rsidP="00987EB3">
      <w:pPr>
        <w:spacing w:after="0"/>
        <w:jc w:val="right"/>
        <w:rPr>
          <w:rFonts w:eastAsia="Times New Roman"/>
          <w:szCs w:val="17"/>
        </w:rPr>
      </w:pPr>
      <w:r w:rsidRPr="007B582B">
        <w:rPr>
          <w:rFonts w:eastAsia="Times New Roman"/>
          <w:szCs w:val="17"/>
        </w:rPr>
        <w:t>Member</w:t>
      </w:r>
    </w:p>
    <w:p w14:paraId="20DA34F1" w14:textId="77777777" w:rsidR="00987EB3" w:rsidRPr="007B582B" w:rsidRDefault="00987EB3" w:rsidP="00987EB3">
      <w:pPr>
        <w:pBdr>
          <w:top w:val="single" w:sz="4" w:space="1" w:color="auto"/>
        </w:pBdr>
        <w:spacing w:before="100" w:after="0" w:line="14" w:lineRule="exact"/>
        <w:jc w:val="center"/>
      </w:pPr>
    </w:p>
    <w:p w14:paraId="6E2DB673" w14:textId="77777777" w:rsidR="00987EB3" w:rsidRPr="007B582B" w:rsidRDefault="00987EB3" w:rsidP="00987EB3">
      <w:pPr>
        <w:pStyle w:val="NoSpacing"/>
      </w:pPr>
    </w:p>
    <w:p w14:paraId="6ABD3CC1" w14:textId="77777777" w:rsidR="00987EB3" w:rsidRPr="007B582B" w:rsidRDefault="00987EB3" w:rsidP="00987EB3">
      <w:pPr>
        <w:jc w:val="center"/>
        <w:rPr>
          <w:caps/>
          <w:szCs w:val="17"/>
        </w:rPr>
      </w:pPr>
      <w:r w:rsidRPr="007B582B">
        <w:rPr>
          <w:caps/>
          <w:szCs w:val="17"/>
        </w:rPr>
        <w:t>The Remuneration Tribunal</w:t>
      </w:r>
    </w:p>
    <w:p w14:paraId="78D0B65D" w14:textId="77777777" w:rsidR="00987EB3" w:rsidRPr="007B582B" w:rsidRDefault="00987EB3" w:rsidP="00987EB3">
      <w:pPr>
        <w:jc w:val="center"/>
        <w:rPr>
          <w:smallCaps/>
          <w:szCs w:val="17"/>
        </w:rPr>
      </w:pPr>
      <w:r w:rsidRPr="007B582B">
        <w:rPr>
          <w:smallCaps/>
          <w:szCs w:val="17"/>
        </w:rPr>
        <w:t>Determination No. 4 of 2024</w:t>
      </w:r>
    </w:p>
    <w:p w14:paraId="79F11075" w14:textId="77777777" w:rsidR="00987EB3" w:rsidRPr="007B582B" w:rsidRDefault="00987EB3" w:rsidP="00987EB3">
      <w:pPr>
        <w:jc w:val="center"/>
        <w:rPr>
          <w:i/>
          <w:szCs w:val="17"/>
        </w:rPr>
      </w:pPr>
      <w:r w:rsidRPr="007B582B">
        <w:rPr>
          <w:i/>
          <w:szCs w:val="17"/>
        </w:rPr>
        <w:t xml:space="preserve">Minimum and Maximum Chief Executive Officer Remuneration </w:t>
      </w:r>
      <w:r w:rsidRPr="007B582B">
        <w:rPr>
          <w:i/>
          <w:szCs w:val="17"/>
        </w:rPr>
        <w:br/>
        <w:t>for the District Council of Coober Pedy</w:t>
      </w:r>
    </w:p>
    <w:p w14:paraId="30115051" w14:textId="77777777" w:rsidR="00987EB3" w:rsidRPr="007B582B" w:rsidRDefault="00987EB3" w:rsidP="00987EB3">
      <w:pPr>
        <w:rPr>
          <w:rFonts w:ascii="Times New Roman Bold" w:hAnsi="Times New Roman Bold"/>
          <w:b/>
          <w:bCs/>
          <w:smallCaps/>
        </w:rPr>
      </w:pPr>
      <w:r w:rsidRPr="007B582B">
        <w:rPr>
          <w:rFonts w:ascii="Times New Roman Bold" w:hAnsi="Times New Roman Bold"/>
          <w:b/>
          <w:bCs/>
          <w:smallCaps/>
        </w:rPr>
        <w:t>Scope of Determination</w:t>
      </w:r>
    </w:p>
    <w:p w14:paraId="2342F7FD" w14:textId="77777777" w:rsidR="00987EB3" w:rsidRPr="007B582B" w:rsidRDefault="00987EB3" w:rsidP="00987EB3">
      <w:pPr>
        <w:ind w:left="426" w:hanging="426"/>
      </w:pPr>
      <w:r w:rsidRPr="007B582B">
        <w:t>1.</w:t>
      </w:r>
      <w:r w:rsidRPr="007B582B">
        <w:tab/>
        <w:t>This Determination applies to the Chief Executive Officer of the District Council of Coober Pedy.</w:t>
      </w:r>
    </w:p>
    <w:p w14:paraId="5B30601A" w14:textId="77777777" w:rsidR="00987EB3" w:rsidRPr="007B582B" w:rsidRDefault="00987EB3" w:rsidP="00987EB3">
      <w:pPr>
        <w:rPr>
          <w:rFonts w:ascii="Times New Roman Bold" w:hAnsi="Times New Roman Bold"/>
          <w:b/>
          <w:bCs/>
          <w:smallCaps/>
        </w:rPr>
      </w:pPr>
      <w:r w:rsidRPr="007B582B">
        <w:rPr>
          <w:rFonts w:ascii="Times New Roman Bold" w:hAnsi="Times New Roman Bold"/>
          <w:b/>
          <w:bCs/>
          <w:smallCaps/>
        </w:rPr>
        <w:t>Minimum and Maximum Remuneration</w:t>
      </w:r>
    </w:p>
    <w:p w14:paraId="69E3B250" w14:textId="77777777" w:rsidR="00987EB3" w:rsidRPr="007B582B" w:rsidRDefault="00987EB3" w:rsidP="00987EB3">
      <w:pPr>
        <w:ind w:left="426" w:hanging="426"/>
      </w:pPr>
      <w:r w:rsidRPr="007B582B">
        <w:t>2.</w:t>
      </w:r>
      <w:r w:rsidRPr="007B582B">
        <w:tab/>
        <w:t xml:space="preserve">In accordance with Section 99A of the </w:t>
      </w:r>
      <w:r w:rsidRPr="007B582B">
        <w:rPr>
          <w:i/>
          <w:iCs/>
        </w:rPr>
        <w:t>Local Government Act 1999</w:t>
      </w:r>
      <w:r w:rsidRPr="007B582B">
        <w:t xml:space="preserve"> (SA) the Remuneration Tribunal hereby determines the following rates of minimum and maximum remuneration for Chief Executive Officer of the District Council of Coober Pedy:</w:t>
      </w:r>
    </w:p>
    <w:p w14:paraId="5F3CA457" w14:textId="77777777" w:rsidR="00987EB3" w:rsidRPr="007B582B" w:rsidRDefault="00987EB3" w:rsidP="00987EB3">
      <w:pPr>
        <w:ind w:left="567"/>
      </w:pPr>
      <w:r w:rsidRPr="007B582B">
        <w:t>$197,600-$274,437</w:t>
      </w:r>
    </w:p>
    <w:p w14:paraId="3479926B" w14:textId="77777777" w:rsidR="00987EB3" w:rsidRPr="007B582B" w:rsidRDefault="00987EB3" w:rsidP="00987EB3">
      <w:pPr>
        <w:ind w:left="426" w:hanging="426"/>
      </w:pPr>
      <w:r w:rsidRPr="007B582B">
        <w:t>3.</w:t>
      </w:r>
      <w:r w:rsidRPr="007B582B">
        <w:tab/>
        <w:t>Remuneration figures are expressed on a total remuneration package basis as provided for in paragraph 44 Report 4 of 2023.</w:t>
      </w:r>
    </w:p>
    <w:p w14:paraId="36F2F388" w14:textId="77777777" w:rsidR="00987EB3" w:rsidRPr="007B582B" w:rsidRDefault="00987EB3" w:rsidP="00987EB3">
      <w:pPr>
        <w:ind w:left="426" w:hanging="426"/>
      </w:pPr>
      <w:r w:rsidRPr="007B582B">
        <w:t>4.</w:t>
      </w:r>
      <w:r w:rsidRPr="007B582B">
        <w:tab/>
        <w:t>Any decision in relation to an annual increase for CEO remuneration within the bands set by the Tribunal remains a matter for the District Council of Coober Pedy in accordance with Section 99A(1) of the LG Act.</w:t>
      </w:r>
    </w:p>
    <w:p w14:paraId="21756806" w14:textId="77777777" w:rsidR="00987EB3" w:rsidRPr="007B582B" w:rsidRDefault="00987EB3" w:rsidP="00987EB3">
      <w:pPr>
        <w:rPr>
          <w:rFonts w:ascii="Times New Roman Bold" w:hAnsi="Times New Roman Bold"/>
          <w:b/>
          <w:bCs/>
          <w:smallCaps/>
        </w:rPr>
      </w:pPr>
      <w:r w:rsidRPr="007B582B">
        <w:rPr>
          <w:rFonts w:ascii="Times New Roman Bold" w:hAnsi="Times New Roman Bold"/>
          <w:b/>
          <w:bCs/>
          <w:smallCaps/>
        </w:rPr>
        <w:t>Date of Operation</w:t>
      </w:r>
    </w:p>
    <w:p w14:paraId="302469D3" w14:textId="77777777" w:rsidR="00987EB3" w:rsidRPr="007B582B" w:rsidRDefault="00987EB3" w:rsidP="00987EB3">
      <w:pPr>
        <w:ind w:left="426" w:hanging="426"/>
      </w:pPr>
      <w:r w:rsidRPr="007B582B">
        <w:t>5.</w:t>
      </w:r>
      <w:r w:rsidRPr="007B582B">
        <w:tab/>
        <w:t>This Determination shall have operative effect on and from 9 September 2024.</w:t>
      </w:r>
    </w:p>
    <w:p w14:paraId="7FFC8D9A" w14:textId="77777777" w:rsidR="00987EB3" w:rsidRPr="007B582B" w:rsidRDefault="00987EB3" w:rsidP="00987EB3">
      <w:pPr>
        <w:spacing w:after="0"/>
        <w:rPr>
          <w:rFonts w:eastAsia="Times New Roman"/>
          <w:szCs w:val="17"/>
        </w:rPr>
      </w:pPr>
      <w:r w:rsidRPr="007B582B">
        <w:rPr>
          <w:rFonts w:eastAsia="Times New Roman"/>
          <w:szCs w:val="17"/>
        </w:rPr>
        <w:t>Dated: 9 September 2024</w:t>
      </w:r>
    </w:p>
    <w:p w14:paraId="16D157DD" w14:textId="77777777" w:rsidR="00987EB3" w:rsidRPr="007B582B" w:rsidRDefault="00987EB3" w:rsidP="00987EB3">
      <w:pPr>
        <w:spacing w:after="0"/>
        <w:jc w:val="right"/>
        <w:rPr>
          <w:rFonts w:eastAsia="Times New Roman"/>
          <w:smallCaps/>
          <w:szCs w:val="20"/>
        </w:rPr>
      </w:pPr>
      <w:r w:rsidRPr="007B582B">
        <w:rPr>
          <w:rFonts w:eastAsia="Times New Roman"/>
          <w:smallCaps/>
          <w:szCs w:val="20"/>
        </w:rPr>
        <w:t>Matthew O’Callaghan</w:t>
      </w:r>
    </w:p>
    <w:p w14:paraId="78248A21" w14:textId="77777777" w:rsidR="00987EB3" w:rsidRPr="007B582B" w:rsidRDefault="00987EB3" w:rsidP="00987EB3">
      <w:pPr>
        <w:spacing w:after="40"/>
        <w:jc w:val="right"/>
        <w:rPr>
          <w:rFonts w:eastAsia="Times New Roman"/>
          <w:szCs w:val="17"/>
        </w:rPr>
      </w:pPr>
      <w:r w:rsidRPr="007B582B">
        <w:rPr>
          <w:rFonts w:eastAsia="Times New Roman"/>
          <w:szCs w:val="17"/>
        </w:rPr>
        <w:t>President</w:t>
      </w:r>
    </w:p>
    <w:p w14:paraId="2CD413D1" w14:textId="77777777" w:rsidR="00987EB3" w:rsidRPr="007B582B" w:rsidRDefault="00987EB3" w:rsidP="00987EB3">
      <w:pPr>
        <w:spacing w:after="0"/>
        <w:jc w:val="right"/>
        <w:rPr>
          <w:rFonts w:eastAsia="Times New Roman"/>
          <w:smallCaps/>
          <w:szCs w:val="20"/>
        </w:rPr>
      </w:pPr>
      <w:r w:rsidRPr="007B582B">
        <w:rPr>
          <w:rFonts w:eastAsia="Times New Roman"/>
          <w:smallCaps/>
          <w:szCs w:val="20"/>
        </w:rPr>
        <w:t>Donny Walford</w:t>
      </w:r>
    </w:p>
    <w:p w14:paraId="5F090E44" w14:textId="77777777" w:rsidR="00987EB3" w:rsidRPr="007B582B" w:rsidRDefault="00987EB3" w:rsidP="00987EB3">
      <w:pPr>
        <w:spacing w:after="40"/>
        <w:jc w:val="right"/>
        <w:rPr>
          <w:rFonts w:eastAsia="Times New Roman"/>
          <w:szCs w:val="17"/>
        </w:rPr>
      </w:pPr>
      <w:r w:rsidRPr="007B582B">
        <w:rPr>
          <w:rFonts w:eastAsia="Times New Roman"/>
          <w:szCs w:val="17"/>
        </w:rPr>
        <w:t>Member</w:t>
      </w:r>
    </w:p>
    <w:p w14:paraId="797542A2" w14:textId="77777777" w:rsidR="00987EB3" w:rsidRPr="007B582B" w:rsidRDefault="00987EB3" w:rsidP="00987EB3">
      <w:pPr>
        <w:spacing w:after="0"/>
        <w:jc w:val="right"/>
        <w:rPr>
          <w:rFonts w:eastAsia="Times New Roman"/>
          <w:smallCaps/>
          <w:szCs w:val="20"/>
        </w:rPr>
      </w:pPr>
      <w:r w:rsidRPr="007B582B">
        <w:rPr>
          <w:rFonts w:eastAsia="Times New Roman"/>
          <w:smallCaps/>
          <w:szCs w:val="20"/>
        </w:rPr>
        <w:t>Mark Young</w:t>
      </w:r>
    </w:p>
    <w:p w14:paraId="228A2B54" w14:textId="77777777" w:rsidR="00987EB3" w:rsidRDefault="00987EB3" w:rsidP="00987EB3">
      <w:pPr>
        <w:spacing w:after="0"/>
        <w:jc w:val="right"/>
        <w:rPr>
          <w:rFonts w:eastAsia="Times New Roman"/>
          <w:szCs w:val="17"/>
        </w:rPr>
      </w:pPr>
      <w:r w:rsidRPr="007B582B">
        <w:rPr>
          <w:rFonts w:eastAsia="Times New Roman"/>
          <w:szCs w:val="17"/>
        </w:rPr>
        <w:t>Member</w:t>
      </w:r>
    </w:p>
    <w:p w14:paraId="29ACED57" w14:textId="77777777" w:rsidR="00987EB3" w:rsidRDefault="00987EB3" w:rsidP="00987EB3">
      <w:pPr>
        <w:pBdr>
          <w:bottom w:val="single" w:sz="4" w:space="1" w:color="auto"/>
        </w:pBdr>
        <w:spacing w:after="0" w:line="52" w:lineRule="exact"/>
        <w:jc w:val="center"/>
      </w:pPr>
    </w:p>
    <w:p w14:paraId="6A19E271" w14:textId="77777777" w:rsidR="00987EB3" w:rsidRDefault="00987EB3" w:rsidP="00987EB3">
      <w:pPr>
        <w:pBdr>
          <w:top w:val="single" w:sz="4" w:space="1" w:color="auto"/>
        </w:pBdr>
        <w:spacing w:before="34" w:after="0" w:line="14" w:lineRule="exact"/>
        <w:jc w:val="center"/>
      </w:pPr>
    </w:p>
    <w:p w14:paraId="7E10FFF5" w14:textId="77777777" w:rsidR="00987EB3" w:rsidRPr="007B582B" w:rsidRDefault="00987EB3" w:rsidP="00987EB3">
      <w:pPr>
        <w:pStyle w:val="NoSpacing"/>
      </w:pPr>
    </w:p>
    <w:p w14:paraId="6D386452" w14:textId="77777777" w:rsidR="00987EB3" w:rsidRDefault="00987EB3" w:rsidP="006B5EB4">
      <w:pPr>
        <w:pStyle w:val="Heading2"/>
      </w:pPr>
      <w:bookmarkStart w:id="38" w:name="_Toc176963949"/>
      <w:r>
        <w:t>Retirement Villages Act 2016</w:t>
      </w:r>
      <w:bookmarkEnd w:id="38"/>
    </w:p>
    <w:p w14:paraId="276D839E" w14:textId="77777777" w:rsidR="00987EB3" w:rsidRDefault="00987EB3" w:rsidP="00987EB3">
      <w:pPr>
        <w:pStyle w:val="GG-Title2"/>
      </w:pPr>
      <w:r>
        <w:t>Section 59(1)</w:t>
      </w:r>
    </w:p>
    <w:p w14:paraId="2F5F188B" w14:textId="77777777" w:rsidR="00987EB3" w:rsidRDefault="00987EB3" w:rsidP="00987EB3">
      <w:pPr>
        <w:pStyle w:val="GG-Title3"/>
      </w:pPr>
      <w:r>
        <w:t>Voluntary Termination of Retirement Village Scheme</w:t>
      </w:r>
    </w:p>
    <w:p w14:paraId="6E3D65A9" w14:textId="77777777" w:rsidR="00987EB3" w:rsidRDefault="00987EB3" w:rsidP="00987EB3">
      <w:r>
        <w:t xml:space="preserve">Take notice that I, Chris Picton, Minister for Health and Wellbeing, pursuant to Section 59(1) of the </w:t>
      </w:r>
      <w:r w:rsidRPr="00D97AE8">
        <w:rPr>
          <w:i/>
          <w:iCs/>
        </w:rPr>
        <w:t>Retirement Villages Act 2016</w:t>
      </w:r>
      <w:r>
        <w:t xml:space="preserve">, </w:t>
      </w:r>
      <w:r w:rsidRPr="00D97AE8">
        <w:rPr>
          <w:b/>
          <w:bCs/>
        </w:rPr>
        <w:t>HEREBY TERMINATE</w:t>
      </w:r>
      <w:r>
        <w:t xml:space="preserve"> the Nat Solomons retirement village scheme situated at Bransby Avenue, North Plympton SA 5037 and comprising all of the land and improvements in Certificate of Title Register Book Volume 6057 Folio 261. I do so being satisfied for the purposes of Section 59(2) of the Act that there are no retirement village residents in occupation. The termination will take effect on the day upon which the retirement village endorsement is cancelled.</w:t>
      </w:r>
    </w:p>
    <w:p w14:paraId="4471E414" w14:textId="77777777" w:rsidR="00987EB3" w:rsidRDefault="00987EB3" w:rsidP="00987EB3">
      <w:pPr>
        <w:pStyle w:val="GG-SDated"/>
      </w:pPr>
      <w:r>
        <w:t>Dated: 10 September 2024</w:t>
      </w:r>
    </w:p>
    <w:p w14:paraId="6047AB74" w14:textId="77777777" w:rsidR="00987EB3" w:rsidRDefault="00987EB3" w:rsidP="00987EB3">
      <w:pPr>
        <w:pStyle w:val="GG-SName"/>
      </w:pPr>
      <w:r>
        <w:t>Chris Picton</w:t>
      </w:r>
    </w:p>
    <w:p w14:paraId="38897954" w14:textId="77777777" w:rsidR="00987EB3" w:rsidRDefault="00987EB3" w:rsidP="00987EB3">
      <w:pPr>
        <w:pStyle w:val="GG-Signature"/>
      </w:pPr>
      <w:r>
        <w:t>Minister for Health and Wellbeing</w:t>
      </w:r>
    </w:p>
    <w:p w14:paraId="0D004C7B" w14:textId="77777777" w:rsidR="00987EB3" w:rsidRDefault="00987EB3" w:rsidP="00987EB3">
      <w:pPr>
        <w:pStyle w:val="GG-Signature"/>
        <w:pBdr>
          <w:bottom w:val="single" w:sz="4" w:space="1" w:color="auto"/>
        </w:pBdr>
        <w:spacing w:line="52" w:lineRule="exact"/>
        <w:jc w:val="center"/>
      </w:pPr>
    </w:p>
    <w:p w14:paraId="5F82D0AA" w14:textId="77777777" w:rsidR="00987EB3" w:rsidRDefault="00987EB3" w:rsidP="00987EB3">
      <w:pPr>
        <w:pStyle w:val="GG-Signature"/>
        <w:pBdr>
          <w:top w:val="single" w:sz="4" w:space="1" w:color="auto"/>
        </w:pBdr>
        <w:spacing w:before="34" w:line="14" w:lineRule="exact"/>
        <w:jc w:val="center"/>
      </w:pPr>
    </w:p>
    <w:p w14:paraId="388BFCA0" w14:textId="77777777" w:rsidR="00987EB3" w:rsidRDefault="00987EB3" w:rsidP="00987EB3">
      <w:pPr>
        <w:spacing w:after="0" w:line="240" w:lineRule="auto"/>
        <w:jc w:val="left"/>
        <w:rPr>
          <w:rFonts w:eastAsia="Times New Roman"/>
          <w:szCs w:val="17"/>
        </w:rPr>
      </w:pPr>
      <w:r>
        <w:br w:type="page"/>
      </w:r>
    </w:p>
    <w:p w14:paraId="6D674B0E" w14:textId="77777777" w:rsidR="00987EB3" w:rsidRDefault="00987EB3" w:rsidP="006B5EB4">
      <w:pPr>
        <w:pStyle w:val="Heading2"/>
      </w:pPr>
      <w:bookmarkStart w:id="39" w:name="_Toc176963950"/>
      <w:r>
        <w:lastRenderedPageBreak/>
        <w:t>Roads (Opening and Closing) Act 1991</w:t>
      </w:r>
      <w:bookmarkEnd w:id="39"/>
    </w:p>
    <w:p w14:paraId="2EB75C7C" w14:textId="77777777" w:rsidR="00987EB3" w:rsidRDefault="00987EB3" w:rsidP="00987EB3">
      <w:pPr>
        <w:pStyle w:val="GG-Title2"/>
      </w:pPr>
      <w:r>
        <w:t>Section 24</w:t>
      </w:r>
    </w:p>
    <w:p w14:paraId="4B63D963" w14:textId="77777777" w:rsidR="00987EB3" w:rsidRPr="005927DA" w:rsidRDefault="00987EB3" w:rsidP="00987EB3">
      <w:pPr>
        <w:jc w:val="center"/>
        <w:rPr>
          <w:b/>
          <w:bCs/>
        </w:rPr>
      </w:pPr>
      <w:r w:rsidRPr="005927DA">
        <w:rPr>
          <w:b/>
          <w:bCs/>
        </w:rPr>
        <w:t xml:space="preserve">NOTICE OF CONFIRMATION OF </w:t>
      </w:r>
      <w:r w:rsidRPr="005927DA">
        <w:rPr>
          <w:b/>
          <w:bCs/>
        </w:rPr>
        <w:br/>
        <w:t>ROAD PROCESS ORDER</w:t>
      </w:r>
    </w:p>
    <w:p w14:paraId="50978AB9" w14:textId="77777777" w:rsidR="00987EB3" w:rsidRDefault="00987EB3" w:rsidP="00987EB3">
      <w:pPr>
        <w:pStyle w:val="GG-Title3"/>
      </w:pPr>
      <w:r>
        <w:t>Road Closure—Old Coach Road, Yacka</w:t>
      </w:r>
    </w:p>
    <w:p w14:paraId="60B1BA4A" w14:textId="77777777" w:rsidR="00987EB3" w:rsidRDefault="00987EB3" w:rsidP="00987EB3">
      <w:r>
        <w:t>By Road Process Order made on 18 June 2024, the Northern Areas Council ordered that:</w:t>
      </w:r>
    </w:p>
    <w:p w14:paraId="1D4495FB" w14:textId="77777777" w:rsidR="00987EB3" w:rsidRDefault="00987EB3" w:rsidP="00987EB3">
      <w:pPr>
        <w:ind w:left="426" w:hanging="284"/>
      </w:pPr>
      <w:r>
        <w:t>1.</w:t>
      </w:r>
      <w:r>
        <w:tab/>
        <w:t>Portion of Old Coach Road, Yacka, situated adjoining Allotment 21 in Deposited Plan 67623, Hundred of Yackamoorundie, more particularly delineated and lettered ‘A’ in Preliminary Plan 22/0044 be closed.</w:t>
      </w:r>
    </w:p>
    <w:p w14:paraId="6B3A83A4" w14:textId="77777777" w:rsidR="00987EB3" w:rsidRPr="00D13958" w:rsidRDefault="00987EB3" w:rsidP="00987EB3">
      <w:pPr>
        <w:ind w:left="426" w:hanging="284"/>
        <w:rPr>
          <w:spacing w:val="-2"/>
        </w:rPr>
      </w:pPr>
      <w:r>
        <w:t>2.</w:t>
      </w:r>
      <w:r>
        <w:tab/>
      </w:r>
      <w:r w:rsidRPr="00D13958">
        <w:rPr>
          <w:spacing w:val="-2"/>
        </w:rPr>
        <w:t>Transfer the whole of the land subject to closure to Kitschke Farming Pty. Ltd. (ACN: 639 281 655) in accordance with the Agreement</w:t>
      </w:r>
      <w:r>
        <w:t xml:space="preserve"> </w:t>
      </w:r>
      <w:r w:rsidRPr="00D13958">
        <w:rPr>
          <w:spacing w:val="-2"/>
        </w:rPr>
        <w:t>for Transfer dated 11 June 2024 entered into between the Northern Areas Council and Kitschke Farming Pty. Ltd. (ACN: 639 281 655).</w:t>
      </w:r>
    </w:p>
    <w:p w14:paraId="3ED91307" w14:textId="77777777" w:rsidR="00987EB3" w:rsidRDefault="00987EB3" w:rsidP="00987EB3">
      <w:r>
        <w:t>On 20 August 2024 that order was confirmed by the Minister for Planning conditionally upon the deposit by the Registrar-General of Deposited Plan 132543 being the authority for the new boundaries.</w:t>
      </w:r>
    </w:p>
    <w:p w14:paraId="28BBD57A" w14:textId="77777777" w:rsidR="00987EB3" w:rsidRDefault="00987EB3" w:rsidP="00987EB3">
      <w:r>
        <w:t xml:space="preserve">Pursuant to Section 24(5) of the </w:t>
      </w:r>
      <w:r w:rsidRPr="00F85212">
        <w:rPr>
          <w:i/>
          <w:iCs/>
        </w:rPr>
        <w:t>Roads (Opening and Closing) Act 1991</w:t>
      </w:r>
      <w:r>
        <w:t>, notice of the Order referred to above and its confirmation is hereby given.</w:t>
      </w:r>
    </w:p>
    <w:p w14:paraId="48F96C4E" w14:textId="77777777" w:rsidR="00987EB3" w:rsidRDefault="00987EB3" w:rsidP="00987EB3">
      <w:pPr>
        <w:pStyle w:val="GG-SDated"/>
      </w:pPr>
      <w:r>
        <w:t>Dated: 12 September 2024</w:t>
      </w:r>
    </w:p>
    <w:p w14:paraId="23BCD503" w14:textId="77777777" w:rsidR="00987EB3" w:rsidRDefault="00987EB3" w:rsidP="00987EB3">
      <w:pPr>
        <w:pStyle w:val="GG-SName"/>
      </w:pPr>
      <w:r>
        <w:t>B. J. Slape</w:t>
      </w:r>
    </w:p>
    <w:p w14:paraId="1E44A46A" w14:textId="77777777" w:rsidR="00987EB3" w:rsidRDefault="00987EB3" w:rsidP="00987EB3">
      <w:pPr>
        <w:pStyle w:val="GG-Signature"/>
      </w:pPr>
      <w:r>
        <w:t>Surveyor-General</w:t>
      </w:r>
    </w:p>
    <w:p w14:paraId="4A64458F" w14:textId="77777777" w:rsidR="00987EB3" w:rsidRDefault="00987EB3" w:rsidP="00987EB3">
      <w:pPr>
        <w:spacing w:after="0"/>
      </w:pPr>
      <w:r>
        <w:t>2022/16847/01</w:t>
      </w:r>
    </w:p>
    <w:p w14:paraId="03CD4AA1" w14:textId="77777777" w:rsidR="00987EB3" w:rsidRDefault="00987EB3" w:rsidP="00987EB3">
      <w:pPr>
        <w:pBdr>
          <w:bottom w:val="single" w:sz="4" w:space="1" w:color="auto"/>
        </w:pBdr>
        <w:spacing w:after="0" w:line="52" w:lineRule="exact"/>
        <w:jc w:val="center"/>
      </w:pPr>
    </w:p>
    <w:p w14:paraId="75B4C77F" w14:textId="77777777" w:rsidR="00987EB3" w:rsidRDefault="00987EB3" w:rsidP="00987EB3">
      <w:pPr>
        <w:pBdr>
          <w:top w:val="single" w:sz="4" w:space="1" w:color="auto"/>
        </w:pBdr>
        <w:spacing w:before="34" w:after="0" w:line="14" w:lineRule="exact"/>
        <w:jc w:val="center"/>
      </w:pPr>
    </w:p>
    <w:p w14:paraId="33563824" w14:textId="77777777" w:rsidR="00987EB3" w:rsidRDefault="00987EB3" w:rsidP="00987E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7B1C698" w14:textId="77777777" w:rsidR="00FC1611" w:rsidRPr="00700449" w:rsidRDefault="00FC1611" w:rsidP="00FC1611">
      <w:pPr>
        <w:pStyle w:val="GG-body"/>
      </w:pPr>
    </w:p>
    <w:p w14:paraId="35792EB1" w14:textId="48C9B148" w:rsidR="00223F2E" w:rsidRDefault="009D1E2E" w:rsidP="00EE4BA5">
      <w:pPr>
        <w:pStyle w:val="Heading1"/>
      </w:pPr>
      <w:r>
        <w:rPr>
          <w:lang w:val="en-US"/>
        </w:rPr>
        <w:br w:type="page"/>
      </w:r>
    </w:p>
    <w:p w14:paraId="1E5FF9F2" w14:textId="77777777" w:rsidR="00EB5C72" w:rsidRPr="00576D3B" w:rsidRDefault="00EB5C72" w:rsidP="005335F1">
      <w:pPr>
        <w:spacing w:after="0" w:line="240" w:lineRule="auto"/>
        <w:ind w:left="600" w:right="600"/>
        <w:jc w:val="center"/>
        <w:rPr>
          <w:color w:val="000000"/>
          <w:sz w:val="20"/>
          <w:szCs w:val="20"/>
        </w:rPr>
      </w:pPr>
    </w:p>
    <w:p w14:paraId="63046E09" w14:textId="77777777" w:rsidR="00EB5C72" w:rsidRPr="00576D3B" w:rsidRDefault="00EB5C72" w:rsidP="005335F1">
      <w:pPr>
        <w:spacing w:after="0" w:line="240" w:lineRule="auto"/>
        <w:ind w:left="600" w:right="600"/>
        <w:jc w:val="center"/>
        <w:rPr>
          <w:color w:val="000000"/>
          <w:sz w:val="20"/>
          <w:szCs w:val="20"/>
        </w:rPr>
      </w:pPr>
    </w:p>
    <w:p w14:paraId="3BFE4728" w14:textId="77777777" w:rsidR="00EB5C72" w:rsidRDefault="00EB5C72" w:rsidP="005335F1">
      <w:pPr>
        <w:spacing w:after="0" w:line="240" w:lineRule="auto"/>
        <w:ind w:left="600" w:right="600"/>
        <w:jc w:val="center"/>
        <w:rPr>
          <w:color w:val="000000"/>
          <w:sz w:val="20"/>
          <w:szCs w:val="20"/>
        </w:rPr>
      </w:pPr>
    </w:p>
    <w:p w14:paraId="24FC94FC" w14:textId="77777777" w:rsidR="00EB5C72" w:rsidRPr="00576D3B" w:rsidRDefault="00EB5C72" w:rsidP="005335F1">
      <w:pPr>
        <w:spacing w:after="0" w:line="240" w:lineRule="auto"/>
        <w:ind w:left="600" w:right="600"/>
        <w:jc w:val="center"/>
        <w:rPr>
          <w:color w:val="000000"/>
          <w:sz w:val="20"/>
          <w:szCs w:val="20"/>
        </w:rPr>
      </w:pPr>
    </w:p>
    <w:p w14:paraId="08EC5E05"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EDF8A74" w14:textId="77777777" w:rsidR="00EB5C72" w:rsidRPr="00576D3B" w:rsidRDefault="00EB5C72" w:rsidP="005335F1">
      <w:pPr>
        <w:spacing w:after="0" w:line="240" w:lineRule="auto"/>
        <w:ind w:left="600" w:right="600"/>
        <w:jc w:val="center"/>
        <w:rPr>
          <w:color w:val="000000"/>
          <w:sz w:val="20"/>
          <w:szCs w:val="20"/>
        </w:rPr>
      </w:pPr>
    </w:p>
    <w:p w14:paraId="10CF7D87" w14:textId="77777777" w:rsidR="00EB5C72" w:rsidRDefault="00EB5C72" w:rsidP="005335F1">
      <w:pPr>
        <w:spacing w:after="0" w:line="240" w:lineRule="auto"/>
        <w:ind w:left="600" w:right="600"/>
        <w:jc w:val="center"/>
        <w:rPr>
          <w:color w:val="000000"/>
          <w:sz w:val="20"/>
          <w:szCs w:val="20"/>
        </w:rPr>
      </w:pPr>
    </w:p>
    <w:p w14:paraId="030F616A" w14:textId="77777777" w:rsidR="00EB5C72" w:rsidRPr="00576D3B" w:rsidRDefault="00EB5C72" w:rsidP="005335F1">
      <w:pPr>
        <w:spacing w:after="0" w:line="240" w:lineRule="auto"/>
        <w:ind w:left="600" w:right="600"/>
        <w:jc w:val="center"/>
        <w:rPr>
          <w:color w:val="000000"/>
          <w:sz w:val="20"/>
          <w:szCs w:val="20"/>
        </w:rPr>
      </w:pPr>
    </w:p>
    <w:p w14:paraId="0018C9EC"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2070EDE"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3D24AF5"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59292FC"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31DC2A9" w14:textId="77777777" w:rsidR="00EB5C72" w:rsidRPr="00576D3B" w:rsidRDefault="00EB5C72" w:rsidP="00AD0853">
      <w:pPr>
        <w:spacing w:after="0" w:line="240" w:lineRule="auto"/>
        <w:ind w:left="600" w:right="600"/>
        <w:jc w:val="center"/>
        <w:rPr>
          <w:color w:val="000000"/>
          <w:sz w:val="20"/>
          <w:szCs w:val="20"/>
        </w:rPr>
      </w:pPr>
    </w:p>
    <w:p w14:paraId="67C1A38F" w14:textId="77777777" w:rsidR="00EB5C72" w:rsidRPr="00576D3B" w:rsidRDefault="00EB5C72" w:rsidP="00AD0853">
      <w:pPr>
        <w:spacing w:after="0" w:line="240" w:lineRule="auto"/>
        <w:ind w:left="600" w:right="600"/>
        <w:jc w:val="center"/>
        <w:rPr>
          <w:color w:val="000000"/>
          <w:sz w:val="20"/>
          <w:szCs w:val="20"/>
        </w:rPr>
      </w:pPr>
    </w:p>
    <w:p w14:paraId="0AACA0CF" w14:textId="77777777" w:rsidR="00EB5C72" w:rsidRPr="00576D3B" w:rsidRDefault="00EB5C72" w:rsidP="00AD0853">
      <w:pPr>
        <w:spacing w:after="0" w:line="240" w:lineRule="auto"/>
        <w:ind w:left="600" w:right="600"/>
        <w:jc w:val="center"/>
        <w:rPr>
          <w:color w:val="000000"/>
          <w:sz w:val="20"/>
          <w:szCs w:val="20"/>
        </w:rPr>
      </w:pPr>
    </w:p>
    <w:p w14:paraId="1BA1E258"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C7505D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06DC19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DA9092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8D0558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B6E501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2039510" w14:textId="77777777" w:rsidR="00EB5C72" w:rsidRPr="00576D3B" w:rsidRDefault="00EB5C72" w:rsidP="00AD0853">
      <w:pPr>
        <w:spacing w:after="0" w:line="240" w:lineRule="auto"/>
        <w:ind w:left="600" w:right="600"/>
        <w:jc w:val="center"/>
        <w:rPr>
          <w:color w:val="000000"/>
          <w:sz w:val="20"/>
          <w:szCs w:val="20"/>
        </w:rPr>
      </w:pPr>
    </w:p>
    <w:p w14:paraId="6E7A79D3" w14:textId="77777777" w:rsidR="00EB5C72" w:rsidRPr="00576D3B" w:rsidRDefault="00EB5C72" w:rsidP="00AD0853">
      <w:pPr>
        <w:spacing w:after="0" w:line="240" w:lineRule="auto"/>
        <w:ind w:left="600" w:right="600"/>
        <w:jc w:val="center"/>
        <w:rPr>
          <w:color w:val="000000"/>
          <w:sz w:val="20"/>
          <w:szCs w:val="20"/>
        </w:rPr>
      </w:pPr>
    </w:p>
    <w:p w14:paraId="6BA08CE2" w14:textId="77777777" w:rsidR="00EB5C72" w:rsidRPr="00576D3B" w:rsidRDefault="00EB5C72" w:rsidP="00AD0853">
      <w:pPr>
        <w:spacing w:after="0" w:line="240" w:lineRule="auto"/>
        <w:ind w:left="600" w:right="600"/>
        <w:jc w:val="center"/>
        <w:rPr>
          <w:color w:val="000000"/>
          <w:sz w:val="20"/>
          <w:szCs w:val="20"/>
        </w:rPr>
      </w:pPr>
    </w:p>
    <w:p w14:paraId="0949B66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BE79AC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F2AC7A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73AEEA0"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AE11B22"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8DACB3B" w14:textId="77777777" w:rsidR="00EB5C72" w:rsidRPr="00576D3B" w:rsidRDefault="00EB5C72" w:rsidP="00AD0853">
      <w:pPr>
        <w:spacing w:after="0" w:line="240" w:lineRule="auto"/>
        <w:ind w:left="600" w:right="600"/>
        <w:jc w:val="center"/>
        <w:rPr>
          <w:color w:val="000000"/>
          <w:sz w:val="20"/>
          <w:szCs w:val="20"/>
        </w:rPr>
      </w:pPr>
    </w:p>
    <w:p w14:paraId="3CB37525" w14:textId="77777777" w:rsidR="00EB5C72" w:rsidRPr="00576D3B" w:rsidRDefault="00EB5C72" w:rsidP="00AD0853">
      <w:pPr>
        <w:spacing w:after="0" w:line="240" w:lineRule="auto"/>
        <w:ind w:left="600" w:right="600"/>
        <w:jc w:val="center"/>
        <w:rPr>
          <w:color w:val="000000"/>
          <w:sz w:val="20"/>
          <w:szCs w:val="20"/>
        </w:rPr>
      </w:pPr>
    </w:p>
    <w:p w14:paraId="4BA1D6B2" w14:textId="77777777" w:rsidR="00EB5C72" w:rsidRPr="00576D3B" w:rsidRDefault="00EB5C72" w:rsidP="00AD0853">
      <w:pPr>
        <w:spacing w:after="0" w:line="240" w:lineRule="auto"/>
        <w:ind w:left="600" w:right="600"/>
        <w:jc w:val="center"/>
        <w:rPr>
          <w:color w:val="000000"/>
          <w:sz w:val="20"/>
          <w:szCs w:val="20"/>
        </w:rPr>
      </w:pPr>
    </w:p>
    <w:p w14:paraId="1AB644BB"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6" w:history="1">
        <w:r w:rsidRPr="00576D3B">
          <w:rPr>
            <w:rFonts w:eastAsia="Times New Roman"/>
            <w:color w:val="0000FF"/>
            <w:sz w:val="24"/>
            <w:u w:val="single"/>
            <w:lang w:eastAsia="en-AU"/>
          </w:rPr>
          <w:t>governmentgazettesa@sa.gov.au</w:t>
        </w:r>
      </w:hyperlink>
    </w:p>
    <w:p w14:paraId="5D777A25"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4B95D0D5"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7" w:history="1">
        <w:r w:rsidRPr="00576D3B">
          <w:rPr>
            <w:rFonts w:eastAsia="Times New Roman"/>
            <w:color w:val="0000FF"/>
            <w:sz w:val="24"/>
            <w:u w:val="single"/>
            <w:lang w:eastAsia="en-AU"/>
          </w:rPr>
          <w:t>www.governmentgazette.sa.gov.au</w:t>
        </w:r>
      </w:hyperlink>
    </w:p>
    <w:p w14:paraId="4D794ABA" w14:textId="77777777" w:rsidR="00EB5C72" w:rsidRPr="00576D3B" w:rsidRDefault="00EB5C72" w:rsidP="00AD0853">
      <w:pPr>
        <w:spacing w:after="0" w:line="240" w:lineRule="auto"/>
        <w:ind w:left="600" w:right="600"/>
        <w:jc w:val="center"/>
        <w:rPr>
          <w:color w:val="000000"/>
          <w:sz w:val="20"/>
          <w:szCs w:val="20"/>
        </w:rPr>
      </w:pPr>
    </w:p>
    <w:p w14:paraId="4134A91F" w14:textId="77777777" w:rsidR="00EB5C72" w:rsidRPr="00576D3B" w:rsidRDefault="00EB5C72" w:rsidP="00AD0853">
      <w:pPr>
        <w:spacing w:after="0" w:line="240" w:lineRule="auto"/>
        <w:ind w:left="600" w:right="600"/>
        <w:jc w:val="center"/>
        <w:rPr>
          <w:color w:val="000000"/>
          <w:sz w:val="20"/>
          <w:szCs w:val="20"/>
        </w:rPr>
      </w:pPr>
    </w:p>
    <w:p w14:paraId="1C48E527" w14:textId="77777777" w:rsidR="00EB5C72" w:rsidRPr="00576D3B" w:rsidRDefault="00EB5C72" w:rsidP="00AD0853">
      <w:pPr>
        <w:spacing w:after="0" w:line="240" w:lineRule="auto"/>
        <w:ind w:left="600" w:right="600"/>
        <w:jc w:val="center"/>
        <w:rPr>
          <w:color w:val="000000"/>
          <w:sz w:val="20"/>
          <w:szCs w:val="20"/>
        </w:rPr>
      </w:pPr>
    </w:p>
    <w:p w14:paraId="338BC94F" w14:textId="77777777" w:rsidR="00EB5C72" w:rsidRPr="00576D3B" w:rsidRDefault="00EB5C72" w:rsidP="00AD0853">
      <w:pPr>
        <w:spacing w:after="0" w:line="240" w:lineRule="auto"/>
        <w:ind w:left="600" w:right="600"/>
        <w:jc w:val="center"/>
        <w:rPr>
          <w:color w:val="000000"/>
          <w:sz w:val="20"/>
          <w:szCs w:val="20"/>
        </w:rPr>
      </w:pPr>
    </w:p>
    <w:p w14:paraId="14B6A1C3" w14:textId="77777777" w:rsidR="00EB5C72" w:rsidRDefault="00EB5C72" w:rsidP="00AD0853">
      <w:pPr>
        <w:spacing w:after="0" w:line="240" w:lineRule="auto"/>
        <w:ind w:left="600" w:right="600"/>
        <w:jc w:val="center"/>
        <w:rPr>
          <w:color w:val="000000"/>
          <w:sz w:val="20"/>
          <w:szCs w:val="20"/>
        </w:rPr>
      </w:pPr>
    </w:p>
    <w:p w14:paraId="3D6862F2" w14:textId="77777777" w:rsidR="00EB5C72" w:rsidRDefault="00EB5C72" w:rsidP="00AD0853">
      <w:pPr>
        <w:spacing w:after="0" w:line="240" w:lineRule="auto"/>
        <w:ind w:left="600" w:right="600"/>
        <w:jc w:val="center"/>
        <w:rPr>
          <w:color w:val="000000"/>
          <w:sz w:val="20"/>
          <w:szCs w:val="20"/>
        </w:rPr>
      </w:pPr>
    </w:p>
    <w:p w14:paraId="68A8C517" w14:textId="77777777" w:rsidR="00EB5C72" w:rsidRDefault="00EB5C72" w:rsidP="00AD0853">
      <w:pPr>
        <w:spacing w:after="0" w:line="240" w:lineRule="auto"/>
        <w:ind w:left="600" w:right="600"/>
        <w:jc w:val="center"/>
        <w:rPr>
          <w:color w:val="000000"/>
          <w:sz w:val="20"/>
          <w:szCs w:val="20"/>
        </w:rPr>
      </w:pPr>
    </w:p>
    <w:p w14:paraId="2D9DE1C4" w14:textId="77777777" w:rsidR="00EB5C72" w:rsidRDefault="00EB5C72" w:rsidP="00AD0853">
      <w:pPr>
        <w:spacing w:after="0" w:line="240" w:lineRule="auto"/>
        <w:ind w:left="600" w:right="600"/>
        <w:jc w:val="center"/>
        <w:rPr>
          <w:color w:val="000000"/>
          <w:sz w:val="20"/>
          <w:szCs w:val="20"/>
        </w:rPr>
      </w:pPr>
    </w:p>
    <w:p w14:paraId="1CEAF0F3"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C2A5E75"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076B9F3"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65C8541A"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514F4575"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38" w:history="1">
        <w:r w:rsidRPr="000B6B42">
          <w:rPr>
            <w:rStyle w:val="Hyperlink"/>
            <w:szCs w:val="17"/>
          </w:rPr>
          <w:t>www.governmentgazette.sa.gov.au</w:t>
        </w:r>
      </w:hyperlink>
      <w:r>
        <w:rPr>
          <w:szCs w:val="17"/>
        </w:rPr>
        <w:t xml:space="preserve"> </w:t>
      </w:r>
    </w:p>
    <w:sectPr w:rsidR="000163A9" w:rsidRPr="00D0446B" w:rsidSect="0053535A">
      <w:headerReference w:type="even" r:id="rId39"/>
      <w:headerReference w:type="default" r:id="rId40"/>
      <w:pgSz w:w="11906" w:h="16838"/>
      <w:pgMar w:top="1673" w:right="1259" w:bottom="1418" w:left="1293" w:header="1134" w:footer="1134" w:gutter="0"/>
      <w:pgNumType w:start="318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629F3" w14:textId="77777777" w:rsidR="003F6A3E" w:rsidRDefault="003F6A3E" w:rsidP="00777F88">
      <w:pPr>
        <w:spacing w:after="0" w:line="240" w:lineRule="auto"/>
      </w:pPr>
      <w:r>
        <w:separator/>
      </w:r>
    </w:p>
  </w:endnote>
  <w:endnote w:type="continuationSeparator" w:id="0">
    <w:p w14:paraId="155C060E" w14:textId="77777777" w:rsidR="003F6A3E" w:rsidRDefault="003F6A3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FECF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CACA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6F8484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DF99BE5"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3BDE5A56"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5C3C6D4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DCD7C"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8512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D9EEAC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4A301A2"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C82760C"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3F78E2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0F106" w14:textId="77777777" w:rsidR="003F6A3E" w:rsidRDefault="003F6A3E" w:rsidP="00777F88">
      <w:pPr>
        <w:spacing w:after="0" w:line="240" w:lineRule="auto"/>
      </w:pPr>
      <w:r>
        <w:separator/>
      </w:r>
    </w:p>
  </w:footnote>
  <w:footnote w:type="continuationSeparator" w:id="0">
    <w:p w14:paraId="5AA0C288" w14:textId="77777777" w:rsidR="003F6A3E" w:rsidRDefault="003F6A3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52DB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E56DA3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4FD12B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522B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B57F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54B4A2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46840F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1ED97"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7035F" w14:textId="7794A417"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B97D97">
      <w:rPr>
        <w:rFonts w:eastAsia="Times New Roman"/>
        <w:sz w:val="21"/>
        <w:szCs w:val="21"/>
      </w:rPr>
      <w:t>63</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B97D97">
      <w:rPr>
        <w:rFonts w:eastAsia="Times New Roman"/>
        <w:sz w:val="21"/>
        <w:szCs w:val="21"/>
      </w:rPr>
      <w:t>12 September 2024</w:t>
    </w:r>
  </w:p>
  <w:p w14:paraId="39F95391"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46EA6" w14:textId="52644B9A" w:rsidR="00C25241" w:rsidRPr="00C25241" w:rsidRDefault="00B97D97"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12 September 2024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63</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CF59FA9"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A3E"/>
    <w:rsid w:val="000100A7"/>
    <w:rsid w:val="000163A9"/>
    <w:rsid w:val="0001762C"/>
    <w:rsid w:val="000202A8"/>
    <w:rsid w:val="0002085F"/>
    <w:rsid w:val="000249AC"/>
    <w:rsid w:val="00030270"/>
    <w:rsid w:val="0005659C"/>
    <w:rsid w:val="00063D6D"/>
    <w:rsid w:val="00064C75"/>
    <w:rsid w:val="00066B0B"/>
    <w:rsid w:val="00070E37"/>
    <w:rsid w:val="000835E8"/>
    <w:rsid w:val="00085380"/>
    <w:rsid w:val="00091A0F"/>
    <w:rsid w:val="0009376E"/>
    <w:rsid w:val="000B0640"/>
    <w:rsid w:val="000B38D1"/>
    <w:rsid w:val="000C1F3D"/>
    <w:rsid w:val="000C5912"/>
    <w:rsid w:val="000D34A3"/>
    <w:rsid w:val="000D35A2"/>
    <w:rsid w:val="000D54A0"/>
    <w:rsid w:val="000E332A"/>
    <w:rsid w:val="000E655C"/>
    <w:rsid w:val="000F0B45"/>
    <w:rsid w:val="000F2CEA"/>
    <w:rsid w:val="00104BC5"/>
    <w:rsid w:val="00107AEA"/>
    <w:rsid w:val="00110167"/>
    <w:rsid w:val="001169F7"/>
    <w:rsid w:val="00116F04"/>
    <w:rsid w:val="00120922"/>
    <w:rsid w:val="00121D2F"/>
    <w:rsid w:val="00123302"/>
    <w:rsid w:val="0012772C"/>
    <w:rsid w:val="00133D99"/>
    <w:rsid w:val="00147592"/>
    <w:rsid w:val="00153708"/>
    <w:rsid w:val="001572AD"/>
    <w:rsid w:val="001576DB"/>
    <w:rsid w:val="00160B06"/>
    <w:rsid w:val="00160CDB"/>
    <w:rsid w:val="0016463B"/>
    <w:rsid w:val="0018240B"/>
    <w:rsid w:val="00183633"/>
    <w:rsid w:val="001A6981"/>
    <w:rsid w:val="001A7A85"/>
    <w:rsid w:val="001B2310"/>
    <w:rsid w:val="001B7138"/>
    <w:rsid w:val="001B79A6"/>
    <w:rsid w:val="001C09DA"/>
    <w:rsid w:val="001C72D5"/>
    <w:rsid w:val="001D5A30"/>
    <w:rsid w:val="001E668B"/>
    <w:rsid w:val="001E78FF"/>
    <w:rsid w:val="001E7A64"/>
    <w:rsid w:val="001F301D"/>
    <w:rsid w:val="00203620"/>
    <w:rsid w:val="00204C2A"/>
    <w:rsid w:val="00211184"/>
    <w:rsid w:val="002113D6"/>
    <w:rsid w:val="002130A5"/>
    <w:rsid w:val="002148EF"/>
    <w:rsid w:val="00222B67"/>
    <w:rsid w:val="00223F2E"/>
    <w:rsid w:val="00227163"/>
    <w:rsid w:val="00237B08"/>
    <w:rsid w:val="002425EF"/>
    <w:rsid w:val="00243FFE"/>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10CA"/>
    <w:rsid w:val="002C219B"/>
    <w:rsid w:val="002C2E97"/>
    <w:rsid w:val="002C751E"/>
    <w:rsid w:val="002C7DF4"/>
    <w:rsid w:val="002D2000"/>
    <w:rsid w:val="002D3EE3"/>
    <w:rsid w:val="002D4754"/>
    <w:rsid w:val="002D7735"/>
    <w:rsid w:val="00304833"/>
    <w:rsid w:val="003121EA"/>
    <w:rsid w:val="00314651"/>
    <w:rsid w:val="00322D71"/>
    <w:rsid w:val="00334814"/>
    <w:rsid w:val="0034074D"/>
    <w:rsid w:val="003557B1"/>
    <w:rsid w:val="0035604B"/>
    <w:rsid w:val="00360E8E"/>
    <w:rsid w:val="00362C85"/>
    <w:rsid w:val="00372CA3"/>
    <w:rsid w:val="00375085"/>
    <w:rsid w:val="00376590"/>
    <w:rsid w:val="00380942"/>
    <w:rsid w:val="00384693"/>
    <w:rsid w:val="00384F68"/>
    <w:rsid w:val="00386A66"/>
    <w:rsid w:val="00394510"/>
    <w:rsid w:val="00394788"/>
    <w:rsid w:val="003967FE"/>
    <w:rsid w:val="003A1706"/>
    <w:rsid w:val="003A362B"/>
    <w:rsid w:val="003A59EF"/>
    <w:rsid w:val="003B43DE"/>
    <w:rsid w:val="003C2BF7"/>
    <w:rsid w:val="003D2332"/>
    <w:rsid w:val="003D5923"/>
    <w:rsid w:val="003D7645"/>
    <w:rsid w:val="003E016D"/>
    <w:rsid w:val="003E0181"/>
    <w:rsid w:val="003E2C11"/>
    <w:rsid w:val="003E2F5F"/>
    <w:rsid w:val="003E3565"/>
    <w:rsid w:val="003F4643"/>
    <w:rsid w:val="003F6A3E"/>
    <w:rsid w:val="004071B8"/>
    <w:rsid w:val="004120A4"/>
    <w:rsid w:val="0041701B"/>
    <w:rsid w:val="00421804"/>
    <w:rsid w:val="0043001F"/>
    <w:rsid w:val="0043387B"/>
    <w:rsid w:val="00435ECE"/>
    <w:rsid w:val="00441E8D"/>
    <w:rsid w:val="0044383E"/>
    <w:rsid w:val="004530F1"/>
    <w:rsid w:val="004535E8"/>
    <w:rsid w:val="00464A8C"/>
    <w:rsid w:val="00472302"/>
    <w:rsid w:val="00475212"/>
    <w:rsid w:val="004872C1"/>
    <w:rsid w:val="00487DCB"/>
    <w:rsid w:val="0049287C"/>
    <w:rsid w:val="00493C09"/>
    <w:rsid w:val="004A5341"/>
    <w:rsid w:val="004B1B9B"/>
    <w:rsid w:val="004B39A1"/>
    <w:rsid w:val="004C06D5"/>
    <w:rsid w:val="004C1538"/>
    <w:rsid w:val="004C4DE5"/>
    <w:rsid w:val="004C61AD"/>
    <w:rsid w:val="004D43E8"/>
    <w:rsid w:val="004E545F"/>
    <w:rsid w:val="004E657B"/>
    <w:rsid w:val="004F01C3"/>
    <w:rsid w:val="004F1085"/>
    <w:rsid w:val="004F13B7"/>
    <w:rsid w:val="004F619A"/>
    <w:rsid w:val="004F7CCF"/>
    <w:rsid w:val="0050224F"/>
    <w:rsid w:val="00504D28"/>
    <w:rsid w:val="005115D3"/>
    <w:rsid w:val="005152B8"/>
    <w:rsid w:val="00520672"/>
    <w:rsid w:val="005335F1"/>
    <w:rsid w:val="0053535A"/>
    <w:rsid w:val="00535963"/>
    <w:rsid w:val="00540347"/>
    <w:rsid w:val="00540423"/>
    <w:rsid w:val="0054338C"/>
    <w:rsid w:val="00543A79"/>
    <w:rsid w:val="00544893"/>
    <w:rsid w:val="00557A4A"/>
    <w:rsid w:val="005622AC"/>
    <w:rsid w:val="0056267A"/>
    <w:rsid w:val="005956F0"/>
    <w:rsid w:val="005A3A1B"/>
    <w:rsid w:val="005A69A9"/>
    <w:rsid w:val="005B4E55"/>
    <w:rsid w:val="005B69B3"/>
    <w:rsid w:val="005B6FD3"/>
    <w:rsid w:val="005B7F6F"/>
    <w:rsid w:val="005C308A"/>
    <w:rsid w:val="005C6C9D"/>
    <w:rsid w:val="005D2091"/>
    <w:rsid w:val="005D24AC"/>
    <w:rsid w:val="005E7D95"/>
    <w:rsid w:val="005F4618"/>
    <w:rsid w:val="006007CC"/>
    <w:rsid w:val="00600FE8"/>
    <w:rsid w:val="00602B9D"/>
    <w:rsid w:val="006072BC"/>
    <w:rsid w:val="00612978"/>
    <w:rsid w:val="00615806"/>
    <w:rsid w:val="0063119A"/>
    <w:rsid w:val="006419CA"/>
    <w:rsid w:val="00645DC8"/>
    <w:rsid w:val="006671B7"/>
    <w:rsid w:val="00670706"/>
    <w:rsid w:val="00671C1C"/>
    <w:rsid w:val="00682532"/>
    <w:rsid w:val="00682F0B"/>
    <w:rsid w:val="00683755"/>
    <w:rsid w:val="00685927"/>
    <w:rsid w:val="00686105"/>
    <w:rsid w:val="00694D0A"/>
    <w:rsid w:val="006974D4"/>
    <w:rsid w:val="006A510F"/>
    <w:rsid w:val="006A70DF"/>
    <w:rsid w:val="006B561D"/>
    <w:rsid w:val="006B5B96"/>
    <w:rsid w:val="006B5EB4"/>
    <w:rsid w:val="006C5BE8"/>
    <w:rsid w:val="006D00AD"/>
    <w:rsid w:val="006D3289"/>
    <w:rsid w:val="006D3455"/>
    <w:rsid w:val="006E0C7D"/>
    <w:rsid w:val="006E6060"/>
    <w:rsid w:val="006F47F3"/>
    <w:rsid w:val="00700449"/>
    <w:rsid w:val="00703D70"/>
    <w:rsid w:val="0071453C"/>
    <w:rsid w:val="00724B20"/>
    <w:rsid w:val="00731EA9"/>
    <w:rsid w:val="00732C68"/>
    <w:rsid w:val="00732FC9"/>
    <w:rsid w:val="00737523"/>
    <w:rsid w:val="0075022D"/>
    <w:rsid w:val="0076638C"/>
    <w:rsid w:val="00777F88"/>
    <w:rsid w:val="007850FA"/>
    <w:rsid w:val="007879D2"/>
    <w:rsid w:val="007902CE"/>
    <w:rsid w:val="0079069D"/>
    <w:rsid w:val="007A120B"/>
    <w:rsid w:val="007A37F9"/>
    <w:rsid w:val="007A4399"/>
    <w:rsid w:val="007A5911"/>
    <w:rsid w:val="007B4546"/>
    <w:rsid w:val="007B582B"/>
    <w:rsid w:val="007C2C6F"/>
    <w:rsid w:val="007C3E7B"/>
    <w:rsid w:val="007E0F4A"/>
    <w:rsid w:val="007E5D21"/>
    <w:rsid w:val="007F1191"/>
    <w:rsid w:val="007F2531"/>
    <w:rsid w:val="0080019C"/>
    <w:rsid w:val="008008DD"/>
    <w:rsid w:val="00801D74"/>
    <w:rsid w:val="00802077"/>
    <w:rsid w:val="00817285"/>
    <w:rsid w:val="00822107"/>
    <w:rsid w:val="008226D4"/>
    <w:rsid w:val="00824336"/>
    <w:rsid w:val="008250FE"/>
    <w:rsid w:val="00831BDE"/>
    <w:rsid w:val="00853A88"/>
    <w:rsid w:val="00854962"/>
    <w:rsid w:val="00867EF2"/>
    <w:rsid w:val="00873494"/>
    <w:rsid w:val="0087395E"/>
    <w:rsid w:val="00891067"/>
    <w:rsid w:val="008A405A"/>
    <w:rsid w:val="008A4846"/>
    <w:rsid w:val="008E4F1E"/>
    <w:rsid w:val="00901E82"/>
    <w:rsid w:val="00902C46"/>
    <w:rsid w:val="0090520A"/>
    <w:rsid w:val="00914649"/>
    <w:rsid w:val="00920880"/>
    <w:rsid w:val="00920FFF"/>
    <w:rsid w:val="00921240"/>
    <w:rsid w:val="0092549E"/>
    <w:rsid w:val="00926BE7"/>
    <w:rsid w:val="0093079E"/>
    <w:rsid w:val="00940FA8"/>
    <w:rsid w:val="00944483"/>
    <w:rsid w:val="00947809"/>
    <w:rsid w:val="0095143F"/>
    <w:rsid w:val="00955412"/>
    <w:rsid w:val="00955694"/>
    <w:rsid w:val="009562D8"/>
    <w:rsid w:val="00962B7D"/>
    <w:rsid w:val="00964704"/>
    <w:rsid w:val="00964B4D"/>
    <w:rsid w:val="009676E5"/>
    <w:rsid w:val="00967D9D"/>
    <w:rsid w:val="00974E27"/>
    <w:rsid w:val="009750C8"/>
    <w:rsid w:val="00977C9F"/>
    <w:rsid w:val="00985AEE"/>
    <w:rsid w:val="00987EB3"/>
    <w:rsid w:val="009A6661"/>
    <w:rsid w:val="009B2C75"/>
    <w:rsid w:val="009B3943"/>
    <w:rsid w:val="009B6FDC"/>
    <w:rsid w:val="009B6FFD"/>
    <w:rsid w:val="009C5892"/>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45C9B"/>
    <w:rsid w:val="00A504E5"/>
    <w:rsid w:val="00A50E6A"/>
    <w:rsid w:val="00A55207"/>
    <w:rsid w:val="00A631C3"/>
    <w:rsid w:val="00A71F02"/>
    <w:rsid w:val="00A747D0"/>
    <w:rsid w:val="00A74915"/>
    <w:rsid w:val="00A756C0"/>
    <w:rsid w:val="00A773E8"/>
    <w:rsid w:val="00A92C4D"/>
    <w:rsid w:val="00A93B37"/>
    <w:rsid w:val="00A97608"/>
    <w:rsid w:val="00AD0853"/>
    <w:rsid w:val="00AD4D41"/>
    <w:rsid w:val="00AD71CC"/>
    <w:rsid w:val="00AF1082"/>
    <w:rsid w:val="00AF2903"/>
    <w:rsid w:val="00AF3532"/>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0CE4"/>
    <w:rsid w:val="00B47884"/>
    <w:rsid w:val="00B51574"/>
    <w:rsid w:val="00B53F6A"/>
    <w:rsid w:val="00B612B0"/>
    <w:rsid w:val="00B779D2"/>
    <w:rsid w:val="00B91501"/>
    <w:rsid w:val="00B97531"/>
    <w:rsid w:val="00B97D97"/>
    <w:rsid w:val="00BC2F16"/>
    <w:rsid w:val="00BC4D92"/>
    <w:rsid w:val="00BC772D"/>
    <w:rsid w:val="00BE137F"/>
    <w:rsid w:val="00BE6AA2"/>
    <w:rsid w:val="00BF1895"/>
    <w:rsid w:val="00BF347F"/>
    <w:rsid w:val="00BF6670"/>
    <w:rsid w:val="00BF69B7"/>
    <w:rsid w:val="00BF723C"/>
    <w:rsid w:val="00C00001"/>
    <w:rsid w:val="00C0094C"/>
    <w:rsid w:val="00C032B2"/>
    <w:rsid w:val="00C0459C"/>
    <w:rsid w:val="00C06ED8"/>
    <w:rsid w:val="00C1275E"/>
    <w:rsid w:val="00C17168"/>
    <w:rsid w:val="00C25241"/>
    <w:rsid w:val="00C40694"/>
    <w:rsid w:val="00C46EA8"/>
    <w:rsid w:val="00C53FED"/>
    <w:rsid w:val="00C62FCE"/>
    <w:rsid w:val="00C77C39"/>
    <w:rsid w:val="00C83D8C"/>
    <w:rsid w:val="00C9018A"/>
    <w:rsid w:val="00C965BF"/>
    <w:rsid w:val="00C971BF"/>
    <w:rsid w:val="00CA64A6"/>
    <w:rsid w:val="00CB0790"/>
    <w:rsid w:val="00CB3466"/>
    <w:rsid w:val="00CD586C"/>
    <w:rsid w:val="00CD6F35"/>
    <w:rsid w:val="00CD7604"/>
    <w:rsid w:val="00D0446B"/>
    <w:rsid w:val="00D04AD0"/>
    <w:rsid w:val="00D14EFE"/>
    <w:rsid w:val="00D14F34"/>
    <w:rsid w:val="00D15B81"/>
    <w:rsid w:val="00D166C4"/>
    <w:rsid w:val="00D21611"/>
    <w:rsid w:val="00D21B2E"/>
    <w:rsid w:val="00D23AB5"/>
    <w:rsid w:val="00D256F7"/>
    <w:rsid w:val="00D33DB5"/>
    <w:rsid w:val="00D35830"/>
    <w:rsid w:val="00D35BBC"/>
    <w:rsid w:val="00D369D6"/>
    <w:rsid w:val="00D415EC"/>
    <w:rsid w:val="00D66290"/>
    <w:rsid w:val="00D730EB"/>
    <w:rsid w:val="00D73B65"/>
    <w:rsid w:val="00D75219"/>
    <w:rsid w:val="00D75E76"/>
    <w:rsid w:val="00D80D4A"/>
    <w:rsid w:val="00D817E6"/>
    <w:rsid w:val="00D83C2C"/>
    <w:rsid w:val="00DA08BE"/>
    <w:rsid w:val="00DA1254"/>
    <w:rsid w:val="00DA30CF"/>
    <w:rsid w:val="00DA6921"/>
    <w:rsid w:val="00DB10F7"/>
    <w:rsid w:val="00DB2FAB"/>
    <w:rsid w:val="00DB5A8F"/>
    <w:rsid w:val="00DB6A8B"/>
    <w:rsid w:val="00DC2219"/>
    <w:rsid w:val="00DC7AC3"/>
    <w:rsid w:val="00DD3377"/>
    <w:rsid w:val="00DD670D"/>
    <w:rsid w:val="00DE347D"/>
    <w:rsid w:val="00DF632D"/>
    <w:rsid w:val="00DF7707"/>
    <w:rsid w:val="00E21999"/>
    <w:rsid w:val="00E222C6"/>
    <w:rsid w:val="00E27CBD"/>
    <w:rsid w:val="00E40EEE"/>
    <w:rsid w:val="00E4308C"/>
    <w:rsid w:val="00E50B26"/>
    <w:rsid w:val="00E519D3"/>
    <w:rsid w:val="00E525DE"/>
    <w:rsid w:val="00E57D4E"/>
    <w:rsid w:val="00E60854"/>
    <w:rsid w:val="00E63FC6"/>
    <w:rsid w:val="00E663DF"/>
    <w:rsid w:val="00E74296"/>
    <w:rsid w:val="00E77F1C"/>
    <w:rsid w:val="00E8378E"/>
    <w:rsid w:val="00E92649"/>
    <w:rsid w:val="00E93D01"/>
    <w:rsid w:val="00E95550"/>
    <w:rsid w:val="00EA2CCE"/>
    <w:rsid w:val="00EB2562"/>
    <w:rsid w:val="00EB5C72"/>
    <w:rsid w:val="00EC2419"/>
    <w:rsid w:val="00ED024C"/>
    <w:rsid w:val="00ED326B"/>
    <w:rsid w:val="00ED3955"/>
    <w:rsid w:val="00ED4330"/>
    <w:rsid w:val="00ED70E4"/>
    <w:rsid w:val="00EE119B"/>
    <w:rsid w:val="00EE248B"/>
    <w:rsid w:val="00EE2A33"/>
    <w:rsid w:val="00EE4BA5"/>
    <w:rsid w:val="00EE5D8C"/>
    <w:rsid w:val="00EE7338"/>
    <w:rsid w:val="00EF509F"/>
    <w:rsid w:val="00EF586F"/>
    <w:rsid w:val="00EF6684"/>
    <w:rsid w:val="00F011AF"/>
    <w:rsid w:val="00F12687"/>
    <w:rsid w:val="00F2577E"/>
    <w:rsid w:val="00F400B8"/>
    <w:rsid w:val="00F513CA"/>
    <w:rsid w:val="00F55C07"/>
    <w:rsid w:val="00F577DC"/>
    <w:rsid w:val="00F6003F"/>
    <w:rsid w:val="00F65105"/>
    <w:rsid w:val="00F77366"/>
    <w:rsid w:val="00F80EF5"/>
    <w:rsid w:val="00F8336F"/>
    <w:rsid w:val="00F85D9B"/>
    <w:rsid w:val="00F94AB3"/>
    <w:rsid w:val="00FA15E8"/>
    <w:rsid w:val="00FB0EA1"/>
    <w:rsid w:val="00FB5F67"/>
    <w:rsid w:val="00FB68BE"/>
    <w:rsid w:val="00FC1611"/>
    <w:rsid w:val="00FC7743"/>
    <w:rsid w:val="00FE2670"/>
    <w:rsid w:val="00FE3648"/>
    <w:rsid w:val="00FE7F45"/>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EEABA"/>
  <w15:chartTrackingRefBased/>
  <w15:docId w15:val="{FCAF22F6-76E1-48D9-824C-07A70E9A7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F6510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40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Heritage%20Places%20(Protection%20of%20State%20Heritage%20Places)%20Amendment%20Act%202024" TargetMode="External"/><Relationship Id="rId26" Type="http://schemas.openxmlformats.org/officeDocument/2006/relationships/image" Target="media/image6.jpeg"/><Relationship Id="rId39" Type="http://schemas.openxmlformats.org/officeDocument/2006/relationships/header" Target="header5.xml"/><Relationship Id="rId21" Type="http://schemas.openxmlformats.org/officeDocument/2006/relationships/image" Target="media/image2.jpeg"/><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energymining.sa.gov.au/industry/energy-resources/regulation/environmental-register" TargetMode="External"/><Relationship Id="rId29" Type="http://schemas.openxmlformats.org/officeDocument/2006/relationships/hyperlink" Target="file:///C:\Users\WheatA01\AppData\Local\Microsoft\Windows\INetCache\Content.Outlook\PSJ7K7ND\Gazette%20Notice%20-%20Muscle%20Car%20Collectors%20Club%20Incorpated%20-%20Recognition%20under%20the%20Conditional%20Registration%20Scheme%20for%20Historic_%20Individually%20Constructed_%20Left-Hand%20Dr%20(002).DO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hyperlink" Target="http://www.legislation.sa.gov.au/index.aspx?action=legref&amp;type=subordleg&amp;legtitle=Motor%20Vehicles%20Regulations%202010" TargetMode="External"/><Relationship Id="rId37" Type="http://schemas.openxmlformats.org/officeDocument/2006/relationships/hyperlink" Target="http://www.governmentgazette.sa.gov.au"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www.legislation.sa.gov.au/index.aspx?action=legref&amp;type=act&amp;legtitle=Motor%20Vehicles%20Act%201959" TargetMode="External"/><Relationship Id="rId36"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Legislative%20Instruments%20Act%201978" TargetMode="External"/><Relationship Id="rId31" Type="http://schemas.openxmlformats.org/officeDocument/2006/relationships/hyperlink" Target="file:///C:\Users\WheatA01\AppData\Local\Microsoft\Windows\INetCache\Content.Outlook\PSJ7K7ND\Gazette%20Notice%20-%20Muscle%20Car%20Collectors%20Club%20Incorpated%20-%20Recognition%20under%20the%20Conditional%20Registration%20Scheme%20for%20Historic_%20Individually%20Constructed_%20Left-Hand%20Dr%20(002).DO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ecsa.sa.gov.au" TargetMode="External"/><Relationship Id="rId27"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30" Type="http://schemas.openxmlformats.org/officeDocument/2006/relationships/hyperlink" Target="file:///C:\Users\WheatA01\AppData\Local\Microsoft\Windows\INetCache\Content.Outlook\PSJ7K7ND\Gazette%20Notice%20-%20Muscle%20Car%20Collectors%20Club%20Incorpated%20-%20Recognition%20under%20the%20Conditional%20Registration%20Scheme%20for%20Historic_%20Individually%20Constructed_%20Left-Hand%20Dr%20(002).DOC" TargetMode="External"/><Relationship Id="rId35" Type="http://schemas.openxmlformats.org/officeDocument/2006/relationships/image" Target="media/image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Heritage%20Places%20(Protection%20of%20State%20Heritage%20Places)%20Amendment%20Act%202024" TargetMode="External"/><Relationship Id="rId25" Type="http://schemas.openxmlformats.org/officeDocument/2006/relationships/image" Target="media/image5.jpeg"/><Relationship Id="rId33" Type="http://schemas.openxmlformats.org/officeDocument/2006/relationships/image" Target="media/image7.png"/><Relationship Id="rId38"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20-%20ne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 - new</Template>
  <TotalTime>63</TotalTime>
  <Pages>22</Pages>
  <Words>7697</Words>
  <Characters>43877</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No. 63 - Thursday, 12 September 2024 (pp. 3179–3201)</vt:lpstr>
    </vt:vector>
  </TitlesOfParts>
  <Company>SA Government</Company>
  <LinksUpToDate>false</LinksUpToDate>
  <CharactersWithSpaces>51472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63 - Thursday, 12 September 2024 (pp. 3179–3200)</dc:title>
  <dc:subject/>
  <dc:creator>Alicia Wheaton</dc:creator>
  <cp:keywords/>
  <cp:lastModifiedBy>Wheaton, Alicia (Service SA)</cp:lastModifiedBy>
  <cp:revision>68</cp:revision>
  <cp:lastPrinted>2017-06-14T02:19:00Z</cp:lastPrinted>
  <dcterms:created xsi:type="dcterms:W3CDTF">2024-09-10T07:27:00Z</dcterms:created>
  <dcterms:modified xsi:type="dcterms:W3CDTF">2024-09-12T05:15:00Z</dcterms:modified>
</cp:coreProperties>
</file>