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B57A10" w14:textId="210ED05B"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7C9AFC91" wp14:editId="60D83618">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181717">
        <w:rPr>
          <w:rStyle w:val="StyleTimesNewRoman105pt"/>
        </w:rPr>
        <w:t>57</w:t>
      </w:r>
      <w:r w:rsidRPr="007A0461">
        <w:rPr>
          <w:rStyle w:val="StyleTimesNewRoman105pt"/>
        </w:rPr>
        <w:tab/>
        <w:t xml:space="preserve">p. </w:t>
      </w:r>
      <w:r w:rsidR="00181717">
        <w:rPr>
          <w:rStyle w:val="StyleTimesNewRoman105pt"/>
        </w:rPr>
        <w:t>2437</w:t>
      </w:r>
    </w:p>
    <w:p w14:paraId="0818AAE8"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356139C2"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6DF19925"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688D2031" w14:textId="77777777" w:rsidR="00EB5C72" w:rsidRPr="003471CD" w:rsidRDefault="00EB5C72" w:rsidP="00EB5C72">
      <w:pPr>
        <w:pBdr>
          <w:top w:val="single" w:sz="6" w:space="0" w:color="auto"/>
        </w:pBdr>
        <w:spacing w:after="0" w:line="240" w:lineRule="auto"/>
        <w:jc w:val="center"/>
        <w:rPr>
          <w:color w:val="000000"/>
          <w:sz w:val="20"/>
        </w:rPr>
      </w:pPr>
    </w:p>
    <w:p w14:paraId="0918EC78" w14:textId="7EEE55F6"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2B6239">
        <w:rPr>
          <w:smallCaps/>
          <w:color w:val="000000"/>
          <w:sz w:val="28"/>
          <w:szCs w:val="26"/>
        </w:rPr>
        <w:t>15 August</w:t>
      </w:r>
      <w:r w:rsidRPr="003471CD">
        <w:rPr>
          <w:smallCaps/>
          <w:color w:val="000000"/>
          <w:sz w:val="28"/>
          <w:szCs w:val="26"/>
        </w:rPr>
        <w:t xml:space="preserve"> 202</w:t>
      </w:r>
      <w:r w:rsidR="002B6239">
        <w:rPr>
          <w:smallCaps/>
          <w:color w:val="000000"/>
          <w:sz w:val="28"/>
          <w:szCs w:val="26"/>
        </w:rPr>
        <w:t>4</w:t>
      </w:r>
    </w:p>
    <w:p w14:paraId="1C3463F4" w14:textId="77777777" w:rsidR="00EB5C72" w:rsidRPr="003471CD" w:rsidRDefault="00EB5C72" w:rsidP="00EB5C72">
      <w:pPr>
        <w:spacing w:after="0" w:line="240" w:lineRule="exact"/>
        <w:jc w:val="center"/>
        <w:rPr>
          <w:color w:val="000000"/>
          <w:sz w:val="20"/>
        </w:rPr>
      </w:pPr>
    </w:p>
    <w:p w14:paraId="20EB4F80" w14:textId="77777777" w:rsidR="008008DD" w:rsidRPr="00612978" w:rsidRDefault="008008DD" w:rsidP="008008DD">
      <w:pPr>
        <w:pBdr>
          <w:top w:val="single" w:sz="6" w:space="1" w:color="auto"/>
        </w:pBdr>
        <w:spacing w:after="0" w:line="360" w:lineRule="exact"/>
        <w:jc w:val="center"/>
        <w:rPr>
          <w:color w:val="000000"/>
          <w:sz w:val="20"/>
          <w:szCs w:val="20"/>
        </w:rPr>
      </w:pPr>
    </w:p>
    <w:p w14:paraId="7E559C64" w14:textId="77777777" w:rsidR="001B7138" w:rsidRPr="008008DD" w:rsidRDefault="001B7138" w:rsidP="001E1175">
      <w:pPr>
        <w:spacing w:after="0" w:line="200" w:lineRule="exact"/>
        <w:jc w:val="center"/>
        <w:rPr>
          <w:b/>
          <w:smallCaps/>
          <w:sz w:val="20"/>
          <w:szCs w:val="20"/>
        </w:rPr>
      </w:pPr>
      <w:r w:rsidRPr="008008DD">
        <w:rPr>
          <w:b/>
          <w:smallCaps/>
          <w:sz w:val="20"/>
          <w:szCs w:val="20"/>
        </w:rPr>
        <w:t>Contents</w:t>
      </w:r>
    </w:p>
    <w:p w14:paraId="355D9FB1" w14:textId="77777777" w:rsidR="001B7138" w:rsidRPr="008008DD" w:rsidRDefault="001B7138" w:rsidP="009A2097">
      <w:pPr>
        <w:spacing w:after="0" w:line="200" w:lineRule="exact"/>
        <w:jc w:val="center"/>
        <w:rPr>
          <w:b/>
          <w:smallCaps/>
          <w:sz w:val="20"/>
          <w:szCs w:val="20"/>
        </w:rPr>
      </w:pPr>
    </w:p>
    <w:p w14:paraId="63C40A69"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77180274" w14:textId="484AAA5F" w:rsidR="00C320C6" w:rsidRPr="00C320C6" w:rsidRDefault="00B1073C" w:rsidP="001D6A2E">
      <w:pPr>
        <w:pStyle w:val="TOC1"/>
        <w:tabs>
          <w:tab w:val="right" w:leader="dot" w:pos="4550"/>
        </w:tabs>
        <w:rPr>
          <w:rFonts w:eastAsiaTheme="minorEastAsia"/>
          <w:noProof/>
          <w:color w:val="auto"/>
          <w:kern w:val="2"/>
          <w:szCs w:val="17"/>
          <w14:ligatures w14:val="standardContextual"/>
        </w:rPr>
      </w:pPr>
      <w:r w:rsidRPr="00C320C6">
        <w:rPr>
          <w:szCs w:val="17"/>
        </w:rPr>
        <w:fldChar w:fldCharType="begin"/>
      </w:r>
      <w:r w:rsidRPr="00C320C6">
        <w:rPr>
          <w:szCs w:val="17"/>
        </w:rPr>
        <w:instrText xml:space="preserve"> TOC \o "1-3" \h \z \u </w:instrText>
      </w:r>
      <w:r w:rsidRPr="00C320C6">
        <w:rPr>
          <w:szCs w:val="17"/>
        </w:rPr>
        <w:fldChar w:fldCharType="separate"/>
      </w:r>
      <w:hyperlink w:anchor="_Toc174538620" w:history="1">
        <w:r w:rsidR="00C320C6" w:rsidRPr="00A14AA0">
          <w:rPr>
            <w:rStyle w:val="Hyperlink"/>
            <w:rFonts w:ascii="Times New Roman Bold" w:hAnsi="Times New Roman Bold"/>
            <w:b/>
            <w:bCs/>
            <w:smallCaps/>
            <w:noProof/>
            <w:szCs w:val="17"/>
          </w:rPr>
          <w:t>Governor’s Instruments</w:t>
        </w:r>
      </w:hyperlink>
    </w:p>
    <w:p w14:paraId="6F230710" w14:textId="5F87DD0B" w:rsidR="00C320C6" w:rsidRPr="00C320C6" w:rsidRDefault="008D2FD5" w:rsidP="00CE6563">
      <w:pPr>
        <w:pStyle w:val="TOC2"/>
        <w:tabs>
          <w:tab w:val="right" w:leader="dot" w:pos="4550"/>
        </w:tabs>
        <w:ind w:left="142" w:hanging="142"/>
        <w:rPr>
          <w:rFonts w:eastAsiaTheme="minorEastAsia"/>
          <w:noProof/>
          <w:color w:val="auto"/>
          <w:kern w:val="2"/>
          <w:szCs w:val="17"/>
          <w14:ligatures w14:val="standardContextual"/>
        </w:rPr>
      </w:pPr>
      <w:hyperlink w:anchor="_Toc174538621" w:history="1">
        <w:r w:rsidR="00C320C6" w:rsidRPr="00C320C6">
          <w:rPr>
            <w:rStyle w:val="Hyperlink"/>
            <w:noProof/>
            <w:szCs w:val="17"/>
          </w:rPr>
          <w:t>Appointments, Resignations and General Matters</w:t>
        </w:r>
        <w:r w:rsidR="00C320C6" w:rsidRPr="00C320C6">
          <w:rPr>
            <w:noProof/>
            <w:webHidden/>
            <w:szCs w:val="17"/>
          </w:rPr>
          <w:tab/>
        </w:r>
        <w:r w:rsidR="00C320C6" w:rsidRPr="00C320C6">
          <w:rPr>
            <w:noProof/>
            <w:webHidden/>
            <w:szCs w:val="17"/>
          </w:rPr>
          <w:fldChar w:fldCharType="begin"/>
        </w:r>
        <w:r w:rsidR="00C320C6" w:rsidRPr="00C320C6">
          <w:rPr>
            <w:noProof/>
            <w:webHidden/>
            <w:szCs w:val="17"/>
          </w:rPr>
          <w:instrText xml:space="preserve"> PAGEREF _Toc174538621 \h </w:instrText>
        </w:r>
        <w:r w:rsidR="00C320C6" w:rsidRPr="00C320C6">
          <w:rPr>
            <w:noProof/>
            <w:webHidden/>
            <w:szCs w:val="17"/>
          </w:rPr>
        </w:r>
        <w:r w:rsidR="00C320C6" w:rsidRPr="00C320C6">
          <w:rPr>
            <w:noProof/>
            <w:webHidden/>
            <w:szCs w:val="17"/>
          </w:rPr>
          <w:fldChar w:fldCharType="separate"/>
        </w:r>
        <w:r w:rsidR="00070BAF">
          <w:rPr>
            <w:noProof/>
            <w:webHidden/>
            <w:szCs w:val="17"/>
          </w:rPr>
          <w:t>2438</w:t>
        </w:r>
        <w:r w:rsidR="00C320C6" w:rsidRPr="00C320C6">
          <w:rPr>
            <w:noProof/>
            <w:webHidden/>
            <w:szCs w:val="17"/>
          </w:rPr>
          <w:fldChar w:fldCharType="end"/>
        </w:r>
      </w:hyperlink>
    </w:p>
    <w:p w14:paraId="2DD2D272" w14:textId="628E456C" w:rsidR="00C320C6" w:rsidRPr="00C320C6" w:rsidRDefault="008D2FD5" w:rsidP="00CE6563">
      <w:pPr>
        <w:pStyle w:val="TOC2"/>
        <w:tabs>
          <w:tab w:val="right" w:leader="dot" w:pos="4550"/>
        </w:tabs>
        <w:ind w:left="142" w:hanging="142"/>
        <w:rPr>
          <w:rFonts w:eastAsiaTheme="minorEastAsia"/>
          <w:noProof/>
          <w:color w:val="auto"/>
          <w:kern w:val="2"/>
          <w:szCs w:val="17"/>
          <w14:ligatures w14:val="standardContextual"/>
        </w:rPr>
      </w:pPr>
      <w:hyperlink w:anchor="_Toc174538622" w:history="1">
        <w:r w:rsidR="00C320C6" w:rsidRPr="00C320C6">
          <w:rPr>
            <w:rStyle w:val="Hyperlink"/>
            <w:noProof/>
            <w:szCs w:val="17"/>
          </w:rPr>
          <w:t>Proclamations</w:t>
        </w:r>
        <w:r w:rsidR="00A14AA0">
          <w:rPr>
            <w:noProof/>
            <w:webHidden/>
            <w:szCs w:val="17"/>
          </w:rPr>
          <w:t>—</w:t>
        </w:r>
      </w:hyperlink>
    </w:p>
    <w:p w14:paraId="0BE02CF8" w14:textId="2521C6CB" w:rsidR="00C320C6" w:rsidRPr="00C320C6" w:rsidRDefault="008D2FD5" w:rsidP="00CE6563">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4538623" w:history="1">
        <w:r w:rsidR="00C320C6" w:rsidRPr="00C320C6">
          <w:rPr>
            <w:rStyle w:val="Hyperlink"/>
            <w:noProof/>
            <w:szCs w:val="17"/>
          </w:rPr>
          <w:t xml:space="preserve">Child Sex Offenders Registration (Child-Related </w:t>
        </w:r>
        <w:r w:rsidR="009B0E1E">
          <w:rPr>
            <w:rStyle w:val="Hyperlink"/>
            <w:noProof/>
            <w:szCs w:val="17"/>
          </w:rPr>
          <w:br/>
        </w:r>
        <w:r w:rsidR="00C320C6" w:rsidRPr="00C320C6">
          <w:rPr>
            <w:rStyle w:val="Hyperlink"/>
            <w:noProof/>
            <w:szCs w:val="17"/>
          </w:rPr>
          <w:t xml:space="preserve">Work) Amendment Act (Commencement) </w:t>
        </w:r>
        <w:r w:rsidR="009B0E1E">
          <w:rPr>
            <w:rStyle w:val="Hyperlink"/>
            <w:noProof/>
            <w:szCs w:val="17"/>
          </w:rPr>
          <w:br/>
        </w:r>
        <w:r w:rsidR="00C320C6" w:rsidRPr="00C320C6">
          <w:rPr>
            <w:rStyle w:val="Hyperlink"/>
            <w:noProof/>
            <w:szCs w:val="17"/>
          </w:rPr>
          <w:t>Proclamation 2024</w:t>
        </w:r>
        <w:r w:rsidR="00C320C6" w:rsidRPr="00C320C6">
          <w:rPr>
            <w:noProof/>
            <w:webHidden/>
            <w:szCs w:val="17"/>
          </w:rPr>
          <w:tab/>
        </w:r>
        <w:r w:rsidR="00C320C6" w:rsidRPr="00C320C6">
          <w:rPr>
            <w:noProof/>
            <w:webHidden/>
            <w:szCs w:val="17"/>
          </w:rPr>
          <w:fldChar w:fldCharType="begin"/>
        </w:r>
        <w:r w:rsidR="00C320C6" w:rsidRPr="00C320C6">
          <w:rPr>
            <w:noProof/>
            <w:webHidden/>
            <w:szCs w:val="17"/>
          </w:rPr>
          <w:instrText xml:space="preserve"> PAGEREF _Toc174538623 \h </w:instrText>
        </w:r>
        <w:r w:rsidR="00C320C6" w:rsidRPr="00C320C6">
          <w:rPr>
            <w:noProof/>
            <w:webHidden/>
            <w:szCs w:val="17"/>
          </w:rPr>
        </w:r>
        <w:r w:rsidR="00C320C6" w:rsidRPr="00C320C6">
          <w:rPr>
            <w:noProof/>
            <w:webHidden/>
            <w:szCs w:val="17"/>
          </w:rPr>
          <w:fldChar w:fldCharType="separate"/>
        </w:r>
        <w:r w:rsidR="00070BAF">
          <w:rPr>
            <w:noProof/>
            <w:webHidden/>
            <w:szCs w:val="17"/>
          </w:rPr>
          <w:t>2439</w:t>
        </w:r>
        <w:r w:rsidR="00C320C6" w:rsidRPr="00C320C6">
          <w:rPr>
            <w:noProof/>
            <w:webHidden/>
            <w:szCs w:val="17"/>
          </w:rPr>
          <w:fldChar w:fldCharType="end"/>
        </w:r>
      </w:hyperlink>
    </w:p>
    <w:p w14:paraId="3229D97F" w14:textId="2E76A473" w:rsidR="00C320C6" w:rsidRPr="00C320C6" w:rsidRDefault="008D2FD5" w:rsidP="00CE6563">
      <w:pPr>
        <w:pStyle w:val="TOC2"/>
        <w:tabs>
          <w:tab w:val="right" w:leader="dot" w:pos="4550"/>
        </w:tabs>
        <w:ind w:left="142" w:hanging="142"/>
        <w:rPr>
          <w:rFonts w:eastAsiaTheme="minorEastAsia"/>
          <w:noProof/>
          <w:color w:val="auto"/>
          <w:kern w:val="2"/>
          <w:szCs w:val="17"/>
          <w14:ligatures w14:val="standardContextual"/>
        </w:rPr>
      </w:pPr>
      <w:hyperlink w:anchor="_Toc174538624" w:history="1">
        <w:r w:rsidR="00C320C6" w:rsidRPr="00C320C6">
          <w:rPr>
            <w:rStyle w:val="Hyperlink"/>
            <w:noProof/>
            <w:szCs w:val="17"/>
          </w:rPr>
          <w:t>Regulations</w:t>
        </w:r>
        <w:r w:rsidR="00A14AA0">
          <w:rPr>
            <w:noProof/>
            <w:webHidden/>
            <w:szCs w:val="17"/>
          </w:rPr>
          <w:t>—</w:t>
        </w:r>
      </w:hyperlink>
    </w:p>
    <w:p w14:paraId="0A89A7D8" w14:textId="337339B4" w:rsidR="00C320C6" w:rsidRPr="00C320C6" w:rsidRDefault="008D2FD5" w:rsidP="00CE6563">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4538625" w:history="1">
        <w:r w:rsidR="00C320C6" w:rsidRPr="00C320C6">
          <w:rPr>
            <w:rStyle w:val="Hyperlink"/>
            <w:noProof/>
            <w:szCs w:val="17"/>
          </w:rPr>
          <w:t xml:space="preserve">Criminal Law Consolidation (Prescribed Place) </w:t>
        </w:r>
        <w:r w:rsidR="009B0E1E">
          <w:rPr>
            <w:rStyle w:val="Hyperlink"/>
            <w:noProof/>
            <w:szCs w:val="17"/>
          </w:rPr>
          <w:br/>
        </w:r>
        <w:r w:rsidR="00C320C6" w:rsidRPr="00C320C6">
          <w:rPr>
            <w:rStyle w:val="Hyperlink"/>
            <w:noProof/>
            <w:szCs w:val="17"/>
          </w:rPr>
          <w:t>(CT 5046/144) Regulations 2024</w:t>
        </w:r>
        <w:r w:rsidR="009B0E1E">
          <w:rPr>
            <w:rStyle w:val="Hyperlink"/>
            <w:noProof/>
            <w:szCs w:val="17"/>
          </w:rPr>
          <w:t>—No. 83 of 2024</w:t>
        </w:r>
        <w:r w:rsidR="00C320C6" w:rsidRPr="00C320C6">
          <w:rPr>
            <w:noProof/>
            <w:webHidden/>
            <w:szCs w:val="17"/>
          </w:rPr>
          <w:tab/>
        </w:r>
        <w:r w:rsidR="00C320C6" w:rsidRPr="00C320C6">
          <w:rPr>
            <w:noProof/>
            <w:webHidden/>
            <w:szCs w:val="17"/>
          </w:rPr>
          <w:fldChar w:fldCharType="begin"/>
        </w:r>
        <w:r w:rsidR="00C320C6" w:rsidRPr="00C320C6">
          <w:rPr>
            <w:noProof/>
            <w:webHidden/>
            <w:szCs w:val="17"/>
          </w:rPr>
          <w:instrText xml:space="preserve"> PAGEREF _Toc174538625 \h </w:instrText>
        </w:r>
        <w:r w:rsidR="00C320C6" w:rsidRPr="00C320C6">
          <w:rPr>
            <w:noProof/>
            <w:webHidden/>
            <w:szCs w:val="17"/>
          </w:rPr>
        </w:r>
        <w:r w:rsidR="00C320C6" w:rsidRPr="00C320C6">
          <w:rPr>
            <w:noProof/>
            <w:webHidden/>
            <w:szCs w:val="17"/>
          </w:rPr>
          <w:fldChar w:fldCharType="separate"/>
        </w:r>
        <w:r w:rsidR="00070BAF">
          <w:rPr>
            <w:noProof/>
            <w:webHidden/>
            <w:szCs w:val="17"/>
          </w:rPr>
          <w:t>2440</w:t>
        </w:r>
        <w:r w:rsidR="00C320C6" w:rsidRPr="00C320C6">
          <w:rPr>
            <w:noProof/>
            <w:webHidden/>
            <w:szCs w:val="17"/>
          </w:rPr>
          <w:fldChar w:fldCharType="end"/>
        </w:r>
      </w:hyperlink>
    </w:p>
    <w:p w14:paraId="5DF8C09D" w14:textId="7376E34A" w:rsidR="00C320C6" w:rsidRPr="00C320C6" w:rsidRDefault="008D2FD5" w:rsidP="00A14AA0">
      <w:pPr>
        <w:pStyle w:val="TOC1"/>
        <w:tabs>
          <w:tab w:val="right" w:leader="dot" w:pos="4550"/>
        </w:tabs>
        <w:spacing w:before="40"/>
        <w:rPr>
          <w:rFonts w:eastAsiaTheme="minorEastAsia"/>
          <w:noProof/>
          <w:color w:val="auto"/>
          <w:kern w:val="2"/>
          <w:szCs w:val="17"/>
          <w14:ligatures w14:val="standardContextual"/>
        </w:rPr>
      </w:pPr>
      <w:hyperlink w:anchor="_Toc174538626" w:history="1">
        <w:r w:rsidR="00C320C6" w:rsidRPr="00A14AA0">
          <w:rPr>
            <w:rStyle w:val="Hyperlink"/>
            <w:rFonts w:ascii="Times New Roman Bold" w:hAnsi="Times New Roman Bold"/>
            <w:b/>
            <w:bCs/>
            <w:smallCaps/>
            <w:noProof/>
            <w:szCs w:val="17"/>
          </w:rPr>
          <w:t>State</w:t>
        </w:r>
        <w:r w:rsidR="00C320C6" w:rsidRPr="00C320C6">
          <w:rPr>
            <w:rStyle w:val="Hyperlink"/>
            <w:noProof/>
            <w:szCs w:val="17"/>
          </w:rPr>
          <w:t xml:space="preserve"> </w:t>
        </w:r>
        <w:r w:rsidR="00C320C6" w:rsidRPr="00A14AA0">
          <w:rPr>
            <w:rStyle w:val="Hyperlink"/>
            <w:rFonts w:ascii="Times New Roman Bold" w:hAnsi="Times New Roman Bold"/>
            <w:b/>
            <w:bCs/>
            <w:smallCaps/>
            <w:noProof/>
            <w:szCs w:val="17"/>
          </w:rPr>
          <w:t>Government</w:t>
        </w:r>
        <w:r w:rsidR="00C320C6" w:rsidRPr="00C320C6">
          <w:rPr>
            <w:rStyle w:val="Hyperlink"/>
            <w:noProof/>
            <w:szCs w:val="17"/>
          </w:rPr>
          <w:t xml:space="preserve"> </w:t>
        </w:r>
        <w:r w:rsidR="00C320C6" w:rsidRPr="00A14AA0">
          <w:rPr>
            <w:rStyle w:val="Hyperlink"/>
            <w:rFonts w:ascii="Times New Roman Bold" w:hAnsi="Times New Roman Bold"/>
            <w:b/>
            <w:bCs/>
            <w:smallCaps/>
            <w:noProof/>
            <w:szCs w:val="17"/>
          </w:rPr>
          <w:t>Instruments</w:t>
        </w:r>
      </w:hyperlink>
    </w:p>
    <w:p w14:paraId="2B023B40" w14:textId="5F6C111B" w:rsidR="00C320C6" w:rsidRPr="00C320C6" w:rsidRDefault="008D2FD5" w:rsidP="001D6A2E">
      <w:pPr>
        <w:pStyle w:val="TOC2"/>
        <w:tabs>
          <w:tab w:val="right" w:leader="dot" w:pos="4550"/>
        </w:tabs>
        <w:rPr>
          <w:rFonts w:eastAsiaTheme="minorEastAsia"/>
          <w:noProof/>
          <w:color w:val="auto"/>
          <w:kern w:val="2"/>
          <w:szCs w:val="17"/>
          <w14:ligatures w14:val="standardContextual"/>
        </w:rPr>
      </w:pPr>
      <w:hyperlink w:anchor="_Toc174538627" w:history="1">
        <w:r w:rsidR="00C320C6" w:rsidRPr="00C320C6">
          <w:rPr>
            <w:rStyle w:val="Hyperlink"/>
            <w:noProof/>
            <w:szCs w:val="17"/>
          </w:rPr>
          <w:t>Disability Inclusion Act 2018</w:t>
        </w:r>
        <w:r w:rsidR="00C320C6" w:rsidRPr="00C320C6">
          <w:rPr>
            <w:noProof/>
            <w:webHidden/>
            <w:szCs w:val="17"/>
          </w:rPr>
          <w:tab/>
        </w:r>
        <w:r w:rsidR="00C320C6" w:rsidRPr="00C320C6">
          <w:rPr>
            <w:noProof/>
            <w:webHidden/>
            <w:szCs w:val="17"/>
          </w:rPr>
          <w:fldChar w:fldCharType="begin"/>
        </w:r>
        <w:r w:rsidR="00C320C6" w:rsidRPr="00C320C6">
          <w:rPr>
            <w:noProof/>
            <w:webHidden/>
            <w:szCs w:val="17"/>
          </w:rPr>
          <w:instrText xml:space="preserve"> PAGEREF _Toc174538627 \h </w:instrText>
        </w:r>
        <w:r w:rsidR="00C320C6" w:rsidRPr="00C320C6">
          <w:rPr>
            <w:noProof/>
            <w:webHidden/>
            <w:szCs w:val="17"/>
          </w:rPr>
        </w:r>
        <w:r w:rsidR="00C320C6" w:rsidRPr="00C320C6">
          <w:rPr>
            <w:noProof/>
            <w:webHidden/>
            <w:szCs w:val="17"/>
          </w:rPr>
          <w:fldChar w:fldCharType="separate"/>
        </w:r>
        <w:r w:rsidR="00070BAF">
          <w:rPr>
            <w:noProof/>
            <w:webHidden/>
            <w:szCs w:val="17"/>
          </w:rPr>
          <w:t>2441</w:t>
        </w:r>
        <w:r w:rsidR="00C320C6" w:rsidRPr="00C320C6">
          <w:rPr>
            <w:noProof/>
            <w:webHidden/>
            <w:szCs w:val="17"/>
          </w:rPr>
          <w:fldChar w:fldCharType="end"/>
        </w:r>
      </w:hyperlink>
    </w:p>
    <w:p w14:paraId="0FA7D587" w14:textId="559BFCC0" w:rsidR="00C320C6" w:rsidRPr="00C320C6" w:rsidRDefault="008D2FD5" w:rsidP="001D6A2E">
      <w:pPr>
        <w:pStyle w:val="TOC2"/>
        <w:tabs>
          <w:tab w:val="right" w:leader="dot" w:pos="4550"/>
        </w:tabs>
        <w:rPr>
          <w:rFonts w:eastAsiaTheme="minorEastAsia"/>
          <w:noProof/>
          <w:color w:val="auto"/>
          <w:kern w:val="2"/>
          <w:szCs w:val="17"/>
          <w14:ligatures w14:val="standardContextual"/>
        </w:rPr>
      </w:pPr>
      <w:hyperlink w:anchor="_Toc174538628" w:history="1">
        <w:r w:rsidR="00C320C6" w:rsidRPr="00C320C6">
          <w:rPr>
            <w:rStyle w:val="Hyperlink"/>
            <w:noProof/>
            <w:szCs w:val="17"/>
          </w:rPr>
          <w:t>Energy Resources Act 2000</w:t>
        </w:r>
        <w:r w:rsidR="00C320C6" w:rsidRPr="00C320C6">
          <w:rPr>
            <w:noProof/>
            <w:webHidden/>
            <w:szCs w:val="17"/>
          </w:rPr>
          <w:tab/>
        </w:r>
        <w:r w:rsidR="00C320C6" w:rsidRPr="00C320C6">
          <w:rPr>
            <w:noProof/>
            <w:webHidden/>
            <w:szCs w:val="17"/>
          </w:rPr>
          <w:fldChar w:fldCharType="begin"/>
        </w:r>
        <w:r w:rsidR="00C320C6" w:rsidRPr="00C320C6">
          <w:rPr>
            <w:noProof/>
            <w:webHidden/>
            <w:szCs w:val="17"/>
          </w:rPr>
          <w:instrText xml:space="preserve"> PAGEREF _Toc174538628 \h </w:instrText>
        </w:r>
        <w:r w:rsidR="00C320C6" w:rsidRPr="00C320C6">
          <w:rPr>
            <w:noProof/>
            <w:webHidden/>
            <w:szCs w:val="17"/>
          </w:rPr>
        </w:r>
        <w:r w:rsidR="00C320C6" w:rsidRPr="00C320C6">
          <w:rPr>
            <w:noProof/>
            <w:webHidden/>
            <w:szCs w:val="17"/>
          </w:rPr>
          <w:fldChar w:fldCharType="separate"/>
        </w:r>
        <w:r w:rsidR="00070BAF">
          <w:rPr>
            <w:noProof/>
            <w:webHidden/>
            <w:szCs w:val="17"/>
          </w:rPr>
          <w:t>2441</w:t>
        </w:r>
        <w:r w:rsidR="00C320C6" w:rsidRPr="00C320C6">
          <w:rPr>
            <w:noProof/>
            <w:webHidden/>
            <w:szCs w:val="17"/>
          </w:rPr>
          <w:fldChar w:fldCharType="end"/>
        </w:r>
      </w:hyperlink>
    </w:p>
    <w:p w14:paraId="34B75643" w14:textId="0F0467A1" w:rsidR="00C320C6" w:rsidRPr="00C320C6" w:rsidRDefault="008D2FD5" w:rsidP="001D6A2E">
      <w:pPr>
        <w:pStyle w:val="TOC2"/>
        <w:tabs>
          <w:tab w:val="right" w:leader="dot" w:pos="4550"/>
        </w:tabs>
        <w:rPr>
          <w:rFonts w:eastAsiaTheme="minorEastAsia"/>
          <w:noProof/>
          <w:color w:val="auto"/>
          <w:kern w:val="2"/>
          <w:szCs w:val="17"/>
          <w14:ligatures w14:val="standardContextual"/>
        </w:rPr>
      </w:pPr>
      <w:hyperlink w:anchor="_Toc174538629" w:history="1">
        <w:r w:rsidR="00C320C6" w:rsidRPr="00C320C6">
          <w:rPr>
            <w:rStyle w:val="Hyperlink"/>
            <w:noProof/>
            <w:szCs w:val="17"/>
          </w:rPr>
          <w:t>Fisheries Management (General) Regulations 2017</w:t>
        </w:r>
        <w:r w:rsidR="00C320C6" w:rsidRPr="00C320C6">
          <w:rPr>
            <w:noProof/>
            <w:webHidden/>
            <w:szCs w:val="17"/>
          </w:rPr>
          <w:tab/>
        </w:r>
        <w:r w:rsidR="00C320C6" w:rsidRPr="00C320C6">
          <w:rPr>
            <w:noProof/>
            <w:webHidden/>
            <w:szCs w:val="17"/>
          </w:rPr>
          <w:fldChar w:fldCharType="begin"/>
        </w:r>
        <w:r w:rsidR="00C320C6" w:rsidRPr="00C320C6">
          <w:rPr>
            <w:noProof/>
            <w:webHidden/>
            <w:szCs w:val="17"/>
          </w:rPr>
          <w:instrText xml:space="preserve"> PAGEREF _Toc174538629 \h </w:instrText>
        </w:r>
        <w:r w:rsidR="00C320C6" w:rsidRPr="00C320C6">
          <w:rPr>
            <w:noProof/>
            <w:webHidden/>
            <w:szCs w:val="17"/>
          </w:rPr>
        </w:r>
        <w:r w:rsidR="00C320C6" w:rsidRPr="00C320C6">
          <w:rPr>
            <w:noProof/>
            <w:webHidden/>
            <w:szCs w:val="17"/>
          </w:rPr>
          <w:fldChar w:fldCharType="separate"/>
        </w:r>
        <w:r w:rsidR="00070BAF">
          <w:rPr>
            <w:noProof/>
            <w:webHidden/>
            <w:szCs w:val="17"/>
          </w:rPr>
          <w:t>2442</w:t>
        </w:r>
        <w:r w:rsidR="00C320C6" w:rsidRPr="00C320C6">
          <w:rPr>
            <w:noProof/>
            <w:webHidden/>
            <w:szCs w:val="17"/>
          </w:rPr>
          <w:fldChar w:fldCharType="end"/>
        </w:r>
      </w:hyperlink>
    </w:p>
    <w:p w14:paraId="78752759" w14:textId="53728F3F" w:rsidR="00C320C6" w:rsidRPr="00C320C6" w:rsidRDefault="008D2FD5" w:rsidP="001D6A2E">
      <w:pPr>
        <w:pStyle w:val="TOC2"/>
        <w:tabs>
          <w:tab w:val="right" w:leader="dot" w:pos="4550"/>
        </w:tabs>
        <w:rPr>
          <w:rFonts w:eastAsiaTheme="minorEastAsia"/>
          <w:noProof/>
          <w:color w:val="auto"/>
          <w:kern w:val="2"/>
          <w:szCs w:val="17"/>
          <w14:ligatures w14:val="standardContextual"/>
        </w:rPr>
      </w:pPr>
      <w:hyperlink w:anchor="_Toc174538630" w:history="1">
        <w:r w:rsidR="00C320C6" w:rsidRPr="00C320C6">
          <w:rPr>
            <w:rStyle w:val="Hyperlink"/>
            <w:noProof/>
            <w:szCs w:val="17"/>
          </w:rPr>
          <w:t>Fisheries Management Act 2007</w:t>
        </w:r>
        <w:r w:rsidR="00C320C6" w:rsidRPr="00C320C6">
          <w:rPr>
            <w:noProof/>
            <w:webHidden/>
            <w:szCs w:val="17"/>
          </w:rPr>
          <w:tab/>
        </w:r>
        <w:r w:rsidR="00C320C6" w:rsidRPr="00C320C6">
          <w:rPr>
            <w:noProof/>
            <w:webHidden/>
            <w:szCs w:val="17"/>
          </w:rPr>
          <w:fldChar w:fldCharType="begin"/>
        </w:r>
        <w:r w:rsidR="00C320C6" w:rsidRPr="00C320C6">
          <w:rPr>
            <w:noProof/>
            <w:webHidden/>
            <w:szCs w:val="17"/>
          </w:rPr>
          <w:instrText xml:space="preserve"> PAGEREF _Toc174538630 \h </w:instrText>
        </w:r>
        <w:r w:rsidR="00C320C6" w:rsidRPr="00C320C6">
          <w:rPr>
            <w:noProof/>
            <w:webHidden/>
            <w:szCs w:val="17"/>
          </w:rPr>
        </w:r>
        <w:r w:rsidR="00C320C6" w:rsidRPr="00C320C6">
          <w:rPr>
            <w:noProof/>
            <w:webHidden/>
            <w:szCs w:val="17"/>
          </w:rPr>
          <w:fldChar w:fldCharType="separate"/>
        </w:r>
        <w:r w:rsidR="00070BAF">
          <w:rPr>
            <w:noProof/>
            <w:webHidden/>
            <w:szCs w:val="17"/>
          </w:rPr>
          <w:t>2442</w:t>
        </w:r>
        <w:r w:rsidR="00C320C6" w:rsidRPr="00C320C6">
          <w:rPr>
            <w:noProof/>
            <w:webHidden/>
            <w:szCs w:val="17"/>
          </w:rPr>
          <w:fldChar w:fldCharType="end"/>
        </w:r>
      </w:hyperlink>
    </w:p>
    <w:p w14:paraId="41736776" w14:textId="0A21E17D" w:rsidR="00C320C6" w:rsidRPr="00C320C6" w:rsidRDefault="008D2FD5" w:rsidP="001D6A2E">
      <w:pPr>
        <w:pStyle w:val="TOC2"/>
        <w:tabs>
          <w:tab w:val="right" w:leader="dot" w:pos="4550"/>
        </w:tabs>
        <w:rPr>
          <w:rFonts w:eastAsiaTheme="minorEastAsia"/>
          <w:noProof/>
          <w:color w:val="auto"/>
          <w:kern w:val="2"/>
          <w:szCs w:val="17"/>
          <w14:ligatures w14:val="standardContextual"/>
        </w:rPr>
      </w:pPr>
      <w:hyperlink w:anchor="_Toc174538631" w:history="1">
        <w:r w:rsidR="00C320C6" w:rsidRPr="00C320C6">
          <w:rPr>
            <w:rStyle w:val="Hyperlink"/>
            <w:noProof/>
            <w:szCs w:val="17"/>
          </w:rPr>
          <w:t>Housing Improvement Act 2016</w:t>
        </w:r>
        <w:r w:rsidR="00C320C6" w:rsidRPr="00C320C6">
          <w:rPr>
            <w:noProof/>
            <w:webHidden/>
            <w:szCs w:val="17"/>
          </w:rPr>
          <w:tab/>
        </w:r>
        <w:r w:rsidR="00C320C6" w:rsidRPr="00C320C6">
          <w:rPr>
            <w:noProof/>
            <w:webHidden/>
            <w:szCs w:val="17"/>
          </w:rPr>
          <w:fldChar w:fldCharType="begin"/>
        </w:r>
        <w:r w:rsidR="00C320C6" w:rsidRPr="00C320C6">
          <w:rPr>
            <w:noProof/>
            <w:webHidden/>
            <w:szCs w:val="17"/>
          </w:rPr>
          <w:instrText xml:space="preserve"> PAGEREF _Toc174538631 \h </w:instrText>
        </w:r>
        <w:r w:rsidR="00C320C6" w:rsidRPr="00C320C6">
          <w:rPr>
            <w:noProof/>
            <w:webHidden/>
            <w:szCs w:val="17"/>
          </w:rPr>
        </w:r>
        <w:r w:rsidR="00C320C6" w:rsidRPr="00C320C6">
          <w:rPr>
            <w:noProof/>
            <w:webHidden/>
            <w:szCs w:val="17"/>
          </w:rPr>
          <w:fldChar w:fldCharType="separate"/>
        </w:r>
        <w:r w:rsidR="00070BAF">
          <w:rPr>
            <w:noProof/>
            <w:webHidden/>
            <w:szCs w:val="17"/>
          </w:rPr>
          <w:t>2444</w:t>
        </w:r>
        <w:r w:rsidR="00C320C6" w:rsidRPr="00C320C6">
          <w:rPr>
            <w:noProof/>
            <w:webHidden/>
            <w:szCs w:val="17"/>
          </w:rPr>
          <w:fldChar w:fldCharType="end"/>
        </w:r>
      </w:hyperlink>
    </w:p>
    <w:p w14:paraId="0354E387" w14:textId="76AFF49E" w:rsidR="00C320C6" w:rsidRPr="00C320C6" w:rsidRDefault="008D2FD5" w:rsidP="001D6A2E">
      <w:pPr>
        <w:pStyle w:val="TOC2"/>
        <w:tabs>
          <w:tab w:val="right" w:leader="dot" w:pos="4550"/>
        </w:tabs>
        <w:rPr>
          <w:rFonts w:eastAsiaTheme="minorEastAsia"/>
          <w:noProof/>
          <w:color w:val="auto"/>
          <w:kern w:val="2"/>
          <w:szCs w:val="17"/>
          <w14:ligatures w14:val="standardContextual"/>
        </w:rPr>
      </w:pPr>
      <w:hyperlink w:anchor="_Toc174538632" w:history="1">
        <w:r w:rsidR="00C320C6" w:rsidRPr="00C320C6">
          <w:rPr>
            <w:rStyle w:val="Hyperlink"/>
            <w:noProof/>
            <w:szCs w:val="17"/>
          </w:rPr>
          <w:t>Justices of the Peace Act 2005</w:t>
        </w:r>
        <w:r w:rsidR="00C320C6" w:rsidRPr="00C320C6">
          <w:rPr>
            <w:noProof/>
            <w:webHidden/>
            <w:szCs w:val="17"/>
          </w:rPr>
          <w:tab/>
        </w:r>
        <w:r w:rsidR="00C320C6" w:rsidRPr="00C320C6">
          <w:rPr>
            <w:noProof/>
            <w:webHidden/>
            <w:szCs w:val="17"/>
          </w:rPr>
          <w:fldChar w:fldCharType="begin"/>
        </w:r>
        <w:r w:rsidR="00C320C6" w:rsidRPr="00C320C6">
          <w:rPr>
            <w:noProof/>
            <w:webHidden/>
            <w:szCs w:val="17"/>
          </w:rPr>
          <w:instrText xml:space="preserve"> PAGEREF _Toc174538632 \h </w:instrText>
        </w:r>
        <w:r w:rsidR="00C320C6" w:rsidRPr="00C320C6">
          <w:rPr>
            <w:noProof/>
            <w:webHidden/>
            <w:szCs w:val="17"/>
          </w:rPr>
        </w:r>
        <w:r w:rsidR="00C320C6" w:rsidRPr="00C320C6">
          <w:rPr>
            <w:noProof/>
            <w:webHidden/>
            <w:szCs w:val="17"/>
          </w:rPr>
          <w:fldChar w:fldCharType="separate"/>
        </w:r>
        <w:r w:rsidR="00070BAF">
          <w:rPr>
            <w:noProof/>
            <w:webHidden/>
            <w:szCs w:val="17"/>
          </w:rPr>
          <w:t>2444</w:t>
        </w:r>
        <w:r w:rsidR="00C320C6" w:rsidRPr="00C320C6">
          <w:rPr>
            <w:noProof/>
            <w:webHidden/>
            <w:szCs w:val="17"/>
          </w:rPr>
          <w:fldChar w:fldCharType="end"/>
        </w:r>
      </w:hyperlink>
    </w:p>
    <w:p w14:paraId="6AA9545C" w14:textId="09E5AFEC" w:rsidR="00C320C6" w:rsidRPr="00C320C6" w:rsidRDefault="008D2FD5" w:rsidP="001D6A2E">
      <w:pPr>
        <w:pStyle w:val="TOC2"/>
        <w:tabs>
          <w:tab w:val="right" w:leader="dot" w:pos="4550"/>
        </w:tabs>
        <w:rPr>
          <w:rFonts w:eastAsiaTheme="minorEastAsia"/>
          <w:noProof/>
          <w:color w:val="auto"/>
          <w:kern w:val="2"/>
          <w:szCs w:val="17"/>
          <w14:ligatures w14:val="standardContextual"/>
        </w:rPr>
      </w:pPr>
      <w:hyperlink w:anchor="_Toc174538633" w:history="1">
        <w:r w:rsidR="00C320C6" w:rsidRPr="00C320C6">
          <w:rPr>
            <w:rStyle w:val="Hyperlink"/>
            <w:noProof/>
            <w:szCs w:val="17"/>
          </w:rPr>
          <w:t>Landscape South Australia Act 2019</w:t>
        </w:r>
        <w:r w:rsidR="00C320C6" w:rsidRPr="00C320C6">
          <w:rPr>
            <w:noProof/>
            <w:webHidden/>
            <w:szCs w:val="17"/>
          </w:rPr>
          <w:tab/>
        </w:r>
        <w:r w:rsidR="00C320C6" w:rsidRPr="00C320C6">
          <w:rPr>
            <w:noProof/>
            <w:webHidden/>
            <w:szCs w:val="17"/>
          </w:rPr>
          <w:fldChar w:fldCharType="begin"/>
        </w:r>
        <w:r w:rsidR="00C320C6" w:rsidRPr="00C320C6">
          <w:rPr>
            <w:noProof/>
            <w:webHidden/>
            <w:szCs w:val="17"/>
          </w:rPr>
          <w:instrText xml:space="preserve"> PAGEREF _Toc174538633 \h </w:instrText>
        </w:r>
        <w:r w:rsidR="00C320C6" w:rsidRPr="00C320C6">
          <w:rPr>
            <w:noProof/>
            <w:webHidden/>
            <w:szCs w:val="17"/>
          </w:rPr>
        </w:r>
        <w:r w:rsidR="00C320C6" w:rsidRPr="00C320C6">
          <w:rPr>
            <w:noProof/>
            <w:webHidden/>
            <w:szCs w:val="17"/>
          </w:rPr>
          <w:fldChar w:fldCharType="separate"/>
        </w:r>
        <w:r w:rsidR="00070BAF">
          <w:rPr>
            <w:noProof/>
            <w:webHidden/>
            <w:szCs w:val="17"/>
          </w:rPr>
          <w:t>2445</w:t>
        </w:r>
        <w:r w:rsidR="00C320C6" w:rsidRPr="00C320C6">
          <w:rPr>
            <w:noProof/>
            <w:webHidden/>
            <w:szCs w:val="17"/>
          </w:rPr>
          <w:fldChar w:fldCharType="end"/>
        </w:r>
      </w:hyperlink>
    </w:p>
    <w:p w14:paraId="7D162E9A" w14:textId="092CBFAD" w:rsidR="00C320C6" w:rsidRPr="00C320C6" w:rsidRDefault="008D2FD5" w:rsidP="001D6A2E">
      <w:pPr>
        <w:pStyle w:val="TOC2"/>
        <w:tabs>
          <w:tab w:val="right" w:leader="dot" w:pos="4550"/>
        </w:tabs>
        <w:rPr>
          <w:rFonts w:eastAsiaTheme="minorEastAsia"/>
          <w:noProof/>
          <w:color w:val="auto"/>
          <w:kern w:val="2"/>
          <w:szCs w:val="17"/>
          <w14:ligatures w14:val="standardContextual"/>
        </w:rPr>
      </w:pPr>
      <w:hyperlink w:anchor="_Toc174538634" w:history="1">
        <w:r w:rsidR="00C320C6" w:rsidRPr="00C320C6">
          <w:rPr>
            <w:rStyle w:val="Hyperlink"/>
            <w:noProof/>
            <w:szCs w:val="17"/>
          </w:rPr>
          <w:t>Local Government (Elections) Act 1999</w:t>
        </w:r>
        <w:r w:rsidR="00C320C6" w:rsidRPr="00C320C6">
          <w:rPr>
            <w:noProof/>
            <w:webHidden/>
            <w:szCs w:val="17"/>
          </w:rPr>
          <w:tab/>
        </w:r>
        <w:r w:rsidR="00C320C6" w:rsidRPr="00C320C6">
          <w:rPr>
            <w:noProof/>
            <w:webHidden/>
            <w:szCs w:val="17"/>
          </w:rPr>
          <w:fldChar w:fldCharType="begin"/>
        </w:r>
        <w:r w:rsidR="00C320C6" w:rsidRPr="00C320C6">
          <w:rPr>
            <w:noProof/>
            <w:webHidden/>
            <w:szCs w:val="17"/>
          </w:rPr>
          <w:instrText xml:space="preserve"> PAGEREF _Toc174538634 \h </w:instrText>
        </w:r>
        <w:r w:rsidR="00C320C6" w:rsidRPr="00C320C6">
          <w:rPr>
            <w:noProof/>
            <w:webHidden/>
            <w:szCs w:val="17"/>
          </w:rPr>
        </w:r>
        <w:r w:rsidR="00C320C6" w:rsidRPr="00C320C6">
          <w:rPr>
            <w:noProof/>
            <w:webHidden/>
            <w:szCs w:val="17"/>
          </w:rPr>
          <w:fldChar w:fldCharType="separate"/>
        </w:r>
        <w:r w:rsidR="00070BAF">
          <w:rPr>
            <w:noProof/>
            <w:webHidden/>
            <w:szCs w:val="17"/>
          </w:rPr>
          <w:t>2446</w:t>
        </w:r>
        <w:r w:rsidR="00C320C6" w:rsidRPr="00C320C6">
          <w:rPr>
            <w:noProof/>
            <w:webHidden/>
            <w:szCs w:val="17"/>
          </w:rPr>
          <w:fldChar w:fldCharType="end"/>
        </w:r>
      </w:hyperlink>
    </w:p>
    <w:p w14:paraId="5706D157" w14:textId="74425F16" w:rsidR="00C320C6" w:rsidRPr="00C320C6" w:rsidRDefault="008D2FD5" w:rsidP="001D6A2E">
      <w:pPr>
        <w:pStyle w:val="TOC2"/>
        <w:tabs>
          <w:tab w:val="right" w:leader="dot" w:pos="4550"/>
        </w:tabs>
        <w:rPr>
          <w:rFonts w:eastAsiaTheme="minorEastAsia"/>
          <w:noProof/>
          <w:color w:val="auto"/>
          <w:kern w:val="2"/>
          <w:szCs w:val="17"/>
          <w14:ligatures w14:val="standardContextual"/>
        </w:rPr>
      </w:pPr>
      <w:hyperlink w:anchor="_Toc174538635" w:history="1">
        <w:r w:rsidR="00C320C6" w:rsidRPr="00C320C6">
          <w:rPr>
            <w:rStyle w:val="Hyperlink"/>
            <w:noProof/>
            <w:szCs w:val="17"/>
          </w:rPr>
          <w:t>Mental Health Act 2009</w:t>
        </w:r>
        <w:r w:rsidR="00C320C6" w:rsidRPr="00C320C6">
          <w:rPr>
            <w:noProof/>
            <w:webHidden/>
            <w:szCs w:val="17"/>
          </w:rPr>
          <w:tab/>
        </w:r>
        <w:r w:rsidR="00C320C6" w:rsidRPr="00C320C6">
          <w:rPr>
            <w:noProof/>
            <w:webHidden/>
            <w:szCs w:val="17"/>
          </w:rPr>
          <w:fldChar w:fldCharType="begin"/>
        </w:r>
        <w:r w:rsidR="00C320C6" w:rsidRPr="00C320C6">
          <w:rPr>
            <w:noProof/>
            <w:webHidden/>
            <w:szCs w:val="17"/>
          </w:rPr>
          <w:instrText xml:space="preserve"> PAGEREF _Toc174538635 \h </w:instrText>
        </w:r>
        <w:r w:rsidR="00C320C6" w:rsidRPr="00C320C6">
          <w:rPr>
            <w:noProof/>
            <w:webHidden/>
            <w:szCs w:val="17"/>
          </w:rPr>
        </w:r>
        <w:r w:rsidR="00C320C6" w:rsidRPr="00C320C6">
          <w:rPr>
            <w:noProof/>
            <w:webHidden/>
            <w:szCs w:val="17"/>
          </w:rPr>
          <w:fldChar w:fldCharType="separate"/>
        </w:r>
        <w:r w:rsidR="00070BAF">
          <w:rPr>
            <w:noProof/>
            <w:webHidden/>
            <w:szCs w:val="17"/>
          </w:rPr>
          <w:t>2446</w:t>
        </w:r>
        <w:r w:rsidR="00C320C6" w:rsidRPr="00C320C6">
          <w:rPr>
            <w:noProof/>
            <w:webHidden/>
            <w:szCs w:val="17"/>
          </w:rPr>
          <w:fldChar w:fldCharType="end"/>
        </w:r>
      </w:hyperlink>
    </w:p>
    <w:p w14:paraId="3B99D923" w14:textId="024B7C93" w:rsidR="00C320C6" w:rsidRPr="00C320C6" w:rsidRDefault="008D2FD5" w:rsidP="001D6A2E">
      <w:pPr>
        <w:pStyle w:val="TOC2"/>
        <w:tabs>
          <w:tab w:val="right" w:leader="dot" w:pos="4550"/>
        </w:tabs>
        <w:rPr>
          <w:rFonts w:eastAsiaTheme="minorEastAsia"/>
          <w:noProof/>
          <w:color w:val="auto"/>
          <w:kern w:val="2"/>
          <w:szCs w:val="17"/>
          <w14:ligatures w14:val="standardContextual"/>
        </w:rPr>
      </w:pPr>
      <w:hyperlink w:anchor="_Toc174538636" w:history="1">
        <w:r w:rsidR="00C320C6" w:rsidRPr="00C320C6">
          <w:rPr>
            <w:rStyle w:val="Hyperlink"/>
            <w:noProof/>
            <w:szCs w:val="17"/>
          </w:rPr>
          <w:t>National Parks and Wildlife Act 1972</w:t>
        </w:r>
        <w:r w:rsidR="00C320C6" w:rsidRPr="00C320C6">
          <w:rPr>
            <w:noProof/>
            <w:webHidden/>
            <w:szCs w:val="17"/>
          </w:rPr>
          <w:tab/>
        </w:r>
        <w:r w:rsidR="00C320C6" w:rsidRPr="00C320C6">
          <w:rPr>
            <w:noProof/>
            <w:webHidden/>
            <w:szCs w:val="17"/>
          </w:rPr>
          <w:fldChar w:fldCharType="begin"/>
        </w:r>
        <w:r w:rsidR="00C320C6" w:rsidRPr="00C320C6">
          <w:rPr>
            <w:noProof/>
            <w:webHidden/>
            <w:szCs w:val="17"/>
          </w:rPr>
          <w:instrText xml:space="preserve"> PAGEREF _Toc174538636 \h </w:instrText>
        </w:r>
        <w:r w:rsidR="00C320C6" w:rsidRPr="00C320C6">
          <w:rPr>
            <w:noProof/>
            <w:webHidden/>
            <w:szCs w:val="17"/>
          </w:rPr>
        </w:r>
        <w:r w:rsidR="00C320C6" w:rsidRPr="00C320C6">
          <w:rPr>
            <w:noProof/>
            <w:webHidden/>
            <w:szCs w:val="17"/>
          </w:rPr>
          <w:fldChar w:fldCharType="separate"/>
        </w:r>
        <w:r w:rsidR="00070BAF">
          <w:rPr>
            <w:noProof/>
            <w:webHidden/>
            <w:szCs w:val="17"/>
          </w:rPr>
          <w:t>2447</w:t>
        </w:r>
        <w:r w:rsidR="00C320C6" w:rsidRPr="00C320C6">
          <w:rPr>
            <w:noProof/>
            <w:webHidden/>
            <w:szCs w:val="17"/>
          </w:rPr>
          <w:fldChar w:fldCharType="end"/>
        </w:r>
      </w:hyperlink>
    </w:p>
    <w:p w14:paraId="182BE816" w14:textId="2C51FF3B" w:rsidR="00C320C6" w:rsidRPr="00C320C6" w:rsidRDefault="008D2FD5" w:rsidP="001D6A2E">
      <w:pPr>
        <w:pStyle w:val="TOC2"/>
        <w:tabs>
          <w:tab w:val="right" w:leader="dot" w:pos="4550"/>
        </w:tabs>
        <w:rPr>
          <w:rFonts w:eastAsiaTheme="minorEastAsia"/>
          <w:noProof/>
          <w:color w:val="auto"/>
          <w:kern w:val="2"/>
          <w:szCs w:val="17"/>
          <w14:ligatures w14:val="standardContextual"/>
        </w:rPr>
      </w:pPr>
      <w:hyperlink w:anchor="_Toc174538637" w:history="1">
        <w:r w:rsidR="00C320C6" w:rsidRPr="00C320C6">
          <w:rPr>
            <w:rStyle w:val="Hyperlink"/>
            <w:noProof/>
            <w:szCs w:val="17"/>
          </w:rPr>
          <w:t>Planning, Development and Infrastructure Act 2016</w:t>
        </w:r>
        <w:r w:rsidR="00C320C6" w:rsidRPr="00C320C6">
          <w:rPr>
            <w:noProof/>
            <w:webHidden/>
            <w:szCs w:val="17"/>
          </w:rPr>
          <w:tab/>
        </w:r>
        <w:r w:rsidR="00C320C6" w:rsidRPr="00C320C6">
          <w:rPr>
            <w:noProof/>
            <w:webHidden/>
            <w:szCs w:val="17"/>
          </w:rPr>
          <w:fldChar w:fldCharType="begin"/>
        </w:r>
        <w:r w:rsidR="00C320C6" w:rsidRPr="00C320C6">
          <w:rPr>
            <w:noProof/>
            <w:webHidden/>
            <w:szCs w:val="17"/>
          </w:rPr>
          <w:instrText xml:space="preserve"> PAGEREF _Toc174538637 \h </w:instrText>
        </w:r>
        <w:r w:rsidR="00C320C6" w:rsidRPr="00C320C6">
          <w:rPr>
            <w:noProof/>
            <w:webHidden/>
            <w:szCs w:val="17"/>
          </w:rPr>
        </w:r>
        <w:r w:rsidR="00C320C6" w:rsidRPr="00C320C6">
          <w:rPr>
            <w:noProof/>
            <w:webHidden/>
            <w:szCs w:val="17"/>
          </w:rPr>
          <w:fldChar w:fldCharType="separate"/>
        </w:r>
        <w:r w:rsidR="00070BAF">
          <w:rPr>
            <w:noProof/>
            <w:webHidden/>
            <w:szCs w:val="17"/>
          </w:rPr>
          <w:t>2447</w:t>
        </w:r>
        <w:r w:rsidR="00C320C6" w:rsidRPr="00C320C6">
          <w:rPr>
            <w:noProof/>
            <w:webHidden/>
            <w:szCs w:val="17"/>
          </w:rPr>
          <w:fldChar w:fldCharType="end"/>
        </w:r>
      </w:hyperlink>
    </w:p>
    <w:p w14:paraId="67735BB2" w14:textId="3E02F436" w:rsidR="00C320C6" w:rsidRPr="00C320C6" w:rsidRDefault="008D2FD5" w:rsidP="001D6A2E">
      <w:pPr>
        <w:pStyle w:val="TOC2"/>
        <w:tabs>
          <w:tab w:val="right" w:leader="dot" w:pos="4550"/>
        </w:tabs>
        <w:rPr>
          <w:rFonts w:eastAsiaTheme="minorEastAsia"/>
          <w:noProof/>
          <w:color w:val="auto"/>
          <w:kern w:val="2"/>
          <w:szCs w:val="17"/>
          <w14:ligatures w14:val="standardContextual"/>
        </w:rPr>
      </w:pPr>
      <w:hyperlink w:anchor="_Toc174538638" w:history="1">
        <w:r w:rsidR="00C320C6" w:rsidRPr="00C320C6">
          <w:rPr>
            <w:rStyle w:val="Hyperlink"/>
            <w:noProof/>
            <w:szCs w:val="17"/>
          </w:rPr>
          <w:t xml:space="preserve">Retail </w:t>
        </w:r>
        <w:r w:rsidR="00A1760B">
          <w:rPr>
            <w:rStyle w:val="Hyperlink"/>
            <w:noProof/>
            <w:szCs w:val="17"/>
          </w:rPr>
          <w:t>a</w:t>
        </w:r>
        <w:r w:rsidR="00C320C6" w:rsidRPr="00C320C6">
          <w:rPr>
            <w:rStyle w:val="Hyperlink"/>
            <w:noProof/>
            <w:szCs w:val="17"/>
          </w:rPr>
          <w:t>nd Commercial Leases Act 1995</w:t>
        </w:r>
        <w:r w:rsidR="00C320C6" w:rsidRPr="00C320C6">
          <w:rPr>
            <w:noProof/>
            <w:webHidden/>
            <w:szCs w:val="17"/>
          </w:rPr>
          <w:tab/>
        </w:r>
        <w:r w:rsidR="00C320C6" w:rsidRPr="00C320C6">
          <w:rPr>
            <w:noProof/>
            <w:webHidden/>
            <w:szCs w:val="17"/>
          </w:rPr>
          <w:fldChar w:fldCharType="begin"/>
        </w:r>
        <w:r w:rsidR="00C320C6" w:rsidRPr="00C320C6">
          <w:rPr>
            <w:noProof/>
            <w:webHidden/>
            <w:szCs w:val="17"/>
          </w:rPr>
          <w:instrText xml:space="preserve"> PAGEREF _Toc174538638 \h </w:instrText>
        </w:r>
        <w:r w:rsidR="00C320C6" w:rsidRPr="00C320C6">
          <w:rPr>
            <w:noProof/>
            <w:webHidden/>
            <w:szCs w:val="17"/>
          </w:rPr>
        </w:r>
        <w:r w:rsidR="00C320C6" w:rsidRPr="00C320C6">
          <w:rPr>
            <w:noProof/>
            <w:webHidden/>
            <w:szCs w:val="17"/>
          </w:rPr>
          <w:fldChar w:fldCharType="separate"/>
        </w:r>
        <w:r w:rsidR="00070BAF">
          <w:rPr>
            <w:noProof/>
            <w:webHidden/>
            <w:szCs w:val="17"/>
          </w:rPr>
          <w:t>2448</w:t>
        </w:r>
        <w:r w:rsidR="00C320C6" w:rsidRPr="00C320C6">
          <w:rPr>
            <w:noProof/>
            <w:webHidden/>
            <w:szCs w:val="17"/>
          </w:rPr>
          <w:fldChar w:fldCharType="end"/>
        </w:r>
      </w:hyperlink>
    </w:p>
    <w:p w14:paraId="4F91B559" w14:textId="75045D0E" w:rsidR="00C320C6" w:rsidRPr="00C320C6" w:rsidRDefault="008D2FD5" w:rsidP="001D6A2E">
      <w:pPr>
        <w:pStyle w:val="TOC2"/>
        <w:tabs>
          <w:tab w:val="right" w:leader="dot" w:pos="4550"/>
        </w:tabs>
        <w:rPr>
          <w:rFonts w:eastAsiaTheme="minorEastAsia"/>
          <w:noProof/>
          <w:color w:val="auto"/>
          <w:kern w:val="2"/>
          <w:szCs w:val="17"/>
          <w14:ligatures w14:val="standardContextual"/>
        </w:rPr>
      </w:pPr>
      <w:hyperlink w:anchor="_Toc174538639" w:history="1">
        <w:r w:rsidR="00C320C6" w:rsidRPr="00C320C6">
          <w:rPr>
            <w:rStyle w:val="Hyperlink"/>
            <w:noProof/>
            <w:szCs w:val="17"/>
          </w:rPr>
          <w:t>Summary Offences Act 1953</w:t>
        </w:r>
        <w:r w:rsidR="00C320C6" w:rsidRPr="00C320C6">
          <w:rPr>
            <w:noProof/>
            <w:webHidden/>
            <w:szCs w:val="17"/>
          </w:rPr>
          <w:tab/>
        </w:r>
        <w:r w:rsidR="00C320C6" w:rsidRPr="00C320C6">
          <w:rPr>
            <w:noProof/>
            <w:webHidden/>
            <w:szCs w:val="17"/>
          </w:rPr>
          <w:fldChar w:fldCharType="begin"/>
        </w:r>
        <w:r w:rsidR="00C320C6" w:rsidRPr="00C320C6">
          <w:rPr>
            <w:noProof/>
            <w:webHidden/>
            <w:szCs w:val="17"/>
          </w:rPr>
          <w:instrText xml:space="preserve"> PAGEREF _Toc174538639 \h </w:instrText>
        </w:r>
        <w:r w:rsidR="00C320C6" w:rsidRPr="00C320C6">
          <w:rPr>
            <w:noProof/>
            <w:webHidden/>
            <w:szCs w:val="17"/>
          </w:rPr>
        </w:r>
        <w:r w:rsidR="00C320C6" w:rsidRPr="00C320C6">
          <w:rPr>
            <w:noProof/>
            <w:webHidden/>
            <w:szCs w:val="17"/>
          </w:rPr>
          <w:fldChar w:fldCharType="separate"/>
        </w:r>
        <w:r w:rsidR="00070BAF">
          <w:rPr>
            <w:noProof/>
            <w:webHidden/>
            <w:szCs w:val="17"/>
          </w:rPr>
          <w:t>2448</w:t>
        </w:r>
        <w:r w:rsidR="00C320C6" w:rsidRPr="00C320C6">
          <w:rPr>
            <w:noProof/>
            <w:webHidden/>
            <w:szCs w:val="17"/>
          </w:rPr>
          <w:fldChar w:fldCharType="end"/>
        </w:r>
      </w:hyperlink>
    </w:p>
    <w:p w14:paraId="23E6F093" w14:textId="32FA737D" w:rsidR="00C320C6" w:rsidRPr="00C320C6" w:rsidRDefault="008D2FD5" w:rsidP="00A14AA0">
      <w:pPr>
        <w:pStyle w:val="TOC1"/>
        <w:tabs>
          <w:tab w:val="right" w:leader="dot" w:pos="4550"/>
        </w:tabs>
        <w:spacing w:before="40"/>
        <w:rPr>
          <w:rFonts w:eastAsiaTheme="minorEastAsia"/>
          <w:noProof/>
          <w:color w:val="auto"/>
          <w:kern w:val="2"/>
          <w:szCs w:val="17"/>
          <w14:ligatures w14:val="standardContextual"/>
        </w:rPr>
      </w:pPr>
      <w:hyperlink w:anchor="_Toc174538640" w:history="1">
        <w:r w:rsidR="00C320C6" w:rsidRPr="00A14AA0">
          <w:rPr>
            <w:rStyle w:val="Hyperlink"/>
            <w:rFonts w:ascii="Times New Roman Bold" w:hAnsi="Times New Roman Bold"/>
            <w:b/>
            <w:bCs/>
            <w:smallCaps/>
            <w:noProof/>
            <w:szCs w:val="17"/>
          </w:rPr>
          <w:t>Local</w:t>
        </w:r>
        <w:r w:rsidR="00C320C6" w:rsidRPr="00C320C6">
          <w:rPr>
            <w:rStyle w:val="Hyperlink"/>
            <w:noProof/>
            <w:szCs w:val="17"/>
          </w:rPr>
          <w:t xml:space="preserve"> </w:t>
        </w:r>
        <w:r w:rsidR="00C320C6" w:rsidRPr="00A14AA0">
          <w:rPr>
            <w:rStyle w:val="Hyperlink"/>
            <w:rFonts w:ascii="Times New Roman Bold" w:hAnsi="Times New Roman Bold"/>
            <w:b/>
            <w:bCs/>
            <w:smallCaps/>
            <w:noProof/>
            <w:szCs w:val="17"/>
          </w:rPr>
          <w:t>Government</w:t>
        </w:r>
        <w:r w:rsidR="00C320C6" w:rsidRPr="00C320C6">
          <w:rPr>
            <w:rStyle w:val="Hyperlink"/>
            <w:noProof/>
            <w:szCs w:val="17"/>
          </w:rPr>
          <w:t xml:space="preserve"> </w:t>
        </w:r>
        <w:r w:rsidR="00C320C6" w:rsidRPr="00A14AA0">
          <w:rPr>
            <w:rStyle w:val="Hyperlink"/>
            <w:rFonts w:ascii="Times New Roman Bold" w:hAnsi="Times New Roman Bold"/>
            <w:b/>
            <w:bCs/>
            <w:smallCaps/>
            <w:noProof/>
            <w:szCs w:val="17"/>
          </w:rPr>
          <w:t>Instruments</w:t>
        </w:r>
      </w:hyperlink>
    </w:p>
    <w:p w14:paraId="6DA7F7B0" w14:textId="2A2379D6" w:rsidR="00C320C6" w:rsidRPr="00C320C6" w:rsidRDefault="008D2FD5" w:rsidP="001D6A2E">
      <w:pPr>
        <w:pStyle w:val="TOC2"/>
        <w:tabs>
          <w:tab w:val="right" w:leader="dot" w:pos="4550"/>
        </w:tabs>
        <w:rPr>
          <w:rFonts w:eastAsiaTheme="minorEastAsia"/>
          <w:noProof/>
          <w:color w:val="auto"/>
          <w:kern w:val="2"/>
          <w:szCs w:val="17"/>
          <w14:ligatures w14:val="standardContextual"/>
        </w:rPr>
      </w:pPr>
      <w:hyperlink w:anchor="_Toc174538641" w:history="1">
        <w:r w:rsidR="00C320C6" w:rsidRPr="00C320C6">
          <w:rPr>
            <w:rStyle w:val="Hyperlink"/>
            <w:noProof/>
            <w:szCs w:val="17"/>
          </w:rPr>
          <w:t>City of Adelaide</w:t>
        </w:r>
        <w:r w:rsidR="00C320C6" w:rsidRPr="00C320C6">
          <w:rPr>
            <w:noProof/>
            <w:webHidden/>
            <w:szCs w:val="17"/>
          </w:rPr>
          <w:tab/>
        </w:r>
        <w:r w:rsidR="00C320C6" w:rsidRPr="00C320C6">
          <w:rPr>
            <w:noProof/>
            <w:webHidden/>
            <w:szCs w:val="17"/>
          </w:rPr>
          <w:fldChar w:fldCharType="begin"/>
        </w:r>
        <w:r w:rsidR="00C320C6" w:rsidRPr="00C320C6">
          <w:rPr>
            <w:noProof/>
            <w:webHidden/>
            <w:szCs w:val="17"/>
          </w:rPr>
          <w:instrText xml:space="preserve"> PAGEREF _Toc174538641 \h </w:instrText>
        </w:r>
        <w:r w:rsidR="00C320C6" w:rsidRPr="00C320C6">
          <w:rPr>
            <w:noProof/>
            <w:webHidden/>
            <w:szCs w:val="17"/>
          </w:rPr>
        </w:r>
        <w:r w:rsidR="00C320C6" w:rsidRPr="00C320C6">
          <w:rPr>
            <w:noProof/>
            <w:webHidden/>
            <w:szCs w:val="17"/>
          </w:rPr>
          <w:fldChar w:fldCharType="separate"/>
        </w:r>
        <w:r w:rsidR="00070BAF">
          <w:rPr>
            <w:noProof/>
            <w:webHidden/>
            <w:szCs w:val="17"/>
          </w:rPr>
          <w:t>2449</w:t>
        </w:r>
        <w:r w:rsidR="00C320C6" w:rsidRPr="00C320C6">
          <w:rPr>
            <w:noProof/>
            <w:webHidden/>
            <w:szCs w:val="17"/>
          </w:rPr>
          <w:fldChar w:fldCharType="end"/>
        </w:r>
      </w:hyperlink>
    </w:p>
    <w:p w14:paraId="5FD6154B" w14:textId="31BF2EBA" w:rsidR="00C320C6" w:rsidRPr="00C320C6" w:rsidRDefault="008D2FD5" w:rsidP="001D6A2E">
      <w:pPr>
        <w:pStyle w:val="TOC2"/>
        <w:tabs>
          <w:tab w:val="right" w:leader="dot" w:pos="4550"/>
        </w:tabs>
        <w:rPr>
          <w:rFonts w:eastAsiaTheme="minorEastAsia"/>
          <w:noProof/>
          <w:color w:val="auto"/>
          <w:kern w:val="2"/>
          <w:szCs w:val="17"/>
          <w14:ligatures w14:val="standardContextual"/>
        </w:rPr>
      </w:pPr>
      <w:hyperlink w:anchor="_Toc174538642" w:history="1">
        <w:r w:rsidR="00C320C6" w:rsidRPr="00C320C6">
          <w:rPr>
            <w:rStyle w:val="Hyperlink"/>
            <w:noProof/>
            <w:szCs w:val="17"/>
          </w:rPr>
          <w:t>City of Prospect</w:t>
        </w:r>
        <w:r w:rsidR="00C320C6" w:rsidRPr="00C320C6">
          <w:rPr>
            <w:noProof/>
            <w:webHidden/>
            <w:szCs w:val="17"/>
          </w:rPr>
          <w:tab/>
        </w:r>
        <w:r w:rsidR="00C320C6" w:rsidRPr="00C320C6">
          <w:rPr>
            <w:noProof/>
            <w:webHidden/>
            <w:szCs w:val="17"/>
          </w:rPr>
          <w:fldChar w:fldCharType="begin"/>
        </w:r>
        <w:r w:rsidR="00C320C6" w:rsidRPr="00C320C6">
          <w:rPr>
            <w:noProof/>
            <w:webHidden/>
            <w:szCs w:val="17"/>
          </w:rPr>
          <w:instrText xml:space="preserve"> PAGEREF _Toc174538642 \h </w:instrText>
        </w:r>
        <w:r w:rsidR="00C320C6" w:rsidRPr="00C320C6">
          <w:rPr>
            <w:noProof/>
            <w:webHidden/>
            <w:szCs w:val="17"/>
          </w:rPr>
        </w:r>
        <w:r w:rsidR="00C320C6" w:rsidRPr="00C320C6">
          <w:rPr>
            <w:noProof/>
            <w:webHidden/>
            <w:szCs w:val="17"/>
          </w:rPr>
          <w:fldChar w:fldCharType="separate"/>
        </w:r>
        <w:r w:rsidR="00070BAF">
          <w:rPr>
            <w:noProof/>
            <w:webHidden/>
            <w:szCs w:val="17"/>
          </w:rPr>
          <w:t>2449</w:t>
        </w:r>
        <w:r w:rsidR="00C320C6" w:rsidRPr="00C320C6">
          <w:rPr>
            <w:noProof/>
            <w:webHidden/>
            <w:szCs w:val="17"/>
          </w:rPr>
          <w:fldChar w:fldCharType="end"/>
        </w:r>
      </w:hyperlink>
    </w:p>
    <w:p w14:paraId="32FBCFEA" w14:textId="06FC6886" w:rsidR="00C320C6" w:rsidRPr="00C320C6" w:rsidRDefault="008D2FD5" w:rsidP="001D6A2E">
      <w:pPr>
        <w:pStyle w:val="TOC2"/>
        <w:tabs>
          <w:tab w:val="right" w:leader="dot" w:pos="4550"/>
        </w:tabs>
        <w:rPr>
          <w:rFonts w:eastAsiaTheme="minorEastAsia"/>
          <w:noProof/>
          <w:color w:val="auto"/>
          <w:kern w:val="2"/>
          <w:szCs w:val="17"/>
          <w14:ligatures w14:val="standardContextual"/>
        </w:rPr>
      </w:pPr>
      <w:hyperlink w:anchor="_Toc174538643" w:history="1">
        <w:r w:rsidR="00C320C6" w:rsidRPr="00C320C6">
          <w:rPr>
            <w:rStyle w:val="Hyperlink"/>
            <w:noProof/>
            <w:szCs w:val="17"/>
          </w:rPr>
          <w:t>City of Salisbury</w:t>
        </w:r>
        <w:r w:rsidR="00C320C6" w:rsidRPr="00C320C6">
          <w:rPr>
            <w:noProof/>
            <w:webHidden/>
            <w:szCs w:val="17"/>
          </w:rPr>
          <w:tab/>
        </w:r>
        <w:r w:rsidR="00C320C6" w:rsidRPr="00C320C6">
          <w:rPr>
            <w:noProof/>
            <w:webHidden/>
            <w:szCs w:val="17"/>
          </w:rPr>
          <w:fldChar w:fldCharType="begin"/>
        </w:r>
        <w:r w:rsidR="00C320C6" w:rsidRPr="00C320C6">
          <w:rPr>
            <w:noProof/>
            <w:webHidden/>
            <w:szCs w:val="17"/>
          </w:rPr>
          <w:instrText xml:space="preserve"> PAGEREF _Toc174538643 \h </w:instrText>
        </w:r>
        <w:r w:rsidR="00C320C6" w:rsidRPr="00C320C6">
          <w:rPr>
            <w:noProof/>
            <w:webHidden/>
            <w:szCs w:val="17"/>
          </w:rPr>
        </w:r>
        <w:r w:rsidR="00C320C6" w:rsidRPr="00C320C6">
          <w:rPr>
            <w:noProof/>
            <w:webHidden/>
            <w:szCs w:val="17"/>
          </w:rPr>
          <w:fldChar w:fldCharType="separate"/>
        </w:r>
        <w:r w:rsidR="00070BAF">
          <w:rPr>
            <w:noProof/>
            <w:webHidden/>
            <w:szCs w:val="17"/>
          </w:rPr>
          <w:t>2449</w:t>
        </w:r>
        <w:r w:rsidR="00C320C6" w:rsidRPr="00C320C6">
          <w:rPr>
            <w:noProof/>
            <w:webHidden/>
            <w:szCs w:val="17"/>
          </w:rPr>
          <w:fldChar w:fldCharType="end"/>
        </w:r>
      </w:hyperlink>
    </w:p>
    <w:p w14:paraId="01640C8B" w14:textId="40704267" w:rsidR="00C320C6" w:rsidRPr="00C320C6" w:rsidRDefault="008D2FD5" w:rsidP="001D6A2E">
      <w:pPr>
        <w:pStyle w:val="TOC2"/>
        <w:tabs>
          <w:tab w:val="right" w:leader="dot" w:pos="4550"/>
        </w:tabs>
        <w:rPr>
          <w:rFonts w:eastAsiaTheme="minorEastAsia"/>
          <w:noProof/>
          <w:color w:val="auto"/>
          <w:kern w:val="2"/>
          <w:szCs w:val="17"/>
          <w14:ligatures w14:val="standardContextual"/>
        </w:rPr>
      </w:pPr>
      <w:hyperlink w:anchor="_Toc174538644" w:history="1">
        <w:r w:rsidR="00C320C6" w:rsidRPr="00C320C6">
          <w:rPr>
            <w:rStyle w:val="Hyperlink"/>
            <w:noProof/>
            <w:szCs w:val="17"/>
          </w:rPr>
          <w:t>Adelaide Plains Council</w:t>
        </w:r>
        <w:r w:rsidR="00C320C6" w:rsidRPr="00C320C6">
          <w:rPr>
            <w:noProof/>
            <w:webHidden/>
            <w:szCs w:val="17"/>
          </w:rPr>
          <w:tab/>
        </w:r>
        <w:r w:rsidR="00C320C6" w:rsidRPr="00C320C6">
          <w:rPr>
            <w:noProof/>
            <w:webHidden/>
            <w:szCs w:val="17"/>
          </w:rPr>
          <w:fldChar w:fldCharType="begin"/>
        </w:r>
        <w:r w:rsidR="00C320C6" w:rsidRPr="00C320C6">
          <w:rPr>
            <w:noProof/>
            <w:webHidden/>
            <w:szCs w:val="17"/>
          </w:rPr>
          <w:instrText xml:space="preserve"> PAGEREF _Toc174538644 \h </w:instrText>
        </w:r>
        <w:r w:rsidR="00C320C6" w:rsidRPr="00C320C6">
          <w:rPr>
            <w:noProof/>
            <w:webHidden/>
            <w:szCs w:val="17"/>
          </w:rPr>
        </w:r>
        <w:r w:rsidR="00C320C6" w:rsidRPr="00C320C6">
          <w:rPr>
            <w:noProof/>
            <w:webHidden/>
            <w:szCs w:val="17"/>
          </w:rPr>
          <w:fldChar w:fldCharType="separate"/>
        </w:r>
        <w:r w:rsidR="00070BAF">
          <w:rPr>
            <w:noProof/>
            <w:webHidden/>
            <w:szCs w:val="17"/>
          </w:rPr>
          <w:t>2450</w:t>
        </w:r>
        <w:r w:rsidR="00C320C6" w:rsidRPr="00C320C6">
          <w:rPr>
            <w:noProof/>
            <w:webHidden/>
            <w:szCs w:val="17"/>
          </w:rPr>
          <w:fldChar w:fldCharType="end"/>
        </w:r>
      </w:hyperlink>
    </w:p>
    <w:p w14:paraId="7641DD60" w14:textId="5CFFF8EF" w:rsidR="00C320C6" w:rsidRPr="00C320C6" w:rsidRDefault="008D2FD5" w:rsidP="001D6A2E">
      <w:pPr>
        <w:pStyle w:val="TOC2"/>
        <w:tabs>
          <w:tab w:val="right" w:leader="dot" w:pos="4550"/>
        </w:tabs>
        <w:rPr>
          <w:rFonts w:eastAsiaTheme="minorEastAsia"/>
          <w:noProof/>
          <w:color w:val="auto"/>
          <w:kern w:val="2"/>
          <w:szCs w:val="17"/>
          <w14:ligatures w14:val="standardContextual"/>
        </w:rPr>
      </w:pPr>
      <w:hyperlink w:anchor="_Toc174538645" w:history="1">
        <w:r w:rsidR="00C320C6" w:rsidRPr="00C320C6">
          <w:rPr>
            <w:rStyle w:val="Hyperlink"/>
            <w:noProof/>
            <w:szCs w:val="17"/>
          </w:rPr>
          <w:t>Mid Murray Council</w:t>
        </w:r>
        <w:r w:rsidR="00C320C6" w:rsidRPr="00C320C6">
          <w:rPr>
            <w:noProof/>
            <w:webHidden/>
            <w:szCs w:val="17"/>
          </w:rPr>
          <w:tab/>
        </w:r>
        <w:r w:rsidR="00C320C6" w:rsidRPr="00C320C6">
          <w:rPr>
            <w:noProof/>
            <w:webHidden/>
            <w:szCs w:val="17"/>
          </w:rPr>
          <w:fldChar w:fldCharType="begin"/>
        </w:r>
        <w:r w:rsidR="00C320C6" w:rsidRPr="00C320C6">
          <w:rPr>
            <w:noProof/>
            <w:webHidden/>
            <w:szCs w:val="17"/>
          </w:rPr>
          <w:instrText xml:space="preserve"> PAGEREF _Toc174538645 \h </w:instrText>
        </w:r>
        <w:r w:rsidR="00C320C6" w:rsidRPr="00C320C6">
          <w:rPr>
            <w:noProof/>
            <w:webHidden/>
            <w:szCs w:val="17"/>
          </w:rPr>
        </w:r>
        <w:r w:rsidR="00C320C6" w:rsidRPr="00C320C6">
          <w:rPr>
            <w:noProof/>
            <w:webHidden/>
            <w:szCs w:val="17"/>
          </w:rPr>
          <w:fldChar w:fldCharType="separate"/>
        </w:r>
        <w:r w:rsidR="00070BAF">
          <w:rPr>
            <w:noProof/>
            <w:webHidden/>
            <w:szCs w:val="17"/>
          </w:rPr>
          <w:t>2450</w:t>
        </w:r>
        <w:r w:rsidR="00C320C6" w:rsidRPr="00C320C6">
          <w:rPr>
            <w:noProof/>
            <w:webHidden/>
            <w:szCs w:val="17"/>
          </w:rPr>
          <w:fldChar w:fldCharType="end"/>
        </w:r>
      </w:hyperlink>
    </w:p>
    <w:p w14:paraId="57D6A482" w14:textId="3D3E58A0" w:rsidR="00C320C6" w:rsidRPr="00C320C6" w:rsidRDefault="008D2FD5" w:rsidP="001D6A2E">
      <w:pPr>
        <w:pStyle w:val="TOC2"/>
        <w:tabs>
          <w:tab w:val="right" w:leader="dot" w:pos="4550"/>
        </w:tabs>
        <w:rPr>
          <w:rFonts w:eastAsiaTheme="minorEastAsia"/>
          <w:noProof/>
          <w:color w:val="auto"/>
          <w:kern w:val="2"/>
          <w:szCs w:val="17"/>
          <w14:ligatures w14:val="standardContextual"/>
        </w:rPr>
      </w:pPr>
      <w:hyperlink w:anchor="_Toc174538646" w:history="1">
        <w:r w:rsidR="00C320C6" w:rsidRPr="00C320C6">
          <w:rPr>
            <w:rStyle w:val="Hyperlink"/>
            <w:noProof/>
            <w:szCs w:val="17"/>
          </w:rPr>
          <w:t>Mount Barker District Council</w:t>
        </w:r>
        <w:r w:rsidR="00C320C6" w:rsidRPr="00C320C6">
          <w:rPr>
            <w:noProof/>
            <w:webHidden/>
            <w:szCs w:val="17"/>
          </w:rPr>
          <w:tab/>
        </w:r>
        <w:r w:rsidR="00C320C6" w:rsidRPr="00C320C6">
          <w:rPr>
            <w:noProof/>
            <w:webHidden/>
            <w:szCs w:val="17"/>
          </w:rPr>
          <w:fldChar w:fldCharType="begin"/>
        </w:r>
        <w:r w:rsidR="00C320C6" w:rsidRPr="00C320C6">
          <w:rPr>
            <w:noProof/>
            <w:webHidden/>
            <w:szCs w:val="17"/>
          </w:rPr>
          <w:instrText xml:space="preserve"> PAGEREF _Toc174538646 \h </w:instrText>
        </w:r>
        <w:r w:rsidR="00C320C6" w:rsidRPr="00C320C6">
          <w:rPr>
            <w:noProof/>
            <w:webHidden/>
            <w:szCs w:val="17"/>
          </w:rPr>
        </w:r>
        <w:r w:rsidR="00C320C6" w:rsidRPr="00C320C6">
          <w:rPr>
            <w:noProof/>
            <w:webHidden/>
            <w:szCs w:val="17"/>
          </w:rPr>
          <w:fldChar w:fldCharType="separate"/>
        </w:r>
        <w:r w:rsidR="00070BAF">
          <w:rPr>
            <w:noProof/>
            <w:webHidden/>
            <w:szCs w:val="17"/>
          </w:rPr>
          <w:t>2451</w:t>
        </w:r>
        <w:r w:rsidR="00C320C6" w:rsidRPr="00C320C6">
          <w:rPr>
            <w:noProof/>
            <w:webHidden/>
            <w:szCs w:val="17"/>
          </w:rPr>
          <w:fldChar w:fldCharType="end"/>
        </w:r>
      </w:hyperlink>
    </w:p>
    <w:p w14:paraId="60720589" w14:textId="35D7DCFF" w:rsidR="00C320C6" w:rsidRPr="00C320C6" w:rsidRDefault="008D2FD5" w:rsidP="001D6A2E">
      <w:pPr>
        <w:pStyle w:val="TOC2"/>
        <w:tabs>
          <w:tab w:val="right" w:leader="dot" w:pos="4550"/>
        </w:tabs>
        <w:rPr>
          <w:rFonts w:eastAsiaTheme="minorEastAsia"/>
          <w:noProof/>
          <w:color w:val="auto"/>
          <w:kern w:val="2"/>
          <w:szCs w:val="17"/>
          <w14:ligatures w14:val="standardContextual"/>
        </w:rPr>
      </w:pPr>
      <w:hyperlink w:anchor="_Toc174538647" w:history="1">
        <w:r w:rsidR="00C320C6" w:rsidRPr="00C320C6">
          <w:rPr>
            <w:rStyle w:val="Hyperlink"/>
            <w:noProof/>
            <w:szCs w:val="17"/>
          </w:rPr>
          <w:t>Port Pirie Regional Council</w:t>
        </w:r>
        <w:r w:rsidR="00C320C6" w:rsidRPr="00C320C6">
          <w:rPr>
            <w:noProof/>
            <w:webHidden/>
            <w:szCs w:val="17"/>
          </w:rPr>
          <w:tab/>
        </w:r>
        <w:r w:rsidR="00C320C6" w:rsidRPr="00C320C6">
          <w:rPr>
            <w:noProof/>
            <w:webHidden/>
            <w:szCs w:val="17"/>
          </w:rPr>
          <w:fldChar w:fldCharType="begin"/>
        </w:r>
        <w:r w:rsidR="00C320C6" w:rsidRPr="00C320C6">
          <w:rPr>
            <w:noProof/>
            <w:webHidden/>
            <w:szCs w:val="17"/>
          </w:rPr>
          <w:instrText xml:space="preserve"> PAGEREF _Toc174538647 \h </w:instrText>
        </w:r>
        <w:r w:rsidR="00C320C6" w:rsidRPr="00C320C6">
          <w:rPr>
            <w:noProof/>
            <w:webHidden/>
            <w:szCs w:val="17"/>
          </w:rPr>
        </w:r>
        <w:r w:rsidR="00C320C6" w:rsidRPr="00C320C6">
          <w:rPr>
            <w:noProof/>
            <w:webHidden/>
            <w:szCs w:val="17"/>
          </w:rPr>
          <w:fldChar w:fldCharType="separate"/>
        </w:r>
        <w:r w:rsidR="00070BAF">
          <w:rPr>
            <w:noProof/>
            <w:webHidden/>
            <w:szCs w:val="17"/>
          </w:rPr>
          <w:t>2467</w:t>
        </w:r>
        <w:r w:rsidR="00C320C6" w:rsidRPr="00C320C6">
          <w:rPr>
            <w:noProof/>
            <w:webHidden/>
            <w:szCs w:val="17"/>
          </w:rPr>
          <w:fldChar w:fldCharType="end"/>
        </w:r>
      </w:hyperlink>
    </w:p>
    <w:p w14:paraId="114B51B5" w14:textId="5655E420" w:rsidR="00C320C6" w:rsidRPr="00C320C6" w:rsidRDefault="008D2FD5" w:rsidP="001D6A2E">
      <w:pPr>
        <w:pStyle w:val="TOC2"/>
        <w:tabs>
          <w:tab w:val="right" w:leader="dot" w:pos="4550"/>
        </w:tabs>
        <w:rPr>
          <w:rFonts w:eastAsiaTheme="minorEastAsia"/>
          <w:noProof/>
          <w:color w:val="auto"/>
          <w:kern w:val="2"/>
          <w:szCs w:val="17"/>
          <w14:ligatures w14:val="standardContextual"/>
        </w:rPr>
      </w:pPr>
      <w:hyperlink w:anchor="_Toc174538648" w:history="1">
        <w:r w:rsidR="00C320C6" w:rsidRPr="00C320C6">
          <w:rPr>
            <w:rStyle w:val="Hyperlink"/>
            <w:noProof/>
            <w:szCs w:val="17"/>
          </w:rPr>
          <w:t>Renmark Paringa Council</w:t>
        </w:r>
        <w:r w:rsidR="00C320C6" w:rsidRPr="00C320C6">
          <w:rPr>
            <w:noProof/>
            <w:webHidden/>
            <w:szCs w:val="17"/>
          </w:rPr>
          <w:tab/>
        </w:r>
        <w:r w:rsidR="00C320C6" w:rsidRPr="00C320C6">
          <w:rPr>
            <w:noProof/>
            <w:webHidden/>
            <w:szCs w:val="17"/>
          </w:rPr>
          <w:fldChar w:fldCharType="begin"/>
        </w:r>
        <w:r w:rsidR="00C320C6" w:rsidRPr="00C320C6">
          <w:rPr>
            <w:noProof/>
            <w:webHidden/>
            <w:szCs w:val="17"/>
          </w:rPr>
          <w:instrText xml:space="preserve"> PAGEREF _Toc174538648 \h </w:instrText>
        </w:r>
        <w:r w:rsidR="00C320C6" w:rsidRPr="00C320C6">
          <w:rPr>
            <w:noProof/>
            <w:webHidden/>
            <w:szCs w:val="17"/>
          </w:rPr>
        </w:r>
        <w:r w:rsidR="00C320C6" w:rsidRPr="00C320C6">
          <w:rPr>
            <w:noProof/>
            <w:webHidden/>
            <w:szCs w:val="17"/>
          </w:rPr>
          <w:fldChar w:fldCharType="separate"/>
        </w:r>
        <w:r w:rsidR="00070BAF">
          <w:rPr>
            <w:noProof/>
            <w:webHidden/>
            <w:szCs w:val="17"/>
          </w:rPr>
          <w:t>2468</w:t>
        </w:r>
        <w:r w:rsidR="00C320C6" w:rsidRPr="00C320C6">
          <w:rPr>
            <w:noProof/>
            <w:webHidden/>
            <w:szCs w:val="17"/>
          </w:rPr>
          <w:fldChar w:fldCharType="end"/>
        </w:r>
      </w:hyperlink>
    </w:p>
    <w:p w14:paraId="118A46AD" w14:textId="4D2D4193" w:rsidR="00C320C6" w:rsidRPr="00C320C6" w:rsidRDefault="008D2FD5" w:rsidP="00A14AA0">
      <w:pPr>
        <w:pStyle w:val="TOC1"/>
        <w:tabs>
          <w:tab w:val="right" w:leader="dot" w:pos="4550"/>
        </w:tabs>
        <w:spacing w:before="40"/>
        <w:rPr>
          <w:rFonts w:eastAsiaTheme="minorEastAsia"/>
          <w:noProof/>
          <w:color w:val="auto"/>
          <w:kern w:val="2"/>
          <w:szCs w:val="17"/>
          <w14:ligatures w14:val="standardContextual"/>
        </w:rPr>
      </w:pPr>
      <w:hyperlink w:anchor="_Toc174538649" w:history="1">
        <w:r w:rsidR="00C320C6" w:rsidRPr="00A14AA0">
          <w:rPr>
            <w:rStyle w:val="Hyperlink"/>
            <w:rFonts w:ascii="Times New Roman Bold" w:hAnsi="Times New Roman Bold"/>
            <w:b/>
            <w:bCs/>
            <w:smallCaps/>
            <w:noProof/>
            <w:szCs w:val="17"/>
          </w:rPr>
          <w:t>Public</w:t>
        </w:r>
        <w:r w:rsidR="00C320C6" w:rsidRPr="00C320C6">
          <w:rPr>
            <w:rStyle w:val="Hyperlink"/>
            <w:noProof/>
            <w:szCs w:val="17"/>
          </w:rPr>
          <w:t xml:space="preserve"> </w:t>
        </w:r>
        <w:r w:rsidR="00C320C6" w:rsidRPr="00A14AA0">
          <w:rPr>
            <w:rStyle w:val="Hyperlink"/>
            <w:rFonts w:ascii="Times New Roman Bold" w:hAnsi="Times New Roman Bold"/>
            <w:b/>
            <w:bCs/>
            <w:smallCaps/>
            <w:noProof/>
            <w:szCs w:val="17"/>
          </w:rPr>
          <w:t>Notices</w:t>
        </w:r>
      </w:hyperlink>
    </w:p>
    <w:p w14:paraId="00C61DFD" w14:textId="5DE37ABD" w:rsidR="00C320C6" w:rsidRPr="00C320C6" w:rsidRDefault="008D2FD5" w:rsidP="001D6A2E">
      <w:pPr>
        <w:pStyle w:val="TOC2"/>
        <w:tabs>
          <w:tab w:val="right" w:leader="dot" w:pos="4550"/>
        </w:tabs>
        <w:rPr>
          <w:rFonts w:eastAsiaTheme="minorEastAsia"/>
          <w:noProof/>
          <w:color w:val="auto"/>
          <w:kern w:val="2"/>
          <w:szCs w:val="17"/>
          <w14:ligatures w14:val="standardContextual"/>
        </w:rPr>
      </w:pPr>
      <w:hyperlink w:anchor="_Toc174538650" w:history="1">
        <w:r w:rsidR="00C320C6" w:rsidRPr="00C320C6">
          <w:rPr>
            <w:rStyle w:val="Hyperlink"/>
            <w:noProof/>
            <w:szCs w:val="17"/>
          </w:rPr>
          <w:t>National Electricity Law</w:t>
        </w:r>
        <w:r w:rsidR="00C320C6" w:rsidRPr="00C320C6">
          <w:rPr>
            <w:noProof/>
            <w:webHidden/>
            <w:szCs w:val="17"/>
          </w:rPr>
          <w:tab/>
        </w:r>
        <w:r w:rsidR="00C320C6" w:rsidRPr="00C320C6">
          <w:rPr>
            <w:noProof/>
            <w:webHidden/>
            <w:szCs w:val="17"/>
          </w:rPr>
          <w:fldChar w:fldCharType="begin"/>
        </w:r>
        <w:r w:rsidR="00C320C6" w:rsidRPr="00C320C6">
          <w:rPr>
            <w:noProof/>
            <w:webHidden/>
            <w:szCs w:val="17"/>
          </w:rPr>
          <w:instrText xml:space="preserve"> PAGEREF _Toc174538650 \h </w:instrText>
        </w:r>
        <w:r w:rsidR="00C320C6" w:rsidRPr="00C320C6">
          <w:rPr>
            <w:noProof/>
            <w:webHidden/>
            <w:szCs w:val="17"/>
          </w:rPr>
        </w:r>
        <w:r w:rsidR="00C320C6" w:rsidRPr="00C320C6">
          <w:rPr>
            <w:noProof/>
            <w:webHidden/>
            <w:szCs w:val="17"/>
          </w:rPr>
          <w:fldChar w:fldCharType="separate"/>
        </w:r>
        <w:r w:rsidR="00070BAF">
          <w:rPr>
            <w:noProof/>
            <w:webHidden/>
            <w:szCs w:val="17"/>
          </w:rPr>
          <w:t>2469</w:t>
        </w:r>
        <w:r w:rsidR="00C320C6" w:rsidRPr="00C320C6">
          <w:rPr>
            <w:noProof/>
            <w:webHidden/>
            <w:szCs w:val="17"/>
          </w:rPr>
          <w:fldChar w:fldCharType="end"/>
        </w:r>
      </w:hyperlink>
    </w:p>
    <w:p w14:paraId="4B791CCB" w14:textId="446964C0" w:rsidR="00C320C6" w:rsidRPr="00C320C6" w:rsidRDefault="008D2FD5" w:rsidP="001D6A2E">
      <w:pPr>
        <w:pStyle w:val="TOC2"/>
        <w:tabs>
          <w:tab w:val="right" w:leader="dot" w:pos="4550"/>
        </w:tabs>
        <w:rPr>
          <w:rFonts w:eastAsiaTheme="minorEastAsia"/>
          <w:noProof/>
          <w:color w:val="auto"/>
          <w:kern w:val="2"/>
          <w:szCs w:val="17"/>
          <w14:ligatures w14:val="standardContextual"/>
        </w:rPr>
      </w:pPr>
      <w:hyperlink w:anchor="_Toc174538651" w:history="1">
        <w:r w:rsidR="00C320C6" w:rsidRPr="00C320C6">
          <w:rPr>
            <w:rStyle w:val="Hyperlink"/>
            <w:noProof/>
            <w:szCs w:val="17"/>
          </w:rPr>
          <w:t>National Energy Retail Law</w:t>
        </w:r>
        <w:r w:rsidR="00C320C6" w:rsidRPr="00C320C6">
          <w:rPr>
            <w:noProof/>
            <w:webHidden/>
            <w:szCs w:val="17"/>
          </w:rPr>
          <w:tab/>
        </w:r>
        <w:r w:rsidR="00C320C6" w:rsidRPr="00C320C6">
          <w:rPr>
            <w:noProof/>
            <w:webHidden/>
            <w:szCs w:val="17"/>
          </w:rPr>
          <w:fldChar w:fldCharType="begin"/>
        </w:r>
        <w:r w:rsidR="00C320C6" w:rsidRPr="00C320C6">
          <w:rPr>
            <w:noProof/>
            <w:webHidden/>
            <w:szCs w:val="17"/>
          </w:rPr>
          <w:instrText xml:space="preserve"> PAGEREF _Toc174538651 \h </w:instrText>
        </w:r>
        <w:r w:rsidR="00C320C6" w:rsidRPr="00C320C6">
          <w:rPr>
            <w:noProof/>
            <w:webHidden/>
            <w:szCs w:val="17"/>
          </w:rPr>
        </w:r>
        <w:r w:rsidR="00C320C6" w:rsidRPr="00C320C6">
          <w:rPr>
            <w:noProof/>
            <w:webHidden/>
            <w:szCs w:val="17"/>
          </w:rPr>
          <w:fldChar w:fldCharType="separate"/>
        </w:r>
        <w:r w:rsidR="00070BAF">
          <w:rPr>
            <w:noProof/>
            <w:webHidden/>
            <w:szCs w:val="17"/>
          </w:rPr>
          <w:t>2469</w:t>
        </w:r>
        <w:r w:rsidR="00C320C6" w:rsidRPr="00C320C6">
          <w:rPr>
            <w:noProof/>
            <w:webHidden/>
            <w:szCs w:val="17"/>
          </w:rPr>
          <w:fldChar w:fldCharType="end"/>
        </w:r>
      </w:hyperlink>
    </w:p>
    <w:p w14:paraId="7D0C0885" w14:textId="00528632" w:rsidR="001B7138" w:rsidRDefault="00B1073C" w:rsidP="001D6A2E">
      <w:pPr>
        <w:spacing w:after="0"/>
        <w:jc w:val="left"/>
        <w:rPr>
          <w:smallCaps/>
          <w:szCs w:val="17"/>
        </w:rPr>
      </w:pPr>
      <w:r w:rsidRPr="00C320C6">
        <w:rPr>
          <w:b/>
          <w:smallCaps/>
          <w:szCs w:val="17"/>
        </w:rPr>
        <w:fldChar w:fldCharType="end"/>
      </w:r>
    </w:p>
    <w:p w14:paraId="51AFD17F" w14:textId="77777777" w:rsidR="00DA30CF" w:rsidRPr="00612978" w:rsidRDefault="00DA30CF" w:rsidP="0087395E">
      <w:pPr>
        <w:spacing w:after="0"/>
        <w:rPr>
          <w:smallCaps/>
          <w:szCs w:val="17"/>
        </w:rPr>
        <w:sectPr w:rsidR="00DA30CF" w:rsidRPr="00612978" w:rsidSect="009D18C0">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space="240"/>
          <w:docGrid w:linePitch="360"/>
        </w:sectPr>
      </w:pPr>
    </w:p>
    <w:p w14:paraId="6104E6A7" w14:textId="281C4CD8" w:rsidR="009D1E2E" w:rsidRPr="0043001F" w:rsidRDefault="009D1E2E" w:rsidP="0043001F">
      <w:pPr>
        <w:pStyle w:val="Heading1"/>
      </w:pPr>
      <w:bookmarkStart w:id="1" w:name="_Toc33707977"/>
      <w:bookmarkStart w:id="2" w:name="_Toc33708148"/>
      <w:bookmarkStart w:id="3" w:name="_Toc174538620"/>
      <w:r w:rsidRPr="0043001F">
        <w:lastRenderedPageBreak/>
        <w:t>Governor’s Instruments</w:t>
      </w:r>
      <w:bookmarkEnd w:id="1"/>
      <w:bookmarkEnd w:id="2"/>
      <w:bookmarkEnd w:id="3"/>
    </w:p>
    <w:p w14:paraId="141175A1" w14:textId="77777777" w:rsidR="00694D0A" w:rsidRDefault="0063119A" w:rsidP="0063119A">
      <w:pPr>
        <w:pStyle w:val="Heading2"/>
      </w:pPr>
      <w:bookmarkStart w:id="4" w:name="_Toc174538621"/>
      <w:r w:rsidRPr="0063119A">
        <w:t xml:space="preserve">Appointments, Resignations </w:t>
      </w:r>
      <w:r>
        <w:t>a</w:t>
      </w:r>
      <w:r w:rsidRPr="0063119A">
        <w:t>nd General Matters</w:t>
      </w:r>
      <w:bookmarkEnd w:id="4"/>
    </w:p>
    <w:p w14:paraId="22DC557C" w14:textId="77777777" w:rsidR="00E34DF7" w:rsidRDefault="00E34DF7" w:rsidP="00E34DF7">
      <w:pPr>
        <w:spacing w:after="0"/>
        <w:jc w:val="right"/>
      </w:pPr>
      <w:r>
        <w:t>Department of the Premier and Cabinet</w:t>
      </w:r>
    </w:p>
    <w:p w14:paraId="79C83150" w14:textId="77777777" w:rsidR="00E34DF7" w:rsidRDefault="00E34DF7" w:rsidP="00E34DF7">
      <w:pPr>
        <w:jc w:val="right"/>
      </w:pPr>
      <w:r>
        <w:t>Adelaide, 15 August 2024</w:t>
      </w:r>
    </w:p>
    <w:p w14:paraId="1018BDE8" w14:textId="77777777" w:rsidR="00E34DF7" w:rsidRDefault="00E34DF7" w:rsidP="00E34DF7">
      <w:r>
        <w:t>His Excellency the Governor’s Deputy in Executive Council has been pleased to appoint the undermentioned to the Adelaide Festival Centre Trust, pursuant to the provisions of the Adelaide Festival Centre Trust Act 1971:</w:t>
      </w:r>
    </w:p>
    <w:p w14:paraId="203A19DE" w14:textId="77777777" w:rsidR="00E34DF7" w:rsidRDefault="00E34DF7" w:rsidP="00E34DF7">
      <w:pPr>
        <w:spacing w:after="0"/>
        <w:ind w:left="142"/>
      </w:pPr>
      <w:r>
        <w:t>Member: from 15 August 2024 until 14 August 2027</w:t>
      </w:r>
    </w:p>
    <w:p w14:paraId="6FFF100B" w14:textId="77777777" w:rsidR="00E34DF7" w:rsidRDefault="00E34DF7" w:rsidP="00E34DF7">
      <w:pPr>
        <w:spacing w:after="0"/>
        <w:ind w:left="284"/>
      </w:pPr>
      <w:r>
        <w:t>Evelyn Mei Yin Yap</w:t>
      </w:r>
    </w:p>
    <w:p w14:paraId="27177141" w14:textId="77777777" w:rsidR="00E34DF7" w:rsidRDefault="00E34DF7" w:rsidP="00E34DF7">
      <w:pPr>
        <w:spacing w:after="0"/>
        <w:jc w:val="center"/>
      </w:pPr>
      <w:r>
        <w:t>By command,</w:t>
      </w:r>
    </w:p>
    <w:p w14:paraId="49609CCF" w14:textId="77777777" w:rsidR="00E34DF7" w:rsidRDefault="00E34DF7" w:rsidP="00E34DF7">
      <w:pPr>
        <w:pStyle w:val="GG-SName"/>
      </w:pPr>
      <w:r>
        <w:t>Anastasios Koutsantonis, MP</w:t>
      </w:r>
    </w:p>
    <w:p w14:paraId="1A6C9502" w14:textId="77777777" w:rsidR="00E34DF7" w:rsidRDefault="00E34DF7" w:rsidP="00E34DF7">
      <w:pPr>
        <w:pStyle w:val="GG-Signature"/>
      </w:pPr>
      <w:r>
        <w:t>For Premier</w:t>
      </w:r>
    </w:p>
    <w:p w14:paraId="529D1F1A" w14:textId="77777777" w:rsidR="00E34DF7" w:rsidRDefault="00E34DF7" w:rsidP="00E34DF7">
      <w:pPr>
        <w:spacing w:after="0"/>
      </w:pPr>
      <w:r>
        <w:t>24ART0012CS</w:t>
      </w:r>
    </w:p>
    <w:p w14:paraId="70BF1D2E" w14:textId="77777777" w:rsidR="00E34DF7" w:rsidRDefault="00E34DF7" w:rsidP="00E34DF7">
      <w:pPr>
        <w:pBdr>
          <w:top w:val="single" w:sz="4" w:space="1" w:color="auto"/>
        </w:pBdr>
        <w:spacing w:before="100" w:after="0" w:line="14" w:lineRule="exact"/>
        <w:jc w:val="center"/>
      </w:pPr>
    </w:p>
    <w:p w14:paraId="6ECF6DC3" w14:textId="77777777" w:rsidR="00E34DF7" w:rsidRDefault="00E34DF7" w:rsidP="00E34DF7">
      <w:pPr>
        <w:spacing w:after="0"/>
      </w:pPr>
    </w:p>
    <w:p w14:paraId="26B2BC04" w14:textId="77777777" w:rsidR="00E34DF7" w:rsidRDefault="00E34DF7" w:rsidP="00E34DF7">
      <w:pPr>
        <w:spacing w:after="0"/>
        <w:jc w:val="right"/>
      </w:pPr>
      <w:r>
        <w:t>Department of the Premier and Cabinet</w:t>
      </w:r>
    </w:p>
    <w:p w14:paraId="31E3A7C4" w14:textId="77777777" w:rsidR="00E34DF7" w:rsidRDefault="00E34DF7" w:rsidP="00E34DF7">
      <w:pPr>
        <w:jc w:val="right"/>
      </w:pPr>
      <w:r>
        <w:t>Adelaide, 15 August 2024</w:t>
      </w:r>
    </w:p>
    <w:p w14:paraId="05A7DA88" w14:textId="77777777" w:rsidR="00E34DF7" w:rsidRDefault="00E34DF7" w:rsidP="00E34DF7">
      <w:r>
        <w:t>His Excellency the Governor’s Deputy in Executive Council has been pleased to appoint the undermentioned to the State Theatre Company of South Australia Board, pursuant to the provisions of the State Theatre Company of South Australia Act 1972:</w:t>
      </w:r>
    </w:p>
    <w:p w14:paraId="13773C18" w14:textId="77777777" w:rsidR="00E34DF7" w:rsidRDefault="00E34DF7" w:rsidP="00E34DF7">
      <w:pPr>
        <w:spacing w:after="0"/>
        <w:ind w:left="142"/>
      </w:pPr>
      <w:r>
        <w:t>Member: from 15 August 2024 until 14 August 2027</w:t>
      </w:r>
    </w:p>
    <w:p w14:paraId="60493065" w14:textId="77777777" w:rsidR="00E34DF7" w:rsidRDefault="00E34DF7" w:rsidP="00E34DF7">
      <w:pPr>
        <w:spacing w:after="0"/>
        <w:ind w:left="284"/>
      </w:pPr>
      <w:r>
        <w:t xml:space="preserve">Jehad </w:t>
      </w:r>
      <w:proofErr w:type="spellStart"/>
      <w:r>
        <w:t>Souham</w:t>
      </w:r>
      <w:proofErr w:type="spellEnd"/>
      <w:r>
        <w:t xml:space="preserve"> Ali</w:t>
      </w:r>
    </w:p>
    <w:p w14:paraId="72D27E10" w14:textId="77777777" w:rsidR="00E34DF7" w:rsidRDefault="00E34DF7" w:rsidP="00E34DF7">
      <w:pPr>
        <w:spacing w:after="0"/>
        <w:jc w:val="center"/>
      </w:pPr>
      <w:r>
        <w:t>By command,</w:t>
      </w:r>
    </w:p>
    <w:p w14:paraId="103B10D2" w14:textId="77777777" w:rsidR="00E34DF7" w:rsidRDefault="00E34DF7" w:rsidP="00E34DF7">
      <w:pPr>
        <w:pStyle w:val="GG-SName"/>
      </w:pPr>
      <w:r>
        <w:t>Anastasios Koutsantonis, MP</w:t>
      </w:r>
    </w:p>
    <w:p w14:paraId="4500F612" w14:textId="77777777" w:rsidR="00E34DF7" w:rsidRDefault="00E34DF7" w:rsidP="00E34DF7">
      <w:pPr>
        <w:pStyle w:val="GG-Signature"/>
      </w:pPr>
      <w:r>
        <w:t>For Premier</w:t>
      </w:r>
    </w:p>
    <w:p w14:paraId="50ECE9B4" w14:textId="77777777" w:rsidR="00E34DF7" w:rsidRDefault="00E34DF7" w:rsidP="00E34DF7">
      <w:pPr>
        <w:spacing w:after="0"/>
      </w:pPr>
      <w:r>
        <w:t>24ART0011CS</w:t>
      </w:r>
    </w:p>
    <w:p w14:paraId="2BCE7E13" w14:textId="77777777" w:rsidR="00E34DF7" w:rsidRDefault="00E34DF7" w:rsidP="00E34DF7">
      <w:pPr>
        <w:pBdr>
          <w:top w:val="single" w:sz="4" w:space="1" w:color="auto"/>
        </w:pBdr>
        <w:spacing w:before="100" w:after="0" w:line="14" w:lineRule="exact"/>
        <w:jc w:val="center"/>
      </w:pPr>
    </w:p>
    <w:p w14:paraId="2BC77705" w14:textId="77777777" w:rsidR="00E34DF7" w:rsidRDefault="00E34DF7" w:rsidP="00E34DF7">
      <w:pPr>
        <w:spacing w:after="0"/>
      </w:pPr>
    </w:p>
    <w:p w14:paraId="1E2DC5AC" w14:textId="77777777" w:rsidR="00E34DF7" w:rsidRDefault="00E34DF7" w:rsidP="00E34DF7">
      <w:pPr>
        <w:spacing w:after="0"/>
        <w:jc w:val="right"/>
      </w:pPr>
      <w:r>
        <w:t>Department of the Premier and Cabinet</w:t>
      </w:r>
    </w:p>
    <w:p w14:paraId="5D051C91" w14:textId="77777777" w:rsidR="00E34DF7" w:rsidRDefault="00E34DF7" w:rsidP="00E34DF7">
      <w:pPr>
        <w:jc w:val="right"/>
      </w:pPr>
      <w:r>
        <w:t>Adelaide, 15 August 2024</w:t>
      </w:r>
    </w:p>
    <w:p w14:paraId="2825D2A6" w14:textId="77777777" w:rsidR="00E34DF7" w:rsidRDefault="00E34DF7" w:rsidP="00E34DF7">
      <w:r>
        <w:t>His Excellency the Governor’s Deputy in Executive Council has been pleased to appoint the Honourable Dr Susan Elizabeth Close MP, to be Acting Minister for Trade and Investment, Acting Minister for Local Government and Acting Minister for Veterans’ Affairs, for the period from 17 August 2024 to 24 August 2024 inclusive, during the absence of the Honourable Joseph Karl Szakacs MP.</w:t>
      </w:r>
    </w:p>
    <w:p w14:paraId="4E0EFA54" w14:textId="77777777" w:rsidR="00E34DF7" w:rsidRDefault="00E34DF7" w:rsidP="00E34DF7">
      <w:pPr>
        <w:spacing w:after="0"/>
        <w:jc w:val="center"/>
      </w:pPr>
      <w:r>
        <w:t>By command,</w:t>
      </w:r>
    </w:p>
    <w:p w14:paraId="2FA6420E" w14:textId="77777777" w:rsidR="00E34DF7" w:rsidRDefault="00E34DF7" w:rsidP="00E34DF7">
      <w:pPr>
        <w:pStyle w:val="GG-SName"/>
      </w:pPr>
      <w:r>
        <w:t>Anastasios Koutsantonis, MP</w:t>
      </w:r>
    </w:p>
    <w:p w14:paraId="1840EF40" w14:textId="77777777" w:rsidR="00E34DF7" w:rsidRDefault="00E34DF7" w:rsidP="00E34DF7">
      <w:pPr>
        <w:pStyle w:val="GG-Signature"/>
      </w:pPr>
      <w:r>
        <w:t>For Premier</w:t>
      </w:r>
    </w:p>
    <w:p w14:paraId="0E272DC4" w14:textId="77777777" w:rsidR="00E34DF7" w:rsidRDefault="00E34DF7" w:rsidP="00E34DF7">
      <w:pPr>
        <w:spacing w:after="0"/>
      </w:pPr>
      <w:r>
        <w:t>24MTI003CS</w:t>
      </w:r>
    </w:p>
    <w:p w14:paraId="10135E92" w14:textId="77777777" w:rsidR="00E34DF7" w:rsidRDefault="00E34DF7" w:rsidP="00E34DF7">
      <w:pPr>
        <w:pBdr>
          <w:top w:val="single" w:sz="4" w:space="1" w:color="auto"/>
        </w:pBdr>
        <w:spacing w:before="100" w:after="0" w:line="14" w:lineRule="exact"/>
        <w:jc w:val="center"/>
      </w:pPr>
    </w:p>
    <w:p w14:paraId="521FBA84" w14:textId="77777777" w:rsidR="00E34DF7" w:rsidRDefault="00E34DF7" w:rsidP="00E34DF7">
      <w:pPr>
        <w:spacing w:after="0"/>
      </w:pPr>
    </w:p>
    <w:p w14:paraId="26432BA0" w14:textId="77777777" w:rsidR="00E34DF7" w:rsidRDefault="00E34DF7" w:rsidP="00E34DF7">
      <w:pPr>
        <w:spacing w:after="0"/>
        <w:jc w:val="right"/>
      </w:pPr>
      <w:r>
        <w:t>Department of the Premier and Cabinet</w:t>
      </w:r>
    </w:p>
    <w:p w14:paraId="79ED7283" w14:textId="77777777" w:rsidR="00E34DF7" w:rsidRDefault="00E34DF7" w:rsidP="00E34DF7">
      <w:pPr>
        <w:jc w:val="right"/>
      </w:pPr>
      <w:r>
        <w:t>Adelaide, 15 August 2024</w:t>
      </w:r>
    </w:p>
    <w:p w14:paraId="254F002E" w14:textId="77777777" w:rsidR="00E34DF7" w:rsidRDefault="00E34DF7" w:rsidP="00E34DF7">
      <w:r w:rsidRPr="00C0340B">
        <w:rPr>
          <w:spacing w:val="-4"/>
        </w:rPr>
        <w:t>His Excellency the Governor’s Deputy in Executive Council has been pleased to appoint Benjamin Joseph Doyle KC to the office of Puisne Judge</w:t>
      </w:r>
      <w:r>
        <w:t xml:space="preserve"> of the Supreme Court of South Australia, effective from 19 August 2024 - pursuant to section 9(1) of the Supreme Court Act 1935.</w:t>
      </w:r>
    </w:p>
    <w:p w14:paraId="62C6B076" w14:textId="77777777" w:rsidR="00E34DF7" w:rsidRDefault="00E34DF7" w:rsidP="00E34DF7">
      <w:pPr>
        <w:spacing w:after="0"/>
        <w:jc w:val="center"/>
      </w:pPr>
      <w:r>
        <w:t>By command,</w:t>
      </w:r>
    </w:p>
    <w:p w14:paraId="7B6C9134" w14:textId="77777777" w:rsidR="00E34DF7" w:rsidRDefault="00E34DF7" w:rsidP="00E34DF7">
      <w:pPr>
        <w:pStyle w:val="GG-SName"/>
      </w:pPr>
      <w:r>
        <w:t>Anastasios Koutsantonis, MP</w:t>
      </w:r>
    </w:p>
    <w:p w14:paraId="0F0B7F24" w14:textId="77777777" w:rsidR="00E34DF7" w:rsidRDefault="00E34DF7" w:rsidP="00E34DF7">
      <w:pPr>
        <w:pStyle w:val="GG-Signature"/>
      </w:pPr>
      <w:r>
        <w:t>For Premier</w:t>
      </w:r>
    </w:p>
    <w:p w14:paraId="4719364F" w14:textId="77777777" w:rsidR="00E34DF7" w:rsidRDefault="00E34DF7" w:rsidP="00E34DF7">
      <w:pPr>
        <w:spacing w:after="0"/>
      </w:pPr>
      <w:r>
        <w:t>AGO0161-24CS</w:t>
      </w:r>
    </w:p>
    <w:p w14:paraId="2D455150" w14:textId="77777777" w:rsidR="00E34DF7" w:rsidRDefault="00E34DF7" w:rsidP="00E34DF7">
      <w:pPr>
        <w:pBdr>
          <w:top w:val="single" w:sz="4" w:space="1" w:color="auto"/>
        </w:pBdr>
        <w:spacing w:before="100" w:after="0" w:line="14" w:lineRule="exact"/>
        <w:jc w:val="center"/>
      </w:pPr>
    </w:p>
    <w:p w14:paraId="574D3105" w14:textId="77777777" w:rsidR="00E34DF7" w:rsidRDefault="00E34DF7" w:rsidP="00E34DF7">
      <w:pPr>
        <w:spacing w:after="0"/>
      </w:pPr>
    </w:p>
    <w:p w14:paraId="475E672E" w14:textId="77777777" w:rsidR="00E34DF7" w:rsidRDefault="00E34DF7" w:rsidP="00E34DF7">
      <w:pPr>
        <w:spacing w:after="0"/>
        <w:jc w:val="right"/>
      </w:pPr>
      <w:r>
        <w:t>Department of the Premier and Cabinet</w:t>
      </w:r>
    </w:p>
    <w:p w14:paraId="0BA92BCD" w14:textId="77777777" w:rsidR="00E34DF7" w:rsidRDefault="00E34DF7" w:rsidP="00E34DF7">
      <w:pPr>
        <w:jc w:val="right"/>
      </w:pPr>
      <w:r>
        <w:t>Adelaide, 15 August 2024</w:t>
      </w:r>
    </w:p>
    <w:p w14:paraId="74021403" w14:textId="77777777" w:rsidR="00E34DF7" w:rsidRPr="00327382" w:rsidRDefault="00E34DF7" w:rsidP="00E34DF7">
      <w:pPr>
        <w:rPr>
          <w:spacing w:val="-4"/>
        </w:rPr>
      </w:pPr>
      <w:r w:rsidRPr="00327382">
        <w:rPr>
          <w:spacing w:val="-2"/>
        </w:rPr>
        <w:t>His Excellency the Governor’s Deputy in Executive Council has been pleased to appoint Kelly-Anne Saffin as the Cross Border Commissioner</w:t>
      </w:r>
      <w:r>
        <w:t xml:space="preserve"> </w:t>
      </w:r>
      <w:r w:rsidRPr="00327382">
        <w:rPr>
          <w:spacing w:val="-4"/>
        </w:rPr>
        <w:t>for a term of three years commencing on 8 October 2024 and expiring on 7 October 2027, pursuant to the Cross Border Commissioner Act 2022.</w:t>
      </w:r>
    </w:p>
    <w:p w14:paraId="0EC6AE4E" w14:textId="77777777" w:rsidR="00E34DF7" w:rsidRDefault="00E34DF7" w:rsidP="00E34DF7">
      <w:pPr>
        <w:spacing w:after="0"/>
        <w:jc w:val="center"/>
      </w:pPr>
      <w:r>
        <w:t>By command,</w:t>
      </w:r>
    </w:p>
    <w:p w14:paraId="77199982" w14:textId="77777777" w:rsidR="00E34DF7" w:rsidRDefault="00E34DF7" w:rsidP="00E34DF7">
      <w:pPr>
        <w:pStyle w:val="GG-SName"/>
      </w:pPr>
      <w:r>
        <w:t>Anastasios Koutsantonis, MP</w:t>
      </w:r>
    </w:p>
    <w:p w14:paraId="2C2312C1" w14:textId="77777777" w:rsidR="00E34DF7" w:rsidRDefault="00E34DF7" w:rsidP="00E34DF7">
      <w:pPr>
        <w:pStyle w:val="GG-Signature"/>
      </w:pPr>
      <w:r>
        <w:t>For Premier</w:t>
      </w:r>
    </w:p>
    <w:p w14:paraId="589339C6" w14:textId="77777777" w:rsidR="00E34DF7" w:rsidRDefault="00E34DF7" w:rsidP="00E34DF7">
      <w:pPr>
        <w:spacing w:after="0"/>
      </w:pPr>
      <w:r>
        <w:t>DPC24/048CS</w:t>
      </w:r>
    </w:p>
    <w:p w14:paraId="231C3B98" w14:textId="77777777" w:rsidR="00E34DF7" w:rsidRDefault="00E34DF7" w:rsidP="00E34DF7">
      <w:pPr>
        <w:pBdr>
          <w:bottom w:val="single" w:sz="4" w:space="1" w:color="auto"/>
        </w:pBdr>
        <w:spacing w:after="0" w:line="52" w:lineRule="exact"/>
        <w:jc w:val="center"/>
      </w:pPr>
    </w:p>
    <w:p w14:paraId="0D2707D2" w14:textId="77777777" w:rsidR="00E34DF7" w:rsidRDefault="00E34DF7" w:rsidP="00E34DF7">
      <w:pPr>
        <w:pBdr>
          <w:top w:val="single" w:sz="4" w:space="1" w:color="auto"/>
        </w:pBdr>
        <w:spacing w:before="34" w:after="0" w:line="14" w:lineRule="exact"/>
        <w:jc w:val="center"/>
      </w:pPr>
    </w:p>
    <w:p w14:paraId="2D63AF59" w14:textId="77777777" w:rsidR="00E34DF7" w:rsidRPr="007D2F27" w:rsidRDefault="00E34DF7" w:rsidP="00E34DF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7CDA569C" w14:textId="77777777" w:rsidR="0063119A" w:rsidRDefault="0063119A" w:rsidP="005335F1">
      <w:pPr>
        <w:pStyle w:val="GG-body"/>
        <w:rPr>
          <w:lang w:val="en-US"/>
        </w:rPr>
      </w:pPr>
    </w:p>
    <w:p w14:paraId="5F39968E" w14:textId="77777777" w:rsidR="00694D0A" w:rsidRDefault="000249AC" w:rsidP="005335F1">
      <w:pPr>
        <w:pStyle w:val="Heading2"/>
      </w:pPr>
      <w:r>
        <w:br w:type="page"/>
      </w:r>
      <w:bookmarkStart w:id="5" w:name="_Toc33707979"/>
      <w:bookmarkStart w:id="6" w:name="_Toc33708150"/>
      <w:bookmarkStart w:id="7" w:name="_Toc174538622"/>
      <w:r w:rsidR="00694D0A">
        <w:lastRenderedPageBreak/>
        <w:t>Proclamations</w:t>
      </w:r>
      <w:bookmarkEnd w:id="5"/>
      <w:bookmarkEnd w:id="6"/>
      <w:bookmarkEnd w:id="7"/>
    </w:p>
    <w:p w14:paraId="0D52E65A" w14:textId="77777777" w:rsidR="00C320B8" w:rsidRPr="00C320B8" w:rsidRDefault="00C320B8" w:rsidP="00C320B8">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C320B8">
        <w:rPr>
          <w:rFonts w:eastAsia="Times New Roman"/>
          <w:color w:val="000000"/>
          <w:sz w:val="28"/>
          <w:szCs w:val="28"/>
          <w:lang w:eastAsia="en-AU"/>
          <w14:ligatures w14:val="standardContextual"/>
        </w:rPr>
        <w:t>South Australia</w:t>
      </w:r>
    </w:p>
    <w:p w14:paraId="405BB28F" w14:textId="77777777" w:rsidR="00C320B8" w:rsidRPr="00C320B8" w:rsidRDefault="00C320B8" w:rsidP="00D87DA6">
      <w:pPr>
        <w:pStyle w:val="Heading3"/>
        <w:rPr>
          <w:lang w:eastAsia="en-AU"/>
        </w:rPr>
      </w:pPr>
      <w:bookmarkStart w:id="8" w:name="_Toc174538623"/>
      <w:r w:rsidRPr="00C320B8">
        <w:rPr>
          <w:lang w:eastAsia="en-AU"/>
        </w:rPr>
        <w:t>Child Sex Offenders Registration (Child-Related Work) Amendment Act (Commencement) Proclamation 2024</w:t>
      </w:r>
      <w:bookmarkEnd w:id="8"/>
    </w:p>
    <w:p w14:paraId="18DDE3B4" w14:textId="77777777" w:rsidR="00C320B8" w:rsidRPr="00C320B8" w:rsidRDefault="00C320B8" w:rsidP="00C320B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320B8">
        <w:rPr>
          <w:rFonts w:eastAsia="Times New Roman"/>
          <w:b/>
          <w:bCs/>
          <w:color w:val="000000"/>
          <w:sz w:val="26"/>
          <w:szCs w:val="26"/>
          <w:lang w:eastAsia="en-AU"/>
          <w14:ligatures w14:val="standardContextual"/>
        </w:rPr>
        <w:t>1—Short title</w:t>
      </w:r>
    </w:p>
    <w:p w14:paraId="13753C5F" w14:textId="1A4AEC40" w:rsidR="00C320B8" w:rsidRPr="00C320B8" w:rsidRDefault="00C320B8" w:rsidP="00C320B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320B8">
        <w:rPr>
          <w:rFonts w:eastAsia="Times New Roman"/>
          <w:color w:val="000000"/>
          <w:sz w:val="23"/>
          <w:szCs w:val="23"/>
          <w:lang w:eastAsia="en-AU"/>
          <w14:ligatures w14:val="standardContextual"/>
        </w:rPr>
        <w:t xml:space="preserve">This proclamation may be cited as the </w:t>
      </w:r>
      <w:r w:rsidRPr="00C320B8">
        <w:rPr>
          <w:rFonts w:eastAsia="Times New Roman"/>
          <w:i/>
          <w:iCs/>
          <w:color w:val="000000"/>
          <w:sz w:val="23"/>
          <w:szCs w:val="23"/>
          <w:lang w:eastAsia="en-AU"/>
          <w14:ligatures w14:val="standardContextual"/>
        </w:rPr>
        <w:t xml:space="preserve">Child Sex Offenders Registration </w:t>
      </w:r>
      <w:r w:rsidR="00070BAF">
        <w:rPr>
          <w:rFonts w:eastAsia="Times New Roman"/>
          <w:i/>
          <w:iCs/>
          <w:color w:val="000000"/>
          <w:sz w:val="23"/>
          <w:szCs w:val="23"/>
          <w:lang w:eastAsia="en-AU"/>
          <w14:ligatures w14:val="standardContextual"/>
        </w:rPr>
        <w:br/>
      </w:r>
      <w:r w:rsidRPr="00C320B8">
        <w:rPr>
          <w:rFonts w:eastAsia="Times New Roman"/>
          <w:i/>
          <w:iCs/>
          <w:color w:val="000000"/>
          <w:sz w:val="23"/>
          <w:szCs w:val="23"/>
          <w:lang w:eastAsia="en-AU"/>
          <w14:ligatures w14:val="standardContextual"/>
        </w:rPr>
        <w:t>(Child-Related Work) Amendment Act (Commencement) Proclamation 2024</w:t>
      </w:r>
      <w:r w:rsidRPr="00C320B8">
        <w:rPr>
          <w:rFonts w:eastAsia="Times New Roman"/>
          <w:color w:val="000000"/>
          <w:sz w:val="23"/>
          <w:szCs w:val="23"/>
          <w:lang w:eastAsia="en-AU"/>
          <w14:ligatures w14:val="standardContextual"/>
        </w:rPr>
        <w:t>.</w:t>
      </w:r>
    </w:p>
    <w:p w14:paraId="1399C309" w14:textId="77777777" w:rsidR="00C320B8" w:rsidRPr="00C320B8" w:rsidRDefault="00C320B8" w:rsidP="00C320B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320B8">
        <w:rPr>
          <w:rFonts w:eastAsia="Times New Roman"/>
          <w:b/>
          <w:bCs/>
          <w:color w:val="000000"/>
          <w:sz w:val="26"/>
          <w:szCs w:val="26"/>
          <w:lang w:eastAsia="en-AU"/>
          <w14:ligatures w14:val="standardContextual"/>
        </w:rPr>
        <w:t>2—Commencement of Act</w:t>
      </w:r>
    </w:p>
    <w:p w14:paraId="0CDBDE6E" w14:textId="47560633" w:rsidR="00C320B8" w:rsidRPr="00C320B8" w:rsidRDefault="00C320B8" w:rsidP="00C320B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320B8">
        <w:rPr>
          <w:rFonts w:eastAsia="Times New Roman"/>
          <w:color w:val="000000"/>
          <w:sz w:val="23"/>
          <w:szCs w:val="23"/>
          <w:lang w:eastAsia="en-AU"/>
          <w14:ligatures w14:val="standardContextual"/>
        </w:rPr>
        <w:t xml:space="preserve">The </w:t>
      </w:r>
      <w:hyperlink r:id="rId17" w:history="1">
        <w:r w:rsidRPr="00C320B8">
          <w:rPr>
            <w:rFonts w:eastAsia="Times New Roman"/>
            <w:i/>
            <w:iCs/>
            <w:color w:val="000000"/>
            <w:sz w:val="23"/>
            <w:szCs w:val="23"/>
            <w:lang w:eastAsia="en-AU"/>
            <w14:ligatures w14:val="standardContextual"/>
          </w:rPr>
          <w:t>Child Sex Offenders Registration (Child-Related Work) Amendment Act 2024</w:t>
        </w:r>
      </w:hyperlink>
      <w:r w:rsidRPr="00C320B8">
        <w:rPr>
          <w:rFonts w:eastAsia="Times New Roman"/>
          <w:color w:val="000000"/>
          <w:sz w:val="23"/>
          <w:szCs w:val="23"/>
          <w:lang w:eastAsia="en-AU"/>
          <w14:ligatures w14:val="standardContextual"/>
        </w:rPr>
        <w:t xml:space="preserve"> </w:t>
      </w:r>
      <w:r w:rsidR="00070BAF">
        <w:rPr>
          <w:rFonts w:eastAsia="Times New Roman"/>
          <w:color w:val="000000"/>
          <w:sz w:val="23"/>
          <w:szCs w:val="23"/>
          <w:lang w:eastAsia="en-AU"/>
          <w14:ligatures w14:val="standardContextual"/>
        </w:rPr>
        <w:br/>
      </w:r>
      <w:r w:rsidRPr="00C320B8">
        <w:rPr>
          <w:rFonts w:eastAsia="Times New Roman"/>
          <w:color w:val="000000"/>
          <w:sz w:val="23"/>
          <w:szCs w:val="23"/>
          <w:lang w:eastAsia="en-AU"/>
          <w14:ligatures w14:val="standardContextual"/>
        </w:rPr>
        <w:t>(No 7 of 2024) comes into operation on 1 July 2025.</w:t>
      </w:r>
    </w:p>
    <w:p w14:paraId="69F0D13D" w14:textId="77777777" w:rsidR="00C320B8" w:rsidRPr="00C320B8" w:rsidRDefault="00C320B8" w:rsidP="00C320B8">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C320B8">
        <w:rPr>
          <w:rFonts w:eastAsia="Times New Roman"/>
          <w:b/>
          <w:bCs/>
          <w:color w:val="000000"/>
          <w:sz w:val="26"/>
          <w:szCs w:val="26"/>
          <w:lang w:eastAsia="en-AU"/>
          <w14:ligatures w14:val="standardContextual"/>
        </w:rPr>
        <w:t>Made by the Governor's Deputy</w:t>
      </w:r>
    </w:p>
    <w:p w14:paraId="5698029A" w14:textId="77777777" w:rsidR="00C320B8" w:rsidRPr="00C320B8" w:rsidRDefault="00C320B8" w:rsidP="00C320B8">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320B8">
        <w:rPr>
          <w:rFonts w:eastAsia="Times New Roman"/>
          <w:color w:val="000000"/>
          <w:sz w:val="23"/>
          <w:szCs w:val="23"/>
          <w:lang w:eastAsia="en-AU"/>
          <w14:ligatures w14:val="standardContextual"/>
        </w:rPr>
        <w:t>with the advice and consent of the Executive Council</w:t>
      </w:r>
    </w:p>
    <w:p w14:paraId="20A8A7F0" w14:textId="77777777" w:rsidR="00C320B8" w:rsidRPr="00C320B8" w:rsidRDefault="00C320B8" w:rsidP="00C320B8">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C320B8">
        <w:rPr>
          <w:rFonts w:eastAsia="Times New Roman"/>
          <w:color w:val="000000"/>
          <w:sz w:val="23"/>
          <w:szCs w:val="23"/>
          <w:lang w:eastAsia="en-AU"/>
          <w14:ligatures w14:val="standardContextual"/>
        </w:rPr>
        <w:t>on 15 August 2024</w:t>
      </w:r>
    </w:p>
    <w:p w14:paraId="3F51B767" w14:textId="77777777" w:rsidR="00694D0A" w:rsidRDefault="00694D0A" w:rsidP="005335F1">
      <w:pPr>
        <w:pStyle w:val="GG-body"/>
        <w:rPr>
          <w:lang w:val="en-US"/>
        </w:rPr>
      </w:pPr>
    </w:p>
    <w:p w14:paraId="3CF5C0E3" w14:textId="77777777" w:rsidR="00694D0A" w:rsidRDefault="00694D0A" w:rsidP="005335F1">
      <w:pPr>
        <w:pStyle w:val="Heading2"/>
      </w:pPr>
      <w:r>
        <w:br w:type="page"/>
      </w:r>
      <w:bookmarkStart w:id="9" w:name="_Toc33707980"/>
      <w:bookmarkStart w:id="10" w:name="_Toc33708151"/>
      <w:bookmarkStart w:id="11" w:name="_Toc174538624"/>
      <w:r>
        <w:lastRenderedPageBreak/>
        <w:t>Regulations</w:t>
      </w:r>
      <w:bookmarkEnd w:id="9"/>
      <w:bookmarkEnd w:id="10"/>
      <w:bookmarkEnd w:id="11"/>
    </w:p>
    <w:p w14:paraId="55B2103D" w14:textId="77777777" w:rsidR="00D13136" w:rsidRPr="00D13136" w:rsidRDefault="00D13136" w:rsidP="00D13136">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D13136">
        <w:rPr>
          <w:rFonts w:eastAsia="Times New Roman"/>
          <w:color w:val="000000"/>
          <w:sz w:val="28"/>
          <w:szCs w:val="28"/>
          <w:lang w:eastAsia="en-AU"/>
          <w14:ligatures w14:val="standardContextual"/>
        </w:rPr>
        <w:t>South Australia</w:t>
      </w:r>
    </w:p>
    <w:p w14:paraId="2B25E60E" w14:textId="77777777" w:rsidR="00D13136" w:rsidRPr="00D13136" w:rsidRDefault="00D13136" w:rsidP="00D87DA6">
      <w:pPr>
        <w:pStyle w:val="Heading3"/>
        <w:rPr>
          <w:lang w:eastAsia="en-AU"/>
        </w:rPr>
      </w:pPr>
      <w:bookmarkStart w:id="12" w:name="_Toc174538625"/>
      <w:r w:rsidRPr="00D13136">
        <w:rPr>
          <w:lang w:eastAsia="en-AU"/>
        </w:rPr>
        <w:t>Criminal Law Consolidation (Prescribed Place) (CT 5046/144) Regulations 2024</w:t>
      </w:r>
      <w:bookmarkEnd w:id="12"/>
    </w:p>
    <w:p w14:paraId="67F75E28" w14:textId="77777777" w:rsidR="00D13136" w:rsidRPr="00D13136" w:rsidRDefault="00D13136" w:rsidP="00D13136">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D13136">
        <w:rPr>
          <w:rFonts w:eastAsia="Times New Roman"/>
          <w:color w:val="000000"/>
          <w:sz w:val="24"/>
          <w:szCs w:val="24"/>
          <w:lang w:eastAsia="en-AU"/>
          <w14:ligatures w14:val="standardContextual"/>
        </w:rPr>
        <w:t xml:space="preserve">under the </w:t>
      </w:r>
      <w:r w:rsidRPr="00D13136">
        <w:rPr>
          <w:rFonts w:eastAsia="Times New Roman"/>
          <w:i/>
          <w:iCs/>
          <w:color w:val="000000"/>
          <w:sz w:val="24"/>
          <w:szCs w:val="24"/>
          <w:lang w:eastAsia="en-AU"/>
          <w14:ligatures w14:val="standardContextual"/>
        </w:rPr>
        <w:t>Criminal Law Consolidation Act 1935</w:t>
      </w:r>
    </w:p>
    <w:p w14:paraId="17E411C8" w14:textId="77777777" w:rsidR="00D13136" w:rsidRPr="00D13136" w:rsidRDefault="00D13136" w:rsidP="00D1313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38AD2B1" w14:textId="77777777" w:rsidR="00D13136" w:rsidRPr="00D13136" w:rsidRDefault="00D13136" w:rsidP="00D13136">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D13136">
        <w:rPr>
          <w:rFonts w:eastAsia="Times New Roman"/>
          <w:b/>
          <w:bCs/>
          <w:color w:val="000000"/>
          <w:sz w:val="32"/>
          <w:szCs w:val="32"/>
          <w:lang w:eastAsia="en-AU"/>
          <w14:ligatures w14:val="standardContextual"/>
        </w:rPr>
        <w:t>Contents</w:t>
      </w:r>
    </w:p>
    <w:p w14:paraId="1FC18A26" w14:textId="77777777" w:rsidR="00D13136" w:rsidRPr="00D13136" w:rsidRDefault="008D2FD5" w:rsidP="00D1313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00D13136" w:rsidRPr="00D13136">
          <w:rPr>
            <w:rFonts w:eastAsia="Times New Roman"/>
            <w:color w:val="000000"/>
            <w:sz w:val="22"/>
            <w:lang w:eastAsia="en-AU"/>
            <w14:ligatures w14:val="standardContextual"/>
          </w:rPr>
          <w:t>1</w:t>
        </w:r>
        <w:r w:rsidR="00D13136" w:rsidRPr="00D13136">
          <w:rPr>
            <w:rFonts w:eastAsia="Times New Roman"/>
            <w:color w:val="000000"/>
            <w:sz w:val="22"/>
            <w:lang w:eastAsia="en-AU"/>
            <w14:ligatures w14:val="standardContextual"/>
          </w:rPr>
          <w:tab/>
          <w:t>Short title</w:t>
        </w:r>
      </w:hyperlink>
    </w:p>
    <w:p w14:paraId="5EDD8FF8" w14:textId="77777777" w:rsidR="00D13136" w:rsidRPr="00D13136" w:rsidRDefault="008D2FD5" w:rsidP="00D1313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D13136" w:rsidRPr="00D13136">
          <w:rPr>
            <w:rFonts w:eastAsia="Times New Roman"/>
            <w:color w:val="000000"/>
            <w:sz w:val="22"/>
            <w:lang w:eastAsia="en-AU"/>
            <w14:ligatures w14:val="standardContextual"/>
          </w:rPr>
          <w:t>2</w:t>
        </w:r>
        <w:r w:rsidR="00D13136" w:rsidRPr="00D13136">
          <w:rPr>
            <w:rFonts w:eastAsia="Times New Roman"/>
            <w:color w:val="000000"/>
            <w:sz w:val="22"/>
            <w:lang w:eastAsia="en-AU"/>
            <w14:ligatures w14:val="standardContextual"/>
          </w:rPr>
          <w:tab/>
          <w:t>Commencement</w:t>
        </w:r>
      </w:hyperlink>
    </w:p>
    <w:p w14:paraId="74E917D3" w14:textId="77777777" w:rsidR="00D13136" w:rsidRPr="00D13136" w:rsidRDefault="008D2FD5" w:rsidP="00D1313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D13136" w:rsidRPr="00D13136">
          <w:rPr>
            <w:rFonts w:eastAsia="Times New Roman"/>
            <w:color w:val="000000"/>
            <w:sz w:val="22"/>
            <w:lang w:eastAsia="en-AU"/>
            <w14:ligatures w14:val="standardContextual"/>
          </w:rPr>
          <w:t>3</w:t>
        </w:r>
        <w:r w:rsidR="00D13136" w:rsidRPr="00D13136">
          <w:rPr>
            <w:rFonts w:eastAsia="Times New Roman"/>
            <w:color w:val="000000"/>
            <w:sz w:val="22"/>
            <w:lang w:eastAsia="en-AU"/>
            <w14:ligatures w14:val="standardContextual"/>
          </w:rPr>
          <w:tab/>
          <w:t>Interpretation</w:t>
        </w:r>
      </w:hyperlink>
    </w:p>
    <w:p w14:paraId="2D43E7B9" w14:textId="77777777" w:rsidR="00D13136" w:rsidRPr="00D13136" w:rsidRDefault="008D2FD5" w:rsidP="00D1313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00D13136" w:rsidRPr="00D13136">
          <w:rPr>
            <w:rFonts w:eastAsia="Times New Roman"/>
            <w:color w:val="000000"/>
            <w:sz w:val="22"/>
            <w:lang w:eastAsia="en-AU"/>
            <w14:ligatures w14:val="standardContextual"/>
          </w:rPr>
          <w:t>4</w:t>
        </w:r>
        <w:r w:rsidR="00D13136" w:rsidRPr="00D13136">
          <w:rPr>
            <w:rFonts w:eastAsia="Times New Roman"/>
            <w:color w:val="000000"/>
            <w:sz w:val="22"/>
            <w:lang w:eastAsia="en-AU"/>
            <w14:ligatures w14:val="standardContextual"/>
          </w:rPr>
          <w:tab/>
          <w:t>Declaration of prescribed place—Pooraka (CT 5046/144)</w:t>
        </w:r>
      </w:hyperlink>
    </w:p>
    <w:p w14:paraId="211D779B" w14:textId="77777777" w:rsidR="00D13136" w:rsidRPr="00D13136" w:rsidRDefault="00D13136" w:rsidP="00D1313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2822F28" w14:textId="77777777" w:rsidR="00D13136" w:rsidRPr="00D13136" w:rsidRDefault="00D13136" w:rsidP="00D1313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 w:name="Elkera_Print_TOC1"/>
      <w:bookmarkStart w:id="14" w:name="Elkera_Print_BK1"/>
      <w:r w:rsidRPr="00D13136">
        <w:rPr>
          <w:rFonts w:eastAsia="Times New Roman"/>
          <w:b/>
          <w:bCs/>
          <w:color w:val="000000"/>
          <w:sz w:val="26"/>
          <w:szCs w:val="26"/>
          <w:lang w:eastAsia="en-AU"/>
          <w14:ligatures w14:val="standardContextual"/>
        </w:rPr>
        <w:t>1—Short title</w:t>
      </w:r>
      <w:bookmarkEnd w:id="13"/>
      <w:bookmarkEnd w:id="14"/>
    </w:p>
    <w:p w14:paraId="5757CDB3" w14:textId="77777777" w:rsidR="00D13136" w:rsidRPr="00D13136" w:rsidRDefault="00D13136" w:rsidP="00D1313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13136">
        <w:rPr>
          <w:rFonts w:eastAsia="Times New Roman"/>
          <w:color w:val="000000"/>
          <w:sz w:val="23"/>
          <w:szCs w:val="23"/>
          <w:lang w:eastAsia="en-AU"/>
          <w14:ligatures w14:val="standardContextual"/>
        </w:rPr>
        <w:t xml:space="preserve">These regulations may be cited as the </w:t>
      </w:r>
      <w:r w:rsidRPr="00D13136">
        <w:rPr>
          <w:rFonts w:eastAsia="Times New Roman"/>
          <w:i/>
          <w:iCs/>
          <w:color w:val="000000"/>
          <w:sz w:val="23"/>
          <w:szCs w:val="23"/>
          <w:lang w:eastAsia="en-AU"/>
          <w14:ligatures w14:val="standardContextual"/>
        </w:rPr>
        <w:t>Criminal Law Consolidation (Prescribed Place) (CT 5046/144) Regulations 2024</w:t>
      </w:r>
      <w:r w:rsidRPr="00D13136">
        <w:rPr>
          <w:rFonts w:eastAsia="Times New Roman"/>
          <w:color w:val="000000"/>
          <w:sz w:val="23"/>
          <w:szCs w:val="23"/>
          <w:lang w:eastAsia="en-AU"/>
          <w14:ligatures w14:val="standardContextual"/>
        </w:rPr>
        <w:t>.</w:t>
      </w:r>
    </w:p>
    <w:p w14:paraId="5E7B2066" w14:textId="77777777" w:rsidR="00D13136" w:rsidRPr="00D13136" w:rsidRDefault="00D13136" w:rsidP="00D1313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5" w:name="Elkera_Print_TOC2"/>
      <w:bookmarkStart w:id="16" w:name="Elkera_Print_BK2"/>
      <w:r w:rsidRPr="00D13136">
        <w:rPr>
          <w:rFonts w:eastAsia="Times New Roman"/>
          <w:b/>
          <w:bCs/>
          <w:color w:val="000000"/>
          <w:sz w:val="26"/>
          <w:szCs w:val="26"/>
          <w:lang w:eastAsia="en-AU"/>
          <w14:ligatures w14:val="standardContextual"/>
        </w:rPr>
        <w:t>2—Commencement</w:t>
      </w:r>
      <w:bookmarkEnd w:id="15"/>
      <w:bookmarkEnd w:id="16"/>
    </w:p>
    <w:p w14:paraId="3496C7C4" w14:textId="77777777" w:rsidR="00D13136" w:rsidRPr="00D13136" w:rsidRDefault="00D13136" w:rsidP="00D1313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13136">
        <w:rPr>
          <w:rFonts w:eastAsia="Times New Roman"/>
          <w:color w:val="000000"/>
          <w:sz w:val="23"/>
          <w:szCs w:val="23"/>
          <w:lang w:eastAsia="en-AU"/>
          <w14:ligatures w14:val="standardContextual"/>
        </w:rPr>
        <w:t>These regulations come into operation on the day on which they are made.</w:t>
      </w:r>
    </w:p>
    <w:p w14:paraId="177A7476" w14:textId="77777777" w:rsidR="00D13136" w:rsidRPr="00D13136" w:rsidRDefault="00D13136" w:rsidP="00D1313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 w:name="Elkera_Print_TOC3"/>
      <w:bookmarkStart w:id="18" w:name="Elkera_Print_BK3"/>
      <w:r w:rsidRPr="00D13136">
        <w:rPr>
          <w:rFonts w:eastAsia="Times New Roman"/>
          <w:b/>
          <w:bCs/>
          <w:color w:val="000000"/>
          <w:sz w:val="26"/>
          <w:szCs w:val="26"/>
          <w:lang w:eastAsia="en-AU"/>
          <w14:ligatures w14:val="standardContextual"/>
        </w:rPr>
        <w:t>3—Interpretation</w:t>
      </w:r>
      <w:bookmarkEnd w:id="17"/>
      <w:bookmarkEnd w:id="18"/>
    </w:p>
    <w:p w14:paraId="4FD28691" w14:textId="77777777" w:rsidR="00D13136" w:rsidRPr="00D13136" w:rsidRDefault="00D13136" w:rsidP="00D1313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13136">
        <w:rPr>
          <w:rFonts w:eastAsia="Times New Roman"/>
          <w:color w:val="000000"/>
          <w:sz w:val="23"/>
          <w:szCs w:val="23"/>
          <w:lang w:eastAsia="en-AU"/>
          <w14:ligatures w14:val="standardContextual"/>
        </w:rPr>
        <w:t>In these regulations—</w:t>
      </w:r>
    </w:p>
    <w:p w14:paraId="5A814F40" w14:textId="77777777" w:rsidR="00D13136" w:rsidRPr="00D13136" w:rsidRDefault="00D13136" w:rsidP="00D1313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13136">
        <w:rPr>
          <w:rFonts w:eastAsia="Times New Roman"/>
          <w:b/>
          <w:bCs/>
          <w:i/>
          <w:iCs/>
          <w:color w:val="000000"/>
          <w:sz w:val="23"/>
          <w:szCs w:val="23"/>
          <w:lang w:eastAsia="en-AU"/>
          <w14:ligatures w14:val="standardContextual"/>
        </w:rPr>
        <w:t>Act</w:t>
      </w:r>
      <w:r w:rsidRPr="00D13136">
        <w:rPr>
          <w:rFonts w:eastAsia="Times New Roman"/>
          <w:color w:val="000000"/>
          <w:sz w:val="23"/>
          <w:szCs w:val="23"/>
          <w:lang w:eastAsia="en-AU"/>
          <w14:ligatures w14:val="standardContextual"/>
        </w:rPr>
        <w:t xml:space="preserve"> means the </w:t>
      </w:r>
      <w:hyperlink r:id="rId18" w:history="1">
        <w:r w:rsidRPr="00D13136">
          <w:rPr>
            <w:rFonts w:eastAsia="Times New Roman"/>
            <w:i/>
            <w:iCs/>
            <w:color w:val="000000"/>
            <w:sz w:val="23"/>
            <w:szCs w:val="23"/>
            <w:lang w:eastAsia="en-AU"/>
            <w14:ligatures w14:val="standardContextual"/>
          </w:rPr>
          <w:t>Criminal Law Consolidation Act 1935</w:t>
        </w:r>
      </w:hyperlink>
      <w:r w:rsidRPr="00D13136">
        <w:rPr>
          <w:rFonts w:eastAsia="Times New Roman"/>
          <w:color w:val="000000"/>
          <w:sz w:val="23"/>
          <w:szCs w:val="23"/>
          <w:lang w:eastAsia="en-AU"/>
          <w14:ligatures w14:val="standardContextual"/>
        </w:rPr>
        <w:t>.</w:t>
      </w:r>
    </w:p>
    <w:p w14:paraId="2DCA3DA4" w14:textId="77777777" w:rsidR="00D13136" w:rsidRPr="00D13136" w:rsidRDefault="00D13136" w:rsidP="00D1313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 w:name="Elkera_Print_TOC4"/>
      <w:bookmarkStart w:id="20" w:name="Elkera_Print_BK4"/>
      <w:r w:rsidRPr="00D13136">
        <w:rPr>
          <w:rFonts w:eastAsia="Times New Roman"/>
          <w:b/>
          <w:bCs/>
          <w:color w:val="000000"/>
          <w:sz w:val="26"/>
          <w:szCs w:val="26"/>
          <w:lang w:eastAsia="en-AU"/>
          <w14:ligatures w14:val="standardContextual"/>
        </w:rPr>
        <w:t>4—Declaration of prescribed place—Pooraka (CT 5046/144)</w:t>
      </w:r>
      <w:bookmarkEnd w:id="19"/>
      <w:bookmarkEnd w:id="20"/>
    </w:p>
    <w:p w14:paraId="42AB8BED" w14:textId="77777777" w:rsidR="00D13136" w:rsidRPr="00D13136" w:rsidRDefault="00D13136" w:rsidP="00D1313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13136">
        <w:rPr>
          <w:rFonts w:eastAsia="Times New Roman"/>
          <w:color w:val="000000"/>
          <w:sz w:val="23"/>
          <w:szCs w:val="23"/>
          <w:lang w:eastAsia="en-AU"/>
          <w14:ligatures w14:val="standardContextual"/>
        </w:rPr>
        <w:t>For the purposes of the definition of prescribed place in section 83GA(1) of the Act, the whole of the land contained in Certificate of title 5046/144 is declared to be a prescribed place.</w:t>
      </w:r>
    </w:p>
    <w:p w14:paraId="4A23EAA6" w14:textId="77777777" w:rsidR="00D13136" w:rsidRPr="00D13136" w:rsidRDefault="00D13136" w:rsidP="00D13136">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D13136">
        <w:rPr>
          <w:rFonts w:eastAsia="Times New Roman"/>
          <w:b/>
          <w:bCs/>
          <w:color w:val="000000"/>
          <w:sz w:val="20"/>
          <w:szCs w:val="20"/>
          <w:lang w:eastAsia="en-AU"/>
          <w14:ligatures w14:val="standardContextual"/>
        </w:rPr>
        <w:t>Note—</w:t>
      </w:r>
    </w:p>
    <w:p w14:paraId="5EEDBD31" w14:textId="77777777" w:rsidR="00D13136" w:rsidRPr="00D13136" w:rsidRDefault="00D13136" w:rsidP="00D13136">
      <w:pPr>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D13136">
        <w:rPr>
          <w:rFonts w:eastAsia="Times New Roman"/>
          <w:color w:val="000000"/>
          <w:sz w:val="20"/>
          <w:szCs w:val="20"/>
          <w:lang w:eastAsia="en-AU"/>
          <w14:ligatures w14:val="standardContextual"/>
        </w:rPr>
        <w:t>The prescribed place relates to property at the address Unit 5, 96 Research Road, Pooraka (which may relate to the whole or part of the prescribed place and is not to be taken to define the prescribed place).</w:t>
      </w:r>
    </w:p>
    <w:p w14:paraId="617FE74D" w14:textId="77777777" w:rsidR="00D13136" w:rsidRPr="00D13136" w:rsidRDefault="00D13136" w:rsidP="00D1313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D13136">
        <w:rPr>
          <w:rFonts w:eastAsia="Times New Roman"/>
          <w:b/>
          <w:bCs/>
          <w:color w:val="000000"/>
          <w:sz w:val="20"/>
          <w:szCs w:val="20"/>
          <w:lang w:eastAsia="en-AU"/>
          <w14:ligatures w14:val="standardContextual"/>
        </w:rPr>
        <w:t>Editorial note—</w:t>
      </w:r>
    </w:p>
    <w:p w14:paraId="02D96166" w14:textId="77777777" w:rsidR="00D13136" w:rsidRPr="00D13136" w:rsidRDefault="00D13136" w:rsidP="00D1313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D13136">
        <w:rPr>
          <w:rFonts w:eastAsia="Times New Roman"/>
          <w:color w:val="000000"/>
          <w:sz w:val="20"/>
          <w:szCs w:val="20"/>
          <w:lang w:eastAsia="en-AU"/>
          <w14:ligatures w14:val="standardContextual"/>
        </w:rPr>
        <w:t xml:space="preserve">As required by section 10AA(2) of the </w:t>
      </w:r>
      <w:hyperlink r:id="rId19" w:history="1">
        <w:r w:rsidRPr="00D13136">
          <w:rPr>
            <w:rFonts w:eastAsia="Times New Roman"/>
            <w:i/>
            <w:iCs/>
            <w:color w:val="000000"/>
            <w:sz w:val="20"/>
            <w:szCs w:val="20"/>
            <w:lang w:eastAsia="en-AU"/>
            <w14:ligatures w14:val="standardContextual"/>
          </w:rPr>
          <w:t>Legislative Instruments Act 1978</w:t>
        </w:r>
      </w:hyperlink>
      <w:r w:rsidRPr="00D13136">
        <w:rPr>
          <w:rFonts w:eastAsia="Times New Roman"/>
          <w:color w:val="000000"/>
          <w:sz w:val="20"/>
          <w:szCs w:val="20"/>
          <w:lang w:eastAsia="en-AU"/>
          <w14:ligatures w14:val="standardContextual"/>
        </w:rPr>
        <w:t>, the Minister has certified that, in the Minister</w:t>
      </w:r>
      <w:bookmarkStart w:id="21" w:name="_Hlk174536796"/>
      <w:r w:rsidRPr="00D13136">
        <w:rPr>
          <w:rFonts w:eastAsia="Times New Roman"/>
          <w:color w:val="000000"/>
          <w:sz w:val="20"/>
          <w:szCs w:val="20"/>
          <w:lang w:eastAsia="en-AU"/>
          <w14:ligatures w14:val="standardContextual"/>
        </w:rPr>
        <w:t>'</w:t>
      </w:r>
      <w:bookmarkEnd w:id="21"/>
      <w:r w:rsidRPr="00D13136">
        <w:rPr>
          <w:rFonts w:eastAsia="Times New Roman"/>
          <w:color w:val="000000"/>
          <w:sz w:val="20"/>
          <w:szCs w:val="20"/>
          <w:lang w:eastAsia="en-AU"/>
          <w14:ligatures w14:val="standardContextual"/>
        </w:rPr>
        <w:t>s opinion, it is necessary or appropriate that these regulations come into operation as set out in these regulations.</w:t>
      </w:r>
    </w:p>
    <w:p w14:paraId="687A3329" w14:textId="696B2251" w:rsidR="00D13136" w:rsidRPr="00D13136" w:rsidRDefault="00D13136" w:rsidP="00D13136">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D13136">
        <w:rPr>
          <w:rFonts w:eastAsia="Times New Roman"/>
          <w:b/>
          <w:bCs/>
          <w:color w:val="000000"/>
          <w:sz w:val="26"/>
          <w:szCs w:val="26"/>
          <w:lang w:eastAsia="en-AU"/>
          <w14:ligatures w14:val="standardContextual"/>
        </w:rPr>
        <w:t xml:space="preserve">Made by the </w:t>
      </w:r>
      <w:r w:rsidR="00E06889" w:rsidRPr="00C320B8">
        <w:rPr>
          <w:rFonts w:eastAsia="Times New Roman"/>
          <w:b/>
          <w:bCs/>
          <w:color w:val="000000"/>
          <w:sz w:val="26"/>
          <w:szCs w:val="26"/>
          <w:lang w:eastAsia="en-AU"/>
          <w14:ligatures w14:val="standardContextual"/>
        </w:rPr>
        <w:t>Governor's Deputy</w:t>
      </w:r>
    </w:p>
    <w:p w14:paraId="33099313" w14:textId="77777777" w:rsidR="00D13136" w:rsidRPr="00D13136" w:rsidRDefault="00D13136" w:rsidP="00D1313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D13136">
        <w:rPr>
          <w:rFonts w:eastAsia="Times New Roman"/>
          <w:color w:val="000000"/>
          <w:sz w:val="23"/>
          <w:szCs w:val="23"/>
          <w:lang w:eastAsia="en-AU"/>
          <w14:ligatures w14:val="standardContextual"/>
        </w:rPr>
        <w:t>with the advice and consent of the Executive Council</w:t>
      </w:r>
    </w:p>
    <w:p w14:paraId="115C0EF4" w14:textId="77777777" w:rsidR="00D13136" w:rsidRPr="00D13136" w:rsidRDefault="00D13136" w:rsidP="00D13136">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D13136">
        <w:rPr>
          <w:rFonts w:eastAsia="Times New Roman"/>
          <w:color w:val="000000"/>
          <w:sz w:val="23"/>
          <w:szCs w:val="23"/>
          <w:lang w:eastAsia="en-AU"/>
          <w14:ligatures w14:val="standardContextual"/>
        </w:rPr>
        <w:t>on 15 August 2024</w:t>
      </w:r>
    </w:p>
    <w:p w14:paraId="3AF58F78" w14:textId="13B67252" w:rsidR="0016463B" w:rsidRPr="0016463B" w:rsidRDefault="00D13136" w:rsidP="0001411E">
      <w:pPr>
        <w:keepNext/>
        <w:keepLines/>
        <w:autoSpaceDE w:val="0"/>
        <w:autoSpaceDN w:val="0"/>
        <w:adjustRightInd w:val="0"/>
        <w:spacing w:before="120" w:after="0" w:line="240" w:lineRule="auto"/>
        <w:jc w:val="left"/>
      </w:pPr>
      <w:r w:rsidRPr="00D13136">
        <w:rPr>
          <w:color w:val="000000"/>
          <w:sz w:val="23"/>
          <w:szCs w:val="23"/>
          <w:lang w:eastAsia="en-AU"/>
          <w14:ligatures w14:val="standardContextual"/>
        </w:rPr>
        <w:t>No 83 of 2024</w:t>
      </w:r>
    </w:p>
    <w:p w14:paraId="798DC19C" w14:textId="10CA30E1" w:rsidR="00944AE0" w:rsidRPr="009D1E2E" w:rsidRDefault="009D1E2E" w:rsidP="00944AE0">
      <w:pPr>
        <w:pStyle w:val="Heading1"/>
      </w:pPr>
      <w:r>
        <w:rPr>
          <w:lang w:val="en-US"/>
        </w:rPr>
        <w:br w:type="page"/>
      </w:r>
      <w:bookmarkStart w:id="22" w:name="_Toc33707982"/>
      <w:bookmarkStart w:id="23" w:name="_Toc33708153"/>
    </w:p>
    <w:p w14:paraId="75EA3B0C" w14:textId="3DB0ECB5" w:rsidR="009D1E2E" w:rsidRPr="009D1E2E" w:rsidRDefault="009D1E2E" w:rsidP="0043001F">
      <w:pPr>
        <w:pStyle w:val="Heading1"/>
      </w:pPr>
      <w:bookmarkStart w:id="24" w:name="_Toc174538626"/>
      <w:r w:rsidRPr="009D1E2E">
        <w:lastRenderedPageBreak/>
        <w:t>State Government Instruments</w:t>
      </w:r>
      <w:bookmarkEnd w:id="22"/>
      <w:bookmarkEnd w:id="23"/>
      <w:bookmarkEnd w:id="24"/>
    </w:p>
    <w:p w14:paraId="3CDBE76B" w14:textId="77777777" w:rsidR="009C1628" w:rsidRDefault="009C1628" w:rsidP="00D87DA6">
      <w:pPr>
        <w:pStyle w:val="Heading2"/>
      </w:pPr>
      <w:bookmarkStart w:id="25" w:name="_Toc174538627"/>
      <w:r>
        <w:t>Disability Inclusion Act 2018</w:t>
      </w:r>
      <w:bookmarkEnd w:id="25"/>
    </w:p>
    <w:p w14:paraId="5B49B8A7" w14:textId="77777777" w:rsidR="009C1628" w:rsidRDefault="009C1628" w:rsidP="009C1628">
      <w:pPr>
        <w:pStyle w:val="GG-Title3"/>
      </w:pPr>
      <w:r>
        <w:t>Authorised Program Officer</w:t>
      </w:r>
    </w:p>
    <w:p w14:paraId="363DD521" w14:textId="77777777" w:rsidR="009C1628" w:rsidRDefault="009C1628" w:rsidP="009C1628">
      <w:r>
        <w:t xml:space="preserve">I, Nichola Hunt, exercising the delegated authority of the Senior Authorising Officer, hereby revoke the authorisation for Sharon Bristow </w:t>
      </w:r>
      <w:r w:rsidRPr="00E6165D">
        <w:rPr>
          <w:spacing w:val="-2"/>
        </w:rPr>
        <w:t xml:space="preserve">to be an Authorised Program Officer with respect to the registered NDIS providers below, for the purposes of the </w:t>
      </w:r>
      <w:r w:rsidRPr="00E6165D">
        <w:rPr>
          <w:i/>
          <w:iCs/>
          <w:spacing w:val="-2"/>
        </w:rPr>
        <w:t>Disability Inclusion Act 2018</w:t>
      </w:r>
      <w:r>
        <w:t xml:space="preserve"> in accordance with section 23L(4) of that Act:</w:t>
      </w:r>
    </w:p>
    <w:p w14:paraId="7D26337E" w14:textId="77777777" w:rsidR="009C1628" w:rsidRDefault="009C1628" w:rsidP="009C1628">
      <w:pPr>
        <w:spacing w:after="40"/>
        <w:ind w:left="284" w:hanging="142"/>
      </w:pPr>
      <w:r>
        <w:t>•</w:t>
      </w:r>
      <w:r>
        <w:tab/>
        <w:t>DHS Disability Services</w:t>
      </w:r>
    </w:p>
    <w:p w14:paraId="3D92672E" w14:textId="77777777" w:rsidR="009C1628" w:rsidRDefault="009C1628" w:rsidP="009C1628">
      <w:pPr>
        <w:ind w:left="284" w:hanging="142"/>
      </w:pPr>
      <w:r>
        <w:t>•</w:t>
      </w:r>
      <w:r>
        <w:tab/>
        <w:t>Lighthouse Disability Ltd</w:t>
      </w:r>
    </w:p>
    <w:p w14:paraId="348D13AC" w14:textId="77777777" w:rsidR="009C1628" w:rsidRDefault="009C1628" w:rsidP="009C1628">
      <w:pPr>
        <w:pStyle w:val="GG-SDated"/>
      </w:pPr>
      <w:r>
        <w:t>Dated: 12 August 2024</w:t>
      </w:r>
    </w:p>
    <w:p w14:paraId="23387DA9" w14:textId="77777777" w:rsidR="009C1628" w:rsidRDefault="009C1628" w:rsidP="009C1628">
      <w:pPr>
        <w:pStyle w:val="GG-SName"/>
      </w:pPr>
      <w:r>
        <w:t>Nichola Hunt</w:t>
      </w:r>
    </w:p>
    <w:p w14:paraId="49397D82" w14:textId="77777777" w:rsidR="009C1628" w:rsidRDefault="009C1628" w:rsidP="009C1628">
      <w:pPr>
        <w:pStyle w:val="GG-Signature"/>
      </w:pPr>
      <w:r>
        <w:t>Authorising Officer</w:t>
      </w:r>
    </w:p>
    <w:p w14:paraId="3D90B826" w14:textId="77777777" w:rsidR="009C1628" w:rsidRDefault="009C1628" w:rsidP="009C1628">
      <w:pPr>
        <w:pStyle w:val="GG-Signature"/>
      </w:pPr>
      <w:r>
        <w:t>Department of Human Services</w:t>
      </w:r>
    </w:p>
    <w:p w14:paraId="73F54E10" w14:textId="77777777" w:rsidR="009C1628" w:rsidRDefault="009C1628" w:rsidP="009C1628">
      <w:pPr>
        <w:pBdr>
          <w:bottom w:val="single" w:sz="4" w:space="1" w:color="auto"/>
        </w:pBdr>
        <w:spacing w:after="0" w:line="52" w:lineRule="exact"/>
        <w:jc w:val="center"/>
      </w:pPr>
    </w:p>
    <w:p w14:paraId="24C0A7DC" w14:textId="77777777" w:rsidR="009C1628" w:rsidRDefault="009C1628" w:rsidP="009C1628">
      <w:pPr>
        <w:pBdr>
          <w:top w:val="single" w:sz="4" w:space="1" w:color="auto"/>
        </w:pBdr>
        <w:spacing w:before="34" w:after="0" w:line="14" w:lineRule="exact"/>
        <w:jc w:val="center"/>
      </w:pPr>
    </w:p>
    <w:p w14:paraId="0DF47A11" w14:textId="77777777" w:rsidR="009C1628" w:rsidRPr="00EF6894" w:rsidRDefault="009C1628" w:rsidP="00EF6894">
      <w:pPr>
        <w:pStyle w:val="NoSpacing"/>
      </w:pPr>
    </w:p>
    <w:p w14:paraId="0EDC3D42" w14:textId="77777777" w:rsidR="001953FD" w:rsidRDefault="001953FD" w:rsidP="00D87DA6">
      <w:pPr>
        <w:pStyle w:val="Heading2"/>
      </w:pPr>
      <w:bookmarkStart w:id="26" w:name="_Toc174538628"/>
      <w:r>
        <w:t>Energy Resources Act 2000</w:t>
      </w:r>
      <w:bookmarkEnd w:id="26"/>
    </w:p>
    <w:p w14:paraId="3226BE21" w14:textId="77777777" w:rsidR="001953FD" w:rsidRDefault="001953FD" w:rsidP="001953FD">
      <w:pPr>
        <w:pStyle w:val="GG-Title3"/>
      </w:pPr>
      <w:r w:rsidRPr="001C3CBC">
        <w:t xml:space="preserve">Grant </w:t>
      </w:r>
      <w:r>
        <w:t>o</w:t>
      </w:r>
      <w:r w:rsidRPr="001C3CBC">
        <w:t>f Preliminary Survey Licence</w:t>
      </w:r>
      <w:r>
        <w:t>—PSL 44</w:t>
      </w:r>
    </w:p>
    <w:p w14:paraId="1358D7D3" w14:textId="77777777" w:rsidR="001953FD" w:rsidRDefault="001953FD" w:rsidP="001953FD">
      <w:r>
        <w:t xml:space="preserve">Pursuant to Section 92(1) of the </w:t>
      </w:r>
      <w:r w:rsidRPr="001C3CBC">
        <w:rPr>
          <w:i/>
          <w:iCs/>
        </w:rPr>
        <w:t>Energy Resources Act 2000</w:t>
      </w:r>
      <w:r>
        <w:t xml:space="preserve">, notice is hereby given that the undermentioned Preliminary Survey Licence has been granted under the provisions of the </w:t>
      </w:r>
      <w:r w:rsidRPr="001C3CBC">
        <w:rPr>
          <w:i/>
          <w:iCs/>
        </w:rPr>
        <w:t>Energy Resources Act 2000</w:t>
      </w:r>
      <w:r>
        <w:t>, pursuant to delegated powers dated 27 November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268"/>
        <w:gridCol w:w="1843"/>
        <w:gridCol w:w="1701"/>
        <w:gridCol w:w="1553"/>
      </w:tblGrid>
      <w:tr w:rsidR="001953FD" w:rsidRPr="00502174" w14:paraId="239BD24F" w14:textId="77777777" w:rsidTr="00E13384">
        <w:tc>
          <w:tcPr>
            <w:tcW w:w="1985" w:type="dxa"/>
            <w:tcBorders>
              <w:top w:val="single" w:sz="4" w:space="0" w:color="auto"/>
              <w:bottom w:val="single" w:sz="4" w:space="0" w:color="auto"/>
            </w:tcBorders>
            <w:vAlign w:val="center"/>
          </w:tcPr>
          <w:p w14:paraId="525C7957" w14:textId="77777777" w:rsidR="001953FD" w:rsidRPr="00502174" w:rsidRDefault="001953FD"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502174">
              <w:rPr>
                <w:b/>
                <w:bCs/>
              </w:rPr>
              <w:t>No of Licence</w:t>
            </w:r>
          </w:p>
        </w:tc>
        <w:tc>
          <w:tcPr>
            <w:tcW w:w="2268" w:type="dxa"/>
            <w:tcBorders>
              <w:top w:val="single" w:sz="4" w:space="0" w:color="auto"/>
              <w:bottom w:val="single" w:sz="4" w:space="0" w:color="auto"/>
            </w:tcBorders>
            <w:vAlign w:val="center"/>
          </w:tcPr>
          <w:p w14:paraId="40A7E795" w14:textId="77777777" w:rsidR="001953FD" w:rsidRPr="00502174" w:rsidRDefault="001953FD"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502174">
              <w:rPr>
                <w:b/>
                <w:bCs/>
              </w:rPr>
              <w:t>Licensee</w:t>
            </w:r>
          </w:p>
        </w:tc>
        <w:tc>
          <w:tcPr>
            <w:tcW w:w="1843" w:type="dxa"/>
            <w:tcBorders>
              <w:top w:val="single" w:sz="4" w:space="0" w:color="auto"/>
              <w:bottom w:val="single" w:sz="4" w:space="0" w:color="auto"/>
            </w:tcBorders>
            <w:vAlign w:val="center"/>
          </w:tcPr>
          <w:p w14:paraId="046C04F7" w14:textId="77777777" w:rsidR="001953FD" w:rsidRPr="00502174" w:rsidRDefault="001953FD"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502174">
              <w:rPr>
                <w:b/>
                <w:bCs/>
              </w:rPr>
              <w:t>Locality</w:t>
            </w:r>
          </w:p>
        </w:tc>
        <w:tc>
          <w:tcPr>
            <w:tcW w:w="1701" w:type="dxa"/>
            <w:tcBorders>
              <w:top w:val="single" w:sz="4" w:space="0" w:color="auto"/>
              <w:bottom w:val="single" w:sz="4" w:space="0" w:color="auto"/>
            </w:tcBorders>
            <w:vAlign w:val="center"/>
          </w:tcPr>
          <w:p w14:paraId="3F07364C" w14:textId="77777777" w:rsidR="001953FD" w:rsidRPr="00502174" w:rsidRDefault="001953FD"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502174">
              <w:rPr>
                <w:b/>
                <w:bCs/>
              </w:rPr>
              <w:t>Area in km</w:t>
            </w:r>
            <w:r w:rsidRPr="00502174">
              <w:rPr>
                <w:b/>
                <w:bCs/>
                <w:vertAlign w:val="superscript"/>
              </w:rPr>
              <w:t>2</w:t>
            </w:r>
          </w:p>
        </w:tc>
        <w:tc>
          <w:tcPr>
            <w:tcW w:w="1553" w:type="dxa"/>
            <w:tcBorders>
              <w:top w:val="single" w:sz="4" w:space="0" w:color="auto"/>
              <w:bottom w:val="single" w:sz="4" w:space="0" w:color="auto"/>
            </w:tcBorders>
            <w:vAlign w:val="center"/>
          </w:tcPr>
          <w:p w14:paraId="12BACECA" w14:textId="77777777" w:rsidR="001953FD" w:rsidRPr="00502174" w:rsidRDefault="001953FD"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502174">
              <w:rPr>
                <w:b/>
                <w:bCs/>
              </w:rPr>
              <w:t>Reference</w:t>
            </w:r>
          </w:p>
        </w:tc>
      </w:tr>
      <w:tr w:rsidR="001953FD" w:rsidRPr="00502174" w14:paraId="242382D6" w14:textId="77777777" w:rsidTr="00E13384">
        <w:tc>
          <w:tcPr>
            <w:tcW w:w="1985" w:type="dxa"/>
            <w:tcBorders>
              <w:bottom w:val="single" w:sz="4" w:space="0" w:color="auto"/>
            </w:tcBorders>
          </w:tcPr>
          <w:p w14:paraId="2BDFD9A5" w14:textId="77777777" w:rsidR="001953FD" w:rsidRPr="00502174" w:rsidRDefault="001953FD"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502174">
              <w:t>PSL 44</w:t>
            </w:r>
          </w:p>
        </w:tc>
        <w:tc>
          <w:tcPr>
            <w:tcW w:w="2268" w:type="dxa"/>
            <w:tcBorders>
              <w:bottom w:val="single" w:sz="4" w:space="0" w:color="auto"/>
            </w:tcBorders>
          </w:tcPr>
          <w:p w14:paraId="45AD6A94" w14:textId="77777777" w:rsidR="001953FD" w:rsidRPr="00502174" w:rsidRDefault="001953FD"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502174">
              <w:t>Tri-Star Nightingale Pty Ltd</w:t>
            </w:r>
          </w:p>
        </w:tc>
        <w:tc>
          <w:tcPr>
            <w:tcW w:w="1843" w:type="dxa"/>
            <w:tcBorders>
              <w:bottom w:val="single" w:sz="4" w:space="0" w:color="auto"/>
            </w:tcBorders>
          </w:tcPr>
          <w:p w14:paraId="28DE8F3A" w14:textId="77777777" w:rsidR="001953FD" w:rsidRPr="00502174" w:rsidRDefault="001953FD"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502174">
              <w:t>Warburton Basin</w:t>
            </w:r>
          </w:p>
        </w:tc>
        <w:tc>
          <w:tcPr>
            <w:tcW w:w="1701" w:type="dxa"/>
            <w:tcBorders>
              <w:bottom w:val="single" w:sz="4" w:space="0" w:color="auto"/>
            </w:tcBorders>
          </w:tcPr>
          <w:p w14:paraId="7D296747" w14:textId="77777777" w:rsidR="001953FD" w:rsidRPr="00502174" w:rsidRDefault="001953FD"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502174">
              <w:t>4,708.46</w:t>
            </w:r>
          </w:p>
        </w:tc>
        <w:tc>
          <w:tcPr>
            <w:tcW w:w="1553" w:type="dxa"/>
            <w:tcBorders>
              <w:bottom w:val="single" w:sz="4" w:space="0" w:color="auto"/>
            </w:tcBorders>
          </w:tcPr>
          <w:p w14:paraId="386C0C60" w14:textId="77777777" w:rsidR="001953FD" w:rsidRPr="00502174" w:rsidRDefault="001953FD"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502174">
              <w:t>F2024/0076</w:t>
            </w:r>
          </w:p>
        </w:tc>
      </w:tr>
      <w:tr w:rsidR="001953FD" w:rsidRPr="00502174" w14:paraId="4EDEBE5C" w14:textId="77777777" w:rsidTr="00E13384">
        <w:tc>
          <w:tcPr>
            <w:tcW w:w="1985" w:type="dxa"/>
            <w:tcBorders>
              <w:top w:val="single" w:sz="4" w:space="0" w:color="auto"/>
            </w:tcBorders>
          </w:tcPr>
          <w:p w14:paraId="015F1BEB" w14:textId="77777777" w:rsidR="001953FD" w:rsidRPr="00502174" w:rsidRDefault="001953FD"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2268" w:type="dxa"/>
            <w:tcBorders>
              <w:top w:val="single" w:sz="4" w:space="0" w:color="auto"/>
            </w:tcBorders>
          </w:tcPr>
          <w:p w14:paraId="38BEC77C" w14:textId="77777777" w:rsidR="001953FD" w:rsidRPr="00502174" w:rsidRDefault="001953FD"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843" w:type="dxa"/>
            <w:tcBorders>
              <w:top w:val="single" w:sz="4" w:space="0" w:color="auto"/>
            </w:tcBorders>
          </w:tcPr>
          <w:p w14:paraId="09F7B3F9" w14:textId="77777777" w:rsidR="001953FD" w:rsidRPr="00502174" w:rsidRDefault="001953FD"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701" w:type="dxa"/>
            <w:tcBorders>
              <w:top w:val="single" w:sz="4" w:space="0" w:color="auto"/>
            </w:tcBorders>
          </w:tcPr>
          <w:p w14:paraId="7EC000D0" w14:textId="77777777" w:rsidR="001953FD" w:rsidRPr="00502174" w:rsidRDefault="001953FD"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553" w:type="dxa"/>
            <w:tcBorders>
              <w:top w:val="single" w:sz="4" w:space="0" w:color="auto"/>
            </w:tcBorders>
          </w:tcPr>
          <w:p w14:paraId="26EC35F5" w14:textId="77777777" w:rsidR="001953FD" w:rsidRPr="00502174" w:rsidRDefault="001953FD"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r>
    </w:tbl>
    <w:p w14:paraId="5239BEC4" w14:textId="77777777" w:rsidR="001953FD" w:rsidRDefault="001953FD" w:rsidP="001953FD">
      <w:pPr>
        <w:pStyle w:val="GG-Title3"/>
      </w:pPr>
      <w:r>
        <w:t>Description of Area</w:t>
      </w:r>
    </w:p>
    <w:p w14:paraId="0C583BE6" w14:textId="77777777" w:rsidR="001953FD" w:rsidRDefault="001953FD" w:rsidP="001953FD">
      <w:r>
        <w:t>All that part of the State of South Australia, bounded as follows:</w:t>
      </w:r>
    </w:p>
    <w:p w14:paraId="2FFEA01A" w14:textId="77777777" w:rsidR="001953FD" w:rsidRDefault="001953FD" w:rsidP="001953FD">
      <w:pPr>
        <w:spacing w:after="20"/>
        <w:ind w:left="1134" w:hanging="992"/>
      </w:pPr>
      <w:r>
        <w:t>-27.83606</w:t>
      </w:r>
      <w:r>
        <w:tab/>
        <w:t>138.332721</w:t>
      </w:r>
    </w:p>
    <w:p w14:paraId="5650CC1A" w14:textId="77777777" w:rsidR="001953FD" w:rsidRDefault="001953FD" w:rsidP="001953FD">
      <w:pPr>
        <w:spacing w:after="20"/>
        <w:ind w:left="1134" w:hanging="992"/>
      </w:pPr>
      <w:r>
        <w:t>-27.78782</w:t>
      </w:r>
      <w:r>
        <w:tab/>
        <w:t>138.719233</w:t>
      </w:r>
    </w:p>
    <w:p w14:paraId="74B2E64C" w14:textId="77777777" w:rsidR="001953FD" w:rsidRDefault="001953FD" w:rsidP="001953FD">
      <w:pPr>
        <w:spacing w:after="20"/>
        <w:ind w:left="1134" w:hanging="992"/>
      </w:pPr>
      <w:r>
        <w:t>-27.74850</w:t>
      </w:r>
      <w:r>
        <w:tab/>
        <w:t>138.749791</w:t>
      </w:r>
    </w:p>
    <w:p w14:paraId="0E39DE2F" w14:textId="77777777" w:rsidR="001953FD" w:rsidRDefault="001953FD" w:rsidP="001953FD">
      <w:pPr>
        <w:spacing w:after="20"/>
        <w:ind w:left="1134" w:hanging="992"/>
      </w:pPr>
      <w:r>
        <w:t>-27.74849</w:t>
      </w:r>
      <w:r>
        <w:tab/>
        <w:t>139.001272</w:t>
      </w:r>
    </w:p>
    <w:p w14:paraId="5D0D6C31" w14:textId="77777777" w:rsidR="001953FD" w:rsidRDefault="001953FD" w:rsidP="001953FD">
      <w:pPr>
        <w:spacing w:after="20"/>
        <w:ind w:left="1134" w:hanging="992"/>
      </w:pPr>
      <w:r>
        <w:t>-28.08183</w:t>
      </w:r>
      <w:r>
        <w:tab/>
        <w:t>139.001276</w:t>
      </w:r>
    </w:p>
    <w:p w14:paraId="66FC79B4" w14:textId="77777777" w:rsidR="001953FD" w:rsidRDefault="001953FD" w:rsidP="001953FD">
      <w:pPr>
        <w:spacing w:after="20"/>
        <w:ind w:left="1134" w:hanging="992"/>
      </w:pPr>
      <w:r>
        <w:t>-28.49850</w:t>
      </w:r>
      <w:r>
        <w:tab/>
        <w:t>139.001282</w:t>
      </w:r>
    </w:p>
    <w:p w14:paraId="7ED5C96D" w14:textId="77777777" w:rsidR="001953FD" w:rsidRDefault="001953FD" w:rsidP="001953FD">
      <w:pPr>
        <w:spacing w:after="20"/>
        <w:ind w:left="1134" w:hanging="992"/>
      </w:pPr>
      <w:r>
        <w:t>-28.49850</w:t>
      </w:r>
      <w:r>
        <w:tab/>
        <w:t>139.000008</w:t>
      </w:r>
    </w:p>
    <w:p w14:paraId="6A9D4F09" w14:textId="77777777" w:rsidR="001953FD" w:rsidRDefault="001953FD" w:rsidP="001953FD">
      <w:pPr>
        <w:spacing w:after="20"/>
        <w:ind w:left="1134" w:hanging="992"/>
      </w:pPr>
      <w:r>
        <w:t>-28.49850</w:t>
      </w:r>
      <w:r>
        <w:tab/>
        <w:t>138.983342</w:t>
      </w:r>
    </w:p>
    <w:p w14:paraId="2FEDF09A" w14:textId="77777777" w:rsidR="001953FD" w:rsidRDefault="001953FD" w:rsidP="001953FD">
      <w:pPr>
        <w:spacing w:after="20"/>
        <w:ind w:left="1134" w:hanging="992"/>
      </w:pPr>
      <w:r>
        <w:t>-28.49850</w:t>
      </w:r>
      <w:r>
        <w:tab/>
        <w:t>138.734620</w:t>
      </w:r>
    </w:p>
    <w:p w14:paraId="5633FFBD" w14:textId="77777777" w:rsidR="001953FD" w:rsidRDefault="001953FD" w:rsidP="001953FD">
      <w:pPr>
        <w:spacing w:after="20"/>
        <w:ind w:left="1134" w:hanging="992"/>
      </w:pPr>
      <w:r>
        <w:t>-28.49850</w:t>
      </w:r>
      <w:r>
        <w:tab/>
        <w:t>138.501289</w:t>
      </w:r>
    </w:p>
    <w:p w14:paraId="23E6CD8E" w14:textId="77777777" w:rsidR="001953FD" w:rsidRDefault="001953FD" w:rsidP="001953FD">
      <w:pPr>
        <w:spacing w:after="20"/>
        <w:ind w:left="1134" w:hanging="992"/>
      </w:pPr>
      <w:r>
        <w:t>-28.24850</w:t>
      </w:r>
      <w:r>
        <w:tab/>
        <w:t>138.501285</w:t>
      </w:r>
    </w:p>
    <w:p w14:paraId="68687688" w14:textId="77777777" w:rsidR="001953FD" w:rsidRDefault="001953FD" w:rsidP="001953FD">
      <w:pPr>
        <w:spacing w:after="20"/>
        <w:ind w:left="1134" w:hanging="992"/>
      </w:pPr>
      <w:r>
        <w:t>-28.24841</w:t>
      </w:r>
      <w:r>
        <w:tab/>
        <w:t>138.340964</w:t>
      </w:r>
    </w:p>
    <w:p w14:paraId="0A983738" w14:textId="77777777" w:rsidR="001953FD" w:rsidRDefault="001953FD" w:rsidP="001953FD">
      <w:pPr>
        <w:ind w:left="1134" w:hanging="992"/>
      </w:pPr>
      <w:r>
        <w:t>-27.83606</w:t>
      </w:r>
      <w:r>
        <w:tab/>
        <w:t>138.332721</w:t>
      </w:r>
    </w:p>
    <w:p w14:paraId="0C8B23D5" w14:textId="77777777" w:rsidR="001953FD" w:rsidRDefault="001953FD" w:rsidP="001953FD">
      <w:r>
        <w:t>All coordinates in GDA2020</w:t>
      </w:r>
    </w:p>
    <w:p w14:paraId="50EA569A" w14:textId="77777777" w:rsidR="001953FD" w:rsidRDefault="001953FD" w:rsidP="001953FD">
      <w:r>
        <w:t xml:space="preserve">AREA: </w:t>
      </w:r>
      <w:r w:rsidRPr="0054424A">
        <w:rPr>
          <w:b/>
          <w:bCs/>
        </w:rPr>
        <w:t>4,708.46</w:t>
      </w:r>
      <w:r>
        <w:t xml:space="preserve"> square kilometres approximately.</w:t>
      </w:r>
    </w:p>
    <w:p w14:paraId="490942F0" w14:textId="77777777" w:rsidR="001953FD" w:rsidRDefault="001953FD" w:rsidP="001953FD">
      <w:pPr>
        <w:pStyle w:val="GG-SDated"/>
      </w:pPr>
      <w:r>
        <w:t>Dated: 7 August 2024</w:t>
      </w:r>
    </w:p>
    <w:p w14:paraId="0359C7BC" w14:textId="77777777" w:rsidR="001953FD" w:rsidRDefault="001953FD" w:rsidP="001953FD">
      <w:pPr>
        <w:pStyle w:val="GG-SName"/>
      </w:pPr>
      <w:r>
        <w:t>Benjamin Zammit</w:t>
      </w:r>
    </w:p>
    <w:p w14:paraId="265022E8" w14:textId="77777777" w:rsidR="001953FD" w:rsidRDefault="001953FD" w:rsidP="001953FD">
      <w:pPr>
        <w:pStyle w:val="GG-Signature"/>
      </w:pPr>
      <w:r>
        <w:t>Executive Director</w:t>
      </w:r>
    </w:p>
    <w:p w14:paraId="6B57ED2E" w14:textId="77777777" w:rsidR="001953FD" w:rsidRDefault="001953FD" w:rsidP="001953FD">
      <w:pPr>
        <w:pStyle w:val="GG-Signature"/>
      </w:pPr>
      <w:r>
        <w:t>Regulation and Compliance Division</w:t>
      </w:r>
    </w:p>
    <w:p w14:paraId="2732E1D1" w14:textId="77777777" w:rsidR="001953FD" w:rsidRDefault="001953FD" w:rsidP="001953FD">
      <w:pPr>
        <w:pStyle w:val="GG-Signature"/>
      </w:pPr>
      <w:r>
        <w:t>Department for Energy and Mining</w:t>
      </w:r>
    </w:p>
    <w:p w14:paraId="660DDC2D" w14:textId="77777777" w:rsidR="001953FD" w:rsidRDefault="001953FD" w:rsidP="001953FD">
      <w:pPr>
        <w:pStyle w:val="GG-Signature"/>
      </w:pPr>
      <w:r>
        <w:t>Delegate of the Minister for Energy and Mining</w:t>
      </w:r>
    </w:p>
    <w:p w14:paraId="3CC48E9A" w14:textId="77777777" w:rsidR="001953FD" w:rsidRDefault="001953FD" w:rsidP="001953FD">
      <w:pPr>
        <w:pBdr>
          <w:top w:val="single" w:sz="4" w:space="1" w:color="auto"/>
        </w:pBdr>
        <w:spacing w:before="100" w:after="0" w:line="14" w:lineRule="exact"/>
        <w:jc w:val="center"/>
      </w:pPr>
    </w:p>
    <w:p w14:paraId="5B9F8522" w14:textId="77777777" w:rsidR="001953FD" w:rsidRPr="007D2F27" w:rsidRDefault="001953FD" w:rsidP="00EF6894">
      <w:pPr>
        <w:pStyle w:val="NoSpacing"/>
      </w:pPr>
    </w:p>
    <w:p w14:paraId="7962B31B" w14:textId="77777777" w:rsidR="001953FD" w:rsidRDefault="001953FD" w:rsidP="001953FD">
      <w:pPr>
        <w:pStyle w:val="GG-Title1"/>
      </w:pPr>
      <w:r>
        <w:t>Energy Resources Act 2000</w:t>
      </w:r>
    </w:p>
    <w:p w14:paraId="5A7E175B" w14:textId="77777777" w:rsidR="001953FD" w:rsidRDefault="001953FD" w:rsidP="001953FD">
      <w:pPr>
        <w:pStyle w:val="GG-Title3"/>
        <w:spacing w:after="0"/>
      </w:pPr>
      <w:r>
        <w:t>Suspension of Petroleum Exploration Licence—PEL 96</w:t>
      </w:r>
    </w:p>
    <w:p w14:paraId="3252E456" w14:textId="77777777" w:rsidR="001953FD" w:rsidRDefault="001953FD" w:rsidP="001953FD">
      <w:pPr>
        <w:pStyle w:val="GG-Title3"/>
      </w:pPr>
      <w:r>
        <w:t>Associated Activities Licence—AAL 246</w:t>
      </w:r>
    </w:p>
    <w:p w14:paraId="310E8EC2" w14:textId="77777777" w:rsidR="001953FD" w:rsidRDefault="001953FD" w:rsidP="001953FD">
      <w:r>
        <w:t xml:space="preserve">Pursuant to Section 90 of the </w:t>
      </w:r>
      <w:r w:rsidRPr="00941C82">
        <w:rPr>
          <w:i/>
          <w:iCs/>
        </w:rPr>
        <w:t>Energy Resources Act 2000</w:t>
      </w:r>
      <w:r>
        <w:t>, notice is hereby given that the abovementioned Licences have been suspended for the period from 1 June 2024 to 30 September 2024 inclusive, pursuant to delegated powers dated 27 November 2024.</w:t>
      </w:r>
    </w:p>
    <w:p w14:paraId="16878850" w14:textId="77777777" w:rsidR="001953FD" w:rsidRDefault="001953FD" w:rsidP="001953FD">
      <w:r>
        <w:t>The expiry date of PEL 96 is now determined to be 14 March 2025.</w:t>
      </w:r>
    </w:p>
    <w:p w14:paraId="688524C0" w14:textId="77777777" w:rsidR="001953FD" w:rsidRDefault="001953FD" w:rsidP="001953FD">
      <w:r>
        <w:t>The expiry date of AAL 246 is now determined to be 14 March 2025.</w:t>
      </w:r>
    </w:p>
    <w:p w14:paraId="56DFC2B9" w14:textId="77777777" w:rsidR="001953FD" w:rsidRDefault="001953FD" w:rsidP="001953FD">
      <w:pPr>
        <w:pStyle w:val="GG-SDated"/>
      </w:pPr>
      <w:r>
        <w:t>Dated: 7 August 2024</w:t>
      </w:r>
    </w:p>
    <w:p w14:paraId="613E1F67" w14:textId="77777777" w:rsidR="001953FD" w:rsidRDefault="001953FD" w:rsidP="001953FD">
      <w:pPr>
        <w:pStyle w:val="GG-SName"/>
      </w:pPr>
      <w:r>
        <w:t>Benjamin Zammit</w:t>
      </w:r>
    </w:p>
    <w:p w14:paraId="27479759" w14:textId="77777777" w:rsidR="001953FD" w:rsidRDefault="001953FD" w:rsidP="001953FD">
      <w:pPr>
        <w:pStyle w:val="GG-Signature"/>
      </w:pPr>
      <w:r>
        <w:t>Executive Director</w:t>
      </w:r>
    </w:p>
    <w:p w14:paraId="0085FE83" w14:textId="77777777" w:rsidR="001953FD" w:rsidRDefault="001953FD" w:rsidP="001953FD">
      <w:pPr>
        <w:pStyle w:val="GG-Signature"/>
      </w:pPr>
      <w:r>
        <w:t>Regulation and Compliance Division</w:t>
      </w:r>
    </w:p>
    <w:p w14:paraId="2F819E83" w14:textId="77777777" w:rsidR="001953FD" w:rsidRDefault="001953FD" w:rsidP="001953FD">
      <w:pPr>
        <w:pStyle w:val="GG-Signature"/>
      </w:pPr>
      <w:r>
        <w:t>Department for Energy and Mining</w:t>
      </w:r>
    </w:p>
    <w:p w14:paraId="394D3069" w14:textId="17D4FB74" w:rsidR="001953FD" w:rsidRDefault="001953FD" w:rsidP="001953FD">
      <w:pPr>
        <w:pStyle w:val="GG-Signature"/>
      </w:pPr>
      <w:r>
        <w:t>Delegate of the Minister for Energy and Mining</w:t>
      </w:r>
    </w:p>
    <w:p w14:paraId="26FFB8D2" w14:textId="77777777" w:rsidR="001953FD" w:rsidRDefault="001953FD" w:rsidP="001953FD">
      <w:pPr>
        <w:pStyle w:val="GG-Signature"/>
        <w:pBdr>
          <w:bottom w:val="single" w:sz="4" w:space="1" w:color="auto"/>
        </w:pBdr>
        <w:spacing w:line="52" w:lineRule="exact"/>
        <w:jc w:val="center"/>
      </w:pPr>
    </w:p>
    <w:p w14:paraId="3B429BD9" w14:textId="77777777" w:rsidR="001953FD" w:rsidRDefault="001953FD" w:rsidP="001953FD">
      <w:pPr>
        <w:pStyle w:val="GG-Signature"/>
        <w:pBdr>
          <w:top w:val="single" w:sz="4" w:space="1" w:color="auto"/>
        </w:pBdr>
        <w:spacing w:before="34" w:line="14" w:lineRule="exact"/>
        <w:jc w:val="center"/>
      </w:pPr>
    </w:p>
    <w:p w14:paraId="0F4D914A" w14:textId="77777777" w:rsidR="001953FD" w:rsidRPr="007D2F27" w:rsidRDefault="001953FD" w:rsidP="00EF6894">
      <w:pPr>
        <w:pStyle w:val="NoSpacing"/>
      </w:pPr>
    </w:p>
    <w:p w14:paraId="30C995D6" w14:textId="77777777" w:rsidR="009A7EAC" w:rsidRDefault="009A7EAC">
      <w:pPr>
        <w:spacing w:after="0" w:line="240" w:lineRule="auto"/>
        <w:jc w:val="left"/>
        <w:rPr>
          <w:caps/>
          <w:szCs w:val="17"/>
        </w:rPr>
      </w:pPr>
      <w:r>
        <w:br w:type="page"/>
      </w:r>
    </w:p>
    <w:p w14:paraId="067BBBF6" w14:textId="6D715B54" w:rsidR="000C40E9" w:rsidRDefault="000C40E9" w:rsidP="00D87DA6">
      <w:pPr>
        <w:pStyle w:val="Heading2"/>
      </w:pPr>
      <w:bookmarkStart w:id="27" w:name="_Toc174538629"/>
      <w:r>
        <w:lastRenderedPageBreak/>
        <w:t>Fisheries Management (General) Regulations 2017</w:t>
      </w:r>
      <w:bookmarkEnd w:id="27"/>
    </w:p>
    <w:p w14:paraId="53E6768D" w14:textId="77777777" w:rsidR="000C40E9" w:rsidRDefault="000C40E9" w:rsidP="000C40E9">
      <w:pPr>
        <w:pStyle w:val="GG-Title2"/>
      </w:pPr>
      <w:r>
        <w:t>Regulation 23</w:t>
      </w:r>
      <w:proofErr w:type="gramStart"/>
      <w:r>
        <w:t>A(</w:t>
      </w:r>
      <w:proofErr w:type="gramEnd"/>
      <w:r>
        <w:t>1)</w:t>
      </w:r>
    </w:p>
    <w:p w14:paraId="4B5EE32D" w14:textId="77777777" w:rsidR="000C40E9" w:rsidRDefault="000C40E9" w:rsidP="00550271">
      <w:pPr>
        <w:pStyle w:val="GG-Title3"/>
        <w:spacing w:after="60"/>
      </w:pPr>
      <w:r>
        <w:t>Determination—Taking of Bivalve Filter-Feeding Molluscs in Port Adelaide River Estuary</w:t>
      </w:r>
    </w:p>
    <w:p w14:paraId="123E1B07" w14:textId="77777777" w:rsidR="000C40E9" w:rsidRDefault="000C40E9" w:rsidP="00550271">
      <w:pPr>
        <w:spacing w:after="60"/>
      </w:pPr>
      <w:r>
        <w:t xml:space="preserve">As delegate of the Minister for Primary Industries and Regional Development, I Professor Gavin Begg, Executive Director Fisheries and </w:t>
      </w:r>
      <w:r w:rsidRPr="00A83EA7">
        <w:rPr>
          <w:spacing w:val="-4"/>
        </w:rPr>
        <w:t xml:space="preserve">Aquaculture, make the following determination for the purposes of Regulation 23A(1) of the </w:t>
      </w:r>
      <w:r w:rsidRPr="00A83EA7">
        <w:rPr>
          <w:i/>
          <w:iCs/>
          <w:spacing w:val="-4"/>
        </w:rPr>
        <w:t>Fisheries Management (General) Regulations 2017</w:t>
      </w:r>
      <w:r w:rsidRPr="00A83EA7">
        <w:rPr>
          <w:spacing w:val="-4"/>
        </w:rPr>
        <w:t xml:space="preserve"> </w:t>
      </w:r>
      <w:r>
        <w:t>in regard to the taking of bivalve molluscs in the Port Adelaide River estuary, unless this notice is otherwise varied or revoked:</w:t>
      </w:r>
    </w:p>
    <w:p w14:paraId="739FA1AC" w14:textId="77777777" w:rsidR="000C40E9" w:rsidRPr="000B74AA" w:rsidRDefault="000C40E9" w:rsidP="00550271">
      <w:pPr>
        <w:spacing w:after="60"/>
        <w:ind w:left="142"/>
        <w:rPr>
          <w:spacing w:val="-4"/>
        </w:rPr>
      </w:pPr>
      <w:r w:rsidRPr="000B74AA">
        <w:rPr>
          <w:spacing w:val="-2"/>
        </w:rPr>
        <w:t>Mr Ely Woods, Director of East West Dive &amp; Salvage (SA) Pty Ltd and his nominated agents (authorised employees of East West Dive &amp;</w:t>
      </w:r>
      <w:r w:rsidRPr="000B74AA">
        <w:rPr>
          <w:spacing w:val="-4"/>
        </w:rPr>
        <w:t xml:space="preserve"> Salvage (SA) Pty Ltd), may take bivalve filter-feeding molluscs within the waters of the Port Adelaide River Estuary excluding the waters of aquatic reserves (unless otherwise authorised under the </w:t>
      </w:r>
      <w:r w:rsidRPr="000B74AA">
        <w:rPr>
          <w:i/>
          <w:iCs/>
          <w:spacing w:val="-4"/>
        </w:rPr>
        <w:t>Fisheries Management Act 2007</w:t>
      </w:r>
      <w:r w:rsidRPr="000B74AA">
        <w:rPr>
          <w:spacing w:val="-4"/>
        </w:rPr>
        <w:t>) but only to the extent that it is incidental to the trialling and development of an in-water cleaning and capture system, subject to the following conditions in the Port Adelaide River estuary between:</w:t>
      </w:r>
    </w:p>
    <w:p w14:paraId="4E0A4449" w14:textId="77777777" w:rsidR="000C40E9" w:rsidRDefault="000C40E9" w:rsidP="00550271">
      <w:pPr>
        <w:spacing w:after="60"/>
        <w:ind w:left="426" w:hanging="142"/>
      </w:pPr>
      <w:r>
        <w:t>•</w:t>
      </w:r>
      <w:r>
        <w:tab/>
        <w:t>Latitude – 34°.814021 S; Longitude – 138°.512200 E (GDA94) (Snowden Beach); and</w:t>
      </w:r>
    </w:p>
    <w:p w14:paraId="7AEA87A5" w14:textId="77777777" w:rsidR="000C40E9" w:rsidRDefault="000C40E9" w:rsidP="00550271">
      <w:pPr>
        <w:spacing w:after="60"/>
        <w:ind w:left="426" w:hanging="142"/>
      </w:pPr>
      <w:r>
        <w:t>•</w:t>
      </w:r>
      <w:r>
        <w:tab/>
        <w:t>Latitude – 34°.838453 S; Longitude – 138°.507006 E (GDA94) (Tom Derrick Bridge)</w:t>
      </w:r>
    </w:p>
    <w:p w14:paraId="1262D10F" w14:textId="77777777" w:rsidR="000C40E9" w:rsidRDefault="000C40E9" w:rsidP="00550271">
      <w:pPr>
        <w:spacing w:after="60"/>
      </w:pPr>
      <w:r>
        <w:t>This determination is made subject to the following conditions:</w:t>
      </w:r>
    </w:p>
    <w:p w14:paraId="73FAF9B3" w14:textId="77777777" w:rsidR="000C40E9" w:rsidRDefault="000C40E9" w:rsidP="00550271">
      <w:pPr>
        <w:spacing w:after="60"/>
        <w:ind w:left="426" w:hanging="284"/>
      </w:pPr>
      <w:r>
        <w:t>(1)</w:t>
      </w:r>
      <w:r>
        <w:tab/>
        <w:t>All equipment used in the trialling and development of the in-water cleaning and capture system within the Port Adelaide River must be appropriately decontaminated in accordance with the AQUAVETPLAN Operational Procedures Manual—Decontamination.</w:t>
      </w:r>
    </w:p>
    <w:p w14:paraId="7E4A2C47" w14:textId="77777777" w:rsidR="000C40E9" w:rsidRDefault="000C40E9" w:rsidP="00550271">
      <w:pPr>
        <w:spacing w:after="60"/>
        <w:ind w:left="426" w:hanging="284"/>
      </w:pPr>
      <w:r>
        <w:t>(2)</w:t>
      </w:r>
      <w:r>
        <w:tab/>
        <w:t>All bivalve molluscs collected incidentally during the trialling and development of the in-water cleaning and capture system must be disposed of appropriately in accordance with AQUAVETPLAN Operational Procedures Manual—Disposal.</w:t>
      </w:r>
    </w:p>
    <w:p w14:paraId="7E91A17E" w14:textId="77777777" w:rsidR="000C40E9" w:rsidRDefault="000C40E9" w:rsidP="00550271">
      <w:pPr>
        <w:spacing w:after="60"/>
        <w:ind w:left="426" w:hanging="284"/>
      </w:pPr>
      <w:r>
        <w:t>(3)</w:t>
      </w:r>
      <w:r>
        <w:tab/>
      </w:r>
      <w:r w:rsidRPr="00F17E5D">
        <w:rPr>
          <w:spacing w:val="-2"/>
        </w:rPr>
        <w:t>The incidental taking of bivalve filter-feeding molluscs as contemplated by this determination may only occur between 9 August 2024</w:t>
      </w:r>
      <w:r>
        <w:t xml:space="preserve"> and 8 August 2025 unless this notice is otherwise varied or revoked.</w:t>
      </w:r>
    </w:p>
    <w:p w14:paraId="33ED48CC" w14:textId="77777777" w:rsidR="000C40E9" w:rsidRDefault="000C40E9" w:rsidP="000C40E9">
      <w:pPr>
        <w:pStyle w:val="GG-SDated"/>
      </w:pPr>
      <w:r>
        <w:t>Dated: 8 August 2024</w:t>
      </w:r>
    </w:p>
    <w:p w14:paraId="310E94D9" w14:textId="77777777" w:rsidR="000C40E9" w:rsidRDefault="000C40E9" w:rsidP="000C40E9">
      <w:pPr>
        <w:pStyle w:val="GG-SName"/>
      </w:pPr>
      <w:r>
        <w:t>Professor Gavin Begg</w:t>
      </w:r>
    </w:p>
    <w:p w14:paraId="6A1B145A" w14:textId="11D61F5C" w:rsidR="000C40E9" w:rsidRDefault="000C40E9" w:rsidP="00550271">
      <w:pPr>
        <w:pStyle w:val="GG-Signature"/>
      </w:pPr>
      <w:r>
        <w:t>Executive Director</w:t>
      </w:r>
      <w:r w:rsidR="00550271">
        <w:t xml:space="preserve">, </w:t>
      </w:r>
      <w:r>
        <w:t>Fisheries and Aquaculture</w:t>
      </w:r>
    </w:p>
    <w:p w14:paraId="2BE8B9C8" w14:textId="77777777" w:rsidR="000C40E9" w:rsidRDefault="000C40E9" w:rsidP="000C40E9">
      <w:pPr>
        <w:pStyle w:val="GG-Signature"/>
      </w:pPr>
      <w:r>
        <w:t>Delegate of the Minister for Primary Industries and Regional Development</w:t>
      </w:r>
    </w:p>
    <w:p w14:paraId="1A2BF584" w14:textId="77777777" w:rsidR="000C40E9" w:rsidRDefault="000C40E9" w:rsidP="000C40E9">
      <w:pPr>
        <w:pBdr>
          <w:top w:val="single" w:sz="4" w:space="1" w:color="auto"/>
        </w:pBdr>
        <w:spacing w:before="100" w:after="0" w:line="14" w:lineRule="exact"/>
        <w:jc w:val="center"/>
      </w:pPr>
    </w:p>
    <w:p w14:paraId="237683D9" w14:textId="77777777" w:rsidR="000C40E9" w:rsidRPr="007D2F27" w:rsidRDefault="000C40E9" w:rsidP="00D24C93">
      <w:pPr>
        <w:pStyle w:val="NoSpacing"/>
      </w:pPr>
    </w:p>
    <w:p w14:paraId="6DF11E15" w14:textId="77777777" w:rsidR="000C40E9" w:rsidRDefault="000C40E9" w:rsidP="000C40E9">
      <w:pPr>
        <w:pStyle w:val="GG-Title1"/>
      </w:pPr>
      <w:r>
        <w:t>Fisheries Management (General) Regulations 2017</w:t>
      </w:r>
    </w:p>
    <w:p w14:paraId="561C0B02" w14:textId="77777777" w:rsidR="000C40E9" w:rsidRDefault="000C40E9" w:rsidP="000C40E9">
      <w:pPr>
        <w:pStyle w:val="GG-Title2"/>
      </w:pPr>
      <w:r>
        <w:t>Regulations 23B</w:t>
      </w:r>
    </w:p>
    <w:p w14:paraId="0CDF1D7A" w14:textId="77777777" w:rsidR="000C40E9" w:rsidRDefault="000C40E9" w:rsidP="00550271">
      <w:pPr>
        <w:pStyle w:val="GG-Title3"/>
        <w:spacing w:after="60"/>
      </w:pPr>
      <w:r>
        <w:t>Revocation</w:t>
      </w:r>
    </w:p>
    <w:p w14:paraId="667A8B50" w14:textId="77777777" w:rsidR="000C40E9" w:rsidRDefault="000C40E9" w:rsidP="00550271">
      <w:pPr>
        <w:spacing w:after="60"/>
      </w:pPr>
      <w:r w:rsidRPr="00C66845">
        <w:rPr>
          <w:spacing w:val="-2"/>
        </w:rPr>
        <w:t>The Determination made for the purposes of Regulation 23B dated 3 June 2023 and published in the Government Gazette dated 27 July 2023</w:t>
      </w:r>
      <w:r>
        <w:t xml:space="preserve"> being the second notice on page 2388 relating to catch and release activities for Murray Cod in Certain Waters is revoked as of the date of gazettal of this notice.</w:t>
      </w:r>
    </w:p>
    <w:p w14:paraId="063F6C89" w14:textId="77777777" w:rsidR="000C40E9" w:rsidRDefault="000C40E9" w:rsidP="00550271">
      <w:pPr>
        <w:pStyle w:val="GG-Title2"/>
        <w:spacing w:after="60"/>
      </w:pPr>
      <w:r>
        <w:t>Determination</w:t>
      </w:r>
    </w:p>
    <w:p w14:paraId="4A336988" w14:textId="77777777" w:rsidR="000C40E9" w:rsidRDefault="000C40E9" w:rsidP="00550271">
      <w:pPr>
        <w:pStyle w:val="GG-Title3"/>
        <w:spacing w:after="60"/>
      </w:pPr>
      <w:r>
        <w:t>Catch and Release Activities for Murray Cod in Certain Waters</w:t>
      </w:r>
    </w:p>
    <w:p w14:paraId="3164753A" w14:textId="77777777" w:rsidR="000C40E9" w:rsidRDefault="000C40E9" w:rsidP="00550271">
      <w:pPr>
        <w:spacing w:after="60"/>
      </w:pPr>
      <w:r>
        <w:t xml:space="preserve">I, Professor Gavin Begg, Delegate of the Minister for Primary Industries and Regional Development, make the following determination for the purpose of Regulation 23B of the </w:t>
      </w:r>
      <w:r w:rsidRPr="00133F0C">
        <w:rPr>
          <w:i/>
          <w:iCs/>
        </w:rPr>
        <w:t>Fisheries Management (General) Regulations 2017</w:t>
      </w:r>
      <w:r>
        <w:t>, regarding the taking of Murray Cod in certain waters commencing on the date of gazettal of this notice until otherwise varied or revoked:</w:t>
      </w:r>
    </w:p>
    <w:p w14:paraId="75F1FE58" w14:textId="77777777" w:rsidR="000C40E9" w:rsidRDefault="000C40E9" w:rsidP="00550271">
      <w:pPr>
        <w:spacing w:after="60"/>
        <w:ind w:left="426" w:hanging="284"/>
      </w:pPr>
      <w:r>
        <w:t>1.</w:t>
      </w:r>
      <w:r>
        <w:tab/>
        <w:t>During the period 1 January and 31 July in any calendar year within the waters of the River Murray proper (excluding any part of the Chowilla floodplain north of the River Murray) and Lakes Albert and Alexandrina (excluding the waters of the Coorong) a person may catch and immediately release Murray Cod (</w:t>
      </w:r>
      <w:proofErr w:type="spellStart"/>
      <w:r w:rsidRPr="00961862">
        <w:rPr>
          <w:i/>
          <w:iCs/>
        </w:rPr>
        <w:t>Maccullochella</w:t>
      </w:r>
      <w:proofErr w:type="spellEnd"/>
      <w:r w:rsidRPr="00961862">
        <w:rPr>
          <w:i/>
          <w:iCs/>
        </w:rPr>
        <w:t xml:space="preserve"> </w:t>
      </w:r>
      <w:proofErr w:type="spellStart"/>
      <w:r w:rsidRPr="00961862">
        <w:rPr>
          <w:i/>
          <w:iCs/>
        </w:rPr>
        <w:t>peelii</w:t>
      </w:r>
      <w:proofErr w:type="spellEnd"/>
      <w:r>
        <w:t>).</w:t>
      </w:r>
    </w:p>
    <w:p w14:paraId="5FB772B9" w14:textId="77777777" w:rsidR="000C40E9" w:rsidRDefault="000C40E9" w:rsidP="00550271">
      <w:pPr>
        <w:spacing w:after="60"/>
        <w:ind w:left="426" w:hanging="284"/>
      </w:pPr>
      <w:r>
        <w:t>2.</w:t>
      </w:r>
      <w:r>
        <w:tab/>
        <w:t>Where a Murray Cod is caught in accordance with this notice no part of the fish can be removed from the water other than for the purposes of removing a fishing hook.</w:t>
      </w:r>
    </w:p>
    <w:p w14:paraId="1BB90DAF" w14:textId="77777777" w:rsidR="000C40E9" w:rsidRDefault="000C40E9" w:rsidP="00550271">
      <w:pPr>
        <w:spacing w:after="60"/>
        <w:ind w:left="426" w:hanging="284"/>
      </w:pPr>
      <w:r>
        <w:t>3.</w:t>
      </w:r>
      <w:r>
        <w:tab/>
        <w:t>Where a hook is being removed:</w:t>
      </w:r>
    </w:p>
    <w:p w14:paraId="254EAA53" w14:textId="77777777" w:rsidR="000C40E9" w:rsidRDefault="000C40E9" w:rsidP="00550271">
      <w:pPr>
        <w:spacing w:after="60"/>
        <w:ind w:left="709" w:hanging="283"/>
      </w:pPr>
      <w:r>
        <w:t>(a)</w:t>
      </w:r>
      <w:r>
        <w:tab/>
        <w:t>The gills or fins of the fish must not be handled at any stage;</w:t>
      </w:r>
    </w:p>
    <w:p w14:paraId="55E8EB06" w14:textId="77777777" w:rsidR="000C40E9" w:rsidRDefault="000C40E9" w:rsidP="00550271">
      <w:pPr>
        <w:spacing w:after="60"/>
        <w:ind w:left="709" w:hanging="283"/>
      </w:pPr>
      <w:r>
        <w:t>(b)</w:t>
      </w:r>
      <w:r>
        <w:tab/>
        <w:t>The weight of the fish must at all times be supported; and</w:t>
      </w:r>
    </w:p>
    <w:p w14:paraId="638D19D9" w14:textId="77777777" w:rsidR="000C40E9" w:rsidRDefault="000C40E9" w:rsidP="00550271">
      <w:pPr>
        <w:spacing w:after="60"/>
        <w:ind w:left="709" w:hanging="283"/>
      </w:pPr>
      <w:r>
        <w:t>(c)</w:t>
      </w:r>
      <w:r>
        <w:tab/>
        <w:t>The fish must be released immediately after the fishing hook has been removed.</w:t>
      </w:r>
    </w:p>
    <w:p w14:paraId="37257D6A" w14:textId="77777777" w:rsidR="000C40E9" w:rsidRDefault="000C40E9" w:rsidP="00550271">
      <w:pPr>
        <w:spacing w:after="60"/>
      </w:pPr>
      <w:r>
        <w:t>For the purposes of this determination the Chowilla floodplain is any waters north of the River Murray (excluding the River Murray) between 34°9</w:t>
      </w:r>
      <w:r>
        <w:sym w:font="Symbol" w:char="F0A2"/>
      </w:r>
      <w:r>
        <w:t>46.65ʺ South, 140°45</w:t>
      </w:r>
      <w:r>
        <w:sym w:font="Symbol" w:char="F0A2"/>
      </w:r>
      <w:r>
        <w:t xml:space="preserve">30.41ʺ East (Ral </w:t>
      </w:r>
      <w:proofErr w:type="spellStart"/>
      <w:r>
        <w:t>Ral</w:t>
      </w:r>
      <w:proofErr w:type="spellEnd"/>
      <w:r>
        <w:t xml:space="preserve"> Creek) upstream to the River Murray at 34°1</w:t>
      </w:r>
      <w:r>
        <w:sym w:font="Symbol" w:char="F0A2"/>
      </w:r>
      <w:r>
        <w:t>14.55ʺ South, 141°0</w:t>
      </w:r>
      <w:r>
        <w:sym w:font="Symbol" w:char="F0A2"/>
      </w:r>
      <w:r>
        <w:t>9.72ʺ East (South Australia and New South Wales border) (GDA2020).</w:t>
      </w:r>
    </w:p>
    <w:p w14:paraId="34490E58" w14:textId="77777777" w:rsidR="000C40E9" w:rsidRDefault="000C40E9" w:rsidP="000C40E9">
      <w:pPr>
        <w:pStyle w:val="GG-SDated"/>
      </w:pPr>
      <w:r>
        <w:t>Dated: 8 August 2024</w:t>
      </w:r>
    </w:p>
    <w:p w14:paraId="71B820B4" w14:textId="77777777" w:rsidR="000C40E9" w:rsidRDefault="000C40E9" w:rsidP="000C40E9">
      <w:pPr>
        <w:pStyle w:val="GG-SName"/>
      </w:pPr>
      <w:r>
        <w:t>Professor Gavin Begg</w:t>
      </w:r>
    </w:p>
    <w:p w14:paraId="3FCB9852" w14:textId="77777777" w:rsidR="000C40E9" w:rsidRDefault="000C40E9" w:rsidP="000C40E9">
      <w:pPr>
        <w:pStyle w:val="GG-Signature"/>
      </w:pPr>
      <w:r>
        <w:t>Executive Director, Fisheries and Aquaculture</w:t>
      </w:r>
    </w:p>
    <w:p w14:paraId="01E97BE9" w14:textId="67F3FF1A" w:rsidR="000C40E9" w:rsidRDefault="000C40E9" w:rsidP="00D24C93">
      <w:pPr>
        <w:pStyle w:val="GG-Signature"/>
      </w:pPr>
      <w:r>
        <w:t>Delegate of the Minister for Primary Industries and Regional Development</w:t>
      </w:r>
    </w:p>
    <w:p w14:paraId="741D457C" w14:textId="77777777" w:rsidR="00D24C93" w:rsidRDefault="00D24C93" w:rsidP="00D24C93">
      <w:pPr>
        <w:pStyle w:val="GG-Signature"/>
        <w:pBdr>
          <w:bottom w:val="single" w:sz="4" w:space="1" w:color="auto"/>
        </w:pBdr>
        <w:spacing w:line="52" w:lineRule="exact"/>
        <w:jc w:val="center"/>
      </w:pPr>
    </w:p>
    <w:p w14:paraId="6501B4CB" w14:textId="77777777" w:rsidR="00D24C93" w:rsidRDefault="00D24C93" w:rsidP="00D24C93">
      <w:pPr>
        <w:pStyle w:val="GG-Signature"/>
        <w:pBdr>
          <w:top w:val="single" w:sz="4" w:space="1" w:color="auto"/>
        </w:pBdr>
        <w:spacing w:before="34" w:line="14" w:lineRule="exact"/>
        <w:jc w:val="center"/>
      </w:pPr>
    </w:p>
    <w:p w14:paraId="46F11C03" w14:textId="77777777" w:rsidR="00D24C93" w:rsidRDefault="00D24C93" w:rsidP="00D24C93">
      <w:pPr>
        <w:pStyle w:val="NoSpacing"/>
      </w:pPr>
    </w:p>
    <w:p w14:paraId="67C6BD0E" w14:textId="7257F1DF" w:rsidR="00D24C93" w:rsidRDefault="00D24C93" w:rsidP="00D87DA6">
      <w:pPr>
        <w:pStyle w:val="Heading2"/>
      </w:pPr>
      <w:bookmarkStart w:id="28" w:name="_Toc174538630"/>
      <w:r>
        <w:t>Fisheries Management Act 2007</w:t>
      </w:r>
      <w:bookmarkEnd w:id="28"/>
    </w:p>
    <w:p w14:paraId="4E4FB866" w14:textId="77777777" w:rsidR="00D24C93" w:rsidRDefault="00D24C93" w:rsidP="00D24C93">
      <w:pPr>
        <w:pStyle w:val="GG-Title2"/>
      </w:pPr>
      <w:r>
        <w:t>Section 79</w:t>
      </w:r>
    </w:p>
    <w:p w14:paraId="6361F3A0" w14:textId="7FBF8E8C" w:rsidR="00D24C93" w:rsidRDefault="00D24C93" w:rsidP="00D24C93">
      <w:pPr>
        <w:pStyle w:val="GG-Title3"/>
      </w:pPr>
      <w:r>
        <w:t>Temporary Prohibition of Fishing Activity—Trailing a Baited Line or Lure</w:t>
      </w:r>
    </w:p>
    <w:p w14:paraId="3FCC2168" w14:textId="77777777" w:rsidR="00D24C93" w:rsidRDefault="00D24C93" w:rsidP="00D24C93">
      <w:r>
        <w:t xml:space="preserve">Pursuant to Section 79 of the </w:t>
      </w:r>
      <w:r w:rsidRPr="00A70450">
        <w:rPr>
          <w:i/>
          <w:iCs/>
        </w:rPr>
        <w:t>Fisheries Management Act 2007</w:t>
      </w:r>
      <w:r>
        <w:t>, I Professor Gavin Begg, Executive Director Fisheries and Aquaculture, delegate of the Minister for Primary Industries and Regional Development, hereby declare that it shall be unlawful for any person to engage in the class of fishing activity specified in Schedule 1, in the area specified in Schedule 2 during the period specified in Schedule 3.</w:t>
      </w:r>
    </w:p>
    <w:p w14:paraId="152A7C49" w14:textId="583ED2A8" w:rsidR="00D24C93" w:rsidRDefault="00D24C93" w:rsidP="00D24C93">
      <w:pPr>
        <w:pStyle w:val="GG-Title2"/>
      </w:pPr>
      <w:r>
        <w:t>Schedule 1</w:t>
      </w:r>
    </w:p>
    <w:p w14:paraId="38B41B55" w14:textId="5B9B5D52" w:rsidR="00B45FB3" w:rsidRPr="00B45FB3" w:rsidRDefault="00D24C93" w:rsidP="00B45FB3">
      <w:r>
        <w:t>The act of fishing by trailing a baited line or by trailing a lure, being any artificial device used to attract fish, through the water from a moving vessel.</w:t>
      </w:r>
    </w:p>
    <w:p w14:paraId="7372ABDC" w14:textId="040FF860" w:rsidR="00D24C93" w:rsidRDefault="00D24C93" w:rsidP="00D24C93">
      <w:pPr>
        <w:pStyle w:val="GG-Title2"/>
      </w:pPr>
      <w:r>
        <w:t>Schedule 2</w:t>
      </w:r>
    </w:p>
    <w:p w14:paraId="11380D16" w14:textId="77777777" w:rsidR="00D24C93" w:rsidRDefault="00D24C93" w:rsidP="00D24C93">
      <w:r>
        <w:t xml:space="preserve">In all waters of the River Murray proper and Lakes Albert and Alexandrina, (excluding the waters of the Coorong) as described in the </w:t>
      </w:r>
      <w:r w:rsidRPr="00A70450">
        <w:rPr>
          <w:i/>
          <w:iCs/>
        </w:rPr>
        <w:t>Fisheries Management (General) Regulations 2017</w:t>
      </w:r>
      <w:r>
        <w:t>.</w:t>
      </w:r>
    </w:p>
    <w:p w14:paraId="201A36BA" w14:textId="77777777" w:rsidR="008C21B5" w:rsidRDefault="008C21B5">
      <w:pPr>
        <w:spacing w:after="0" w:line="240" w:lineRule="auto"/>
        <w:jc w:val="left"/>
        <w:rPr>
          <w:smallCaps/>
          <w:szCs w:val="17"/>
        </w:rPr>
      </w:pPr>
      <w:r>
        <w:br w:type="page"/>
      </w:r>
    </w:p>
    <w:p w14:paraId="2E5AC9B4" w14:textId="3A671841" w:rsidR="00D24C93" w:rsidRDefault="00D24C93" w:rsidP="00D24C93">
      <w:pPr>
        <w:pStyle w:val="GG-Title2"/>
      </w:pPr>
      <w:r>
        <w:lastRenderedPageBreak/>
        <w:t>Schedule 3</w:t>
      </w:r>
    </w:p>
    <w:p w14:paraId="6BF8C785" w14:textId="77777777" w:rsidR="00D24C93" w:rsidRDefault="00D24C93" w:rsidP="00D24C93">
      <w:r>
        <w:t>From midnight on 9 August 2024 until midnight on 31 December 2024.</w:t>
      </w:r>
    </w:p>
    <w:p w14:paraId="420B1DF2" w14:textId="77777777" w:rsidR="00D24C93" w:rsidRDefault="00D24C93" w:rsidP="00D24C93">
      <w:pPr>
        <w:pStyle w:val="GG-SDated"/>
      </w:pPr>
      <w:r>
        <w:t>Dated: 8 August 2024</w:t>
      </w:r>
    </w:p>
    <w:p w14:paraId="3F88A4A8" w14:textId="77777777" w:rsidR="00D24C93" w:rsidRDefault="00D24C93" w:rsidP="00D24C93">
      <w:pPr>
        <w:pStyle w:val="GG-SName"/>
      </w:pPr>
      <w:r>
        <w:t>Professor Gavin Begg</w:t>
      </w:r>
    </w:p>
    <w:p w14:paraId="3A876279" w14:textId="38037D94" w:rsidR="00D24C93" w:rsidRDefault="00D24C93" w:rsidP="00550271">
      <w:pPr>
        <w:pStyle w:val="GG-Signature"/>
      </w:pPr>
      <w:r>
        <w:t>Executive Director</w:t>
      </w:r>
      <w:r w:rsidR="00550271">
        <w:t xml:space="preserve">, </w:t>
      </w:r>
      <w:r>
        <w:t>Fisheries and Aquaculture</w:t>
      </w:r>
    </w:p>
    <w:p w14:paraId="76D97FC4" w14:textId="77777777" w:rsidR="00D24C93" w:rsidRDefault="00D24C93" w:rsidP="00D24C93">
      <w:pPr>
        <w:pStyle w:val="GG-Signature"/>
      </w:pPr>
      <w:r>
        <w:t>Delegate of the Minister for Primary Industries and Regional Development</w:t>
      </w:r>
    </w:p>
    <w:p w14:paraId="11076ACE" w14:textId="77777777" w:rsidR="00D24C93" w:rsidRDefault="00D24C93" w:rsidP="00D24C93">
      <w:pPr>
        <w:pBdr>
          <w:top w:val="single" w:sz="4" w:space="1" w:color="auto"/>
        </w:pBdr>
        <w:spacing w:before="100" w:after="0" w:line="14" w:lineRule="exact"/>
        <w:jc w:val="center"/>
      </w:pPr>
    </w:p>
    <w:p w14:paraId="64992A30" w14:textId="77777777" w:rsidR="00D24C93" w:rsidRPr="007D2F27" w:rsidRDefault="00D24C93" w:rsidP="00D24C93">
      <w:pPr>
        <w:pStyle w:val="NoSpacing"/>
      </w:pPr>
    </w:p>
    <w:p w14:paraId="452F16F0" w14:textId="77777777" w:rsidR="00D24C93" w:rsidRDefault="00D24C93" w:rsidP="00D24C93">
      <w:pPr>
        <w:pStyle w:val="GG-Title1"/>
      </w:pPr>
      <w:r>
        <w:t>Fisheries Management Act 2007</w:t>
      </w:r>
    </w:p>
    <w:p w14:paraId="3A8FD59F" w14:textId="77777777" w:rsidR="00D24C93" w:rsidRDefault="00D24C93" w:rsidP="004D05FA">
      <w:pPr>
        <w:pStyle w:val="GG-Title2"/>
        <w:spacing w:after="60"/>
      </w:pPr>
      <w:r>
        <w:t>Section 115</w:t>
      </w:r>
    </w:p>
    <w:p w14:paraId="3B0305D6" w14:textId="77777777" w:rsidR="00D24C93" w:rsidRDefault="00D24C93" w:rsidP="004D05FA">
      <w:pPr>
        <w:pStyle w:val="GG-Title3"/>
        <w:spacing w:after="60"/>
      </w:pPr>
      <w:r>
        <w:t>Ministerial Exemption ME9903321</w:t>
      </w:r>
    </w:p>
    <w:p w14:paraId="7E03AABF" w14:textId="77777777" w:rsidR="00D24C93" w:rsidRDefault="00D24C93" w:rsidP="004D05FA">
      <w:pPr>
        <w:spacing w:after="60"/>
      </w:pPr>
      <w:r w:rsidRPr="00BA105F">
        <w:rPr>
          <w:spacing w:val="-2"/>
        </w:rPr>
        <w:t xml:space="preserve">Take notice that pursuant to Section 115 of the </w:t>
      </w:r>
      <w:r w:rsidRPr="00BA105F">
        <w:rPr>
          <w:i/>
          <w:iCs/>
          <w:spacing w:val="-2"/>
        </w:rPr>
        <w:t>Fisheries Management Act 2007</w:t>
      </w:r>
      <w:r w:rsidRPr="00BA105F">
        <w:rPr>
          <w:spacing w:val="-2"/>
        </w:rPr>
        <w:t xml:space="preserve"> (the Act), Leslie Morrison of Flinders University, Sturt Road, </w:t>
      </w:r>
      <w:r>
        <w:t xml:space="preserve">Bedford Park (the ‘exemption holder’), and her nominated agents, are exempt from Section 70 of the </w:t>
      </w:r>
      <w:r w:rsidRPr="00BA105F">
        <w:rPr>
          <w:i/>
          <w:iCs/>
        </w:rPr>
        <w:t>Fisheries Management Act 2007</w:t>
      </w:r>
      <w:r>
        <w:t xml:space="preserve"> and Regulation 5(a), and Clause 74 of Schedule 6 of the </w:t>
      </w:r>
      <w:r w:rsidRPr="00BA105F">
        <w:rPr>
          <w:i/>
          <w:iCs/>
        </w:rPr>
        <w:t>Fisheries Management (General) Regulations 2017</w:t>
      </w:r>
      <w:r>
        <w:t xml:space="preserve"> within the waters specified in Schedule 1 but only insofar as the activities undertaken are consistent with the educational course activities specified in Schedule 2, using the gear specified in Schedule 3 (the ‘exempted activity’), subject to the conditions specified in Schedule 4, from 7 August 2024 until 6 August 2025, unless varied or revoked earlier.</w:t>
      </w:r>
    </w:p>
    <w:p w14:paraId="6DBA5094" w14:textId="77777777" w:rsidR="00D24C93" w:rsidRDefault="00D24C93" w:rsidP="004D05FA">
      <w:pPr>
        <w:pStyle w:val="GG-Title2"/>
        <w:spacing w:after="60"/>
      </w:pPr>
      <w:r>
        <w:t>Schedule 1</w:t>
      </w:r>
    </w:p>
    <w:p w14:paraId="1FB22CE3" w14:textId="77777777" w:rsidR="00D24C93" w:rsidRDefault="00D24C93" w:rsidP="004D05FA">
      <w:pPr>
        <w:spacing w:after="60"/>
      </w:pPr>
      <w:r>
        <w:t xml:space="preserve">The waters of the state, excluding any aquatic reserves, the River Murray, the Adelaide Dolphin Sanctuary or any sanctuary zone or restricted access zone of a marine park (unless otherwise authorised under the </w:t>
      </w:r>
      <w:r w:rsidRPr="006F6B55">
        <w:rPr>
          <w:i/>
          <w:iCs/>
        </w:rPr>
        <w:t>Marine Parks Act 2007</w:t>
      </w:r>
      <w:r>
        <w:t>).</w:t>
      </w:r>
    </w:p>
    <w:p w14:paraId="1170C254" w14:textId="77777777" w:rsidR="00D24C93" w:rsidRDefault="00D24C93" w:rsidP="004D05FA">
      <w:pPr>
        <w:pStyle w:val="GG-Title2"/>
        <w:spacing w:after="60"/>
      </w:pPr>
      <w:r>
        <w:t>Schedule 2</w:t>
      </w:r>
    </w:p>
    <w:p w14:paraId="2DDBDD65" w14:textId="77777777" w:rsidR="00D24C93" w:rsidRDefault="00D24C93" w:rsidP="004D05FA">
      <w:pPr>
        <w:spacing w:after="60"/>
      </w:pPr>
      <w:r>
        <w:t>The teaching activities of Flinders University conducted as part of the provision of the following courses:</w:t>
      </w:r>
    </w:p>
    <w:p w14:paraId="66C92D1A" w14:textId="77777777" w:rsidR="00D24C93" w:rsidRDefault="00D24C93" w:rsidP="004D05FA">
      <w:pPr>
        <w:spacing w:after="60"/>
        <w:ind w:left="426" w:hanging="284"/>
      </w:pPr>
      <w:r>
        <w:t>1.</w:t>
      </w:r>
      <w:r>
        <w:tab/>
        <w:t>Marine Ecology BIOL 2742</w:t>
      </w:r>
    </w:p>
    <w:p w14:paraId="4ED42E3D" w14:textId="77777777" w:rsidR="00D24C93" w:rsidRDefault="00D24C93" w:rsidP="004D05FA">
      <w:pPr>
        <w:spacing w:after="60"/>
        <w:ind w:left="426" w:hanging="284"/>
      </w:pPr>
      <w:r>
        <w:t>2.</w:t>
      </w:r>
      <w:r>
        <w:tab/>
        <w:t>Marine &amp; Freshwater Biology BIOL 3702</w:t>
      </w:r>
    </w:p>
    <w:p w14:paraId="3CFEB44D" w14:textId="77777777" w:rsidR="00D24C93" w:rsidRDefault="00D24C93" w:rsidP="004D05FA">
      <w:pPr>
        <w:pStyle w:val="GG-Title2"/>
        <w:spacing w:after="60"/>
      </w:pPr>
      <w:r>
        <w:t>Schedule 3</w:t>
      </w:r>
    </w:p>
    <w:p w14:paraId="1257B528" w14:textId="77777777" w:rsidR="00D24C93" w:rsidRDefault="00D24C93" w:rsidP="004D05FA">
      <w:pPr>
        <w:spacing w:after="60"/>
      </w:pPr>
      <w:r>
        <w:t>The gear that may be used when undertaking activities under this exemption notice include:</w:t>
      </w:r>
    </w:p>
    <w:p w14:paraId="49CD8870" w14:textId="77777777" w:rsidR="00D24C93" w:rsidRDefault="00D24C93" w:rsidP="004D05FA">
      <w:pPr>
        <w:spacing w:after="60"/>
        <w:ind w:left="567" w:hanging="141"/>
      </w:pPr>
      <w:r>
        <w:t>•</w:t>
      </w:r>
      <w:r>
        <w:tab/>
        <w:t>Up to 8 x plankton nets (maximum 1m diameter, 1.6m length and maximum 38mm mesh)</w:t>
      </w:r>
    </w:p>
    <w:p w14:paraId="6CF80069" w14:textId="77777777" w:rsidR="00D24C93" w:rsidRDefault="00D24C93" w:rsidP="004D05FA">
      <w:pPr>
        <w:spacing w:after="60"/>
        <w:ind w:left="567" w:hanging="141"/>
      </w:pPr>
      <w:r>
        <w:t>•</w:t>
      </w:r>
      <w:r>
        <w:tab/>
        <w:t xml:space="preserve">Up to 6 x </w:t>
      </w:r>
      <w:proofErr w:type="spellStart"/>
      <w:r>
        <w:t>Niskin</w:t>
      </w:r>
      <w:proofErr w:type="spellEnd"/>
      <w:r>
        <w:t xml:space="preserve"> bottles</w:t>
      </w:r>
    </w:p>
    <w:p w14:paraId="0134A02E" w14:textId="77777777" w:rsidR="00D24C93" w:rsidRDefault="00D24C93" w:rsidP="004D05FA">
      <w:pPr>
        <w:spacing w:after="60"/>
        <w:ind w:left="567" w:hanging="141"/>
      </w:pPr>
      <w:r>
        <w:t>•</w:t>
      </w:r>
      <w:r>
        <w:tab/>
        <w:t>Up to 30 plastic corers (4cm and 10cm diameter x 20cm length).</w:t>
      </w:r>
    </w:p>
    <w:p w14:paraId="5AF1A4B4" w14:textId="77777777" w:rsidR="00D24C93" w:rsidRDefault="00D24C93" w:rsidP="004D05FA">
      <w:pPr>
        <w:pStyle w:val="GG-Title2"/>
        <w:spacing w:after="60"/>
      </w:pPr>
      <w:r>
        <w:t>Schedule 4</w:t>
      </w:r>
    </w:p>
    <w:p w14:paraId="03487CBD" w14:textId="77777777" w:rsidR="00D24C93" w:rsidRDefault="00D24C93" w:rsidP="004D05FA">
      <w:pPr>
        <w:spacing w:after="60"/>
        <w:ind w:left="426" w:hanging="284"/>
      </w:pPr>
      <w:r>
        <w:t>1.</w:t>
      </w:r>
      <w:r>
        <w:tab/>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0EE61A75" w14:textId="77777777" w:rsidR="00D24C93" w:rsidRDefault="00D24C93" w:rsidP="004D05FA">
      <w:pPr>
        <w:spacing w:after="60"/>
        <w:ind w:left="426" w:hanging="284"/>
      </w:pPr>
      <w:r>
        <w:t>2.</w:t>
      </w:r>
      <w:r>
        <w:tab/>
        <w:t>Nominated agents of the exemption holder are teaching Staff of the College of Science and Engineering, Flinders University.</w:t>
      </w:r>
    </w:p>
    <w:p w14:paraId="2C91AC09" w14:textId="77777777" w:rsidR="00D24C93" w:rsidRDefault="00D24C93" w:rsidP="004D05FA">
      <w:pPr>
        <w:spacing w:after="60"/>
        <w:ind w:left="426" w:hanging="284"/>
      </w:pPr>
      <w:r>
        <w:t>3.</w:t>
      </w:r>
      <w:r>
        <w:tab/>
      </w:r>
      <w:r w:rsidRPr="00BC2D2D">
        <w:rPr>
          <w:spacing w:val="-2"/>
        </w:rPr>
        <w:t xml:space="preserve">Nominated agents may be assisted by students undertaking studies related to the courses specified in Schedule 2 at Flinders University, </w:t>
      </w:r>
      <w:r>
        <w:t>under the conditions prescribed in this notice, providing those students are under the supervision of a nominated agent.</w:t>
      </w:r>
    </w:p>
    <w:p w14:paraId="6B81A238" w14:textId="77777777" w:rsidR="00D24C93" w:rsidRDefault="00D24C93" w:rsidP="004D05FA">
      <w:pPr>
        <w:spacing w:after="60"/>
        <w:ind w:left="426" w:hanging="284"/>
      </w:pPr>
      <w:r>
        <w:t>4.</w:t>
      </w:r>
      <w:r>
        <w:tab/>
        <w:t>Any equipment used to collect fish during the exempted activity must be appropriately decontaminated prior to and after its use.</w:t>
      </w:r>
    </w:p>
    <w:p w14:paraId="67392D16" w14:textId="77777777" w:rsidR="00D24C93" w:rsidRDefault="00D24C93" w:rsidP="004D05FA">
      <w:pPr>
        <w:spacing w:after="60"/>
        <w:ind w:left="426" w:hanging="284"/>
      </w:pPr>
      <w:r>
        <w:t>5.</w:t>
      </w:r>
      <w:r>
        <w:tab/>
        <w:t>The exemption holder or nominated agent must not cause or permit the use of more than two (2) hand-held nets by any one person at any one time whilst undertaking the exempted activity.</w:t>
      </w:r>
    </w:p>
    <w:p w14:paraId="178390D1" w14:textId="77777777" w:rsidR="00D24C93" w:rsidRDefault="00D24C93" w:rsidP="004D05FA">
      <w:pPr>
        <w:spacing w:after="60"/>
        <w:ind w:left="426" w:hanging="284"/>
      </w:pPr>
      <w:r>
        <w:t>6.</w:t>
      </w:r>
      <w:r>
        <w:tab/>
        <w:t>Any species (other than noxious species) caught pursuant to this notice that is not being collected as part of the education or research program must be returned to the water as soon as practicable. Noxious species must not be returned to the water and must be disposed of appropriately.</w:t>
      </w:r>
    </w:p>
    <w:p w14:paraId="2D576404" w14:textId="77777777" w:rsidR="00D24C93" w:rsidRDefault="00D24C93" w:rsidP="004D05FA">
      <w:pPr>
        <w:spacing w:after="60"/>
        <w:ind w:left="426" w:hanging="284"/>
      </w:pPr>
      <w:r>
        <w:t>7.</w:t>
      </w:r>
      <w:r>
        <w:tab/>
        <w:t>Any protected species incidentally caught while undertaking the exempted activity must be returned to the water unencumbered as soon as reasonably practicable and cannot be retained.</w:t>
      </w:r>
    </w:p>
    <w:p w14:paraId="0CA4A8E0" w14:textId="77777777" w:rsidR="00D24C93" w:rsidRDefault="00D24C93" w:rsidP="004D05FA">
      <w:pPr>
        <w:spacing w:after="60"/>
        <w:ind w:left="426" w:hanging="284"/>
      </w:pPr>
      <w:r>
        <w:t>8.</w:t>
      </w:r>
      <w:r>
        <w:tab/>
        <w:t>The specimens collected by the exemption holder are for education or research purposes only and must not be used for any commercial purpose.</w:t>
      </w:r>
    </w:p>
    <w:p w14:paraId="2C0BB61D" w14:textId="70896FC1" w:rsidR="009B051A" w:rsidRDefault="00D24C93" w:rsidP="004D05FA">
      <w:pPr>
        <w:spacing w:after="60"/>
        <w:ind w:left="426" w:hanging="284"/>
      </w:pPr>
      <w:r>
        <w:t>9.</w:t>
      </w:r>
      <w:r>
        <w:tab/>
        <w:t>Organisms collected pursuant to this notice must not be released into waters of the State if they have been kept separate to their natural environment for any length of time.</w:t>
      </w:r>
    </w:p>
    <w:p w14:paraId="2EA07627" w14:textId="420DF20D" w:rsidR="00D24C93" w:rsidRDefault="00D24C93" w:rsidP="004D05FA">
      <w:pPr>
        <w:spacing w:after="60"/>
        <w:ind w:left="426" w:hanging="284"/>
      </w:pPr>
      <w:r>
        <w:t>10.</w:t>
      </w:r>
      <w:r>
        <w:tab/>
        <w:t>The exemption holder or agent must not conduct any other fishing activity whilst undertaking the exempted activity.</w:t>
      </w:r>
    </w:p>
    <w:p w14:paraId="5CE185BE" w14:textId="77777777" w:rsidR="00D24C93" w:rsidRDefault="00D24C93" w:rsidP="004D05FA">
      <w:pPr>
        <w:spacing w:after="60"/>
        <w:ind w:left="426" w:hanging="284"/>
      </w:pPr>
      <w:r>
        <w:t>11.</w:t>
      </w:r>
      <w:r>
        <w:tab/>
        <w:t xml:space="preserve">At least 1 hour before conducting an activity under this notice, the exemption holder or nominated agent must contact the Department of Primary Industries and Regions (PIRSA) </w:t>
      </w:r>
      <w:proofErr w:type="spellStart"/>
      <w:r>
        <w:t>Fishwatch</w:t>
      </w:r>
      <w:proofErr w:type="spellEnd"/>
      <w:r>
        <w:t xml:space="preserve"> on 1800 065 522 and answer a series of questions about the exempted activity. The exemption holder or nominated agent will need to have a copy of this notice in their possession at the time of making the call and be able to provide information about the area and time of the exempted activity, the specific gear to be used, vehicles and/or boats involved, the number of permit holders undertaking the exempted activity and other related questions.</w:t>
      </w:r>
    </w:p>
    <w:p w14:paraId="52D4A01D" w14:textId="62AC4220" w:rsidR="00D24C93" w:rsidRDefault="00D24C93" w:rsidP="004D05FA">
      <w:pPr>
        <w:spacing w:after="60"/>
        <w:ind w:left="426" w:hanging="284"/>
      </w:pPr>
      <w:r>
        <w:t>12.</w:t>
      </w:r>
      <w:r>
        <w:tab/>
        <w:t>The exemption holder must provide a report in writing detailing the activities carried out pursuant to this notice to PIRSA, Fisheries and Aquaculture (GPO Box 1625, Adelaide SA 5001) within 14 days of the activity being completed with the following details:</w:t>
      </w:r>
    </w:p>
    <w:p w14:paraId="420F6D6C" w14:textId="77777777" w:rsidR="00D24C93" w:rsidRDefault="00D24C93" w:rsidP="004D05FA">
      <w:pPr>
        <w:spacing w:after="60"/>
        <w:ind w:left="567" w:hanging="141"/>
      </w:pPr>
      <w:r>
        <w:t>•</w:t>
      </w:r>
      <w:r>
        <w:tab/>
        <w:t>the date and location of sampling;</w:t>
      </w:r>
    </w:p>
    <w:p w14:paraId="64E5AFDC" w14:textId="77777777" w:rsidR="00D24C93" w:rsidRDefault="00D24C93" w:rsidP="004D05FA">
      <w:pPr>
        <w:spacing w:after="60"/>
        <w:ind w:left="567" w:hanging="141"/>
      </w:pPr>
      <w:r>
        <w:t>•</w:t>
      </w:r>
      <w:r>
        <w:tab/>
        <w:t>the gear used;</w:t>
      </w:r>
    </w:p>
    <w:p w14:paraId="5A986CC7" w14:textId="6391442F" w:rsidR="00D24C93" w:rsidRDefault="00D24C93" w:rsidP="004D05FA">
      <w:pPr>
        <w:spacing w:after="60"/>
        <w:ind w:left="567" w:hanging="141"/>
      </w:pPr>
      <w:r>
        <w:t>•</w:t>
      </w:r>
      <w:r>
        <w:tab/>
        <w:t>the number and description of all species caught and their fate;</w:t>
      </w:r>
    </w:p>
    <w:p w14:paraId="2491F0AD" w14:textId="77777777" w:rsidR="00D24C93" w:rsidRDefault="00D24C93" w:rsidP="004D05FA">
      <w:pPr>
        <w:spacing w:after="60"/>
        <w:ind w:left="567" w:hanging="141"/>
      </w:pPr>
      <w:r>
        <w:t>•</w:t>
      </w:r>
      <w:r>
        <w:tab/>
        <w:t>the number and description of any samples/biopsies collected;</w:t>
      </w:r>
    </w:p>
    <w:p w14:paraId="0DCAE349" w14:textId="77777777" w:rsidR="00D24C93" w:rsidRDefault="00D24C93" w:rsidP="004D05FA">
      <w:pPr>
        <w:spacing w:after="60"/>
        <w:ind w:left="567" w:hanging="141"/>
      </w:pPr>
      <w:r>
        <w:t>•</w:t>
      </w:r>
      <w:r>
        <w:tab/>
        <w:t>any interactions with protected species and their fate; and</w:t>
      </w:r>
    </w:p>
    <w:p w14:paraId="3B7E111B" w14:textId="77777777" w:rsidR="00D24C93" w:rsidRDefault="00D24C93" w:rsidP="004D05FA">
      <w:pPr>
        <w:spacing w:after="60"/>
        <w:ind w:left="567" w:hanging="141"/>
      </w:pPr>
      <w:r>
        <w:t>•</w:t>
      </w:r>
      <w:r>
        <w:tab/>
        <w:t>any other information regarding size, breeding or anything deemed relevant or of interest that is able to be volunteered.</w:t>
      </w:r>
    </w:p>
    <w:p w14:paraId="6E7C0966" w14:textId="278181F8" w:rsidR="004D05FA" w:rsidRDefault="00D24C93" w:rsidP="004D05FA">
      <w:pPr>
        <w:ind w:left="426" w:hanging="284"/>
      </w:pPr>
      <w:r>
        <w:t>13.</w:t>
      </w:r>
      <w:r>
        <w:tab/>
        <w:t xml:space="preserve">While engaging in the exempted activity, the exemption holder and agents must be in possession of a signed copy of this notice and </w:t>
      </w:r>
      <w:r w:rsidRPr="00852F22">
        <w:rPr>
          <w:spacing w:val="-4"/>
        </w:rPr>
        <w:t xml:space="preserve">carry their identification card issued by Flinders University. Such notice and identification must be produced to a PIRSA Fisheries Officer </w:t>
      </w:r>
      <w:r>
        <w:t>if requested.</w:t>
      </w:r>
      <w:r w:rsidR="004D05FA">
        <w:br w:type="page"/>
      </w:r>
    </w:p>
    <w:p w14:paraId="68B86885" w14:textId="77777777" w:rsidR="00D24C93" w:rsidRDefault="00D24C93" w:rsidP="00D24C93">
      <w:pPr>
        <w:ind w:left="426" w:hanging="284"/>
      </w:pPr>
      <w:r>
        <w:lastRenderedPageBreak/>
        <w:t>14.</w:t>
      </w:r>
      <w:r>
        <w:tab/>
        <w:t>The exemption holder, or agent must not contravene or fail to comply with the Act or any regulations made under the Act, except where specifically exempted by this notice.</w:t>
      </w:r>
    </w:p>
    <w:p w14:paraId="058E9FE5" w14:textId="77777777" w:rsidR="00D24C93" w:rsidRDefault="00D24C93" w:rsidP="00D24C93">
      <w:r w:rsidRPr="009C7EA0">
        <w:rPr>
          <w:spacing w:val="-2"/>
        </w:rPr>
        <w:t xml:space="preserve">This notice does not purport to override the provisions or operation of any other Act including, but not limited to, the </w:t>
      </w:r>
      <w:r w:rsidRPr="009C7EA0">
        <w:rPr>
          <w:i/>
          <w:iCs/>
          <w:spacing w:val="-2"/>
        </w:rPr>
        <w:t>Marine Parks Act 2007</w:t>
      </w:r>
      <w:r w:rsidRPr="009C7EA0">
        <w:rPr>
          <w:spacing w:val="-2"/>
        </w:rPr>
        <w:t xml:space="preserve"> </w:t>
      </w:r>
      <w:r>
        <w:t xml:space="preserve">and the </w:t>
      </w:r>
      <w:r w:rsidRPr="009C7EA0">
        <w:rPr>
          <w:i/>
          <w:iCs/>
        </w:rPr>
        <w:t>River Murray Act 2003</w:t>
      </w:r>
      <w:r>
        <w:t>.</w:t>
      </w:r>
    </w:p>
    <w:p w14:paraId="4B98C50B" w14:textId="77777777" w:rsidR="00D24C93" w:rsidRDefault="00D24C93" w:rsidP="00D24C93">
      <w:pPr>
        <w:pStyle w:val="GG-SDated"/>
      </w:pPr>
      <w:r>
        <w:t>Dated: 6 August 2024</w:t>
      </w:r>
    </w:p>
    <w:p w14:paraId="3ECC2152" w14:textId="77777777" w:rsidR="00D24C93" w:rsidRDefault="00D24C93" w:rsidP="00D24C93">
      <w:pPr>
        <w:pStyle w:val="GG-SName"/>
      </w:pPr>
      <w:r>
        <w:t>Professor Gavin Begg</w:t>
      </w:r>
    </w:p>
    <w:p w14:paraId="4EA8C2D8" w14:textId="556A5609" w:rsidR="00D24C93" w:rsidRDefault="00D24C93" w:rsidP="00550271">
      <w:pPr>
        <w:pStyle w:val="GG-Signature"/>
      </w:pPr>
      <w:r>
        <w:t>Executive Director</w:t>
      </w:r>
      <w:r w:rsidR="00550271">
        <w:t xml:space="preserve">, </w:t>
      </w:r>
      <w:r>
        <w:t>Fisheries and Aquaculture</w:t>
      </w:r>
    </w:p>
    <w:p w14:paraId="35E83B30" w14:textId="5FA7BC6D" w:rsidR="009D1E2E" w:rsidRDefault="00D24C93" w:rsidP="006965D8">
      <w:pPr>
        <w:pStyle w:val="GG-Signature"/>
      </w:pPr>
      <w:r>
        <w:t>Delegate of the Minister for Primary Industries and Regional Development</w:t>
      </w:r>
    </w:p>
    <w:p w14:paraId="02DEF36F" w14:textId="77777777" w:rsidR="006965D8" w:rsidRDefault="006965D8" w:rsidP="006965D8">
      <w:pPr>
        <w:pStyle w:val="GG-Signature"/>
        <w:pBdr>
          <w:bottom w:val="single" w:sz="4" w:space="1" w:color="auto"/>
        </w:pBdr>
        <w:spacing w:line="52" w:lineRule="exact"/>
        <w:jc w:val="center"/>
        <w:rPr>
          <w:lang w:val="en-US"/>
        </w:rPr>
      </w:pPr>
    </w:p>
    <w:p w14:paraId="7801C957" w14:textId="77777777" w:rsidR="006965D8" w:rsidRDefault="006965D8" w:rsidP="006965D8">
      <w:pPr>
        <w:pStyle w:val="GG-Signature"/>
        <w:pBdr>
          <w:top w:val="single" w:sz="4" w:space="1" w:color="auto"/>
        </w:pBdr>
        <w:spacing w:before="34" w:line="14" w:lineRule="exact"/>
        <w:jc w:val="center"/>
        <w:rPr>
          <w:lang w:val="en-US"/>
        </w:rPr>
      </w:pPr>
    </w:p>
    <w:p w14:paraId="527DF00D" w14:textId="77777777" w:rsidR="006965D8" w:rsidRDefault="006965D8" w:rsidP="006965D8">
      <w:pPr>
        <w:pStyle w:val="NoSpacing"/>
        <w:rPr>
          <w:lang w:val="en-US"/>
        </w:rPr>
      </w:pPr>
    </w:p>
    <w:p w14:paraId="106E552F" w14:textId="77777777" w:rsidR="006965D8" w:rsidRDefault="006965D8" w:rsidP="00D87DA6">
      <w:pPr>
        <w:pStyle w:val="Heading2"/>
      </w:pPr>
      <w:bookmarkStart w:id="29" w:name="_Toc174538631"/>
      <w:r>
        <w:t>Housing Improvement Act 2016</w:t>
      </w:r>
      <w:bookmarkEnd w:id="29"/>
    </w:p>
    <w:p w14:paraId="73C698E1" w14:textId="77777777" w:rsidR="006965D8" w:rsidRDefault="006965D8" w:rsidP="006965D8">
      <w:pPr>
        <w:pStyle w:val="GG-Title3"/>
      </w:pPr>
      <w:r>
        <w:t>Rent Control</w:t>
      </w:r>
    </w:p>
    <w:p w14:paraId="24E3E168" w14:textId="77777777" w:rsidR="006965D8" w:rsidRDefault="006965D8" w:rsidP="006965D8">
      <w:r w:rsidRPr="00070670">
        <w:rPr>
          <w:spacing w:val="-4"/>
        </w:rPr>
        <w:t xml:space="preserve">In the exercise of the powers conferred by the </w:t>
      </w:r>
      <w:r w:rsidRPr="00070670">
        <w:rPr>
          <w:i/>
          <w:iCs/>
          <w:spacing w:val="-4"/>
        </w:rPr>
        <w:t>Housing Improvement Act 2016</w:t>
      </w:r>
      <w:r w:rsidRPr="00070670">
        <w:rPr>
          <w:spacing w:val="-4"/>
        </w:rPr>
        <w:t>, the Delegate of the Minister for Housing and Urban Development</w:t>
      </w:r>
      <w:r>
        <w:t xml:space="preserve"> hereby fixes the maximum rental amount per week that shall be payable subject to Section 55 of the </w:t>
      </w:r>
      <w:r w:rsidRPr="00070670">
        <w:rPr>
          <w:i/>
          <w:iCs/>
        </w:rPr>
        <w:t>Residential Tenancies Act 1995</w:t>
      </w:r>
      <w:r>
        <w:t>, in respect of each premises described in the following table. The amount shown in the said table shall come into force on the date of this publication in the Gazette.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gridCol w:w="2410"/>
        <w:gridCol w:w="1559"/>
        <w:gridCol w:w="1412"/>
      </w:tblGrid>
      <w:tr w:rsidR="006965D8" w:rsidRPr="00070670" w14:paraId="588636A3" w14:textId="77777777" w:rsidTr="00E13384">
        <w:trPr>
          <w:tblHeader/>
          <w:jc w:val="center"/>
        </w:trPr>
        <w:tc>
          <w:tcPr>
            <w:tcW w:w="3969" w:type="dxa"/>
            <w:tcBorders>
              <w:top w:val="single" w:sz="4" w:space="0" w:color="auto"/>
              <w:bottom w:val="single" w:sz="4" w:space="0" w:color="auto"/>
            </w:tcBorders>
            <w:vAlign w:val="center"/>
          </w:tcPr>
          <w:p w14:paraId="554B1B63" w14:textId="77777777" w:rsidR="006965D8" w:rsidRPr="00070670"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070670">
              <w:rPr>
                <w:b/>
                <w:bCs/>
              </w:rPr>
              <w:t>Address of Premises</w:t>
            </w:r>
          </w:p>
        </w:tc>
        <w:tc>
          <w:tcPr>
            <w:tcW w:w="2410" w:type="dxa"/>
            <w:tcBorders>
              <w:top w:val="single" w:sz="4" w:space="0" w:color="auto"/>
              <w:bottom w:val="single" w:sz="4" w:space="0" w:color="auto"/>
            </w:tcBorders>
            <w:vAlign w:val="center"/>
          </w:tcPr>
          <w:p w14:paraId="3D667F2E" w14:textId="77777777" w:rsidR="006965D8" w:rsidRPr="00070670"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070670">
              <w:rPr>
                <w:b/>
                <w:bCs/>
              </w:rPr>
              <w:t>Allotment Section</w:t>
            </w:r>
          </w:p>
        </w:tc>
        <w:tc>
          <w:tcPr>
            <w:tcW w:w="1559" w:type="dxa"/>
            <w:tcBorders>
              <w:top w:val="single" w:sz="4" w:space="0" w:color="auto"/>
              <w:bottom w:val="single" w:sz="4" w:space="0" w:color="auto"/>
            </w:tcBorders>
            <w:vAlign w:val="center"/>
          </w:tcPr>
          <w:p w14:paraId="2029D5DD" w14:textId="77777777" w:rsidR="006965D8" w:rsidRPr="00070670"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070670">
              <w:rPr>
                <w:b/>
                <w:bCs/>
                <w:u w:val="single"/>
              </w:rPr>
              <w:t>Certificate of Title</w:t>
            </w:r>
            <w:r>
              <w:rPr>
                <w:b/>
                <w:bCs/>
                <w:u w:val="single"/>
              </w:rPr>
              <w:br/>
            </w:r>
            <w:r w:rsidRPr="00070670">
              <w:rPr>
                <w:b/>
                <w:bCs/>
              </w:rPr>
              <w:t>Volume/Folio</w:t>
            </w:r>
          </w:p>
        </w:tc>
        <w:tc>
          <w:tcPr>
            <w:tcW w:w="1412" w:type="dxa"/>
            <w:tcBorders>
              <w:top w:val="single" w:sz="4" w:space="0" w:color="auto"/>
              <w:bottom w:val="single" w:sz="4" w:space="0" w:color="auto"/>
            </w:tcBorders>
            <w:vAlign w:val="center"/>
          </w:tcPr>
          <w:p w14:paraId="7FFE4411" w14:textId="77777777" w:rsidR="006965D8" w:rsidRPr="00070670"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070670">
              <w:rPr>
                <w:b/>
                <w:bCs/>
              </w:rPr>
              <w:t>Maximum Rental per week payable</w:t>
            </w:r>
          </w:p>
        </w:tc>
      </w:tr>
      <w:tr w:rsidR="006965D8" w:rsidRPr="00070670" w14:paraId="0E8DA857" w14:textId="77777777" w:rsidTr="00E13384">
        <w:trPr>
          <w:tblHeader/>
          <w:jc w:val="center"/>
        </w:trPr>
        <w:tc>
          <w:tcPr>
            <w:tcW w:w="3969" w:type="dxa"/>
            <w:tcBorders>
              <w:top w:val="single" w:sz="4" w:space="0" w:color="auto"/>
            </w:tcBorders>
          </w:tcPr>
          <w:p w14:paraId="2FEAEBCC" w14:textId="77777777" w:rsidR="006965D8" w:rsidRPr="00070670"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2410" w:type="dxa"/>
            <w:tcBorders>
              <w:top w:val="single" w:sz="4" w:space="0" w:color="auto"/>
            </w:tcBorders>
          </w:tcPr>
          <w:p w14:paraId="6264D01E" w14:textId="77777777" w:rsidR="006965D8" w:rsidRPr="00070670"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559" w:type="dxa"/>
            <w:tcBorders>
              <w:top w:val="single" w:sz="4" w:space="0" w:color="auto"/>
            </w:tcBorders>
          </w:tcPr>
          <w:p w14:paraId="5090F506" w14:textId="77777777" w:rsidR="006965D8" w:rsidRPr="00070670"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412" w:type="dxa"/>
            <w:tcBorders>
              <w:top w:val="single" w:sz="4" w:space="0" w:color="auto"/>
            </w:tcBorders>
          </w:tcPr>
          <w:p w14:paraId="6414D71F" w14:textId="77777777" w:rsidR="006965D8" w:rsidRPr="00070670"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r>
      <w:tr w:rsidR="006965D8" w:rsidRPr="00070670" w14:paraId="5576C957" w14:textId="77777777" w:rsidTr="00E13384">
        <w:trPr>
          <w:jc w:val="center"/>
        </w:trPr>
        <w:tc>
          <w:tcPr>
            <w:tcW w:w="3969" w:type="dxa"/>
          </w:tcPr>
          <w:p w14:paraId="6B7FD08B" w14:textId="77777777" w:rsidR="006965D8" w:rsidRPr="00070670"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070670">
              <w:t>Unit 15/59 Grand Junction Road, Rosewater SA 5013</w:t>
            </w:r>
          </w:p>
        </w:tc>
        <w:tc>
          <w:tcPr>
            <w:tcW w:w="2410" w:type="dxa"/>
          </w:tcPr>
          <w:p w14:paraId="21705484" w14:textId="77777777" w:rsidR="006965D8" w:rsidRPr="00070670"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pPr>
            <w:r w:rsidRPr="00070670">
              <w:t xml:space="preserve">Unit 15 Strata Plan 13071 </w:t>
            </w:r>
            <w:r>
              <w:br/>
            </w:r>
            <w:r w:rsidRPr="00070670">
              <w:t>Hundred of Port Adelaide</w:t>
            </w:r>
          </w:p>
        </w:tc>
        <w:tc>
          <w:tcPr>
            <w:tcW w:w="1559" w:type="dxa"/>
          </w:tcPr>
          <w:p w14:paraId="6D6714B5" w14:textId="77777777" w:rsidR="006965D8" w:rsidRPr="00070670"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070670">
              <w:t>CT5401/756</w:t>
            </w:r>
          </w:p>
        </w:tc>
        <w:tc>
          <w:tcPr>
            <w:tcW w:w="1412" w:type="dxa"/>
          </w:tcPr>
          <w:p w14:paraId="26924BE8" w14:textId="77777777" w:rsidR="006965D8" w:rsidRPr="00070670"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070670">
              <w:t>$0.00</w:t>
            </w:r>
          </w:p>
        </w:tc>
      </w:tr>
      <w:tr w:rsidR="006965D8" w:rsidRPr="00070670" w14:paraId="47666F67" w14:textId="77777777" w:rsidTr="00E13384">
        <w:trPr>
          <w:jc w:val="center"/>
        </w:trPr>
        <w:tc>
          <w:tcPr>
            <w:tcW w:w="3969" w:type="dxa"/>
            <w:tcBorders>
              <w:bottom w:val="single" w:sz="4" w:space="0" w:color="auto"/>
            </w:tcBorders>
          </w:tcPr>
          <w:p w14:paraId="4916E213" w14:textId="77777777" w:rsidR="006965D8" w:rsidRPr="00070670"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070670">
              <w:t>30 Baker Street, Birkenhead SA 5015</w:t>
            </w:r>
          </w:p>
        </w:tc>
        <w:tc>
          <w:tcPr>
            <w:tcW w:w="2410" w:type="dxa"/>
            <w:tcBorders>
              <w:bottom w:val="single" w:sz="4" w:space="0" w:color="auto"/>
            </w:tcBorders>
          </w:tcPr>
          <w:p w14:paraId="0DEBDA15" w14:textId="77777777" w:rsidR="006965D8" w:rsidRPr="00070670"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pPr>
            <w:r w:rsidRPr="00070670">
              <w:t xml:space="preserve">Allotment 64 Deposited Plan 597 </w:t>
            </w:r>
            <w:r>
              <w:br/>
            </w:r>
            <w:r w:rsidRPr="00070670">
              <w:t>Hundred of Port Adelaide</w:t>
            </w:r>
          </w:p>
        </w:tc>
        <w:tc>
          <w:tcPr>
            <w:tcW w:w="1559" w:type="dxa"/>
            <w:tcBorders>
              <w:bottom w:val="single" w:sz="4" w:space="0" w:color="auto"/>
            </w:tcBorders>
          </w:tcPr>
          <w:p w14:paraId="2C1A0FAD" w14:textId="77777777" w:rsidR="006965D8" w:rsidRPr="00070670"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070670">
              <w:t>CT5518/471</w:t>
            </w:r>
          </w:p>
        </w:tc>
        <w:tc>
          <w:tcPr>
            <w:tcW w:w="1412" w:type="dxa"/>
            <w:tcBorders>
              <w:bottom w:val="single" w:sz="4" w:space="0" w:color="auto"/>
            </w:tcBorders>
          </w:tcPr>
          <w:p w14:paraId="7ED83497" w14:textId="77777777" w:rsidR="006965D8" w:rsidRPr="00070670"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070670">
              <w:t>$0.00</w:t>
            </w:r>
          </w:p>
        </w:tc>
      </w:tr>
      <w:tr w:rsidR="006965D8" w:rsidRPr="00070670" w14:paraId="51FE4EAB" w14:textId="77777777" w:rsidTr="00E13384">
        <w:trPr>
          <w:jc w:val="center"/>
        </w:trPr>
        <w:tc>
          <w:tcPr>
            <w:tcW w:w="3969" w:type="dxa"/>
            <w:tcBorders>
              <w:top w:val="single" w:sz="4" w:space="0" w:color="auto"/>
            </w:tcBorders>
          </w:tcPr>
          <w:p w14:paraId="3FCCA7A5" w14:textId="77777777" w:rsidR="006965D8" w:rsidRPr="00070670"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2410" w:type="dxa"/>
            <w:tcBorders>
              <w:top w:val="single" w:sz="4" w:space="0" w:color="auto"/>
            </w:tcBorders>
          </w:tcPr>
          <w:p w14:paraId="29484DFE" w14:textId="77777777" w:rsidR="006965D8" w:rsidRPr="00070670"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559" w:type="dxa"/>
            <w:tcBorders>
              <w:top w:val="single" w:sz="4" w:space="0" w:color="auto"/>
            </w:tcBorders>
          </w:tcPr>
          <w:p w14:paraId="55E4D613" w14:textId="77777777" w:rsidR="006965D8" w:rsidRPr="00070670"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1412" w:type="dxa"/>
            <w:tcBorders>
              <w:top w:val="single" w:sz="4" w:space="0" w:color="auto"/>
            </w:tcBorders>
          </w:tcPr>
          <w:p w14:paraId="46F577B6" w14:textId="77777777" w:rsidR="006965D8" w:rsidRPr="00070670"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241CCFE3" w14:textId="77777777" w:rsidR="006965D8" w:rsidRDefault="006965D8" w:rsidP="006965D8">
      <w:pPr>
        <w:pStyle w:val="GG-SDated"/>
      </w:pPr>
      <w:r>
        <w:t>Dated: 15 August 2024</w:t>
      </w:r>
    </w:p>
    <w:p w14:paraId="0060022C" w14:textId="77777777" w:rsidR="006965D8" w:rsidRDefault="006965D8" w:rsidP="006965D8">
      <w:pPr>
        <w:pStyle w:val="GG-SName"/>
      </w:pPr>
      <w:r>
        <w:t>Craig Thompson</w:t>
      </w:r>
    </w:p>
    <w:p w14:paraId="7E400921" w14:textId="77777777" w:rsidR="006965D8" w:rsidRDefault="006965D8" w:rsidP="006965D8">
      <w:pPr>
        <w:pStyle w:val="GG-Signature"/>
      </w:pPr>
      <w:r>
        <w:t>Housing Regulator and Registrar</w:t>
      </w:r>
    </w:p>
    <w:p w14:paraId="79AB2B33" w14:textId="77777777" w:rsidR="006965D8" w:rsidRDefault="006965D8" w:rsidP="006965D8">
      <w:pPr>
        <w:pStyle w:val="GG-Signature"/>
      </w:pPr>
      <w:r>
        <w:t>Housing Safety Authority</w:t>
      </w:r>
    </w:p>
    <w:p w14:paraId="36A547A0" w14:textId="77777777" w:rsidR="006965D8" w:rsidRDefault="006965D8" w:rsidP="006965D8">
      <w:pPr>
        <w:pStyle w:val="GG-Signature"/>
      </w:pPr>
      <w:r>
        <w:t>Delegate of the Minister for Housing and Urban Development</w:t>
      </w:r>
    </w:p>
    <w:p w14:paraId="7DB9A7F4" w14:textId="77777777" w:rsidR="006965D8" w:rsidRDefault="006965D8" w:rsidP="006965D8">
      <w:pPr>
        <w:pBdr>
          <w:top w:val="single" w:sz="4" w:space="1" w:color="auto"/>
        </w:pBdr>
        <w:spacing w:before="100" w:after="0" w:line="14" w:lineRule="exact"/>
        <w:jc w:val="center"/>
      </w:pPr>
    </w:p>
    <w:p w14:paraId="566D2BE2" w14:textId="77777777" w:rsidR="006965D8" w:rsidRPr="007D2F27" w:rsidRDefault="006965D8" w:rsidP="006965D8">
      <w:pPr>
        <w:pStyle w:val="NoSpacing"/>
      </w:pPr>
    </w:p>
    <w:p w14:paraId="2AAB6749" w14:textId="77777777" w:rsidR="006965D8" w:rsidRDefault="006965D8" w:rsidP="006965D8">
      <w:pPr>
        <w:pStyle w:val="GG-Title1"/>
      </w:pPr>
      <w:r>
        <w:t>Housing Improvement Act 2016</w:t>
      </w:r>
    </w:p>
    <w:p w14:paraId="0CA62361" w14:textId="77777777" w:rsidR="006965D8" w:rsidRDefault="006965D8" w:rsidP="006965D8">
      <w:pPr>
        <w:pStyle w:val="GG-Title3"/>
      </w:pPr>
      <w:r>
        <w:t>Rent Control Variations</w:t>
      </w:r>
    </w:p>
    <w:p w14:paraId="5CA7FB21" w14:textId="77777777" w:rsidR="006965D8" w:rsidRDefault="006965D8" w:rsidP="006965D8">
      <w:r w:rsidRPr="00A15387">
        <w:rPr>
          <w:spacing w:val="-4"/>
        </w:rPr>
        <w:t xml:space="preserve">In the exercise of the powers conferred by the </w:t>
      </w:r>
      <w:r w:rsidRPr="00A15387">
        <w:rPr>
          <w:i/>
          <w:iCs/>
          <w:spacing w:val="-4"/>
        </w:rPr>
        <w:t>Housing Improvement Act 2016</w:t>
      </w:r>
      <w:r w:rsidRPr="00A15387">
        <w:rPr>
          <w:spacing w:val="-4"/>
        </w:rPr>
        <w:t>, the Delegate of the Minister for Housing and Urban Development</w:t>
      </w:r>
      <w:r>
        <w:t xml:space="preserve"> hereby varies the maximum rental amount per week that shall be payable subject to Section 55 of the </w:t>
      </w:r>
      <w:r w:rsidRPr="00A15387">
        <w:rPr>
          <w:i/>
          <w:iCs/>
        </w:rPr>
        <w:t>Residential Tenancies Act 1995</w:t>
      </w:r>
      <w:r>
        <w:t>,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9"/>
        <w:gridCol w:w="2410"/>
        <w:gridCol w:w="1417"/>
        <w:gridCol w:w="992"/>
        <w:gridCol w:w="1412"/>
      </w:tblGrid>
      <w:tr w:rsidR="006965D8" w:rsidRPr="00A15387" w14:paraId="3957D469" w14:textId="77777777" w:rsidTr="00E13384">
        <w:trPr>
          <w:tblHeader/>
        </w:trPr>
        <w:tc>
          <w:tcPr>
            <w:tcW w:w="3119" w:type="dxa"/>
            <w:tcBorders>
              <w:top w:val="single" w:sz="4" w:space="0" w:color="auto"/>
              <w:bottom w:val="single" w:sz="4" w:space="0" w:color="auto"/>
            </w:tcBorders>
            <w:vAlign w:val="center"/>
          </w:tcPr>
          <w:p w14:paraId="335A185A" w14:textId="77777777" w:rsidR="006965D8" w:rsidRPr="00A15387"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15387">
              <w:rPr>
                <w:b/>
                <w:bCs/>
              </w:rPr>
              <w:t>Address of Premises</w:t>
            </w:r>
          </w:p>
        </w:tc>
        <w:tc>
          <w:tcPr>
            <w:tcW w:w="2410" w:type="dxa"/>
            <w:tcBorders>
              <w:top w:val="single" w:sz="4" w:space="0" w:color="auto"/>
              <w:bottom w:val="single" w:sz="4" w:space="0" w:color="auto"/>
            </w:tcBorders>
            <w:vAlign w:val="center"/>
          </w:tcPr>
          <w:p w14:paraId="2264F5BC" w14:textId="77777777" w:rsidR="006965D8" w:rsidRPr="00A15387"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15387">
              <w:rPr>
                <w:b/>
                <w:bCs/>
              </w:rPr>
              <w:t>Allotment Section</w:t>
            </w:r>
          </w:p>
        </w:tc>
        <w:tc>
          <w:tcPr>
            <w:tcW w:w="1417" w:type="dxa"/>
            <w:tcBorders>
              <w:top w:val="single" w:sz="4" w:space="0" w:color="auto"/>
              <w:bottom w:val="single" w:sz="4" w:space="0" w:color="auto"/>
            </w:tcBorders>
            <w:vAlign w:val="center"/>
          </w:tcPr>
          <w:p w14:paraId="1633FA40" w14:textId="77777777" w:rsidR="006965D8" w:rsidRPr="00A15387"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DC7CEC">
              <w:rPr>
                <w:b/>
                <w:bCs/>
                <w:u w:val="single"/>
              </w:rPr>
              <w:t>Certificate of Title</w:t>
            </w:r>
            <w:r>
              <w:rPr>
                <w:b/>
                <w:bCs/>
                <w:u w:val="single"/>
              </w:rPr>
              <w:br/>
            </w:r>
            <w:r w:rsidRPr="00A15387">
              <w:rPr>
                <w:b/>
                <w:bCs/>
              </w:rPr>
              <w:t>Volume/Folio</w:t>
            </w:r>
          </w:p>
        </w:tc>
        <w:tc>
          <w:tcPr>
            <w:tcW w:w="992" w:type="dxa"/>
            <w:tcBorders>
              <w:top w:val="single" w:sz="4" w:space="0" w:color="auto"/>
              <w:bottom w:val="single" w:sz="4" w:space="0" w:color="auto"/>
            </w:tcBorders>
            <w:vAlign w:val="center"/>
          </w:tcPr>
          <w:p w14:paraId="631431A1" w14:textId="77777777" w:rsidR="006965D8" w:rsidRPr="00A15387"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15387">
              <w:rPr>
                <w:b/>
                <w:bCs/>
              </w:rPr>
              <w:t xml:space="preserve">Reason for </w:t>
            </w:r>
            <w:r>
              <w:rPr>
                <w:b/>
                <w:bCs/>
              </w:rPr>
              <w:t>V</w:t>
            </w:r>
            <w:r w:rsidRPr="00A15387">
              <w:rPr>
                <w:b/>
                <w:bCs/>
              </w:rPr>
              <w:t>ariation</w:t>
            </w:r>
          </w:p>
        </w:tc>
        <w:tc>
          <w:tcPr>
            <w:tcW w:w="1412" w:type="dxa"/>
            <w:tcBorders>
              <w:top w:val="single" w:sz="4" w:space="0" w:color="auto"/>
              <w:bottom w:val="single" w:sz="4" w:space="0" w:color="auto"/>
            </w:tcBorders>
            <w:vAlign w:val="center"/>
          </w:tcPr>
          <w:p w14:paraId="18C0D92A" w14:textId="77777777" w:rsidR="006965D8" w:rsidRPr="00A15387"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15387">
              <w:rPr>
                <w:b/>
                <w:bCs/>
              </w:rPr>
              <w:t>Maximum Rental per week payable</w:t>
            </w:r>
          </w:p>
        </w:tc>
      </w:tr>
      <w:tr w:rsidR="006965D8" w:rsidRPr="00A15387" w14:paraId="4C6ED77A" w14:textId="77777777" w:rsidTr="00E13384">
        <w:trPr>
          <w:tblHeader/>
        </w:trPr>
        <w:tc>
          <w:tcPr>
            <w:tcW w:w="3119" w:type="dxa"/>
            <w:tcBorders>
              <w:top w:val="single" w:sz="4" w:space="0" w:color="auto"/>
            </w:tcBorders>
          </w:tcPr>
          <w:p w14:paraId="797C83CD" w14:textId="77777777" w:rsidR="006965D8" w:rsidRPr="00A15387"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c>
          <w:tcPr>
            <w:tcW w:w="2410" w:type="dxa"/>
            <w:tcBorders>
              <w:top w:val="single" w:sz="4" w:space="0" w:color="auto"/>
            </w:tcBorders>
          </w:tcPr>
          <w:p w14:paraId="38D95080" w14:textId="77777777" w:rsidR="006965D8" w:rsidRPr="00A15387"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c>
          <w:tcPr>
            <w:tcW w:w="1417" w:type="dxa"/>
            <w:tcBorders>
              <w:top w:val="single" w:sz="4" w:space="0" w:color="auto"/>
            </w:tcBorders>
          </w:tcPr>
          <w:p w14:paraId="03F21040" w14:textId="77777777" w:rsidR="006965D8" w:rsidRPr="00A15387"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c>
          <w:tcPr>
            <w:tcW w:w="992" w:type="dxa"/>
            <w:tcBorders>
              <w:top w:val="single" w:sz="4" w:space="0" w:color="auto"/>
            </w:tcBorders>
          </w:tcPr>
          <w:p w14:paraId="7866213E" w14:textId="77777777" w:rsidR="006965D8" w:rsidRPr="00A15387"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c>
          <w:tcPr>
            <w:tcW w:w="1412" w:type="dxa"/>
            <w:tcBorders>
              <w:top w:val="single" w:sz="4" w:space="0" w:color="auto"/>
            </w:tcBorders>
          </w:tcPr>
          <w:p w14:paraId="011637FF" w14:textId="77777777" w:rsidR="006965D8" w:rsidRPr="00A15387"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r>
      <w:tr w:rsidR="006965D8" w:rsidRPr="00A15387" w14:paraId="5640136C" w14:textId="77777777" w:rsidTr="00E13384">
        <w:tc>
          <w:tcPr>
            <w:tcW w:w="3119" w:type="dxa"/>
          </w:tcPr>
          <w:p w14:paraId="534D32BF" w14:textId="77777777" w:rsidR="006965D8" w:rsidRPr="00E639AB"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pacing w:val="-4"/>
              </w:rPr>
            </w:pPr>
            <w:r w:rsidRPr="00E639AB">
              <w:rPr>
                <w:spacing w:val="-4"/>
              </w:rPr>
              <w:t>28 McInerney Avenue, Mitchell Park SA 5043</w:t>
            </w:r>
          </w:p>
        </w:tc>
        <w:tc>
          <w:tcPr>
            <w:tcW w:w="2410" w:type="dxa"/>
          </w:tcPr>
          <w:p w14:paraId="53A09D01" w14:textId="77777777" w:rsidR="006965D8" w:rsidRPr="00A15387"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pPr>
            <w:r w:rsidRPr="00A15387">
              <w:t xml:space="preserve">Allotment 4 Deposited Plan 32938 </w:t>
            </w:r>
            <w:r>
              <w:br/>
            </w:r>
            <w:r w:rsidRPr="00A15387">
              <w:t>Hundred of Adelaide</w:t>
            </w:r>
          </w:p>
        </w:tc>
        <w:tc>
          <w:tcPr>
            <w:tcW w:w="1417" w:type="dxa"/>
          </w:tcPr>
          <w:p w14:paraId="53B4247A" w14:textId="77777777" w:rsidR="006965D8" w:rsidRPr="00A15387"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A15387">
              <w:t>CT5421/794</w:t>
            </w:r>
          </w:p>
        </w:tc>
        <w:tc>
          <w:tcPr>
            <w:tcW w:w="992" w:type="dxa"/>
          </w:tcPr>
          <w:p w14:paraId="40E8327D" w14:textId="77777777" w:rsidR="006965D8" w:rsidRPr="00A15387"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p>
        </w:tc>
        <w:tc>
          <w:tcPr>
            <w:tcW w:w="1412" w:type="dxa"/>
          </w:tcPr>
          <w:p w14:paraId="26E5BAE8" w14:textId="77777777" w:rsidR="006965D8" w:rsidRPr="00A15387"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16"/>
              <w:jc w:val="right"/>
            </w:pPr>
            <w:r w:rsidRPr="00A15387">
              <w:t>$0.00</w:t>
            </w:r>
          </w:p>
        </w:tc>
      </w:tr>
      <w:tr w:rsidR="006965D8" w:rsidRPr="00A15387" w14:paraId="441F7A90" w14:textId="77777777" w:rsidTr="00E13384">
        <w:tc>
          <w:tcPr>
            <w:tcW w:w="3119" w:type="dxa"/>
            <w:tcBorders>
              <w:bottom w:val="single" w:sz="4" w:space="0" w:color="auto"/>
            </w:tcBorders>
          </w:tcPr>
          <w:p w14:paraId="7335F876" w14:textId="77777777" w:rsidR="006965D8" w:rsidRPr="00A15387"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A15387">
              <w:t>1</w:t>
            </w:r>
            <w:r>
              <w:t>/</w:t>
            </w:r>
            <w:r w:rsidRPr="00A15387">
              <w:t>104 Ellen Street, Port Pirie SA 5540</w:t>
            </w:r>
          </w:p>
        </w:tc>
        <w:tc>
          <w:tcPr>
            <w:tcW w:w="2410" w:type="dxa"/>
            <w:tcBorders>
              <w:bottom w:val="single" w:sz="4" w:space="0" w:color="auto"/>
            </w:tcBorders>
          </w:tcPr>
          <w:p w14:paraId="7889CC16" w14:textId="77777777" w:rsidR="006965D8" w:rsidRPr="00A15387"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59" w:hanging="159"/>
              <w:jc w:val="left"/>
            </w:pPr>
            <w:r w:rsidRPr="00A15387">
              <w:t xml:space="preserve">Allotment 562 Filed Plan 184644 </w:t>
            </w:r>
            <w:r>
              <w:br/>
            </w:r>
            <w:r w:rsidRPr="00A15387">
              <w:t>Hundred of Pirie</w:t>
            </w:r>
          </w:p>
        </w:tc>
        <w:tc>
          <w:tcPr>
            <w:tcW w:w="1417" w:type="dxa"/>
            <w:tcBorders>
              <w:bottom w:val="single" w:sz="4" w:space="0" w:color="auto"/>
            </w:tcBorders>
          </w:tcPr>
          <w:p w14:paraId="596766B2" w14:textId="77777777" w:rsidR="006965D8" w:rsidRPr="00A15387"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A15387">
              <w:t>CT6167/110</w:t>
            </w:r>
          </w:p>
        </w:tc>
        <w:tc>
          <w:tcPr>
            <w:tcW w:w="992" w:type="dxa"/>
            <w:tcBorders>
              <w:bottom w:val="single" w:sz="4" w:space="0" w:color="auto"/>
            </w:tcBorders>
          </w:tcPr>
          <w:p w14:paraId="6EDB9A7F" w14:textId="77777777" w:rsidR="006965D8" w:rsidRPr="00A15387"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p>
        </w:tc>
        <w:tc>
          <w:tcPr>
            <w:tcW w:w="1412" w:type="dxa"/>
            <w:tcBorders>
              <w:bottom w:val="single" w:sz="4" w:space="0" w:color="auto"/>
            </w:tcBorders>
          </w:tcPr>
          <w:p w14:paraId="79C2E030" w14:textId="77777777" w:rsidR="006965D8" w:rsidRPr="00A15387"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416"/>
              <w:jc w:val="right"/>
            </w:pPr>
            <w:r w:rsidRPr="00A15387">
              <w:t>$125.00</w:t>
            </w:r>
          </w:p>
        </w:tc>
      </w:tr>
      <w:tr w:rsidR="006965D8" w:rsidRPr="00A15387" w14:paraId="06E09499" w14:textId="77777777" w:rsidTr="00E13384">
        <w:tc>
          <w:tcPr>
            <w:tcW w:w="3119" w:type="dxa"/>
            <w:tcBorders>
              <w:top w:val="single" w:sz="4" w:space="0" w:color="auto"/>
            </w:tcBorders>
          </w:tcPr>
          <w:p w14:paraId="06ADBA29" w14:textId="77777777" w:rsidR="006965D8" w:rsidRPr="00A15387"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2410" w:type="dxa"/>
            <w:tcBorders>
              <w:top w:val="single" w:sz="4" w:space="0" w:color="auto"/>
            </w:tcBorders>
          </w:tcPr>
          <w:p w14:paraId="51CB742F" w14:textId="77777777" w:rsidR="006965D8" w:rsidRPr="00A15387"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417" w:type="dxa"/>
            <w:tcBorders>
              <w:top w:val="single" w:sz="4" w:space="0" w:color="auto"/>
            </w:tcBorders>
          </w:tcPr>
          <w:p w14:paraId="05351F3F" w14:textId="77777777" w:rsidR="006965D8" w:rsidRPr="00A15387"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992" w:type="dxa"/>
            <w:tcBorders>
              <w:top w:val="single" w:sz="4" w:space="0" w:color="auto"/>
            </w:tcBorders>
          </w:tcPr>
          <w:p w14:paraId="61FC6424" w14:textId="77777777" w:rsidR="006965D8" w:rsidRPr="00A15387"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412" w:type="dxa"/>
            <w:tcBorders>
              <w:top w:val="single" w:sz="4" w:space="0" w:color="auto"/>
            </w:tcBorders>
          </w:tcPr>
          <w:p w14:paraId="2A9A9205" w14:textId="77777777" w:rsidR="006965D8" w:rsidRPr="00A15387" w:rsidRDefault="006965D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r>
    </w:tbl>
    <w:p w14:paraId="70B16FB2" w14:textId="77777777" w:rsidR="006965D8" w:rsidRDefault="006965D8" w:rsidP="006965D8">
      <w:pPr>
        <w:pStyle w:val="GG-SDated"/>
      </w:pPr>
      <w:r>
        <w:t>Dated: 15 August 2024</w:t>
      </w:r>
    </w:p>
    <w:p w14:paraId="6216EFC1" w14:textId="77777777" w:rsidR="006965D8" w:rsidRDefault="006965D8" w:rsidP="006965D8">
      <w:pPr>
        <w:pStyle w:val="GG-SName"/>
      </w:pPr>
      <w:r>
        <w:t>Craig Thompson</w:t>
      </w:r>
    </w:p>
    <w:p w14:paraId="24F8B521" w14:textId="77777777" w:rsidR="006965D8" w:rsidRDefault="006965D8" w:rsidP="006965D8">
      <w:pPr>
        <w:pStyle w:val="GG-Signature"/>
      </w:pPr>
      <w:r>
        <w:t>Housing Regulator and Registrar</w:t>
      </w:r>
    </w:p>
    <w:p w14:paraId="744969AF" w14:textId="77777777" w:rsidR="006965D8" w:rsidRDefault="006965D8" w:rsidP="006965D8">
      <w:pPr>
        <w:pStyle w:val="GG-Signature"/>
      </w:pPr>
      <w:r>
        <w:t>Housing Safety Authority</w:t>
      </w:r>
    </w:p>
    <w:p w14:paraId="6F6C0289" w14:textId="07B433D1" w:rsidR="006965D8" w:rsidRDefault="006965D8" w:rsidP="00C047A7">
      <w:pPr>
        <w:pStyle w:val="GG-Signature"/>
      </w:pPr>
      <w:r>
        <w:t>Delegate of the Minister for Housing and Urban Development</w:t>
      </w:r>
    </w:p>
    <w:p w14:paraId="277F2BA2" w14:textId="77777777" w:rsidR="00C047A7" w:rsidRDefault="00C047A7" w:rsidP="00C047A7">
      <w:pPr>
        <w:pStyle w:val="GG-Signature"/>
        <w:pBdr>
          <w:bottom w:val="single" w:sz="4" w:space="1" w:color="auto"/>
        </w:pBdr>
        <w:spacing w:line="52" w:lineRule="exact"/>
        <w:jc w:val="center"/>
        <w:rPr>
          <w:lang w:val="en-US"/>
        </w:rPr>
      </w:pPr>
    </w:p>
    <w:p w14:paraId="7207BCFC" w14:textId="77777777" w:rsidR="00C047A7" w:rsidRDefault="00C047A7" w:rsidP="00C047A7">
      <w:pPr>
        <w:pStyle w:val="GG-Signature"/>
        <w:pBdr>
          <w:top w:val="single" w:sz="4" w:space="1" w:color="auto"/>
        </w:pBdr>
        <w:spacing w:before="34" w:line="14" w:lineRule="exact"/>
        <w:jc w:val="center"/>
        <w:rPr>
          <w:lang w:val="en-US"/>
        </w:rPr>
      </w:pPr>
    </w:p>
    <w:p w14:paraId="061C4309" w14:textId="68F138A1" w:rsidR="009A7EAC" w:rsidRDefault="009A7EAC" w:rsidP="008C21B5">
      <w:pPr>
        <w:pStyle w:val="NoSpacing"/>
      </w:pPr>
    </w:p>
    <w:p w14:paraId="46901FFD" w14:textId="6BE332AF" w:rsidR="004630C6" w:rsidRDefault="004630C6" w:rsidP="00D87DA6">
      <w:pPr>
        <w:pStyle w:val="Heading2"/>
      </w:pPr>
      <w:bookmarkStart w:id="30" w:name="_Toc174538632"/>
      <w:r>
        <w:t>Justices of the Peace Act 2005</w:t>
      </w:r>
      <w:bookmarkEnd w:id="30"/>
    </w:p>
    <w:p w14:paraId="222806E7" w14:textId="77777777" w:rsidR="004630C6" w:rsidRDefault="004630C6" w:rsidP="004630C6">
      <w:pPr>
        <w:pStyle w:val="GG-Title2"/>
      </w:pPr>
      <w:r>
        <w:t>Section 4</w:t>
      </w:r>
    </w:p>
    <w:p w14:paraId="749D8529" w14:textId="77777777" w:rsidR="004630C6" w:rsidRDefault="004630C6" w:rsidP="004630C6">
      <w:pPr>
        <w:pStyle w:val="GG-Title3"/>
      </w:pPr>
      <w:r>
        <w:t xml:space="preserve">Notice of Appointment of Justices of the Peace for South Australia </w:t>
      </w:r>
      <w:r>
        <w:br/>
        <w:t>by the Commissioner for Consumer Affairs</w:t>
      </w:r>
    </w:p>
    <w:p w14:paraId="5A0A6D67" w14:textId="77777777" w:rsidR="004630C6" w:rsidRDefault="004630C6" w:rsidP="004630C6">
      <w:r>
        <w:t xml:space="preserve">I, Martyn Campbell, Commissioner for Consumer Affairs, delegate of the Attorney-General, pursuant to Section 4 of the </w:t>
      </w:r>
      <w:r w:rsidRPr="00301EA3">
        <w:rPr>
          <w:i/>
          <w:iCs/>
        </w:rPr>
        <w:t>Justices of the Peace Act 2005</w:t>
      </w:r>
      <w:r>
        <w:t>, do hereby appoint the people listed as Justices of the Peace for South Australia as set out below.</w:t>
      </w:r>
    </w:p>
    <w:p w14:paraId="5D13FDD4" w14:textId="77777777" w:rsidR="004630C6" w:rsidRDefault="004630C6" w:rsidP="004630C6">
      <w:r>
        <w:t>For a period of ten years for a term commencing on 11 September 2024 and expiring on 10 September 2034:</w:t>
      </w:r>
    </w:p>
    <w:p w14:paraId="62FDA00E" w14:textId="77777777" w:rsidR="004630C6" w:rsidRDefault="004630C6" w:rsidP="00B45FB3">
      <w:pPr>
        <w:spacing w:after="0"/>
        <w:ind w:left="142"/>
      </w:pPr>
      <w:r>
        <w:t>Alfred ZAMMIT</w:t>
      </w:r>
    </w:p>
    <w:p w14:paraId="36F22476" w14:textId="77777777" w:rsidR="004630C6" w:rsidRDefault="004630C6" w:rsidP="00B45FB3">
      <w:pPr>
        <w:spacing w:after="0"/>
        <w:ind w:left="142"/>
      </w:pPr>
      <w:r>
        <w:t>Helen THOMAS</w:t>
      </w:r>
    </w:p>
    <w:p w14:paraId="026D8183" w14:textId="77777777" w:rsidR="004630C6" w:rsidRDefault="004630C6" w:rsidP="00B45FB3">
      <w:pPr>
        <w:spacing w:after="0"/>
        <w:ind w:left="142"/>
      </w:pPr>
      <w:r>
        <w:t>Michelle Jacqueline STORIE</w:t>
      </w:r>
    </w:p>
    <w:p w14:paraId="3E0E2C5F" w14:textId="77777777" w:rsidR="004630C6" w:rsidRDefault="004630C6" w:rsidP="00B45FB3">
      <w:pPr>
        <w:spacing w:after="0"/>
        <w:ind w:left="142"/>
      </w:pPr>
      <w:r>
        <w:t>Bruce Gilbert SPILSBURY</w:t>
      </w:r>
    </w:p>
    <w:p w14:paraId="40C911AE" w14:textId="77777777" w:rsidR="004630C6" w:rsidRDefault="004630C6" w:rsidP="00B45FB3">
      <w:pPr>
        <w:spacing w:after="0"/>
        <w:ind w:left="142"/>
      </w:pPr>
      <w:r>
        <w:t>Lynette RANIOLO</w:t>
      </w:r>
    </w:p>
    <w:p w14:paraId="7CB81088" w14:textId="77777777" w:rsidR="004630C6" w:rsidRDefault="004630C6" w:rsidP="00B45FB3">
      <w:pPr>
        <w:spacing w:after="0"/>
        <w:ind w:left="142"/>
      </w:pPr>
      <w:r>
        <w:t>Ajmer Singh RANDHAWA</w:t>
      </w:r>
    </w:p>
    <w:p w14:paraId="3C5F26D2" w14:textId="77777777" w:rsidR="004630C6" w:rsidRDefault="004630C6" w:rsidP="00B45FB3">
      <w:pPr>
        <w:spacing w:after="0"/>
        <w:ind w:left="142"/>
      </w:pPr>
      <w:r>
        <w:t>Kym Anthony PERRY</w:t>
      </w:r>
    </w:p>
    <w:p w14:paraId="2961120B" w14:textId="77777777" w:rsidR="004630C6" w:rsidRDefault="004630C6" w:rsidP="00B45FB3">
      <w:pPr>
        <w:spacing w:after="0"/>
        <w:ind w:left="142"/>
      </w:pPr>
      <w:r>
        <w:t>Dennis Carlton NOACK</w:t>
      </w:r>
    </w:p>
    <w:p w14:paraId="0BFDFBFA" w14:textId="77777777" w:rsidR="004630C6" w:rsidRDefault="004630C6" w:rsidP="00B45FB3">
      <w:pPr>
        <w:spacing w:after="0"/>
        <w:ind w:left="142"/>
      </w:pPr>
      <w:r>
        <w:t>Cherrie MANGOS</w:t>
      </w:r>
    </w:p>
    <w:p w14:paraId="29B86057" w14:textId="77777777" w:rsidR="004630C6" w:rsidRDefault="004630C6" w:rsidP="00B45FB3">
      <w:pPr>
        <w:spacing w:after="0"/>
        <w:ind w:left="142"/>
      </w:pPr>
      <w:r>
        <w:t>Catherine Ann LANGE</w:t>
      </w:r>
    </w:p>
    <w:p w14:paraId="2154BE20" w14:textId="77777777" w:rsidR="004630C6" w:rsidRDefault="004630C6" w:rsidP="00B45FB3">
      <w:pPr>
        <w:spacing w:after="0"/>
        <w:ind w:left="142"/>
      </w:pPr>
      <w:r>
        <w:t>Pavlos KITSI</w:t>
      </w:r>
    </w:p>
    <w:p w14:paraId="4B0EA745" w14:textId="77777777" w:rsidR="004630C6" w:rsidRDefault="004630C6" w:rsidP="00B45FB3">
      <w:pPr>
        <w:spacing w:after="0"/>
        <w:ind w:left="142"/>
      </w:pPr>
      <w:r>
        <w:t>Robert Wayne HENDERSON</w:t>
      </w:r>
    </w:p>
    <w:p w14:paraId="0C33CD26" w14:textId="77777777" w:rsidR="004630C6" w:rsidRDefault="004630C6" w:rsidP="00B45FB3">
      <w:pPr>
        <w:spacing w:after="0"/>
        <w:ind w:left="142"/>
      </w:pPr>
      <w:r>
        <w:t>John Kenneth HAWKE</w:t>
      </w:r>
    </w:p>
    <w:p w14:paraId="3A51DE6E" w14:textId="77777777" w:rsidR="004630C6" w:rsidRDefault="004630C6" w:rsidP="00B45FB3">
      <w:pPr>
        <w:spacing w:after="0"/>
        <w:ind w:left="142"/>
      </w:pPr>
      <w:r>
        <w:t>Terence Kenneth Maurice HALFORD</w:t>
      </w:r>
    </w:p>
    <w:p w14:paraId="71CF0191" w14:textId="77777777" w:rsidR="004630C6" w:rsidRDefault="004630C6" w:rsidP="00B45FB3">
      <w:pPr>
        <w:spacing w:after="0"/>
        <w:ind w:left="142"/>
      </w:pPr>
      <w:r>
        <w:t>Deborah Ann GULLY</w:t>
      </w:r>
    </w:p>
    <w:p w14:paraId="2D7C0F30" w14:textId="7DB59BA2" w:rsidR="00762469" w:rsidRDefault="004630C6" w:rsidP="00B45FB3">
      <w:pPr>
        <w:spacing w:after="0"/>
        <w:ind w:left="142"/>
      </w:pPr>
      <w:r>
        <w:t>Warren FUSS</w:t>
      </w:r>
    </w:p>
    <w:p w14:paraId="3B209DC6" w14:textId="77777777" w:rsidR="00762469" w:rsidRDefault="00762469">
      <w:pPr>
        <w:spacing w:after="0" w:line="240" w:lineRule="auto"/>
        <w:jc w:val="left"/>
      </w:pPr>
      <w:r>
        <w:br w:type="page"/>
      </w:r>
    </w:p>
    <w:p w14:paraId="0B5F737E" w14:textId="77777777" w:rsidR="004630C6" w:rsidRDefault="004630C6" w:rsidP="00B45FB3">
      <w:pPr>
        <w:spacing w:after="0"/>
        <w:ind w:left="142"/>
      </w:pPr>
      <w:r>
        <w:lastRenderedPageBreak/>
        <w:t>Alexander FROLOW</w:t>
      </w:r>
    </w:p>
    <w:p w14:paraId="67DE4E16" w14:textId="77777777" w:rsidR="004630C6" w:rsidRDefault="004630C6" w:rsidP="00B45FB3">
      <w:pPr>
        <w:spacing w:after="0"/>
        <w:ind w:left="142"/>
      </w:pPr>
      <w:r>
        <w:t>Jan Louise FITZGERALD</w:t>
      </w:r>
    </w:p>
    <w:p w14:paraId="56668D5D" w14:textId="77777777" w:rsidR="004630C6" w:rsidRDefault="004630C6" w:rsidP="00B45FB3">
      <w:pPr>
        <w:spacing w:after="0"/>
        <w:ind w:left="142"/>
      </w:pPr>
      <w:r>
        <w:t>Gaetano Peter D’ARRIGO</w:t>
      </w:r>
    </w:p>
    <w:p w14:paraId="374A0DCA" w14:textId="77777777" w:rsidR="004630C6" w:rsidRDefault="004630C6" w:rsidP="00B45FB3">
      <w:pPr>
        <w:spacing w:after="0"/>
        <w:ind w:left="142"/>
      </w:pPr>
      <w:r>
        <w:t>Alison Rosemary COUSINS</w:t>
      </w:r>
    </w:p>
    <w:p w14:paraId="2EFFD287" w14:textId="77777777" w:rsidR="004630C6" w:rsidRDefault="004630C6" w:rsidP="004630C6">
      <w:pPr>
        <w:ind w:left="142"/>
      </w:pPr>
      <w:r>
        <w:t>Philip Duncan COLE</w:t>
      </w:r>
    </w:p>
    <w:p w14:paraId="273C5E36" w14:textId="77777777" w:rsidR="004630C6" w:rsidRDefault="004630C6" w:rsidP="004630C6">
      <w:pPr>
        <w:pStyle w:val="GG-SDated"/>
      </w:pPr>
      <w:r>
        <w:t>Dated: 13 August 2024</w:t>
      </w:r>
    </w:p>
    <w:p w14:paraId="51F6F6F0" w14:textId="77777777" w:rsidR="004630C6" w:rsidRDefault="004630C6" w:rsidP="004630C6">
      <w:pPr>
        <w:pStyle w:val="GG-SName"/>
      </w:pPr>
      <w:r>
        <w:t>Martyn Campbell</w:t>
      </w:r>
    </w:p>
    <w:p w14:paraId="0A6C2D4F" w14:textId="77777777" w:rsidR="004630C6" w:rsidRDefault="004630C6" w:rsidP="004630C6">
      <w:pPr>
        <w:pStyle w:val="GG-Signature"/>
      </w:pPr>
      <w:r>
        <w:t>Commissioner for Consumer Affairs</w:t>
      </w:r>
    </w:p>
    <w:p w14:paraId="532E5EC5" w14:textId="5003D265" w:rsidR="00C047A7" w:rsidRDefault="004630C6" w:rsidP="004630C6">
      <w:pPr>
        <w:pStyle w:val="GG-Signature"/>
      </w:pPr>
      <w:r>
        <w:t>Delegate of the Attorney-General</w:t>
      </w:r>
    </w:p>
    <w:p w14:paraId="6F6CF930" w14:textId="77777777" w:rsidR="004630C6" w:rsidRDefault="004630C6" w:rsidP="004630C6">
      <w:pPr>
        <w:pStyle w:val="GG-Signature"/>
        <w:pBdr>
          <w:bottom w:val="single" w:sz="4" w:space="1" w:color="auto"/>
        </w:pBdr>
        <w:spacing w:line="52" w:lineRule="exact"/>
        <w:jc w:val="center"/>
      </w:pPr>
    </w:p>
    <w:p w14:paraId="24E6F8C7" w14:textId="77777777" w:rsidR="004630C6" w:rsidRDefault="004630C6" w:rsidP="004630C6">
      <w:pPr>
        <w:pStyle w:val="GG-Signature"/>
        <w:pBdr>
          <w:top w:val="single" w:sz="4" w:space="1" w:color="auto"/>
        </w:pBdr>
        <w:spacing w:before="34" w:line="14" w:lineRule="exact"/>
        <w:jc w:val="center"/>
      </w:pPr>
    </w:p>
    <w:p w14:paraId="5212E5FC" w14:textId="77777777" w:rsidR="004630C6" w:rsidRDefault="004630C6" w:rsidP="004630C6">
      <w:pPr>
        <w:pStyle w:val="NoSpacing"/>
      </w:pPr>
    </w:p>
    <w:p w14:paraId="0553E906" w14:textId="77777777" w:rsidR="00827EF2" w:rsidRDefault="00827EF2" w:rsidP="00D87DA6">
      <w:pPr>
        <w:pStyle w:val="Heading2"/>
      </w:pPr>
      <w:bookmarkStart w:id="31" w:name="_Toc174538633"/>
      <w:r>
        <w:t>Landscape South Australia Act 2019</w:t>
      </w:r>
      <w:bookmarkEnd w:id="31"/>
    </w:p>
    <w:p w14:paraId="7F1F4373" w14:textId="77777777" w:rsidR="00827EF2" w:rsidRDefault="00827EF2" w:rsidP="00827EF2">
      <w:pPr>
        <w:pStyle w:val="GG-Title3"/>
      </w:pPr>
      <w:r>
        <w:t xml:space="preserve">Declaration of Penalty in Relation to the Unauthorised or Unlawful Taking of Water </w:t>
      </w:r>
      <w:r>
        <w:br/>
        <w:t>from the River Murray Prescribed Watercourse</w:t>
      </w:r>
    </w:p>
    <w:p w14:paraId="6D6B7C6C" w14:textId="77777777" w:rsidR="00827EF2" w:rsidRDefault="00827EF2" w:rsidP="00827EF2">
      <w:r>
        <w:t xml:space="preserve">Pursuant to Section 88(1) of the </w:t>
      </w:r>
      <w:r w:rsidRPr="00B94CD2">
        <w:rPr>
          <w:i/>
          <w:iCs/>
        </w:rPr>
        <w:t>Landscape South Australia Act 2019</w:t>
      </w:r>
      <w:r>
        <w:t xml:space="preserve"> (the Act), I, Sue Hutchings, delegate of the Minister for Climate, Environment and Water and Minister to whom the Act is committed, hereby declare that the following penalties are payable in relation to the unauthorised or unlawful taking or use of water during the consumption period that corresponds to the accounting period defined in Column 1 of Schedule 1:</w:t>
      </w:r>
    </w:p>
    <w:p w14:paraId="4F913FEF" w14:textId="77777777" w:rsidR="00827EF2" w:rsidRDefault="00827EF2" w:rsidP="00827EF2">
      <w:pPr>
        <w:ind w:left="426" w:hanging="284"/>
      </w:pPr>
      <w:r>
        <w:t>1.</w:t>
      </w:r>
      <w:r>
        <w:tab/>
        <w:t>Where a person who is the holder of a water allocation takes water from the River Murray Prescribed Watercourse in excess of the amount available under the allocation, the penalty declared pursuant to Section 88(1)(a) is:</w:t>
      </w:r>
    </w:p>
    <w:p w14:paraId="124E81AE" w14:textId="77777777" w:rsidR="00827EF2" w:rsidRDefault="00827EF2" w:rsidP="00827EF2">
      <w:pPr>
        <w:ind w:left="709" w:hanging="283"/>
      </w:pPr>
      <w:r>
        <w:t>(a)</w:t>
      </w:r>
      <w:r>
        <w:tab/>
        <w:t>the corresponding rate in Column 2 of Schedule 1 to this notice for all water taken in excess of the amount available under the allocation endorsed on the relevant instrument under the terms of the water licence to which the allocation is attributable, up to and including 500,000 kilolitres; and</w:t>
      </w:r>
    </w:p>
    <w:p w14:paraId="68D1991F" w14:textId="77777777" w:rsidR="00827EF2" w:rsidRDefault="00827EF2" w:rsidP="00827EF2">
      <w:pPr>
        <w:ind w:left="709" w:hanging="283"/>
      </w:pPr>
      <w:r>
        <w:t>(b)</w:t>
      </w:r>
      <w:r>
        <w:tab/>
        <w:t>the corresponding rate in Column 3 of Schedule 1 to this notice for all water taken in excess of the quantity of water referred to in paragraph (a) above 500,000 kilolitres.</w:t>
      </w:r>
    </w:p>
    <w:p w14:paraId="4BEC1AD8" w14:textId="77777777" w:rsidR="00827EF2" w:rsidRDefault="00827EF2" w:rsidP="00827EF2">
      <w:pPr>
        <w:ind w:left="426" w:hanging="284"/>
      </w:pPr>
      <w:r>
        <w:t>2.</w:t>
      </w:r>
      <w:r>
        <w:tab/>
        <w:t>Where a person who is authorised under section 105 of the Act takes water from the River Murray Prescribed Watercourse that exceeds the amount authorised under the terms of that authorisation the penalty declared pursuant to Section 88(1)(e) is:</w:t>
      </w:r>
    </w:p>
    <w:p w14:paraId="3BCEAF7A" w14:textId="77777777" w:rsidR="00827EF2" w:rsidRDefault="00827EF2" w:rsidP="00827EF2">
      <w:pPr>
        <w:ind w:left="709" w:hanging="283"/>
      </w:pPr>
      <w:r>
        <w:t>(a)</w:t>
      </w:r>
      <w:r>
        <w:tab/>
        <w:t>the corresponding rate in Column 2 of Schedule 1 to this notice for all water taken in excess of the amount authorised by a notice under Section 105 of the Act, up to and including 500,000 kilolitres; and</w:t>
      </w:r>
    </w:p>
    <w:p w14:paraId="032EC174" w14:textId="77777777" w:rsidR="00827EF2" w:rsidRDefault="00827EF2" w:rsidP="00827EF2">
      <w:pPr>
        <w:ind w:left="709" w:hanging="283"/>
      </w:pPr>
      <w:r>
        <w:t>(b)</w:t>
      </w:r>
      <w:r>
        <w:tab/>
        <w:t>the corresponding rate in Column 3 of Schedule 1 to this notice for all water taken in excess of the quantity referred to in paragraph (a) above 500,000 kilolitres.</w:t>
      </w:r>
    </w:p>
    <w:p w14:paraId="33C0225C" w14:textId="77777777" w:rsidR="00827EF2" w:rsidRDefault="00827EF2" w:rsidP="00827EF2">
      <w:pPr>
        <w:ind w:left="426" w:hanging="284"/>
      </w:pPr>
      <w:r>
        <w:t>3.</w:t>
      </w:r>
      <w:r>
        <w:tab/>
        <w:t>Where water is taken from the River Murray Prescribed Watercourse by a person who is not the holder of a water management authorisation or who is not authorised under Section 105 of the Act to take the water, the penalty declared under Section 88(1)(e) is the corresponding rate in Column 4 of Schedule 1 to this notice per kilolitre of water determined or assessed to have been taken in accordance with Section 79 of the Act.</w:t>
      </w:r>
    </w:p>
    <w:p w14:paraId="6CF2E522" w14:textId="77777777" w:rsidR="00827EF2" w:rsidRDefault="00827EF2" w:rsidP="00827EF2">
      <w:pPr>
        <w:ind w:left="426" w:hanging="284"/>
      </w:pPr>
      <w:r>
        <w:t>4.</w:t>
      </w:r>
      <w:r>
        <w:tab/>
      </w:r>
      <w:r w:rsidRPr="00DD00E0">
        <w:rPr>
          <w:spacing w:val="-2"/>
        </w:rPr>
        <w:t>Where a person takes water from the River Murray Prescribed Watercourse in excess of the amount authorised for use under Section 109</w:t>
      </w:r>
      <w:r>
        <w:t xml:space="preserve"> of the Act the penalty declared pursuant to Section 88(1)(f) is:</w:t>
      </w:r>
    </w:p>
    <w:p w14:paraId="3D4D45A8" w14:textId="77777777" w:rsidR="00827EF2" w:rsidRDefault="00827EF2" w:rsidP="00827EF2">
      <w:pPr>
        <w:ind w:left="709" w:hanging="283"/>
      </w:pPr>
      <w:r>
        <w:t>(a)</w:t>
      </w:r>
      <w:r>
        <w:tab/>
        <w:t xml:space="preserve">the corresponding rate in Column 2 of Schedule 1 to this notice for all water taken in excess of the amount authorised for use by a notice under Section 109 of the Act, up to and including 500,000 kilolitres; and </w:t>
      </w:r>
    </w:p>
    <w:p w14:paraId="5876250E" w14:textId="77777777" w:rsidR="00827EF2" w:rsidRDefault="00827EF2" w:rsidP="00827EF2">
      <w:pPr>
        <w:ind w:left="709" w:hanging="283"/>
      </w:pPr>
      <w:r>
        <w:t>(b)</w:t>
      </w:r>
      <w:r>
        <w:tab/>
        <w:t>the corresponding rate in Column 3 of Schedule 1 to this notice for all water taken in excess of the quantity referred to in paragraph (a) above 500,000 kilolitres.</w:t>
      </w:r>
    </w:p>
    <w:p w14:paraId="477880EC" w14:textId="77777777" w:rsidR="00827EF2" w:rsidRDefault="00827EF2" w:rsidP="00827EF2">
      <w:pPr>
        <w:ind w:left="426" w:hanging="284"/>
      </w:pPr>
      <w:r>
        <w:t>5.</w:t>
      </w:r>
      <w:r>
        <w:tab/>
        <w:t>Where water is taken from the River Murray Prescribed Watercourse subject to a notice under Section 109 of the Act by a person who is not authorised to use the water the penalty declared under Section 88(1)(f) is the corresponding rate in Column 4 of Schedule 1 to this notice per kilolitre of water determined or assessed to have been taken in accordance with Section 79 of the Act.</w:t>
      </w:r>
    </w:p>
    <w:p w14:paraId="2E14CCA5" w14:textId="77CAD2AD" w:rsidR="009A7EAC" w:rsidRPr="009A7EAC" w:rsidRDefault="00827EF2" w:rsidP="009A7EAC">
      <w:pPr>
        <w:ind w:left="426" w:hanging="284"/>
      </w:pPr>
      <w:r>
        <w:t>6.</w:t>
      </w:r>
      <w:r>
        <w:tab/>
        <w:t>Where a person may be subject to more than one penalty under Section 88, the penalty that is the greater shall be imposed.</w:t>
      </w:r>
    </w:p>
    <w:p w14:paraId="38660EA5" w14:textId="054473A2" w:rsidR="00827EF2" w:rsidRDefault="00827EF2" w:rsidP="00827EF2">
      <w:pPr>
        <w:pStyle w:val="GG-Title2"/>
      </w:pPr>
      <w:r>
        <w:t>Schedule 1</w:t>
      </w:r>
    </w:p>
    <w:p w14:paraId="3E4C95B3" w14:textId="77777777" w:rsidR="00827EF2" w:rsidRDefault="00827EF2" w:rsidP="00827EF2">
      <w:r>
        <w:t>Penalties for overuse from the River Murray Prescribed Watercourse between 1 July 2024 and 30 September 2024 inclusive: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10"/>
        <w:gridCol w:w="2410"/>
        <w:gridCol w:w="2192"/>
        <w:gridCol w:w="2338"/>
      </w:tblGrid>
      <w:tr w:rsidR="00827EF2" w:rsidRPr="00566432" w14:paraId="39E5F83C" w14:textId="77777777" w:rsidTr="00E13384">
        <w:tc>
          <w:tcPr>
            <w:tcW w:w="2410" w:type="dxa"/>
            <w:tcBorders>
              <w:top w:val="single" w:sz="4" w:space="0" w:color="auto"/>
              <w:bottom w:val="single" w:sz="4" w:space="0" w:color="auto"/>
            </w:tcBorders>
            <w:vAlign w:val="center"/>
          </w:tcPr>
          <w:p w14:paraId="1B17D1FD" w14:textId="77777777" w:rsidR="00827EF2" w:rsidRPr="003F78B9" w:rsidRDefault="00827EF2"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F78B9">
              <w:rPr>
                <w:b/>
                <w:bCs/>
              </w:rPr>
              <w:t>Column 1</w:t>
            </w:r>
          </w:p>
        </w:tc>
        <w:tc>
          <w:tcPr>
            <w:tcW w:w="2410" w:type="dxa"/>
            <w:tcBorders>
              <w:top w:val="single" w:sz="4" w:space="0" w:color="auto"/>
              <w:bottom w:val="single" w:sz="4" w:space="0" w:color="auto"/>
            </w:tcBorders>
            <w:vAlign w:val="center"/>
          </w:tcPr>
          <w:p w14:paraId="7BDFA834" w14:textId="77777777" w:rsidR="00827EF2" w:rsidRPr="003F78B9" w:rsidRDefault="00827EF2"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F78B9">
              <w:rPr>
                <w:b/>
                <w:bCs/>
              </w:rPr>
              <w:t>Column 2</w:t>
            </w:r>
          </w:p>
        </w:tc>
        <w:tc>
          <w:tcPr>
            <w:tcW w:w="2192" w:type="dxa"/>
            <w:tcBorders>
              <w:top w:val="single" w:sz="4" w:space="0" w:color="auto"/>
              <w:bottom w:val="single" w:sz="4" w:space="0" w:color="auto"/>
            </w:tcBorders>
            <w:vAlign w:val="center"/>
          </w:tcPr>
          <w:p w14:paraId="4E44D62A" w14:textId="77777777" w:rsidR="00827EF2" w:rsidRPr="003F78B9" w:rsidRDefault="00827EF2"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F78B9">
              <w:rPr>
                <w:b/>
                <w:bCs/>
              </w:rPr>
              <w:t>Column 3</w:t>
            </w:r>
          </w:p>
        </w:tc>
        <w:tc>
          <w:tcPr>
            <w:tcW w:w="2338" w:type="dxa"/>
            <w:tcBorders>
              <w:top w:val="single" w:sz="4" w:space="0" w:color="auto"/>
              <w:bottom w:val="single" w:sz="4" w:space="0" w:color="auto"/>
            </w:tcBorders>
            <w:vAlign w:val="center"/>
          </w:tcPr>
          <w:p w14:paraId="41D8EC17" w14:textId="77777777" w:rsidR="00827EF2" w:rsidRPr="003F78B9" w:rsidRDefault="00827EF2"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F78B9">
              <w:rPr>
                <w:b/>
                <w:bCs/>
              </w:rPr>
              <w:t>Column 4</w:t>
            </w:r>
          </w:p>
        </w:tc>
      </w:tr>
      <w:tr w:rsidR="00827EF2" w:rsidRPr="00566432" w14:paraId="6C3F7817" w14:textId="77777777" w:rsidTr="00E13384">
        <w:tc>
          <w:tcPr>
            <w:tcW w:w="2410" w:type="dxa"/>
            <w:tcBorders>
              <w:top w:val="single" w:sz="4" w:space="0" w:color="auto"/>
              <w:bottom w:val="single" w:sz="4" w:space="0" w:color="auto"/>
            </w:tcBorders>
            <w:vAlign w:val="center"/>
          </w:tcPr>
          <w:p w14:paraId="4670F362" w14:textId="77777777" w:rsidR="00827EF2" w:rsidRPr="003F78B9" w:rsidRDefault="00827EF2"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F78B9">
              <w:rPr>
                <w:b/>
                <w:bCs/>
              </w:rPr>
              <w:t>Accounting Period</w:t>
            </w:r>
          </w:p>
        </w:tc>
        <w:tc>
          <w:tcPr>
            <w:tcW w:w="2410" w:type="dxa"/>
            <w:tcBorders>
              <w:top w:val="single" w:sz="4" w:space="0" w:color="auto"/>
              <w:bottom w:val="single" w:sz="4" w:space="0" w:color="auto"/>
            </w:tcBorders>
            <w:vAlign w:val="center"/>
          </w:tcPr>
          <w:p w14:paraId="7635CB6B" w14:textId="77777777" w:rsidR="00827EF2" w:rsidRPr="003F78B9" w:rsidRDefault="00827EF2"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F78B9">
              <w:rPr>
                <w:b/>
                <w:bCs/>
              </w:rPr>
              <w:t xml:space="preserve">Penalty for overuse up to and including 500,000 </w:t>
            </w:r>
            <w:proofErr w:type="spellStart"/>
            <w:r w:rsidRPr="003F78B9">
              <w:rPr>
                <w:b/>
                <w:bCs/>
              </w:rPr>
              <w:t>kL</w:t>
            </w:r>
            <w:proofErr w:type="spellEnd"/>
            <w:r w:rsidRPr="003F78B9">
              <w:rPr>
                <w:b/>
                <w:bCs/>
              </w:rPr>
              <w:t xml:space="preserve"> (per </w:t>
            </w:r>
            <w:proofErr w:type="spellStart"/>
            <w:r w:rsidRPr="003F78B9">
              <w:rPr>
                <w:b/>
                <w:bCs/>
              </w:rPr>
              <w:t>kL</w:t>
            </w:r>
            <w:proofErr w:type="spellEnd"/>
            <w:r w:rsidRPr="003F78B9">
              <w:rPr>
                <w:b/>
                <w:bCs/>
              </w:rPr>
              <w:t>)</w:t>
            </w:r>
          </w:p>
        </w:tc>
        <w:tc>
          <w:tcPr>
            <w:tcW w:w="2192" w:type="dxa"/>
            <w:tcBorders>
              <w:top w:val="single" w:sz="4" w:space="0" w:color="auto"/>
              <w:bottom w:val="single" w:sz="4" w:space="0" w:color="auto"/>
            </w:tcBorders>
            <w:vAlign w:val="center"/>
          </w:tcPr>
          <w:p w14:paraId="08C9B964" w14:textId="77777777" w:rsidR="00827EF2" w:rsidRPr="003F78B9" w:rsidRDefault="00827EF2"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F78B9">
              <w:rPr>
                <w:b/>
                <w:bCs/>
              </w:rPr>
              <w:t xml:space="preserve">Penalty for overuse above 500,000 </w:t>
            </w:r>
            <w:proofErr w:type="spellStart"/>
            <w:r w:rsidRPr="003F78B9">
              <w:rPr>
                <w:b/>
                <w:bCs/>
              </w:rPr>
              <w:t>kL</w:t>
            </w:r>
            <w:proofErr w:type="spellEnd"/>
            <w:r w:rsidRPr="003F78B9">
              <w:rPr>
                <w:b/>
                <w:bCs/>
              </w:rPr>
              <w:t xml:space="preserve"> (per </w:t>
            </w:r>
            <w:proofErr w:type="spellStart"/>
            <w:r w:rsidRPr="003F78B9">
              <w:rPr>
                <w:b/>
                <w:bCs/>
              </w:rPr>
              <w:t>kL</w:t>
            </w:r>
            <w:proofErr w:type="spellEnd"/>
            <w:r w:rsidRPr="003F78B9">
              <w:rPr>
                <w:b/>
                <w:bCs/>
              </w:rPr>
              <w:t>)</w:t>
            </w:r>
          </w:p>
        </w:tc>
        <w:tc>
          <w:tcPr>
            <w:tcW w:w="2338" w:type="dxa"/>
            <w:tcBorders>
              <w:top w:val="single" w:sz="4" w:space="0" w:color="auto"/>
              <w:bottom w:val="single" w:sz="4" w:space="0" w:color="auto"/>
            </w:tcBorders>
            <w:vAlign w:val="center"/>
          </w:tcPr>
          <w:p w14:paraId="3DD9EBFF" w14:textId="77777777" w:rsidR="00827EF2" w:rsidRPr="003F78B9" w:rsidRDefault="00827EF2"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F78B9">
              <w:rPr>
                <w:b/>
                <w:bCs/>
              </w:rPr>
              <w:t xml:space="preserve">Penalty for unlawful taking or use of water (per </w:t>
            </w:r>
            <w:proofErr w:type="spellStart"/>
            <w:r w:rsidRPr="003F78B9">
              <w:rPr>
                <w:b/>
                <w:bCs/>
              </w:rPr>
              <w:t>kL</w:t>
            </w:r>
            <w:proofErr w:type="spellEnd"/>
            <w:r w:rsidRPr="003F78B9">
              <w:rPr>
                <w:b/>
                <w:bCs/>
              </w:rPr>
              <w:t>)</w:t>
            </w:r>
          </w:p>
        </w:tc>
      </w:tr>
      <w:tr w:rsidR="00827EF2" w:rsidRPr="00566432" w14:paraId="721C1F64" w14:textId="77777777" w:rsidTr="00E13384">
        <w:tc>
          <w:tcPr>
            <w:tcW w:w="2410" w:type="dxa"/>
            <w:tcBorders>
              <w:top w:val="single" w:sz="4" w:space="0" w:color="auto"/>
              <w:bottom w:val="single" w:sz="4" w:space="0" w:color="auto"/>
            </w:tcBorders>
            <w:vAlign w:val="center"/>
          </w:tcPr>
          <w:p w14:paraId="59EEFE1E" w14:textId="77777777" w:rsidR="00827EF2" w:rsidRPr="00566432" w:rsidRDefault="00827EF2"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left"/>
            </w:pPr>
            <w:r w:rsidRPr="00566432">
              <w:t>1 July 2024 to 30 September 2024</w:t>
            </w:r>
          </w:p>
        </w:tc>
        <w:tc>
          <w:tcPr>
            <w:tcW w:w="2410" w:type="dxa"/>
            <w:tcBorders>
              <w:top w:val="single" w:sz="4" w:space="0" w:color="auto"/>
              <w:bottom w:val="single" w:sz="4" w:space="0" w:color="auto"/>
            </w:tcBorders>
            <w:vAlign w:val="center"/>
          </w:tcPr>
          <w:p w14:paraId="4097B72A" w14:textId="77777777" w:rsidR="00827EF2" w:rsidRPr="00566432" w:rsidRDefault="00827EF2"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566432">
              <w:t>$0.996</w:t>
            </w:r>
          </w:p>
        </w:tc>
        <w:tc>
          <w:tcPr>
            <w:tcW w:w="2192" w:type="dxa"/>
            <w:tcBorders>
              <w:top w:val="single" w:sz="4" w:space="0" w:color="auto"/>
              <w:bottom w:val="single" w:sz="4" w:space="0" w:color="auto"/>
            </w:tcBorders>
            <w:vAlign w:val="center"/>
          </w:tcPr>
          <w:p w14:paraId="175AA02D" w14:textId="77777777" w:rsidR="00827EF2" w:rsidRPr="00566432" w:rsidRDefault="00827EF2"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566432">
              <w:t>$1.328</w:t>
            </w:r>
          </w:p>
        </w:tc>
        <w:tc>
          <w:tcPr>
            <w:tcW w:w="2338" w:type="dxa"/>
            <w:tcBorders>
              <w:top w:val="single" w:sz="4" w:space="0" w:color="auto"/>
              <w:bottom w:val="single" w:sz="4" w:space="0" w:color="auto"/>
            </w:tcBorders>
            <w:vAlign w:val="center"/>
          </w:tcPr>
          <w:p w14:paraId="0ABF90A1" w14:textId="77777777" w:rsidR="00827EF2" w:rsidRPr="00566432" w:rsidRDefault="00827EF2"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566432">
              <w:t>$1.328</w:t>
            </w:r>
          </w:p>
        </w:tc>
      </w:tr>
      <w:tr w:rsidR="00827EF2" w:rsidRPr="00566432" w14:paraId="17A303A9" w14:textId="77777777" w:rsidTr="00E13384">
        <w:tc>
          <w:tcPr>
            <w:tcW w:w="2410" w:type="dxa"/>
            <w:tcBorders>
              <w:top w:val="single" w:sz="4" w:space="0" w:color="auto"/>
            </w:tcBorders>
            <w:vAlign w:val="center"/>
          </w:tcPr>
          <w:p w14:paraId="3BED344B" w14:textId="77777777" w:rsidR="00827EF2" w:rsidRPr="00566432" w:rsidRDefault="00827EF2"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2410" w:type="dxa"/>
            <w:tcBorders>
              <w:top w:val="single" w:sz="4" w:space="0" w:color="auto"/>
            </w:tcBorders>
            <w:vAlign w:val="center"/>
          </w:tcPr>
          <w:p w14:paraId="15FBE98E" w14:textId="77777777" w:rsidR="00827EF2" w:rsidRPr="00566432" w:rsidRDefault="00827EF2"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2192" w:type="dxa"/>
            <w:tcBorders>
              <w:top w:val="single" w:sz="4" w:space="0" w:color="auto"/>
            </w:tcBorders>
            <w:vAlign w:val="center"/>
          </w:tcPr>
          <w:p w14:paraId="7C3BAAEC" w14:textId="77777777" w:rsidR="00827EF2" w:rsidRPr="00566432" w:rsidRDefault="00827EF2"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2338" w:type="dxa"/>
            <w:tcBorders>
              <w:top w:val="single" w:sz="4" w:space="0" w:color="auto"/>
            </w:tcBorders>
            <w:vAlign w:val="center"/>
          </w:tcPr>
          <w:p w14:paraId="181924BC" w14:textId="77777777" w:rsidR="00827EF2" w:rsidRPr="00566432" w:rsidRDefault="00827EF2"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63D0292F" w14:textId="77777777" w:rsidR="00827EF2" w:rsidRDefault="00827EF2" w:rsidP="00827EF2">
      <w:r>
        <w:t xml:space="preserve">Unit of measure </w:t>
      </w:r>
      <w:proofErr w:type="spellStart"/>
      <w:r>
        <w:t>kL</w:t>
      </w:r>
      <w:proofErr w:type="spellEnd"/>
      <w:r>
        <w:t xml:space="preserve"> is the abbreviation of kilolitre.</w:t>
      </w:r>
    </w:p>
    <w:p w14:paraId="43C8D228" w14:textId="77777777" w:rsidR="00827EF2" w:rsidRDefault="00827EF2" w:rsidP="00827EF2">
      <w:r>
        <w:t>For the purposes of this notice:</w:t>
      </w:r>
    </w:p>
    <w:p w14:paraId="0A331975" w14:textId="77777777" w:rsidR="00827EF2" w:rsidRDefault="00827EF2" w:rsidP="00827EF2">
      <w:pPr>
        <w:ind w:left="142"/>
      </w:pPr>
      <w:r>
        <w:t xml:space="preserve">‘the River Murray Prescribed Watercourse’ means the watercourses and lakes declared to be the River Murray Proclaimed Watercourse by proclamation under Section 25 of the </w:t>
      </w:r>
      <w:r w:rsidRPr="00566432">
        <w:rPr>
          <w:i/>
          <w:iCs/>
        </w:rPr>
        <w:t>Water Resources Act 1976</w:t>
      </w:r>
      <w:r>
        <w:t xml:space="preserve"> (see Gazette 10 August 1978, p.467).</w:t>
      </w:r>
    </w:p>
    <w:p w14:paraId="65645792" w14:textId="77777777" w:rsidR="00827EF2" w:rsidRDefault="00827EF2" w:rsidP="00827EF2">
      <w:pPr>
        <w:ind w:left="142"/>
      </w:pPr>
      <w:r>
        <w:t>‘accounting period’ means the period determined by the Minister from time to time by notice in the Gazette (with the period not necessarily being the same period as the accounting period under Part 5, Division 2 of the Act).</w:t>
      </w:r>
    </w:p>
    <w:p w14:paraId="55807379" w14:textId="77777777" w:rsidR="00827EF2" w:rsidRDefault="00827EF2" w:rsidP="00827EF2">
      <w:pPr>
        <w:ind w:left="142"/>
      </w:pPr>
      <w:r>
        <w:t>‘consumption period’ in relation to an accounting period means a period of approximately the same length as the accounting period that commences or terminates during the accounting period and during which water is taken or used.</w:t>
      </w:r>
    </w:p>
    <w:p w14:paraId="3BDAD754" w14:textId="77777777" w:rsidR="00827EF2" w:rsidRDefault="00827EF2" w:rsidP="00827EF2">
      <w:r>
        <w:t>Words used in this notice that are defined in the Act shall have the meanings as set out in the Act.</w:t>
      </w:r>
    </w:p>
    <w:p w14:paraId="55837A58" w14:textId="77777777" w:rsidR="00827EF2" w:rsidRDefault="00827EF2" w:rsidP="00827EF2">
      <w:pPr>
        <w:pStyle w:val="GG-SDated"/>
      </w:pPr>
      <w:r>
        <w:t>Dated: 12 August 2024</w:t>
      </w:r>
    </w:p>
    <w:p w14:paraId="2FF97117" w14:textId="77777777" w:rsidR="00827EF2" w:rsidRDefault="00827EF2" w:rsidP="00827EF2">
      <w:pPr>
        <w:pStyle w:val="GG-SName"/>
      </w:pPr>
      <w:r>
        <w:t>Sue Hutchings</w:t>
      </w:r>
    </w:p>
    <w:p w14:paraId="0F744125" w14:textId="77777777" w:rsidR="00827EF2" w:rsidRDefault="00827EF2" w:rsidP="00827EF2">
      <w:pPr>
        <w:pStyle w:val="GG-Signature"/>
      </w:pPr>
      <w:r>
        <w:t>A/Executive Director, Water and River Murray</w:t>
      </w:r>
    </w:p>
    <w:p w14:paraId="79F3EE59" w14:textId="77777777" w:rsidR="00827EF2" w:rsidRDefault="00827EF2" w:rsidP="00827EF2">
      <w:pPr>
        <w:pStyle w:val="GG-Signature"/>
      </w:pPr>
      <w:r>
        <w:t>Department for Environment and Water</w:t>
      </w:r>
    </w:p>
    <w:p w14:paraId="2DC63112" w14:textId="32016468" w:rsidR="00827EF2" w:rsidRDefault="00827EF2" w:rsidP="00827EF2">
      <w:pPr>
        <w:pStyle w:val="GG-Signature"/>
      </w:pPr>
      <w:r>
        <w:t>Delegate of the Minister for Climate, Environment and Water</w:t>
      </w:r>
    </w:p>
    <w:p w14:paraId="12856072" w14:textId="77777777" w:rsidR="00827EF2" w:rsidRDefault="00827EF2" w:rsidP="00827EF2">
      <w:pPr>
        <w:pStyle w:val="GG-Signature"/>
        <w:pBdr>
          <w:bottom w:val="single" w:sz="4" w:space="1" w:color="auto"/>
        </w:pBdr>
        <w:spacing w:line="52" w:lineRule="exact"/>
        <w:jc w:val="center"/>
      </w:pPr>
    </w:p>
    <w:p w14:paraId="05206F4B" w14:textId="77777777" w:rsidR="00827EF2" w:rsidRDefault="00827EF2" w:rsidP="00827EF2">
      <w:pPr>
        <w:pStyle w:val="GG-Signature"/>
        <w:pBdr>
          <w:top w:val="single" w:sz="4" w:space="1" w:color="auto"/>
        </w:pBdr>
        <w:spacing w:before="34" w:line="14" w:lineRule="exact"/>
        <w:jc w:val="center"/>
      </w:pPr>
    </w:p>
    <w:p w14:paraId="4C07094E" w14:textId="15A80248" w:rsidR="004D05FA" w:rsidRDefault="004D05FA">
      <w:pPr>
        <w:spacing w:after="0" w:line="240" w:lineRule="auto"/>
        <w:jc w:val="left"/>
      </w:pPr>
      <w:r>
        <w:br w:type="page"/>
      </w:r>
    </w:p>
    <w:p w14:paraId="1DB9B578" w14:textId="77777777" w:rsidR="00EB471A" w:rsidRDefault="00EB471A" w:rsidP="00D87DA6">
      <w:pPr>
        <w:pStyle w:val="Heading2"/>
      </w:pPr>
      <w:bookmarkStart w:id="32" w:name="_Toc174538634"/>
      <w:r>
        <w:lastRenderedPageBreak/>
        <w:t>Local Government (Elections) Act 1999</w:t>
      </w:r>
      <w:bookmarkEnd w:id="32"/>
    </w:p>
    <w:p w14:paraId="78738712" w14:textId="77777777" w:rsidR="00EB471A" w:rsidRDefault="00EB471A" w:rsidP="00EB471A">
      <w:pPr>
        <w:pStyle w:val="GG-Title2"/>
      </w:pPr>
      <w:r>
        <w:t>Barunga West Council</w:t>
      </w:r>
    </w:p>
    <w:p w14:paraId="0311AC83" w14:textId="77777777" w:rsidR="00EB471A" w:rsidRDefault="00EB471A" w:rsidP="00EB471A">
      <w:pPr>
        <w:pStyle w:val="GG-Title3"/>
      </w:pPr>
      <w:r>
        <w:t>Close of Roll for Supplementary Election</w:t>
      </w:r>
    </w:p>
    <w:p w14:paraId="5813D184" w14:textId="77777777" w:rsidR="00EB471A" w:rsidRDefault="00EB471A" w:rsidP="00EB471A">
      <w:r>
        <w:t>A supplementary election will be necessary to fill the two vacant positions of Area Councillor.</w:t>
      </w:r>
    </w:p>
    <w:p w14:paraId="0B598A14" w14:textId="77777777" w:rsidR="00EB471A" w:rsidRDefault="00EB471A" w:rsidP="00EB471A">
      <w:r>
        <w:t>The voters roll for this supplementary election will close at 5pm on Friday, 30 August 2024.</w:t>
      </w:r>
    </w:p>
    <w:p w14:paraId="0512D293" w14:textId="77777777" w:rsidR="00EB471A" w:rsidRDefault="00EB471A" w:rsidP="00EB471A">
      <w:r>
        <w:t xml:space="preserve">You are entitled to vote in the election if you are enrolled on the State electoral roll for the council area. If you have recently turned 18 or changed your residential or postal address, you must complete an electoral enrolment form available online at </w:t>
      </w:r>
      <w:hyperlink r:id="rId20" w:history="1">
        <w:r w:rsidRPr="003535F7">
          <w:rPr>
            <w:rStyle w:val="Hyperlink"/>
          </w:rPr>
          <w:t>www.ecsa.sa.gov.au</w:t>
        </w:r>
      </w:hyperlink>
      <w:r>
        <w:t xml:space="preserve">. </w:t>
      </w:r>
    </w:p>
    <w:p w14:paraId="3E24F272" w14:textId="77777777" w:rsidR="00EB471A" w:rsidRDefault="00EB471A" w:rsidP="00EB471A">
      <w:r>
        <w:t>If you are not eligible to enrol on the State electoral roll you may still be entitled to enrol to vote if you own or occupy a property in the council area. Contact the council to find out how.</w:t>
      </w:r>
    </w:p>
    <w:p w14:paraId="2A75DD3A" w14:textId="77777777" w:rsidR="00EB471A" w:rsidRPr="0047491F" w:rsidRDefault="00EB471A" w:rsidP="00EB471A">
      <w:pPr>
        <w:rPr>
          <w:spacing w:val="-2"/>
        </w:rPr>
      </w:pPr>
      <w:r w:rsidRPr="0047491F">
        <w:rPr>
          <w:spacing w:val="-2"/>
        </w:rPr>
        <w:t>Nominations to fill the vacancy will open on Thursday, 26 September 2024 and will be received until 12 noon on Thursday, 10 October 2024.</w:t>
      </w:r>
    </w:p>
    <w:p w14:paraId="06B4BD6F" w14:textId="77777777" w:rsidR="00EB471A" w:rsidRDefault="00EB471A" w:rsidP="00EB471A">
      <w:r w:rsidRPr="0047491F">
        <w:rPr>
          <w:spacing w:val="-2"/>
        </w:rPr>
        <w:t>The election will be conducted by post with the return of ballot material to reach the Returning Officer no later than 12 noon on polling day,</w:t>
      </w:r>
      <w:r>
        <w:t xml:space="preserve"> Monday, 25 November 2024.</w:t>
      </w:r>
    </w:p>
    <w:p w14:paraId="5ED40A1D" w14:textId="77777777" w:rsidR="00EB471A" w:rsidRDefault="00EB471A" w:rsidP="00EB471A">
      <w:pPr>
        <w:pStyle w:val="GG-SDated"/>
      </w:pPr>
      <w:r>
        <w:t>Dated: 8 August 2024</w:t>
      </w:r>
    </w:p>
    <w:p w14:paraId="0794DC9F" w14:textId="77777777" w:rsidR="00EB471A" w:rsidRDefault="00EB471A" w:rsidP="00EB471A">
      <w:pPr>
        <w:pStyle w:val="GG-SName"/>
      </w:pPr>
      <w:r>
        <w:t>Mick Sherry</w:t>
      </w:r>
    </w:p>
    <w:p w14:paraId="74E06A51" w14:textId="77777777" w:rsidR="00EB471A" w:rsidRDefault="00EB471A" w:rsidP="00EB471A">
      <w:pPr>
        <w:pStyle w:val="GG-Signature"/>
      </w:pPr>
      <w:r>
        <w:t>Returning Officer</w:t>
      </w:r>
    </w:p>
    <w:p w14:paraId="605BAC38" w14:textId="77777777" w:rsidR="00EB471A" w:rsidRDefault="00EB471A" w:rsidP="00EB471A">
      <w:pPr>
        <w:pStyle w:val="GG-Signature"/>
        <w:pBdr>
          <w:top w:val="single" w:sz="4" w:space="1" w:color="auto"/>
        </w:pBdr>
        <w:spacing w:before="100" w:line="14" w:lineRule="exact"/>
        <w:jc w:val="center"/>
      </w:pPr>
    </w:p>
    <w:p w14:paraId="37EAD7DB" w14:textId="77777777" w:rsidR="00EB471A" w:rsidRPr="00C047A7" w:rsidRDefault="00EB471A" w:rsidP="00EB471A">
      <w:pPr>
        <w:pStyle w:val="NoSpacing"/>
      </w:pPr>
    </w:p>
    <w:p w14:paraId="59A527E5" w14:textId="77777777" w:rsidR="008A7D5E" w:rsidRDefault="008A7D5E" w:rsidP="008A7D5E">
      <w:pPr>
        <w:pStyle w:val="GG-Title1"/>
      </w:pPr>
      <w:r>
        <w:t>Local Government (Elections) Act 1999</w:t>
      </w:r>
    </w:p>
    <w:p w14:paraId="2FF85E46" w14:textId="77777777" w:rsidR="008A7D5E" w:rsidRDefault="008A7D5E" w:rsidP="008A7D5E">
      <w:pPr>
        <w:pStyle w:val="GG-Title2"/>
      </w:pPr>
      <w:r>
        <w:t>City of West Torrens</w:t>
      </w:r>
    </w:p>
    <w:p w14:paraId="6645745A" w14:textId="77777777" w:rsidR="008A7D5E" w:rsidRDefault="008A7D5E" w:rsidP="008A7D5E">
      <w:pPr>
        <w:pStyle w:val="GG-Title3"/>
      </w:pPr>
      <w:r>
        <w:t>Close of Roll for Supplementary Election</w:t>
      </w:r>
    </w:p>
    <w:p w14:paraId="118D8122" w14:textId="77777777" w:rsidR="008A7D5E" w:rsidRDefault="008A7D5E" w:rsidP="008A7D5E">
      <w:r>
        <w:t>A supplementary election will be necessary to fill the vacant position of Councillor for Hilton Ward.</w:t>
      </w:r>
    </w:p>
    <w:p w14:paraId="7C9FA00F" w14:textId="77777777" w:rsidR="008A7D5E" w:rsidRDefault="008A7D5E" w:rsidP="008A7D5E">
      <w:r>
        <w:t>The voters roll for this supplementary election will close at 5pm on Friday, 30 August 2024.</w:t>
      </w:r>
    </w:p>
    <w:p w14:paraId="12CC4DD2" w14:textId="77777777" w:rsidR="008A7D5E" w:rsidRDefault="008A7D5E" w:rsidP="008A7D5E">
      <w:r>
        <w:t xml:space="preserve">You are entitled to vote in the election if you are enrolled on the State electoral roll for the council area. If you have recently turned 18 or changed your residential or postal address, you must complete an electoral enrolment form available online at </w:t>
      </w:r>
      <w:hyperlink r:id="rId21" w:history="1">
        <w:r w:rsidRPr="003535F7">
          <w:rPr>
            <w:rStyle w:val="Hyperlink"/>
          </w:rPr>
          <w:t>www.ecsa.sa.gov.au</w:t>
        </w:r>
      </w:hyperlink>
      <w:r>
        <w:t xml:space="preserve">. </w:t>
      </w:r>
    </w:p>
    <w:p w14:paraId="42D23A32" w14:textId="77777777" w:rsidR="008A7D5E" w:rsidRDefault="008A7D5E" w:rsidP="008A7D5E">
      <w:r>
        <w:t>If you are not eligible to enrol on the State electoral roll you may still be entitled to enrol to vote if you own or occupy a property in the council area. Contact the council to find out how.</w:t>
      </w:r>
    </w:p>
    <w:p w14:paraId="160F5FE4" w14:textId="77777777" w:rsidR="008A7D5E" w:rsidRPr="0047491F" w:rsidRDefault="008A7D5E" w:rsidP="008A7D5E">
      <w:pPr>
        <w:rPr>
          <w:spacing w:val="-2"/>
        </w:rPr>
      </w:pPr>
      <w:r w:rsidRPr="0047491F">
        <w:rPr>
          <w:spacing w:val="-2"/>
        </w:rPr>
        <w:t>Nominations to fill the vacancy will open on Thursday, 26 September 2024 and will be received until 12 noon on Thursday, 10 October 2024.</w:t>
      </w:r>
    </w:p>
    <w:p w14:paraId="66DE6B7E" w14:textId="77777777" w:rsidR="008A7D5E" w:rsidRDefault="008A7D5E" w:rsidP="008A7D5E">
      <w:r w:rsidRPr="0047491F">
        <w:rPr>
          <w:spacing w:val="-2"/>
        </w:rPr>
        <w:t>The election will be conducted by post with the return of ballot material to reach the Returning Officer no later than 12 noon on polling day,</w:t>
      </w:r>
      <w:r>
        <w:t xml:space="preserve"> Monday, 25 November 2024.</w:t>
      </w:r>
    </w:p>
    <w:p w14:paraId="7DCEAD6A" w14:textId="77777777" w:rsidR="008A7D5E" w:rsidRDefault="008A7D5E" w:rsidP="008A7D5E">
      <w:pPr>
        <w:pStyle w:val="GG-SDated"/>
      </w:pPr>
      <w:r>
        <w:t>Dated: 8 August 2024</w:t>
      </w:r>
    </w:p>
    <w:p w14:paraId="7CDFCA3E" w14:textId="77777777" w:rsidR="008A7D5E" w:rsidRDefault="008A7D5E" w:rsidP="008A7D5E">
      <w:pPr>
        <w:pStyle w:val="GG-SName"/>
      </w:pPr>
      <w:r>
        <w:t>Mick Sherry</w:t>
      </w:r>
    </w:p>
    <w:p w14:paraId="305EADC7" w14:textId="77777777" w:rsidR="008A7D5E" w:rsidRDefault="008A7D5E" w:rsidP="008A7D5E">
      <w:pPr>
        <w:pStyle w:val="GG-Signature"/>
      </w:pPr>
      <w:r>
        <w:t>Returning Officer</w:t>
      </w:r>
    </w:p>
    <w:p w14:paraId="714718DB" w14:textId="77777777" w:rsidR="008A7D5E" w:rsidRDefault="008A7D5E" w:rsidP="008A7D5E">
      <w:pPr>
        <w:pStyle w:val="GG-Signature"/>
        <w:pBdr>
          <w:bottom w:val="single" w:sz="4" w:space="1" w:color="auto"/>
        </w:pBdr>
        <w:spacing w:line="52" w:lineRule="exact"/>
        <w:jc w:val="center"/>
      </w:pPr>
    </w:p>
    <w:p w14:paraId="18DE2386" w14:textId="77777777" w:rsidR="008A7D5E" w:rsidRDefault="008A7D5E" w:rsidP="008A7D5E">
      <w:pPr>
        <w:pStyle w:val="GG-Signature"/>
        <w:pBdr>
          <w:top w:val="single" w:sz="4" w:space="1" w:color="auto"/>
        </w:pBdr>
        <w:spacing w:before="34" w:line="14" w:lineRule="exact"/>
        <w:jc w:val="center"/>
      </w:pPr>
    </w:p>
    <w:p w14:paraId="32E093CA" w14:textId="77777777" w:rsidR="008A7D5E" w:rsidRDefault="008A7D5E" w:rsidP="008A7D5E">
      <w:pPr>
        <w:pStyle w:val="NoSpacing"/>
      </w:pPr>
    </w:p>
    <w:p w14:paraId="615BC94B" w14:textId="440FD151" w:rsidR="00D36D1F" w:rsidRDefault="00D36D1F" w:rsidP="00D87DA6">
      <w:pPr>
        <w:pStyle w:val="Heading2"/>
      </w:pPr>
      <w:bookmarkStart w:id="33" w:name="_Toc174538635"/>
      <w:r>
        <w:t>Mental Health Act 2009</w:t>
      </w:r>
      <w:bookmarkEnd w:id="33"/>
    </w:p>
    <w:p w14:paraId="19461F63" w14:textId="77777777" w:rsidR="00D36D1F" w:rsidRDefault="00D36D1F" w:rsidP="00D36D1F">
      <w:pPr>
        <w:pStyle w:val="GG-Title3"/>
      </w:pPr>
      <w:r>
        <w:t>Authorised Mental Health Professional</w:t>
      </w:r>
    </w:p>
    <w:p w14:paraId="322EDAFA" w14:textId="77777777" w:rsidR="00D36D1F" w:rsidRDefault="00D36D1F" w:rsidP="00D36D1F">
      <w:r>
        <w:t xml:space="preserve">Notice is hereby given in accordance with Section 94(1) of the </w:t>
      </w:r>
      <w:r w:rsidRPr="00B618D0">
        <w:rPr>
          <w:i/>
          <w:iCs/>
        </w:rPr>
        <w:t>Mental Health Act 2009</w:t>
      </w:r>
      <w:r>
        <w:t>, that the Chief Psychiatrist has determined the following person as an Authorised Mental Health Professional:</w:t>
      </w:r>
    </w:p>
    <w:p w14:paraId="4A9383A2" w14:textId="77777777" w:rsidR="00D36D1F" w:rsidRDefault="00D36D1F" w:rsidP="004D05FA">
      <w:pPr>
        <w:spacing w:after="20"/>
        <w:ind w:left="142"/>
      </w:pPr>
      <w:r>
        <w:t>Carey Blizzard</w:t>
      </w:r>
    </w:p>
    <w:p w14:paraId="182DBD63" w14:textId="77777777" w:rsidR="00D36D1F" w:rsidRDefault="00D36D1F" w:rsidP="004D05FA">
      <w:pPr>
        <w:spacing w:after="20"/>
        <w:ind w:left="142"/>
      </w:pPr>
      <w:r>
        <w:t>Ian Bishop</w:t>
      </w:r>
    </w:p>
    <w:p w14:paraId="2DC74925" w14:textId="77777777" w:rsidR="00D36D1F" w:rsidRDefault="00D36D1F" w:rsidP="004D05FA">
      <w:pPr>
        <w:spacing w:after="20"/>
        <w:ind w:left="142"/>
      </w:pPr>
      <w:r>
        <w:t>Nick Burt</w:t>
      </w:r>
    </w:p>
    <w:p w14:paraId="514DE389" w14:textId="77777777" w:rsidR="00D36D1F" w:rsidRDefault="00D36D1F" w:rsidP="00D36D1F">
      <w:pPr>
        <w:ind w:left="142"/>
      </w:pPr>
      <w:r>
        <w:t>Paula Larsen</w:t>
      </w:r>
    </w:p>
    <w:p w14:paraId="341EE978" w14:textId="77777777" w:rsidR="00D36D1F" w:rsidRDefault="00D36D1F" w:rsidP="00D36D1F">
      <w:r w:rsidRPr="00B618D0">
        <w:rPr>
          <w:spacing w:val="-2"/>
        </w:rPr>
        <w:t>A person’s determination as an Authorised Mental Health Professional expires three years after the commencement date. The Chief Psychiatrist</w:t>
      </w:r>
      <w:r>
        <w:t xml:space="preserve"> make vary or revoke this determination at any time.</w:t>
      </w:r>
    </w:p>
    <w:p w14:paraId="20EF6D3F" w14:textId="77777777" w:rsidR="00D36D1F" w:rsidRDefault="00D36D1F" w:rsidP="00D36D1F">
      <w:pPr>
        <w:pStyle w:val="GG-SDated"/>
      </w:pPr>
      <w:r>
        <w:t>Dated: 8 August 2024</w:t>
      </w:r>
    </w:p>
    <w:p w14:paraId="1C3EDCC3" w14:textId="77777777" w:rsidR="00D36D1F" w:rsidRDefault="00D36D1F" w:rsidP="00D36D1F">
      <w:pPr>
        <w:pStyle w:val="GG-SName"/>
      </w:pPr>
      <w:r>
        <w:t>Dr John Brayley</w:t>
      </w:r>
    </w:p>
    <w:p w14:paraId="32A7D445" w14:textId="77777777" w:rsidR="00D36D1F" w:rsidRDefault="00D36D1F" w:rsidP="00D36D1F">
      <w:pPr>
        <w:pStyle w:val="GG-Signature"/>
      </w:pPr>
      <w:r>
        <w:t>Chief Psychiatrist</w:t>
      </w:r>
    </w:p>
    <w:p w14:paraId="6B873414" w14:textId="77777777" w:rsidR="00D36D1F" w:rsidRDefault="00D36D1F" w:rsidP="00D36D1F">
      <w:pPr>
        <w:pBdr>
          <w:top w:val="single" w:sz="4" w:space="1" w:color="auto"/>
        </w:pBdr>
        <w:spacing w:before="100" w:after="0" w:line="14" w:lineRule="exact"/>
        <w:jc w:val="center"/>
      </w:pPr>
    </w:p>
    <w:p w14:paraId="3CE5DB60" w14:textId="77777777" w:rsidR="00D36D1F" w:rsidRPr="007D2F27" w:rsidRDefault="00D36D1F" w:rsidP="00D36D1F">
      <w:pPr>
        <w:pStyle w:val="NoSpacing"/>
      </w:pPr>
    </w:p>
    <w:p w14:paraId="0FD92B14" w14:textId="77777777" w:rsidR="00D36D1F" w:rsidRPr="00D36D1F" w:rsidRDefault="00D36D1F" w:rsidP="00D36D1F">
      <w:pPr>
        <w:jc w:val="center"/>
        <w:rPr>
          <w:caps/>
          <w:szCs w:val="17"/>
        </w:rPr>
      </w:pPr>
      <w:r w:rsidRPr="00D36D1F">
        <w:rPr>
          <w:caps/>
          <w:szCs w:val="17"/>
        </w:rPr>
        <w:t>Mental Health Act 2009</w:t>
      </w:r>
    </w:p>
    <w:p w14:paraId="19564BF9" w14:textId="77777777" w:rsidR="00D36D1F" w:rsidRPr="00D36D1F" w:rsidRDefault="00D36D1F" w:rsidP="00D36D1F">
      <w:pPr>
        <w:jc w:val="center"/>
        <w:rPr>
          <w:i/>
          <w:szCs w:val="17"/>
        </w:rPr>
      </w:pPr>
      <w:r w:rsidRPr="00D36D1F">
        <w:rPr>
          <w:i/>
          <w:szCs w:val="17"/>
        </w:rPr>
        <w:t>Authorised Mental Health Professional</w:t>
      </w:r>
    </w:p>
    <w:p w14:paraId="1EAD61A8" w14:textId="77777777" w:rsidR="00D36D1F" w:rsidRPr="00D36D1F" w:rsidRDefault="00D36D1F" w:rsidP="00D36D1F">
      <w:r w:rsidRPr="00D36D1F">
        <w:t xml:space="preserve">Notice is hereby given in accordance with Section 94(1) of the </w:t>
      </w:r>
      <w:r w:rsidRPr="00D36D1F">
        <w:rPr>
          <w:i/>
          <w:iCs/>
        </w:rPr>
        <w:t>Mental Health Act 2009</w:t>
      </w:r>
      <w:r w:rsidRPr="00D36D1F">
        <w:t>, that the Chief Psychiatrist has determined the following person as an Authorised Mental Health Professional:</w:t>
      </w:r>
    </w:p>
    <w:p w14:paraId="7C882778" w14:textId="77777777" w:rsidR="00D36D1F" w:rsidRPr="00D36D1F" w:rsidRDefault="00D36D1F" w:rsidP="00D36D1F">
      <w:pPr>
        <w:ind w:left="142"/>
      </w:pPr>
      <w:r w:rsidRPr="00D36D1F">
        <w:t xml:space="preserve">Nadia </w:t>
      </w:r>
      <w:proofErr w:type="spellStart"/>
      <w:r w:rsidRPr="00D36D1F">
        <w:t>Daminato</w:t>
      </w:r>
      <w:proofErr w:type="spellEnd"/>
    </w:p>
    <w:p w14:paraId="0E5F24B4" w14:textId="77777777" w:rsidR="00D36D1F" w:rsidRPr="00D36D1F" w:rsidRDefault="00D36D1F" w:rsidP="00D36D1F">
      <w:r w:rsidRPr="00D36D1F">
        <w:t>This determination as an Authorised Mental Health Professional expires 12 months after the commencement date whereby the AMHP will complete additional training sessions with OCP. The Chief Psychiatrist make vary or revoke this determination at any time.</w:t>
      </w:r>
    </w:p>
    <w:p w14:paraId="730FB579" w14:textId="77777777" w:rsidR="00D36D1F" w:rsidRPr="00D36D1F" w:rsidRDefault="00D36D1F" w:rsidP="00D36D1F">
      <w:pPr>
        <w:spacing w:after="0"/>
        <w:rPr>
          <w:rFonts w:eastAsia="Times New Roman"/>
          <w:szCs w:val="17"/>
        </w:rPr>
      </w:pPr>
      <w:r w:rsidRPr="00D36D1F">
        <w:rPr>
          <w:rFonts w:eastAsia="Times New Roman"/>
          <w:szCs w:val="17"/>
        </w:rPr>
        <w:t>Dated: 8 August 2024</w:t>
      </w:r>
    </w:p>
    <w:p w14:paraId="3CB1E9FA" w14:textId="77777777" w:rsidR="00D36D1F" w:rsidRPr="00D36D1F" w:rsidRDefault="00D36D1F" w:rsidP="00D36D1F">
      <w:pPr>
        <w:spacing w:after="0"/>
        <w:jc w:val="right"/>
        <w:rPr>
          <w:rFonts w:eastAsia="Times New Roman"/>
          <w:smallCaps/>
          <w:szCs w:val="20"/>
        </w:rPr>
      </w:pPr>
      <w:r w:rsidRPr="00D36D1F">
        <w:rPr>
          <w:rFonts w:eastAsia="Times New Roman"/>
          <w:smallCaps/>
          <w:szCs w:val="20"/>
        </w:rPr>
        <w:t>Dr J. Brayley</w:t>
      </w:r>
    </w:p>
    <w:p w14:paraId="2E9709A3" w14:textId="67141C42" w:rsidR="00D36D1F" w:rsidRDefault="00D36D1F" w:rsidP="00D36D1F">
      <w:pPr>
        <w:spacing w:after="0"/>
        <w:jc w:val="right"/>
        <w:rPr>
          <w:rFonts w:eastAsia="Times New Roman"/>
          <w:szCs w:val="20"/>
        </w:rPr>
      </w:pPr>
      <w:r w:rsidRPr="00D36D1F">
        <w:rPr>
          <w:rFonts w:eastAsia="Times New Roman"/>
          <w:szCs w:val="20"/>
        </w:rPr>
        <w:t>Chief Psychiatrist</w:t>
      </w:r>
    </w:p>
    <w:p w14:paraId="039B876C" w14:textId="77777777" w:rsidR="00D36D1F" w:rsidRDefault="00D36D1F" w:rsidP="00D36D1F">
      <w:pPr>
        <w:pBdr>
          <w:bottom w:val="single" w:sz="4" w:space="1" w:color="auto"/>
        </w:pBdr>
        <w:spacing w:after="0" w:line="52" w:lineRule="exact"/>
        <w:jc w:val="center"/>
      </w:pPr>
    </w:p>
    <w:p w14:paraId="1E19FAE1" w14:textId="77777777" w:rsidR="00D36D1F" w:rsidRDefault="00D36D1F" w:rsidP="00D36D1F">
      <w:pPr>
        <w:pBdr>
          <w:top w:val="single" w:sz="4" w:space="1" w:color="auto"/>
        </w:pBdr>
        <w:spacing w:before="34" w:after="0" w:line="14" w:lineRule="exact"/>
        <w:jc w:val="center"/>
      </w:pPr>
    </w:p>
    <w:p w14:paraId="36E7ABD7" w14:textId="77777777" w:rsidR="00D36D1F" w:rsidRPr="00D36D1F" w:rsidRDefault="00D36D1F" w:rsidP="00D36D1F">
      <w:pPr>
        <w:pStyle w:val="NoSpacing"/>
      </w:pPr>
    </w:p>
    <w:p w14:paraId="086A3A7A" w14:textId="77777777" w:rsidR="004D05FA" w:rsidRDefault="004D05FA">
      <w:pPr>
        <w:spacing w:after="0" w:line="240" w:lineRule="auto"/>
        <w:jc w:val="left"/>
        <w:rPr>
          <w:caps/>
          <w:szCs w:val="17"/>
        </w:rPr>
      </w:pPr>
      <w:r>
        <w:br w:type="page"/>
      </w:r>
    </w:p>
    <w:p w14:paraId="2C7066A3" w14:textId="25D57159" w:rsidR="00780356" w:rsidRDefault="00780356" w:rsidP="00D87DA6">
      <w:pPr>
        <w:pStyle w:val="Heading2"/>
      </w:pPr>
      <w:bookmarkStart w:id="34" w:name="_Toc174538636"/>
      <w:r>
        <w:lastRenderedPageBreak/>
        <w:t>National Parks and Wildlife Act 1972</w:t>
      </w:r>
      <w:bookmarkEnd w:id="34"/>
    </w:p>
    <w:p w14:paraId="6F1E508E" w14:textId="77777777" w:rsidR="00780356" w:rsidRDefault="00780356" w:rsidP="008B2D36">
      <w:pPr>
        <w:pStyle w:val="GG-Title3"/>
        <w:spacing w:after="60"/>
      </w:pPr>
      <w:r>
        <w:t>Martindale Hall Conservation Park Management Plan—Draft</w:t>
      </w:r>
    </w:p>
    <w:p w14:paraId="79055384" w14:textId="77777777" w:rsidR="00780356" w:rsidRDefault="00780356" w:rsidP="008B2D36">
      <w:pPr>
        <w:spacing w:after="60"/>
      </w:pPr>
      <w:r>
        <w:t xml:space="preserve">I, Michael Joseph Williams, Director of National Parks and Wildlife, hereby give notice under the provisions of Section 38 of the </w:t>
      </w:r>
      <w:r w:rsidRPr="00EA6477">
        <w:rPr>
          <w:i/>
          <w:iCs/>
        </w:rPr>
        <w:t>National</w:t>
      </w:r>
      <w:r>
        <w:rPr>
          <w:i/>
          <w:iCs/>
        </w:rPr>
        <w:t> </w:t>
      </w:r>
      <w:r w:rsidRPr="00EA6477">
        <w:rPr>
          <w:i/>
          <w:iCs/>
        </w:rPr>
        <w:t>Parks and Wildlife Act 1972</w:t>
      </w:r>
      <w:r>
        <w:t xml:space="preserve"> that a draft Management Plan has been prepared for Martindale Hall Conservation Park. Copies of the draft plan may be obtained from:</w:t>
      </w:r>
    </w:p>
    <w:p w14:paraId="5C61D993" w14:textId="77777777" w:rsidR="00780356" w:rsidRDefault="00780356" w:rsidP="008B2D36">
      <w:pPr>
        <w:spacing w:after="60"/>
        <w:ind w:left="284" w:hanging="142"/>
      </w:pPr>
      <w:r>
        <w:t>•</w:t>
      </w:r>
      <w:r>
        <w:tab/>
        <w:t xml:space="preserve">Department for Environment and Water Customer Service Centre, Ground Floor, 81-95 </w:t>
      </w:r>
      <w:proofErr w:type="spellStart"/>
      <w:r>
        <w:t>Waymouth</w:t>
      </w:r>
      <w:proofErr w:type="spellEnd"/>
      <w:r>
        <w:t xml:space="preserve"> Street, Adelaide SA 5000</w:t>
      </w:r>
    </w:p>
    <w:p w14:paraId="30E4C886" w14:textId="77777777" w:rsidR="00780356" w:rsidRDefault="00780356" w:rsidP="008B2D36">
      <w:pPr>
        <w:spacing w:after="60"/>
        <w:ind w:left="284" w:hanging="142"/>
      </w:pPr>
      <w:r>
        <w:t>•</w:t>
      </w:r>
      <w:r>
        <w:tab/>
        <w:t>Yorke and Mid North National Parks and Wildlife Service Office, 115 Main North Road, Clare SA 5453</w:t>
      </w:r>
    </w:p>
    <w:p w14:paraId="53ED9AA4" w14:textId="77777777" w:rsidR="00780356" w:rsidRDefault="00780356" w:rsidP="008B2D36">
      <w:pPr>
        <w:spacing w:after="60"/>
      </w:pPr>
      <w:r>
        <w:t>Or online at:</w:t>
      </w:r>
    </w:p>
    <w:p w14:paraId="5D5256E0" w14:textId="77777777" w:rsidR="00780356" w:rsidRDefault="00780356" w:rsidP="008B2D36">
      <w:pPr>
        <w:spacing w:after="60"/>
        <w:ind w:left="284" w:hanging="142"/>
      </w:pPr>
      <w:r>
        <w:t>•</w:t>
      </w:r>
      <w:r>
        <w:tab/>
      </w:r>
      <w:hyperlink r:id="rId22" w:history="1">
        <w:r w:rsidRPr="00460FF2">
          <w:rPr>
            <w:rStyle w:val="Hyperlink"/>
          </w:rPr>
          <w:t>https://yoursay.sa.gov.au/</w:t>
        </w:r>
      </w:hyperlink>
      <w:r>
        <w:t xml:space="preserve"> </w:t>
      </w:r>
    </w:p>
    <w:p w14:paraId="3ADBAC49" w14:textId="77777777" w:rsidR="00780356" w:rsidRDefault="00780356" w:rsidP="008B2D36">
      <w:pPr>
        <w:spacing w:after="60"/>
        <w:ind w:left="284" w:hanging="142"/>
      </w:pPr>
      <w:r>
        <w:t>•</w:t>
      </w:r>
      <w:r>
        <w:tab/>
      </w:r>
      <w:hyperlink r:id="rId23" w:history="1">
        <w:r w:rsidRPr="00460FF2">
          <w:rPr>
            <w:rStyle w:val="Hyperlink"/>
          </w:rPr>
          <w:t>https://www.parks.sa.gov.au/park-management/management-plans</w:t>
        </w:r>
      </w:hyperlink>
      <w:r>
        <w:t xml:space="preserve"> </w:t>
      </w:r>
    </w:p>
    <w:p w14:paraId="186D4F5A" w14:textId="77777777" w:rsidR="00780356" w:rsidRDefault="00780356" w:rsidP="008B2D36">
      <w:pPr>
        <w:spacing w:after="60"/>
      </w:pPr>
      <w:r>
        <w:t>Any person may make representations in connection with the draft plan during the period up to and including 5pm, 23 October 2024</w:t>
      </w:r>
    </w:p>
    <w:p w14:paraId="3489F993" w14:textId="77777777" w:rsidR="00780356" w:rsidRDefault="00780356" w:rsidP="008B2D36">
      <w:pPr>
        <w:spacing w:after="60"/>
      </w:pPr>
      <w:r>
        <w:t xml:space="preserve">Written comments should be forwarded to National Parks and Protected Area Program Unit, Department for Environment and Water, GPO Box 1047, Adelaide SA 5001 or e-mailed to </w:t>
      </w:r>
      <w:hyperlink r:id="rId24" w:history="1">
        <w:r w:rsidRPr="00460FF2">
          <w:rPr>
            <w:rStyle w:val="Hyperlink"/>
          </w:rPr>
          <w:t>DEWProtectedAreaManagement@sa.gov.au</w:t>
        </w:r>
      </w:hyperlink>
      <w:r>
        <w:t xml:space="preserve">. </w:t>
      </w:r>
    </w:p>
    <w:p w14:paraId="2C3859FD" w14:textId="77777777" w:rsidR="00780356" w:rsidRDefault="00780356" w:rsidP="00780356">
      <w:pPr>
        <w:pStyle w:val="GG-SDated"/>
      </w:pPr>
      <w:r>
        <w:t>Dated: 31 July 2024</w:t>
      </w:r>
    </w:p>
    <w:p w14:paraId="08E113BC" w14:textId="77777777" w:rsidR="00780356" w:rsidRDefault="00780356" w:rsidP="00780356">
      <w:pPr>
        <w:pStyle w:val="GG-SName"/>
      </w:pPr>
      <w:r>
        <w:t>M. J. Williams</w:t>
      </w:r>
    </w:p>
    <w:p w14:paraId="3DBEB816" w14:textId="77777777" w:rsidR="00780356" w:rsidRDefault="00780356" w:rsidP="00780356">
      <w:pPr>
        <w:pStyle w:val="GG-Signature"/>
      </w:pPr>
      <w:r>
        <w:t>Director of National Parks and Wildlife</w:t>
      </w:r>
    </w:p>
    <w:p w14:paraId="31CE181D" w14:textId="4053B1E7" w:rsidR="00EB471A" w:rsidRDefault="00780356" w:rsidP="00780356">
      <w:pPr>
        <w:pStyle w:val="GG-Signature"/>
      </w:pPr>
      <w:r>
        <w:t>Delegate of the Minister for Climate, Environment and Water</w:t>
      </w:r>
    </w:p>
    <w:p w14:paraId="5EB7B7B4" w14:textId="77777777" w:rsidR="00780356" w:rsidRDefault="00780356" w:rsidP="00780356">
      <w:pPr>
        <w:pStyle w:val="GG-Signature"/>
        <w:pBdr>
          <w:bottom w:val="single" w:sz="4" w:space="1" w:color="auto"/>
        </w:pBdr>
        <w:spacing w:line="52" w:lineRule="exact"/>
        <w:jc w:val="center"/>
      </w:pPr>
    </w:p>
    <w:p w14:paraId="6C5E31E9" w14:textId="77777777" w:rsidR="00780356" w:rsidRDefault="00780356" w:rsidP="00780356">
      <w:pPr>
        <w:pStyle w:val="GG-Signature"/>
        <w:pBdr>
          <w:top w:val="single" w:sz="4" w:space="1" w:color="auto"/>
        </w:pBdr>
        <w:spacing w:before="34" w:line="14" w:lineRule="exact"/>
        <w:jc w:val="center"/>
      </w:pPr>
    </w:p>
    <w:p w14:paraId="47A0CF82" w14:textId="77777777" w:rsidR="00780356" w:rsidRDefault="00780356" w:rsidP="00780356">
      <w:pPr>
        <w:pStyle w:val="NoSpacing"/>
      </w:pPr>
    </w:p>
    <w:p w14:paraId="5635965C" w14:textId="77777777" w:rsidR="00780356" w:rsidRDefault="00780356" w:rsidP="00D87DA6">
      <w:pPr>
        <w:pStyle w:val="Heading2"/>
      </w:pPr>
      <w:bookmarkStart w:id="35" w:name="_Toc174538637"/>
      <w:r>
        <w:t>Planning, Development and Infrastructure Act 2016</w:t>
      </w:r>
      <w:bookmarkEnd w:id="35"/>
    </w:p>
    <w:p w14:paraId="60D62861" w14:textId="77777777" w:rsidR="00780356" w:rsidRDefault="00780356" w:rsidP="00780356">
      <w:pPr>
        <w:pStyle w:val="GG-Title2"/>
      </w:pPr>
      <w:r>
        <w:t>Section 76</w:t>
      </w:r>
    </w:p>
    <w:p w14:paraId="12D7ECBB" w14:textId="77777777" w:rsidR="00780356" w:rsidRDefault="00780356" w:rsidP="00780356">
      <w:pPr>
        <w:pStyle w:val="GG-Title3"/>
      </w:pPr>
      <w:r>
        <w:t>Amendment to the Planning and Design Code</w:t>
      </w:r>
    </w:p>
    <w:p w14:paraId="00A16D19" w14:textId="77777777" w:rsidR="00780356" w:rsidRPr="00C206EE" w:rsidRDefault="00780356" w:rsidP="00780356">
      <w:pPr>
        <w:rPr>
          <w:i/>
          <w:iCs/>
        </w:rPr>
      </w:pPr>
      <w:r w:rsidRPr="00C206EE">
        <w:rPr>
          <w:i/>
          <w:iCs/>
        </w:rPr>
        <w:t>Preamble</w:t>
      </w:r>
    </w:p>
    <w:p w14:paraId="4BE2FD2C" w14:textId="77777777" w:rsidR="00780356" w:rsidRPr="00BB789F" w:rsidRDefault="00780356" w:rsidP="00780356">
      <w:pPr>
        <w:rPr>
          <w:spacing w:val="-2"/>
        </w:rPr>
      </w:pPr>
      <w:r w:rsidRPr="00BB789F">
        <w:rPr>
          <w:spacing w:val="-2"/>
        </w:rPr>
        <w:t>It is necessary to amend the Planning and Design Code (the Code) in operation at 1 August 2024 (Version 2024.14) in order to make changes:</w:t>
      </w:r>
    </w:p>
    <w:p w14:paraId="5E175774" w14:textId="77777777" w:rsidR="00780356" w:rsidRPr="00BB789F" w:rsidRDefault="00780356" w:rsidP="00780356">
      <w:pPr>
        <w:ind w:left="284" w:hanging="142"/>
        <w:rPr>
          <w:spacing w:val="-4"/>
        </w:rPr>
      </w:pPr>
      <w:r>
        <w:t>•</w:t>
      </w:r>
      <w:r>
        <w:tab/>
      </w:r>
      <w:r w:rsidRPr="00BB789F">
        <w:rPr>
          <w:spacing w:val="-4"/>
        </w:rPr>
        <w:t>of form relating to the Code’s spatial layers and their relationship with land parcels. NOTE: There are no changes to the application of zone, subzone or overlay boundaries and their relationship with affected parcels or the intent of policy application as a result of this amendment.</w:t>
      </w:r>
    </w:p>
    <w:p w14:paraId="4082D39C" w14:textId="77777777" w:rsidR="00780356" w:rsidRDefault="00780356" w:rsidP="00780356">
      <w:pPr>
        <w:ind w:left="284" w:hanging="142"/>
      </w:pPr>
      <w:r>
        <w:t>•</w:t>
      </w:r>
      <w:r>
        <w:tab/>
        <w:t>to correct an error with regards to the spatial application of the Local Heritage Place Overlay over a property at Walkerville.</w:t>
      </w:r>
    </w:p>
    <w:p w14:paraId="75FCD2AC" w14:textId="77777777" w:rsidR="00780356" w:rsidRDefault="00780356" w:rsidP="00780356">
      <w:pPr>
        <w:ind w:left="284" w:hanging="284"/>
      </w:pPr>
      <w:r>
        <w:t>1.</w:t>
      </w:r>
      <w:r>
        <w:tab/>
        <w:t xml:space="preserve">Pursuant to Section 76 of the </w:t>
      </w:r>
      <w:r w:rsidRPr="00BB789F">
        <w:rPr>
          <w:i/>
          <w:iCs/>
        </w:rPr>
        <w:t>Planning, Development and Infrastructure Act 2016</w:t>
      </w:r>
      <w:r>
        <w:t xml:space="preserve"> (the Act), I hereby amend the Code in order to make changes of form (without altering the effect of underlying policy), correct errors and make operational amendments as follows:</w:t>
      </w:r>
    </w:p>
    <w:p w14:paraId="7F2B09DD" w14:textId="77777777" w:rsidR="00780356" w:rsidRDefault="00780356" w:rsidP="00780356">
      <w:pPr>
        <w:ind w:left="567" w:hanging="283"/>
      </w:pPr>
      <w:r>
        <w:t>(a)</w:t>
      </w:r>
      <w:r>
        <w:tab/>
        <w:t>Undertake minor alterations to the geometry of the spatial layers and data in the Code to maintain the current relationship between the parcel boundaries and Code data as a result of the following:</w:t>
      </w:r>
    </w:p>
    <w:p w14:paraId="31266D61" w14:textId="77777777" w:rsidR="00780356" w:rsidRDefault="00780356" w:rsidP="00780356">
      <w:pPr>
        <w:ind w:left="851" w:hanging="284"/>
      </w:pPr>
      <w:r>
        <w:t>(</w:t>
      </w:r>
      <w:proofErr w:type="spellStart"/>
      <w:r>
        <w:t>i</w:t>
      </w:r>
      <w:proofErr w:type="spellEnd"/>
      <w:r>
        <w:t>)</w:t>
      </w:r>
      <w:r>
        <w:tab/>
        <w:t>New plans of division deposited in the Land Titles Office between 24 July 2024 and 6 August 2024 affecting the following spatial and data layers in the Code:</w:t>
      </w:r>
    </w:p>
    <w:p w14:paraId="2A3EF316" w14:textId="77777777" w:rsidR="00780356" w:rsidRDefault="00780356" w:rsidP="00780356">
      <w:pPr>
        <w:ind w:left="1134" w:hanging="283"/>
      </w:pPr>
      <w:r>
        <w:t>A.</w:t>
      </w:r>
      <w:r>
        <w:tab/>
        <w:t>Zones and subzones</w:t>
      </w:r>
    </w:p>
    <w:p w14:paraId="4C006C75" w14:textId="77777777" w:rsidR="00780356" w:rsidRDefault="00780356" w:rsidP="00780356">
      <w:pPr>
        <w:spacing w:after="40"/>
        <w:ind w:left="1134" w:hanging="283"/>
      </w:pPr>
      <w:r>
        <w:t>B.</w:t>
      </w:r>
      <w:r>
        <w:tab/>
        <w:t>Technical and Numeric Variations</w:t>
      </w:r>
    </w:p>
    <w:p w14:paraId="474D99B2" w14:textId="77777777" w:rsidR="00780356" w:rsidRDefault="00780356" w:rsidP="00780356">
      <w:pPr>
        <w:spacing w:after="40"/>
        <w:ind w:left="1276" w:hanging="142"/>
      </w:pPr>
      <w:r>
        <w:t>•</w:t>
      </w:r>
      <w:r>
        <w:tab/>
        <w:t>Building Heights (Levels)</w:t>
      </w:r>
    </w:p>
    <w:p w14:paraId="070E2FAA" w14:textId="77777777" w:rsidR="00780356" w:rsidRDefault="00780356" w:rsidP="00780356">
      <w:pPr>
        <w:spacing w:after="40"/>
        <w:ind w:left="1276" w:hanging="142"/>
      </w:pPr>
      <w:r>
        <w:t>•</w:t>
      </w:r>
      <w:r>
        <w:tab/>
        <w:t>Building Heights (Metres)</w:t>
      </w:r>
    </w:p>
    <w:p w14:paraId="464732BF" w14:textId="77777777" w:rsidR="00780356" w:rsidRDefault="00780356" w:rsidP="00780356">
      <w:pPr>
        <w:spacing w:after="40"/>
        <w:ind w:left="1276" w:hanging="142"/>
      </w:pPr>
      <w:r>
        <w:t>•</w:t>
      </w:r>
      <w:r>
        <w:tab/>
        <w:t>Concept Plan</w:t>
      </w:r>
    </w:p>
    <w:p w14:paraId="3472A6C0" w14:textId="0B7BEE95" w:rsidR="00780356" w:rsidRDefault="00780356" w:rsidP="00780356">
      <w:pPr>
        <w:spacing w:after="40"/>
        <w:ind w:left="1276" w:hanging="142"/>
      </w:pPr>
      <w:r>
        <w:t>•</w:t>
      </w:r>
      <w:r>
        <w:tab/>
        <w:t>Finished Ground and Floor Levels</w:t>
      </w:r>
    </w:p>
    <w:p w14:paraId="2D73D3AA" w14:textId="77777777" w:rsidR="00780356" w:rsidRDefault="00780356" w:rsidP="00780356">
      <w:pPr>
        <w:spacing w:after="40"/>
        <w:ind w:left="1276" w:hanging="142"/>
      </w:pPr>
      <w:r>
        <w:t>•</w:t>
      </w:r>
      <w:r>
        <w:tab/>
        <w:t>Interface Height</w:t>
      </w:r>
    </w:p>
    <w:p w14:paraId="4F8BF846" w14:textId="77777777" w:rsidR="00780356" w:rsidRDefault="00780356" w:rsidP="00780356">
      <w:pPr>
        <w:spacing w:after="40"/>
        <w:ind w:left="1276" w:hanging="142"/>
      </w:pPr>
      <w:r>
        <w:t>•</w:t>
      </w:r>
      <w:r>
        <w:tab/>
        <w:t>Minimum Frontage</w:t>
      </w:r>
    </w:p>
    <w:p w14:paraId="47C07543" w14:textId="77777777" w:rsidR="00780356" w:rsidRDefault="00780356" w:rsidP="00780356">
      <w:pPr>
        <w:spacing w:after="40"/>
        <w:ind w:left="1276" w:hanging="142"/>
      </w:pPr>
      <w:r>
        <w:t>•</w:t>
      </w:r>
      <w:r>
        <w:tab/>
        <w:t>Minimum Site Area</w:t>
      </w:r>
    </w:p>
    <w:p w14:paraId="3D5F7165" w14:textId="77777777" w:rsidR="00780356" w:rsidRDefault="00780356" w:rsidP="00780356">
      <w:pPr>
        <w:spacing w:after="40"/>
        <w:ind w:left="1276" w:hanging="142"/>
      </w:pPr>
      <w:r>
        <w:t>•</w:t>
      </w:r>
      <w:r>
        <w:tab/>
        <w:t>Minimum Primary Street Setback</w:t>
      </w:r>
    </w:p>
    <w:p w14:paraId="118DF24E" w14:textId="77777777" w:rsidR="00780356" w:rsidRDefault="00780356" w:rsidP="00780356">
      <w:pPr>
        <w:spacing w:after="40"/>
        <w:ind w:left="1276" w:hanging="142"/>
      </w:pPr>
      <w:r>
        <w:t>•</w:t>
      </w:r>
      <w:r>
        <w:tab/>
        <w:t>Minimum Side Boundary Setback</w:t>
      </w:r>
    </w:p>
    <w:p w14:paraId="0D95602C" w14:textId="77777777" w:rsidR="00780356" w:rsidRDefault="00780356" w:rsidP="00780356">
      <w:pPr>
        <w:ind w:left="1276" w:hanging="142"/>
      </w:pPr>
      <w:r>
        <w:t>•</w:t>
      </w:r>
      <w:r>
        <w:tab/>
        <w:t>Future Local Road Widening Setback</w:t>
      </w:r>
    </w:p>
    <w:p w14:paraId="3697368D" w14:textId="77777777" w:rsidR="00780356" w:rsidRDefault="00780356" w:rsidP="00780356">
      <w:pPr>
        <w:spacing w:after="40"/>
        <w:ind w:left="1134" w:hanging="283"/>
      </w:pPr>
      <w:r>
        <w:t>C.</w:t>
      </w:r>
      <w:r>
        <w:tab/>
        <w:t>Overlays</w:t>
      </w:r>
    </w:p>
    <w:p w14:paraId="62148C66" w14:textId="77777777" w:rsidR="00780356" w:rsidRDefault="00780356" w:rsidP="00780356">
      <w:pPr>
        <w:spacing w:after="40"/>
        <w:ind w:left="1276" w:hanging="142"/>
      </w:pPr>
      <w:r>
        <w:t>•</w:t>
      </w:r>
      <w:r>
        <w:tab/>
        <w:t>Affordable Housing</w:t>
      </w:r>
    </w:p>
    <w:p w14:paraId="495B0257" w14:textId="77777777" w:rsidR="00780356" w:rsidRDefault="00780356" w:rsidP="00780356">
      <w:pPr>
        <w:spacing w:after="40"/>
        <w:ind w:left="1276" w:hanging="142"/>
      </w:pPr>
      <w:r>
        <w:t>•</w:t>
      </w:r>
      <w:r>
        <w:tab/>
        <w:t>Airport Building Heights (Regulated)</w:t>
      </w:r>
    </w:p>
    <w:p w14:paraId="4375A2EA" w14:textId="77777777" w:rsidR="00780356" w:rsidRDefault="00780356" w:rsidP="00780356">
      <w:pPr>
        <w:spacing w:after="40"/>
        <w:ind w:left="1276" w:hanging="142"/>
      </w:pPr>
      <w:r>
        <w:t>•</w:t>
      </w:r>
      <w:r>
        <w:tab/>
        <w:t>Character Area</w:t>
      </w:r>
    </w:p>
    <w:p w14:paraId="12F7C6A6" w14:textId="77777777" w:rsidR="00780356" w:rsidRDefault="00780356" w:rsidP="00780356">
      <w:pPr>
        <w:spacing w:after="40"/>
        <w:ind w:left="1276" w:hanging="142"/>
      </w:pPr>
      <w:r>
        <w:t>•</w:t>
      </w:r>
      <w:r>
        <w:tab/>
        <w:t>Coastal Areas</w:t>
      </w:r>
    </w:p>
    <w:p w14:paraId="468C8766" w14:textId="77777777" w:rsidR="00780356" w:rsidRDefault="00780356" w:rsidP="00780356">
      <w:pPr>
        <w:spacing w:after="40"/>
        <w:ind w:left="1276" w:hanging="142"/>
      </w:pPr>
      <w:r>
        <w:t>•</w:t>
      </w:r>
      <w:r>
        <w:tab/>
        <w:t>Design</w:t>
      </w:r>
    </w:p>
    <w:p w14:paraId="18333DA2" w14:textId="77777777" w:rsidR="00780356" w:rsidRDefault="00780356" w:rsidP="00780356">
      <w:pPr>
        <w:spacing w:after="40"/>
        <w:ind w:left="1276" w:hanging="142"/>
      </w:pPr>
      <w:r>
        <w:t>•</w:t>
      </w:r>
      <w:r>
        <w:tab/>
        <w:t>Future Local Road Widening</w:t>
      </w:r>
    </w:p>
    <w:p w14:paraId="00D020B6" w14:textId="77777777" w:rsidR="00780356" w:rsidRDefault="00780356" w:rsidP="00780356">
      <w:pPr>
        <w:spacing w:after="40"/>
        <w:ind w:left="1276" w:hanging="142"/>
      </w:pPr>
      <w:r>
        <w:t>•</w:t>
      </w:r>
      <w:r>
        <w:tab/>
        <w:t>Future Road Widening</w:t>
      </w:r>
    </w:p>
    <w:p w14:paraId="4B8383B7" w14:textId="77777777" w:rsidR="00780356" w:rsidRDefault="00780356" w:rsidP="00780356">
      <w:pPr>
        <w:spacing w:after="40"/>
        <w:ind w:left="1276" w:hanging="142"/>
      </w:pPr>
      <w:r>
        <w:t>•</w:t>
      </w:r>
      <w:r>
        <w:tab/>
        <w:t>Hazards (Bushfire—High Risk)</w:t>
      </w:r>
    </w:p>
    <w:p w14:paraId="0F60D3A8" w14:textId="77777777" w:rsidR="00780356" w:rsidRDefault="00780356" w:rsidP="00780356">
      <w:pPr>
        <w:spacing w:after="40"/>
        <w:ind w:left="1276" w:hanging="142"/>
      </w:pPr>
      <w:r>
        <w:t>•</w:t>
      </w:r>
      <w:r>
        <w:tab/>
        <w:t>Hazards (Bushfire—Medium Risk)</w:t>
      </w:r>
    </w:p>
    <w:p w14:paraId="10A4A09C" w14:textId="77777777" w:rsidR="00780356" w:rsidRDefault="00780356" w:rsidP="00780356">
      <w:pPr>
        <w:spacing w:after="40"/>
        <w:ind w:left="1276" w:hanging="142"/>
      </w:pPr>
      <w:r>
        <w:t>•</w:t>
      </w:r>
      <w:r>
        <w:tab/>
        <w:t>Hazards (Bushfire—General Risk)</w:t>
      </w:r>
    </w:p>
    <w:p w14:paraId="16B24C94" w14:textId="77777777" w:rsidR="00780356" w:rsidRDefault="00780356" w:rsidP="00780356">
      <w:pPr>
        <w:spacing w:after="40"/>
        <w:ind w:left="1276" w:hanging="142"/>
      </w:pPr>
      <w:r>
        <w:t>•</w:t>
      </w:r>
      <w:r>
        <w:tab/>
        <w:t>Hazards (Bushfire—Urban Interface)</w:t>
      </w:r>
    </w:p>
    <w:p w14:paraId="51307D51" w14:textId="77777777" w:rsidR="00780356" w:rsidRDefault="00780356" w:rsidP="00780356">
      <w:pPr>
        <w:spacing w:after="40"/>
        <w:ind w:left="1276" w:hanging="142"/>
      </w:pPr>
      <w:r>
        <w:t>•</w:t>
      </w:r>
      <w:r>
        <w:tab/>
        <w:t>Hazards (Bushfire—Regional)</w:t>
      </w:r>
    </w:p>
    <w:p w14:paraId="4C446511" w14:textId="77777777" w:rsidR="00780356" w:rsidRDefault="00780356" w:rsidP="00780356">
      <w:pPr>
        <w:spacing w:after="40"/>
        <w:ind w:left="1276" w:hanging="142"/>
      </w:pPr>
      <w:r>
        <w:t>•</w:t>
      </w:r>
      <w:r>
        <w:tab/>
        <w:t>Hazards (Bushfire—Outback)</w:t>
      </w:r>
    </w:p>
    <w:p w14:paraId="76E61271" w14:textId="77777777" w:rsidR="00780356" w:rsidRDefault="00780356" w:rsidP="00780356">
      <w:pPr>
        <w:spacing w:after="40"/>
        <w:ind w:left="1276" w:hanging="142"/>
      </w:pPr>
      <w:r>
        <w:t>•</w:t>
      </w:r>
      <w:r>
        <w:tab/>
        <w:t>Heritage Adjacency</w:t>
      </w:r>
    </w:p>
    <w:p w14:paraId="735E6E03" w14:textId="77777777" w:rsidR="00780356" w:rsidRDefault="00780356" w:rsidP="00780356">
      <w:pPr>
        <w:spacing w:after="40"/>
        <w:ind w:left="1276" w:hanging="142"/>
      </w:pPr>
      <w:r>
        <w:t>•</w:t>
      </w:r>
      <w:r>
        <w:tab/>
        <w:t>Local Heritage Place</w:t>
      </w:r>
    </w:p>
    <w:p w14:paraId="08AF57C3" w14:textId="77777777" w:rsidR="00780356" w:rsidRDefault="00780356" w:rsidP="00780356">
      <w:pPr>
        <w:spacing w:after="40"/>
        <w:ind w:left="1276" w:hanging="142"/>
      </w:pPr>
      <w:r>
        <w:t>•</w:t>
      </w:r>
      <w:r>
        <w:tab/>
        <w:t>Noise and Air Emissions</w:t>
      </w:r>
    </w:p>
    <w:p w14:paraId="49C69241" w14:textId="77777777" w:rsidR="00780356" w:rsidRDefault="00780356" w:rsidP="00780356">
      <w:pPr>
        <w:spacing w:after="40"/>
        <w:ind w:left="1276" w:hanging="142"/>
      </w:pPr>
      <w:r>
        <w:t>•</w:t>
      </w:r>
      <w:r>
        <w:tab/>
        <w:t>State Heritage Place</w:t>
      </w:r>
    </w:p>
    <w:p w14:paraId="61E5AD37" w14:textId="77777777" w:rsidR="00780356" w:rsidRDefault="00780356" w:rsidP="00780356">
      <w:pPr>
        <w:spacing w:after="40"/>
        <w:ind w:left="1276" w:hanging="142"/>
      </w:pPr>
      <w:r>
        <w:t>•</w:t>
      </w:r>
      <w:r>
        <w:tab/>
        <w:t>Stormwater Management</w:t>
      </w:r>
    </w:p>
    <w:p w14:paraId="4332FC82" w14:textId="77777777" w:rsidR="00780356" w:rsidRDefault="00780356" w:rsidP="00780356">
      <w:pPr>
        <w:ind w:left="1276" w:hanging="142"/>
      </w:pPr>
      <w:r>
        <w:t>•</w:t>
      </w:r>
      <w:r>
        <w:tab/>
        <w:t>Urban Tree Canopy</w:t>
      </w:r>
    </w:p>
    <w:p w14:paraId="160DE5CA" w14:textId="77777777" w:rsidR="00780356" w:rsidRDefault="00780356" w:rsidP="00780356">
      <w:pPr>
        <w:ind w:left="567" w:hanging="283"/>
      </w:pPr>
      <w:r>
        <w:lastRenderedPageBreak/>
        <w:t>(b)</w:t>
      </w:r>
      <w:r>
        <w:tab/>
        <w:t>Amend the spatial layer of the Local Heritage Place Overlay for Heritage Number 8494 (being the ‘Shop (Walkerville Drapers)’) so that it is reinstated over the whole of the following allotment:</w:t>
      </w:r>
    </w:p>
    <w:p w14:paraId="2E3532B4" w14:textId="77777777" w:rsidR="00780356" w:rsidRDefault="00780356" w:rsidP="00780356">
      <w:pPr>
        <w:ind w:left="851" w:hanging="284"/>
      </w:pPr>
      <w:r>
        <w:t>(</w:t>
      </w:r>
      <w:proofErr w:type="spellStart"/>
      <w:r>
        <w:t>i</w:t>
      </w:r>
      <w:proofErr w:type="spellEnd"/>
      <w:r>
        <w:t>)</w:t>
      </w:r>
      <w:r>
        <w:tab/>
        <w:t>Lot 2, F4988, CT 5220/217</w:t>
      </w:r>
    </w:p>
    <w:p w14:paraId="49E6DF55" w14:textId="77777777" w:rsidR="00780356" w:rsidRDefault="00780356" w:rsidP="00780356">
      <w:pPr>
        <w:ind w:left="567" w:hanging="283"/>
      </w:pPr>
      <w:r>
        <w:t>(c)</w:t>
      </w:r>
      <w:r>
        <w:tab/>
        <w:t>In Part 13 of the Code—Table of Amendments, update the publication date, Code version number, amendment type and summary of amendments within the ‘Table of Planning and Design Code Amendments’ to reflect the amendments to the Code as described in this Notice.</w:t>
      </w:r>
    </w:p>
    <w:p w14:paraId="3912A5B5" w14:textId="77777777" w:rsidR="00780356" w:rsidRDefault="00780356" w:rsidP="00780356">
      <w:pPr>
        <w:ind w:left="284" w:hanging="284"/>
      </w:pPr>
      <w:r>
        <w:t>2.</w:t>
      </w:r>
      <w:r>
        <w:tab/>
        <w:t>Pursuant to Section 76(5)(a) of the Act, I further specify that the amendments to the Code as described in this Notice will take effect upon the date those amendments are published on the SA planning portal.</w:t>
      </w:r>
    </w:p>
    <w:p w14:paraId="1B6BE4D3" w14:textId="77777777" w:rsidR="00780356" w:rsidRDefault="00780356" w:rsidP="00780356">
      <w:pPr>
        <w:pStyle w:val="GG-SDated"/>
      </w:pPr>
      <w:r>
        <w:t>Dated: 13 August 2024</w:t>
      </w:r>
    </w:p>
    <w:p w14:paraId="153644DA" w14:textId="77777777" w:rsidR="00780356" w:rsidRDefault="00780356" w:rsidP="00780356">
      <w:pPr>
        <w:pStyle w:val="GG-SName"/>
      </w:pPr>
      <w:r>
        <w:t xml:space="preserve">Greg Van </w:t>
      </w:r>
      <w:proofErr w:type="spellStart"/>
      <w:r>
        <w:t>Gaans</w:t>
      </w:r>
      <w:proofErr w:type="spellEnd"/>
    </w:p>
    <w:p w14:paraId="5DFC1CA3" w14:textId="77777777" w:rsidR="00780356" w:rsidRDefault="00780356" w:rsidP="00780356">
      <w:pPr>
        <w:pStyle w:val="GG-Signature"/>
      </w:pPr>
      <w:r>
        <w:t>Director, Land and Built Environment</w:t>
      </w:r>
    </w:p>
    <w:p w14:paraId="2BE370F5" w14:textId="77777777" w:rsidR="00780356" w:rsidRDefault="00780356" w:rsidP="00780356">
      <w:pPr>
        <w:pStyle w:val="GG-Signature"/>
      </w:pPr>
      <w:r>
        <w:t>Department for Housing and Urban Development</w:t>
      </w:r>
    </w:p>
    <w:p w14:paraId="4F713561" w14:textId="77777777" w:rsidR="00780356" w:rsidRDefault="00780356" w:rsidP="00780356">
      <w:pPr>
        <w:pStyle w:val="GG-Signature"/>
      </w:pPr>
      <w:r>
        <w:t>Delegate of the Minister for Planning</w:t>
      </w:r>
    </w:p>
    <w:p w14:paraId="4519A3ED" w14:textId="77777777" w:rsidR="00780356" w:rsidRDefault="00780356" w:rsidP="00780356">
      <w:pPr>
        <w:pStyle w:val="GG-Signature"/>
        <w:pBdr>
          <w:bottom w:val="single" w:sz="4" w:space="1" w:color="auto"/>
        </w:pBdr>
        <w:spacing w:line="52" w:lineRule="exact"/>
        <w:jc w:val="center"/>
      </w:pPr>
    </w:p>
    <w:p w14:paraId="03B2A533" w14:textId="77777777" w:rsidR="00780356" w:rsidRDefault="00780356" w:rsidP="00780356">
      <w:pPr>
        <w:pStyle w:val="GG-Signature"/>
        <w:pBdr>
          <w:top w:val="single" w:sz="4" w:space="1" w:color="auto"/>
        </w:pBdr>
        <w:spacing w:before="34" w:line="14" w:lineRule="exact"/>
        <w:jc w:val="center"/>
      </w:pPr>
    </w:p>
    <w:p w14:paraId="777850CB" w14:textId="77777777" w:rsidR="00780356" w:rsidRPr="007D2F27" w:rsidRDefault="00780356" w:rsidP="00780356">
      <w:pPr>
        <w:pStyle w:val="NoSpacing"/>
      </w:pPr>
    </w:p>
    <w:p w14:paraId="0AC5F3F0" w14:textId="361FEC48" w:rsidR="00780356" w:rsidRDefault="00D02E82" w:rsidP="00D02E82">
      <w:pPr>
        <w:pStyle w:val="Heading2"/>
      </w:pPr>
      <w:bookmarkStart w:id="36" w:name="_Toc174538638"/>
      <w:r>
        <w:t>Retail and Commercial Leases Act 1995</w:t>
      </w:r>
      <w:bookmarkEnd w:id="36"/>
    </w:p>
    <w:p w14:paraId="672BF435" w14:textId="77777777" w:rsidR="00780356" w:rsidRDefault="00780356" w:rsidP="00780356">
      <w:pPr>
        <w:pStyle w:val="GG-Title3"/>
      </w:pPr>
      <w:r>
        <w:t>Exemption</w:t>
      </w:r>
    </w:p>
    <w:p w14:paraId="1C449409" w14:textId="77777777" w:rsidR="00780356" w:rsidRPr="00114A75" w:rsidRDefault="00780356" w:rsidP="00780356">
      <w:pPr>
        <w:rPr>
          <w:spacing w:val="-2"/>
        </w:rPr>
      </w:pPr>
      <w:r w:rsidRPr="00114A75">
        <w:rPr>
          <w:spacing w:val="-2"/>
        </w:rPr>
        <w:t xml:space="preserve">Pursuant to Section 77(2) of the </w:t>
      </w:r>
      <w:r w:rsidRPr="00114A75">
        <w:rPr>
          <w:i/>
          <w:iCs/>
          <w:spacing w:val="-2"/>
        </w:rPr>
        <w:t>Retail and Commercial Leases Act 1995</w:t>
      </w:r>
      <w:r w:rsidRPr="00114A75">
        <w:rPr>
          <w:spacing w:val="-2"/>
        </w:rPr>
        <w:t xml:space="preserve"> (SA) I, Nerissa Kilvert, Small Business Commissioner for the State of</w:t>
      </w:r>
      <w:r w:rsidRPr="00114A75">
        <w:rPr>
          <w:spacing w:val="-4"/>
        </w:rPr>
        <w:t xml:space="preserve"> South Australia, exempt the management agreement between the City of Salisbury (Council) and </w:t>
      </w:r>
      <w:proofErr w:type="spellStart"/>
      <w:r w:rsidRPr="00114A75">
        <w:rPr>
          <w:spacing w:val="-4"/>
        </w:rPr>
        <w:t>BlueFit</w:t>
      </w:r>
      <w:proofErr w:type="spellEnd"/>
      <w:r w:rsidRPr="00114A75">
        <w:rPr>
          <w:spacing w:val="-4"/>
        </w:rPr>
        <w:t xml:space="preserve"> Pty Ltd (ABN 15 623 370 552) from </w:t>
      </w:r>
      <w:r w:rsidRPr="00114A75">
        <w:rPr>
          <w:spacing w:val="-2"/>
        </w:rPr>
        <w:t>the entirety of the Act with regard to the facility known as Salisbury Aquatic Centre, located at Happy Home Drive, Salisbury North SA, 5108.</w:t>
      </w:r>
    </w:p>
    <w:p w14:paraId="0DEFDDA3" w14:textId="77777777" w:rsidR="00780356" w:rsidRDefault="00780356" w:rsidP="00780356">
      <w:pPr>
        <w:pStyle w:val="GG-SDated"/>
      </w:pPr>
      <w:r>
        <w:t>Dated: 12 August 2024.</w:t>
      </w:r>
    </w:p>
    <w:p w14:paraId="46166AD1" w14:textId="77777777" w:rsidR="00780356" w:rsidRDefault="00780356" w:rsidP="00780356">
      <w:pPr>
        <w:pStyle w:val="GG-SName"/>
      </w:pPr>
      <w:r>
        <w:t>Nerissa Kilvert</w:t>
      </w:r>
    </w:p>
    <w:p w14:paraId="650C9B08" w14:textId="77777777" w:rsidR="00780356" w:rsidRDefault="00780356" w:rsidP="00780356">
      <w:pPr>
        <w:pStyle w:val="GG-Signature"/>
      </w:pPr>
      <w:r>
        <w:t>Small Business Commissioner</w:t>
      </w:r>
    </w:p>
    <w:p w14:paraId="2FA46A35" w14:textId="77777777" w:rsidR="00780356" w:rsidRDefault="00780356" w:rsidP="00780356">
      <w:pPr>
        <w:pBdr>
          <w:bottom w:val="single" w:sz="4" w:space="1" w:color="auto"/>
        </w:pBdr>
        <w:spacing w:after="0" w:line="52" w:lineRule="exact"/>
        <w:jc w:val="center"/>
      </w:pPr>
    </w:p>
    <w:p w14:paraId="518B4719" w14:textId="77777777" w:rsidR="00780356" w:rsidRDefault="00780356" w:rsidP="00780356">
      <w:pPr>
        <w:pBdr>
          <w:top w:val="single" w:sz="4" w:space="1" w:color="auto"/>
        </w:pBdr>
        <w:spacing w:before="34" w:after="0" w:line="14" w:lineRule="exact"/>
        <w:jc w:val="center"/>
      </w:pPr>
    </w:p>
    <w:p w14:paraId="67336DBC" w14:textId="77777777" w:rsidR="00780356" w:rsidRPr="007D2F27" w:rsidRDefault="00780356" w:rsidP="00707B22">
      <w:pPr>
        <w:pStyle w:val="NoSpacing"/>
      </w:pPr>
    </w:p>
    <w:p w14:paraId="21AF4133" w14:textId="77777777" w:rsidR="00707B22" w:rsidRDefault="00707B22" w:rsidP="00D87DA6">
      <w:pPr>
        <w:pStyle w:val="Heading2"/>
      </w:pPr>
      <w:bookmarkStart w:id="37" w:name="_Toc174538639"/>
      <w:r>
        <w:t>Summary Offences Act 1953</w:t>
      </w:r>
      <w:bookmarkEnd w:id="37"/>
    </w:p>
    <w:p w14:paraId="5B6516E8" w14:textId="77777777" w:rsidR="00707B22" w:rsidRPr="00B60A9B" w:rsidRDefault="00707B22" w:rsidP="00707B22">
      <w:pPr>
        <w:pStyle w:val="GG-Title3"/>
      </w:pPr>
      <w:r>
        <w:t>Event Declaration</w:t>
      </w:r>
    </w:p>
    <w:p w14:paraId="502CAE84" w14:textId="77777777" w:rsidR="00707B22" w:rsidRDefault="00707B22" w:rsidP="00707B22">
      <w:r>
        <w:t xml:space="preserve">Notice is hereby given in accordance with Section 72A(3) of the </w:t>
      </w:r>
      <w:r w:rsidRPr="00B60A9B">
        <w:rPr>
          <w:i/>
          <w:iCs/>
        </w:rPr>
        <w:t>Summary Offences Act 1953</w:t>
      </w:r>
      <w:r>
        <w:t>, that the following event has been declared for the duration of the event between the listed dates:</w:t>
      </w:r>
    </w:p>
    <w:p w14:paraId="5D2FD338" w14:textId="77777777" w:rsidR="00707B22" w:rsidRDefault="00707B22" w:rsidP="00707B22">
      <w:pPr>
        <w:spacing w:after="40"/>
        <w:ind w:left="1134" w:hanging="992"/>
      </w:pPr>
      <w:r>
        <w:t>Event:</w:t>
      </w:r>
      <w:r>
        <w:tab/>
        <w:t>Royal Adelaide Show 2024</w:t>
      </w:r>
    </w:p>
    <w:p w14:paraId="0EC7004F" w14:textId="77777777" w:rsidR="00707B22" w:rsidRDefault="00707B22" w:rsidP="00707B22">
      <w:pPr>
        <w:spacing w:after="40"/>
        <w:ind w:left="1134" w:hanging="992"/>
      </w:pPr>
      <w:r>
        <w:t>Place:</w:t>
      </w:r>
      <w:r>
        <w:tab/>
        <w:t>Public place known as the Adelaide Showgrounds</w:t>
      </w:r>
    </w:p>
    <w:p w14:paraId="03639EEF" w14:textId="77777777" w:rsidR="00707B22" w:rsidRDefault="00707B22" w:rsidP="00707B22">
      <w:pPr>
        <w:spacing w:after="40"/>
        <w:ind w:left="1134" w:hanging="992"/>
      </w:pPr>
      <w:r>
        <w:t>Date:</w:t>
      </w:r>
      <w:r>
        <w:tab/>
        <w:t>31 August to 8 September 2024</w:t>
      </w:r>
    </w:p>
    <w:p w14:paraId="1FD4EE33" w14:textId="77777777" w:rsidR="00707B22" w:rsidRDefault="00707B22" w:rsidP="00707B22">
      <w:pPr>
        <w:ind w:left="1134" w:hanging="992"/>
      </w:pPr>
      <w:r>
        <w:t>Conditions:</w:t>
      </w:r>
      <w:r>
        <w:tab/>
        <w:t>May be subject to conditions specified in the notice</w:t>
      </w:r>
    </w:p>
    <w:p w14:paraId="46C2D6EB" w14:textId="77777777" w:rsidR="00707B22" w:rsidRDefault="00707B22" w:rsidP="00707B22">
      <w:r>
        <w:t>At this event a police officer may carry out a metal detector search in relation to any person who is in or attempting to enter or leave the event and any property in the person’s possession.</w:t>
      </w:r>
    </w:p>
    <w:p w14:paraId="3BBBDEA5" w14:textId="77777777" w:rsidR="00707B22" w:rsidRDefault="00707B22" w:rsidP="00707B22">
      <w:pPr>
        <w:pStyle w:val="GG-SDated"/>
      </w:pPr>
      <w:r>
        <w:t>Dated: 15 August 2024</w:t>
      </w:r>
    </w:p>
    <w:p w14:paraId="315941A6" w14:textId="77777777" w:rsidR="00707B22" w:rsidRDefault="00707B22" w:rsidP="00707B22">
      <w:pPr>
        <w:pStyle w:val="GG-SName"/>
      </w:pPr>
      <w:r>
        <w:t>Superintendent Scott Denny</w:t>
      </w:r>
    </w:p>
    <w:p w14:paraId="483851C0" w14:textId="77777777" w:rsidR="00707B22" w:rsidRDefault="00707B22" w:rsidP="00707B22">
      <w:pPr>
        <w:pStyle w:val="GG-Signature"/>
      </w:pPr>
      <w:r>
        <w:t>Delegate of the Commissioner</w:t>
      </w:r>
    </w:p>
    <w:p w14:paraId="33A5016D" w14:textId="77777777" w:rsidR="00707B22" w:rsidRDefault="00707B22" w:rsidP="00707B22">
      <w:pPr>
        <w:pStyle w:val="GG-Signature"/>
        <w:pBdr>
          <w:bottom w:val="single" w:sz="4" w:space="1" w:color="auto"/>
        </w:pBdr>
        <w:spacing w:line="52" w:lineRule="exact"/>
        <w:jc w:val="center"/>
      </w:pPr>
    </w:p>
    <w:p w14:paraId="5C3481CC" w14:textId="77777777" w:rsidR="00707B22" w:rsidRDefault="00707B22" w:rsidP="00707B22">
      <w:pPr>
        <w:pStyle w:val="GG-Signature"/>
        <w:pBdr>
          <w:top w:val="single" w:sz="4" w:space="1" w:color="auto"/>
        </w:pBdr>
        <w:spacing w:before="34" w:line="14" w:lineRule="exact"/>
        <w:jc w:val="center"/>
      </w:pPr>
    </w:p>
    <w:p w14:paraId="1220AE13" w14:textId="0AC2D364" w:rsidR="00EB471A" w:rsidRDefault="00EB471A">
      <w:pPr>
        <w:spacing w:after="0" w:line="240" w:lineRule="auto"/>
        <w:jc w:val="left"/>
        <w:rPr>
          <w:rFonts w:eastAsia="Times New Roman"/>
          <w:szCs w:val="17"/>
        </w:rPr>
      </w:pPr>
      <w:r>
        <w:br w:type="page"/>
      </w:r>
    </w:p>
    <w:p w14:paraId="293375C8" w14:textId="08F4FE55" w:rsidR="009D1E2E" w:rsidRPr="009D1E2E" w:rsidRDefault="009D1E2E" w:rsidP="0043001F">
      <w:pPr>
        <w:pStyle w:val="Heading1"/>
      </w:pPr>
      <w:bookmarkStart w:id="38" w:name="_Toc33707983"/>
      <w:bookmarkStart w:id="39" w:name="_Toc33708154"/>
      <w:bookmarkStart w:id="40" w:name="_Toc174538640"/>
      <w:r>
        <w:lastRenderedPageBreak/>
        <w:t>Local</w:t>
      </w:r>
      <w:r w:rsidRPr="009D1E2E">
        <w:t xml:space="preserve"> Government Instruments</w:t>
      </w:r>
      <w:bookmarkEnd w:id="38"/>
      <w:bookmarkEnd w:id="39"/>
      <w:bookmarkEnd w:id="40"/>
    </w:p>
    <w:p w14:paraId="5BC90BA9" w14:textId="77777777" w:rsidR="00DB19B5" w:rsidRDefault="00DB19B5" w:rsidP="00D87DA6">
      <w:pPr>
        <w:pStyle w:val="Heading2"/>
      </w:pPr>
      <w:bookmarkStart w:id="41" w:name="_Toc174538641"/>
      <w:r>
        <w:t>City of Adelaide</w:t>
      </w:r>
      <w:bookmarkEnd w:id="41"/>
    </w:p>
    <w:p w14:paraId="4AD14662" w14:textId="77777777" w:rsidR="00DB19B5" w:rsidRDefault="00DB19B5" w:rsidP="00DB19B5">
      <w:pPr>
        <w:pStyle w:val="GG-Title2"/>
      </w:pPr>
      <w:r>
        <w:t>Local Government Act 1999 (SA): Section 198</w:t>
      </w:r>
    </w:p>
    <w:p w14:paraId="5985FE55" w14:textId="77777777" w:rsidR="00DB19B5" w:rsidRDefault="00DB19B5" w:rsidP="00DB19B5">
      <w:pPr>
        <w:pStyle w:val="GG-Title3"/>
      </w:pPr>
      <w:r>
        <w:t>Adoption of Amended Community Land Management Plans—Gawler Place Car Park and Parc Arcade, Adelaide Town Hall Complex, North Adelaide Library, North Adelaide Community Centre, North Adelaide Post Office Complex</w:t>
      </w:r>
    </w:p>
    <w:p w14:paraId="047AEFD4" w14:textId="77777777" w:rsidR="00DB19B5" w:rsidRDefault="00DB19B5" w:rsidP="00DB19B5">
      <w:r w:rsidRPr="00013B98">
        <w:rPr>
          <w:spacing w:val="-6"/>
        </w:rPr>
        <w:t xml:space="preserve">Notice is hereby given to adopt the Amended Community Land Management Plan, pursuant to Section 198 of the </w:t>
      </w:r>
      <w:r w:rsidRPr="00013B98">
        <w:rPr>
          <w:i/>
          <w:iCs/>
          <w:spacing w:val="-6"/>
        </w:rPr>
        <w:t>Local Government Act 1999</w:t>
      </w:r>
      <w:r w:rsidRPr="00013B98">
        <w:rPr>
          <w:spacing w:val="-6"/>
        </w:rPr>
        <w:t xml:space="preserve"> (SA),</w:t>
      </w:r>
      <w:r>
        <w:t xml:space="preserve"> </w:t>
      </w:r>
      <w:r w:rsidRPr="009D4DA8">
        <w:rPr>
          <w:spacing w:val="-2"/>
        </w:rPr>
        <w:t xml:space="preserve">of the Gawler Place Car Park, Parc Arcade, Adelaide Town Hall Complex, North Adelaide Library, North Adelaide Community Centre and </w:t>
      </w:r>
      <w:r>
        <w:t>North Adelaide Post Office Complex comprised in the following Certificates of Title: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3"/>
        <w:gridCol w:w="2132"/>
      </w:tblGrid>
      <w:tr w:rsidR="00DB19B5" w:rsidRPr="00D57477" w14:paraId="3DAF2EE6" w14:textId="77777777" w:rsidTr="00E13384">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7B4F4F89" w14:textId="77777777" w:rsidR="00DB19B5" w:rsidRPr="00D57477" w:rsidRDefault="00DB19B5"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D57477">
              <w:rPr>
                <w:b/>
                <w:bCs/>
              </w:rPr>
              <w:t>Name of Property</w:t>
            </w:r>
          </w:p>
        </w:tc>
        <w:tc>
          <w:tcPr>
            <w:tcW w:w="2132" w:type="dxa"/>
            <w:tcBorders>
              <w:top w:val="single" w:sz="4" w:space="0" w:color="auto"/>
              <w:left w:val="single" w:sz="4" w:space="0" w:color="auto"/>
              <w:bottom w:val="single" w:sz="4" w:space="0" w:color="auto"/>
              <w:right w:val="single" w:sz="4" w:space="0" w:color="auto"/>
            </w:tcBorders>
            <w:vAlign w:val="center"/>
          </w:tcPr>
          <w:p w14:paraId="2CAB2B77" w14:textId="77777777" w:rsidR="00DB19B5" w:rsidRPr="00D57477" w:rsidRDefault="00DB19B5"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D57477">
              <w:rPr>
                <w:b/>
                <w:bCs/>
              </w:rPr>
              <w:t>Certificate of Title</w:t>
            </w:r>
          </w:p>
        </w:tc>
      </w:tr>
      <w:tr w:rsidR="00DB19B5" w:rsidRPr="00D57477" w14:paraId="546B7D9A" w14:textId="77777777" w:rsidTr="00E13384">
        <w:trPr>
          <w:jc w:val="center"/>
        </w:trPr>
        <w:tc>
          <w:tcPr>
            <w:tcW w:w="4673" w:type="dxa"/>
            <w:tcBorders>
              <w:top w:val="single" w:sz="4" w:space="0" w:color="auto"/>
              <w:left w:val="single" w:sz="4" w:space="0" w:color="auto"/>
              <w:right w:val="single" w:sz="4" w:space="0" w:color="auto"/>
            </w:tcBorders>
          </w:tcPr>
          <w:p w14:paraId="04A71004" w14:textId="77777777" w:rsidR="00DB19B5" w:rsidRPr="00D57477" w:rsidRDefault="00DB19B5"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c>
          <w:tcPr>
            <w:tcW w:w="2132" w:type="dxa"/>
            <w:tcBorders>
              <w:top w:val="single" w:sz="4" w:space="0" w:color="auto"/>
              <w:left w:val="single" w:sz="4" w:space="0" w:color="auto"/>
              <w:right w:val="single" w:sz="4" w:space="0" w:color="auto"/>
            </w:tcBorders>
          </w:tcPr>
          <w:p w14:paraId="181E107E" w14:textId="77777777" w:rsidR="00DB19B5" w:rsidRPr="00D57477" w:rsidRDefault="00DB19B5"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r>
      <w:tr w:rsidR="00DB19B5" w:rsidRPr="00D57477" w14:paraId="070207C1" w14:textId="77777777" w:rsidTr="00E13384">
        <w:trPr>
          <w:jc w:val="center"/>
        </w:trPr>
        <w:tc>
          <w:tcPr>
            <w:tcW w:w="4673" w:type="dxa"/>
            <w:tcBorders>
              <w:left w:val="single" w:sz="4" w:space="0" w:color="auto"/>
              <w:bottom w:val="single" w:sz="4" w:space="0" w:color="auto"/>
              <w:right w:val="single" w:sz="4" w:space="0" w:color="auto"/>
            </w:tcBorders>
          </w:tcPr>
          <w:p w14:paraId="3ABE4FE4" w14:textId="77777777" w:rsidR="00DB19B5" w:rsidRPr="00D57477" w:rsidRDefault="00DB19B5"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34"/>
              <w:jc w:val="left"/>
            </w:pPr>
            <w:r w:rsidRPr="00D57477">
              <w:t>Gawler Place Car Park and Parc Arcade</w:t>
            </w:r>
          </w:p>
        </w:tc>
        <w:tc>
          <w:tcPr>
            <w:tcW w:w="2132" w:type="dxa"/>
            <w:tcBorders>
              <w:left w:val="single" w:sz="4" w:space="0" w:color="auto"/>
              <w:bottom w:val="single" w:sz="4" w:space="0" w:color="auto"/>
              <w:right w:val="single" w:sz="4" w:space="0" w:color="auto"/>
            </w:tcBorders>
          </w:tcPr>
          <w:p w14:paraId="320BBA97" w14:textId="77777777" w:rsidR="00DB19B5" w:rsidRPr="00D57477" w:rsidRDefault="00DB19B5"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D57477">
              <w:t>Volume 6142/Folio 779</w:t>
            </w:r>
          </w:p>
        </w:tc>
      </w:tr>
      <w:tr w:rsidR="00DB19B5" w:rsidRPr="00D57477" w14:paraId="082BDDC6" w14:textId="77777777" w:rsidTr="00E13384">
        <w:trPr>
          <w:jc w:val="center"/>
        </w:trPr>
        <w:tc>
          <w:tcPr>
            <w:tcW w:w="4673" w:type="dxa"/>
            <w:tcBorders>
              <w:top w:val="single" w:sz="4" w:space="0" w:color="auto"/>
              <w:left w:val="single" w:sz="4" w:space="0" w:color="auto"/>
              <w:right w:val="single" w:sz="4" w:space="0" w:color="auto"/>
            </w:tcBorders>
          </w:tcPr>
          <w:p w14:paraId="73F022DE" w14:textId="77777777" w:rsidR="00DB19B5" w:rsidRPr="004E323A" w:rsidRDefault="00DB19B5"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20"/>
              <w:ind w:left="134"/>
              <w:jc w:val="left"/>
            </w:pPr>
            <w:r w:rsidRPr="004E323A">
              <w:t>Adelaide Town Hall Complex</w:t>
            </w:r>
            <w:r>
              <w:t>—</w:t>
            </w:r>
          </w:p>
        </w:tc>
        <w:tc>
          <w:tcPr>
            <w:tcW w:w="2132" w:type="dxa"/>
            <w:vMerge w:val="restart"/>
            <w:tcBorders>
              <w:top w:val="single" w:sz="4" w:space="0" w:color="auto"/>
              <w:left w:val="single" w:sz="4" w:space="0" w:color="auto"/>
              <w:right w:val="single" w:sz="4" w:space="0" w:color="auto"/>
            </w:tcBorders>
          </w:tcPr>
          <w:p w14:paraId="5E76A1D9" w14:textId="77777777" w:rsidR="00DB19B5" w:rsidRPr="00D57477" w:rsidRDefault="00DB19B5"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D57477">
              <w:t>Volume 6136/Folio 364</w:t>
            </w:r>
          </w:p>
        </w:tc>
      </w:tr>
      <w:tr w:rsidR="00DB19B5" w:rsidRPr="00D57477" w14:paraId="3DC3ABA3" w14:textId="77777777" w:rsidTr="00E13384">
        <w:trPr>
          <w:jc w:val="center"/>
        </w:trPr>
        <w:tc>
          <w:tcPr>
            <w:tcW w:w="4673" w:type="dxa"/>
            <w:tcBorders>
              <w:left w:val="single" w:sz="4" w:space="0" w:color="auto"/>
              <w:right w:val="single" w:sz="4" w:space="0" w:color="auto"/>
            </w:tcBorders>
          </w:tcPr>
          <w:p w14:paraId="15E7A38A" w14:textId="77777777" w:rsidR="00DB19B5" w:rsidRPr="00D57477" w:rsidRDefault="00DB19B5"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276"/>
              <w:jc w:val="left"/>
            </w:pPr>
            <w:r w:rsidRPr="00D57477">
              <w:t>Adelaide Town Hall (including Prince Alfred Chambers)</w:t>
            </w:r>
          </w:p>
        </w:tc>
        <w:tc>
          <w:tcPr>
            <w:tcW w:w="2132" w:type="dxa"/>
            <w:vMerge/>
            <w:tcBorders>
              <w:left w:val="single" w:sz="4" w:space="0" w:color="auto"/>
              <w:right w:val="single" w:sz="4" w:space="0" w:color="auto"/>
            </w:tcBorders>
          </w:tcPr>
          <w:p w14:paraId="727997DB" w14:textId="77777777" w:rsidR="00DB19B5" w:rsidRPr="00D57477" w:rsidRDefault="00DB19B5"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p>
        </w:tc>
      </w:tr>
      <w:tr w:rsidR="00DB19B5" w:rsidRPr="00D57477" w14:paraId="4138405E" w14:textId="77777777" w:rsidTr="00E13384">
        <w:trPr>
          <w:jc w:val="center"/>
        </w:trPr>
        <w:tc>
          <w:tcPr>
            <w:tcW w:w="4673" w:type="dxa"/>
            <w:tcBorders>
              <w:left w:val="single" w:sz="4" w:space="0" w:color="auto"/>
              <w:bottom w:val="single" w:sz="4" w:space="0" w:color="auto"/>
              <w:right w:val="single" w:sz="4" w:space="0" w:color="auto"/>
            </w:tcBorders>
          </w:tcPr>
          <w:p w14:paraId="169C6874" w14:textId="77777777" w:rsidR="00DB19B5" w:rsidRPr="00D57477" w:rsidRDefault="00DB19B5"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276"/>
              <w:jc w:val="left"/>
            </w:pPr>
            <w:r w:rsidRPr="00D57477">
              <w:t>Eagle Chambers, Gladstone Chambers, and Queens Chambers</w:t>
            </w:r>
          </w:p>
        </w:tc>
        <w:tc>
          <w:tcPr>
            <w:tcW w:w="2132" w:type="dxa"/>
            <w:vMerge/>
            <w:tcBorders>
              <w:left w:val="single" w:sz="4" w:space="0" w:color="auto"/>
              <w:bottom w:val="single" w:sz="4" w:space="0" w:color="auto"/>
              <w:right w:val="single" w:sz="4" w:space="0" w:color="auto"/>
            </w:tcBorders>
          </w:tcPr>
          <w:p w14:paraId="095FF49F" w14:textId="77777777" w:rsidR="00DB19B5" w:rsidRPr="00D57477" w:rsidRDefault="00DB19B5"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p>
        </w:tc>
      </w:tr>
      <w:tr w:rsidR="00DB19B5" w:rsidRPr="00D57477" w14:paraId="1F6514F9" w14:textId="77777777" w:rsidTr="00E13384">
        <w:trPr>
          <w:jc w:val="center"/>
        </w:trPr>
        <w:tc>
          <w:tcPr>
            <w:tcW w:w="4673" w:type="dxa"/>
            <w:tcBorders>
              <w:top w:val="single" w:sz="4" w:space="0" w:color="auto"/>
              <w:left w:val="single" w:sz="4" w:space="0" w:color="auto"/>
              <w:right w:val="single" w:sz="4" w:space="0" w:color="auto"/>
            </w:tcBorders>
          </w:tcPr>
          <w:p w14:paraId="260A305D" w14:textId="77777777" w:rsidR="00DB19B5" w:rsidRPr="00D57477" w:rsidRDefault="00DB19B5"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20"/>
              <w:ind w:left="134"/>
              <w:jc w:val="left"/>
            </w:pPr>
            <w:r w:rsidRPr="00D57477">
              <w:t>North Adelaide Library</w:t>
            </w:r>
          </w:p>
        </w:tc>
        <w:tc>
          <w:tcPr>
            <w:tcW w:w="2132" w:type="dxa"/>
            <w:vMerge w:val="restart"/>
            <w:tcBorders>
              <w:top w:val="single" w:sz="4" w:space="0" w:color="auto"/>
              <w:left w:val="single" w:sz="4" w:space="0" w:color="auto"/>
              <w:right w:val="single" w:sz="4" w:space="0" w:color="auto"/>
            </w:tcBorders>
          </w:tcPr>
          <w:p w14:paraId="6FEE2DEF" w14:textId="77777777" w:rsidR="00DB19B5" w:rsidRPr="00D57477" w:rsidRDefault="00DB19B5"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D57477">
              <w:t>Volume 5845/Folio 212</w:t>
            </w:r>
          </w:p>
        </w:tc>
      </w:tr>
      <w:tr w:rsidR="00DB19B5" w:rsidRPr="00D57477" w14:paraId="318A508B" w14:textId="77777777" w:rsidTr="00E13384">
        <w:trPr>
          <w:jc w:val="center"/>
        </w:trPr>
        <w:tc>
          <w:tcPr>
            <w:tcW w:w="4673" w:type="dxa"/>
            <w:tcBorders>
              <w:left w:val="single" w:sz="4" w:space="0" w:color="auto"/>
              <w:bottom w:val="single" w:sz="4" w:space="0" w:color="auto"/>
              <w:right w:val="single" w:sz="4" w:space="0" w:color="auto"/>
            </w:tcBorders>
          </w:tcPr>
          <w:p w14:paraId="03E264B6" w14:textId="77777777" w:rsidR="00DB19B5" w:rsidRPr="00D57477" w:rsidRDefault="00DB19B5"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36"/>
              <w:jc w:val="left"/>
            </w:pPr>
            <w:r w:rsidRPr="00D57477">
              <w:t>North Adelaide Community Centre</w:t>
            </w:r>
          </w:p>
        </w:tc>
        <w:tc>
          <w:tcPr>
            <w:tcW w:w="2132" w:type="dxa"/>
            <w:vMerge/>
            <w:tcBorders>
              <w:left w:val="single" w:sz="4" w:space="0" w:color="auto"/>
              <w:bottom w:val="single" w:sz="4" w:space="0" w:color="auto"/>
              <w:right w:val="single" w:sz="4" w:space="0" w:color="auto"/>
            </w:tcBorders>
          </w:tcPr>
          <w:p w14:paraId="1F3E3BD6" w14:textId="77777777" w:rsidR="00DB19B5" w:rsidRPr="00D57477" w:rsidRDefault="00DB19B5"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p>
        </w:tc>
      </w:tr>
      <w:tr w:rsidR="00DB19B5" w:rsidRPr="00D57477" w14:paraId="4F826D57" w14:textId="77777777" w:rsidTr="00E13384">
        <w:trPr>
          <w:jc w:val="center"/>
        </w:trPr>
        <w:tc>
          <w:tcPr>
            <w:tcW w:w="4673" w:type="dxa"/>
            <w:tcBorders>
              <w:top w:val="single" w:sz="4" w:space="0" w:color="auto"/>
              <w:left w:val="single" w:sz="4" w:space="0" w:color="auto"/>
              <w:bottom w:val="single" w:sz="4" w:space="0" w:color="auto"/>
              <w:right w:val="single" w:sz="4" w:space="0" w:color="auto"/>
            </w:tcBorders>
          </w:tcPr>
          <w:p w14:paraId="2240A922" w14:textId="77777777" w:rsidR="00DB19B5" w:rsidRPr="00D57477" w:rsidRDefault="00DB19B5"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134"/>
              <w:jc w:val="left"/>
            </w:pPr>
            <w:r w:rsidRPr="00D57477">
              <w:t>North Adelaide Post Office Complex</w:t>
            </w:r>
          </w:p>
        </w:tc>
        <w:tc>
          <w:tcPr>
            <w:tcW w:w="2132" w:type="dxa"/>
            <w:tcBorders>
              <w:top w:val="single" w:sz="4" w:space="0" w:color="auto"/>
              <w:left w:val="single" w:sz="4" w:space="0" w:color="auto"/>
              <w:bottom w:val="single" w:sz="4" w:space="0" w:color="auto"/>
              <w:right w:val="single" w:sz="4" w:space="0" w:color="auto"/>
            </w:tcBorders>
          </w:tcPr>
          <w:p w14:paraId="25A53F84" w14:textId="77777777" w:rsidR="00DB19B5" w:rsidRPr="00D57477" w:rsidRDefault="00DB19B5"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D57477">
              <w:t>Volume 5892/Folio 367</w:t>
            </w:r>
          </w:p>
        </w:tc>
      </w:tr>
      <w:tr w:rsidR="00DB19B5" w:rsidRPr="00D57477" w14:paraId="4A7B5C19" w14:textId="77777777" w:rsidTr="00E13384">
        <w:trPr>
          <w:jc w:val="center"/>
        </w:trPr>
        <w:tc>
          <w:tcPr>
            <w:tcW w:w="4673" w:type="dxa"/>
            <w:tcBorders>
              <w:top w:val="single" w:sz="4" w:space="0" w:color="auto"/>
            </w:tcBorders>
          </w:tcPr>
          <w:p w14:paraId="59A979E5" w14:textId="77777777" w:rsidR="00DB19B5" w:rsidRPr="00D57477" w:rsidRDefault="00DB19B5"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2132" w:type="dxa"/>
            <w:tcBorders>
              <w:top w:val="single" w:sz="4" w:space="0" w:color="auto"/>
            </w:tcBorders>
          </w:tcPr>
          <w:p w14:paraId="55B6377B" w14:textId="77777777" w:rsidR="00DB19B5" w:rsidRPr="00D57477" w:rsidRDefault="00DB19B5"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r>
    </w:tbl>
    <w:p w14:paraId="798912EE" w14:textId="77777777" w:rsidR="00DB19B5" w:rsidRDefault="00DB19B5" w:rsidP="00DB19B5">
      <w:pPr>
        <w:pStyle w:val="GG-SDated"/>
      </w:pPr>
      <w:r>
        <w:t>Dated: 15 August 2024</w:t>
      </w:r>
    </w:p>
    <w:p w14:paraId="1AA82B3A" w14:textId="77777777" w:rsidR="00DB19B5" w:rsidRDefault="00DB19B5" w:rsidP="00DB19B5">
      <w:pPr>
        <w:pStyle w:val="GG-SName"/>
      </w:pPr>
      <w:r w:rsidRPr="00755568">
        <w:t>Michael Sedgman</w:t>
      </w:r>
    </w:p>
    <w:p w14:paraId="408EFFCD" w14:textId="77777777" w:rsidR="00DB19B5" w:rsidRDefault="00DB19B5" w:rsidP="00DB19B5">
      <w:pPr>
        <w:pStyle w:val="GG-Signature"/>
      </w:pPr>
      <w:r>
        <w:t>Chief Executive Officer</w:t>
      </w:r>
    </w:p>
    <w:p w14:paraId="48F829FF" w14:textId="77777777" w:rsidR="00DB19B5" w:rsidRDefault="00DB19B5" w:rsidP="00DB19B5">
      <w:pPr>
        <w:pBdr>
          <w:bottom w:val="single" w:sz="4" w:space="1" w:color="auto"/>
        </w:pBdr>
        <w:spacing w:after="0" w:line="52" w:lineRule="exact"/>
        <w:jc w:val="center"/>
      </w:pPr>
    </w:p>
    <w:p w14:paraId="73700342" w14:textId="77777777" w:rsidR="00DB19B5" w:rsidRDefault="00DB19B5" w:rsidP="00DB19B5">
      <w:pPr>
        <w:pBdr>
          <w:top w:val="single" w:sz="4" w:space="1" w:color="auto"/>
        </w:pBdr>
        <w:spacing w:before="34" w:after="0" w:line="14" w:lineRule="exact"/>
        <w:jc w:val="center"/>
      </w:pPr>
    </w:p>
    <w:p w14:paraId="2B3A0333" w14:textId="77777777" w:rsidR="00DB19B5" w:rsidRPr="007D2F27" w:rsidRDefault="00DB19B5" w:rsidP="00DB19B5">
      <w:pPr>
        <w:pStyle w:val="NoSpacing"/>
      </w:pPr>
    </w:p>
    <w:p w14:paraId="22DBCF2C" w14:textId="77777777" w:rsidR="00526C68" w:rsidRDefault="00526C68" w:rsidP="00D87DA6">
      <w:pPr>
        <w:pStyle w:val="Heading2"/>
      </w:pPr>
      <w:bookmarkStart w:id="42" w:name="_Toc174538642"/>
      <w:r>
        <w:t>City of Prospect</w:t>
      </w:r>
      <w:bookmarkEnd w:id="42"/>
    </w:p>
    <w:p w14:paraId="65A79370" w14:textId="77777777" w:rsidR="00526C68" w:rsidRDefault="00526C68" w:rsidP="00526C68">
      <w:pPr>
        <w:pStyle w:val="GG-Title3"/>
      </w:pPr>
      <w:r>
        <w:t>Assignment of Names for New Roads</w:t>
      </w:r>
    </w:p>
    <w:p w14:paraId="68D02253" w14:textId="77777777" w:rsidR="00526C68" w:rsidRDefault="00526C68" w:rsidP="00526C68">
      <w:r>
        <w:t xml:space="preserve">Notice is hereby given that the Council of City of Prospect at its meeting held on 06 August 2024 resolved pursuant to Section 219(1) of the </w:t>
      </w:r>
      <w:r w:rsidRPr="00E838BB">
        <w:rPr>
          <w:i/>
          <w:iCs/>
        </w:rPr>
        <w:t>Local Government Act 1999</w:t>
      </w:r>
      <w:r>
        <w:t xml:space="preserve"> that the name of certain new roads located in the suburb of Prospect be assigned the street names with a date of effect being 6 August 2024, as detailed below:</w:t>
      </w:r>
    </w:p>
    <w:p w14:paraId="13C1C6E9" w14:textId="77777777" w:rsidR="00526C68" w:rsidRDefault="00526C68" w:rsidP="00DB4734">
      <w:pPr>
        <w:spacing w:after="60"/>
        <w:ind w:left="284" w:hanging="142"/>
      </w:pPr>
      <w:r>
        <w:t>•</w:t>
      </w:r>
      <w:r>
        <w:tab/>
        <w:t xml:space="preserve">The road mark ‘Blue’ in Attachment 1 be assigned the name </w:t>
      </w:r>
      <w:proofErr w:type="spellStart"/>
      <w:r>
        <w:t>Payinthi</w:t>
      </w:r>
      <w:proofErr w:type="spellEnd"/>
      <w:r>
        <w:t xml:space="preserve"> Drive, Prospect;</w:t>
      </w:r>
    </w:p>
    <w:p w14:paraId="0BF89CAF" w14:textId="77777777" w:rsidR="00526C68" w:rsidRDefault="00526C68" w:rsidP="00DB4734">
      <w:pPr>
        <w:spacing w:after="60"/>
        <w:ind w:left="284" w:hanging="142"/>
      </w:pPr>
      <w:r>
        <w:t>•</w:t>
      </w:r>
      <w:r>
        <w:tab/>
        <w:t xml:space="preserve">The road mark ‘Orange’ in Attachment 1 be assigned the name </w:t>
      </w:r>
      <w:proofErr w:type="spellStart"/>
      <w:r>
        <w:t>Payinthi</w:t>
      </w:r>
      <w:proofErr w:type="spellEnd"/>
      <w:r>
        <w:t xml:space="preserve"> Drive, Prospect;</w:t>
      </w:r>
    </w:p>
    <w:p w14:paraId="5B9F965A" w14:textId="77777777" w:rsidR="00526C68" w:rsidRDefault="00526C68" w:rsidP="00DB4734">
      <w:pPr>
        <w:spacing w:after="60"/>
        <w:ind w:left="284" w:hanging="142"/>
      </w:pPr>
      <w:r>
        <w:t>•</w:t>
      </w:r>
      <w:r>
        <w:tab/>
        <w:t xml:space="preserve">The road mark ‘Purple’ in Attachment 1 be assigned the name of </w:t>
      </w:r>
      <w:proofErr w:type="spellStart"/>
      <w:r>
        <w:t>Wardlu</w:t>
      </w:r>
      <w:proofErr w:type="spellEnd"/>
      <w:r>
        <w:t xml:space="preserve"> Crescent, Prospect;</w:t>
      </w:r>
    </w:p>
    <w:p w14:paraId="1457DE0E" w14:textId="77777777" w:rsidR="00526C68" w:rsidRDefault="00526C68" w:rsidP="00DB4734">
      <w:pPr>
        <w:spacing w:after="60"/>
        <w:ind w:left="284" w:hanging="142"/>
      </w:pPr>
      <w:r>
        <w:t>•</w:t>
      </w:r>
      <w:r>
        <w:tab/>
        <w:t xml:space="preserve">The road mark ‘Green’ in Attachment 1 be assigned the name of </w:t>
      </w:r>
      <w:proofErr w:type="spellStart"/>
      <w:r>
        <w:t>Towilla</w:t>
      </w:r>
      <w:proofErr w:type="spellEnd"/>
      <w:r>
        <w:t xml:space="preserve"> Lane, Prospect; and</w:t>
      </w:r>
    </w:p>
    <w:p w14:paraId="09EE6D05" w14:textId="77777777" w:rsidR="00526C68" w:rsidRDefault="00526C68" w:rsidP="00526C68">
      <w:pPr>
        <w:ind w:left="284" w:hanging="142"/>
      </w:pPr>
      <w:r>
        <w:t>•</w:t>
      </w:r>
      <w:r>
        <w:tab/>
        <w:t xml:space="preserve">The road mark ‘Black’ in Attachment 1 be assigned the name of </w:t>
      </w:r>
      <w:proofErr w:type="spellStart"/>
      <w:r>
        <w:t>Wildoo</w:t>
      </w:r>
      <w:proofErr w:type="spellEnd"/>
      <w:r>
        <w:t xml:space="preserve"> Lane, Prospect.</w:t>
      </w:r>
    </w:p>
    <w:p w14:paraId="1AD9198F" w14:textId="77777777" w:rsidR="00526C68" w:rsidRDefault="00526C68" w:rsidP="00526C68">
      <w:r w:rsidRPr="00BF4446">
        <w:rPr>
          <w:spacing w:val="-4"/>
        </w:rPr>
        <w:t>A plan that delineates the new roads that are the subject to the assignment street names, together with a copy of the Council’s resolution 2024/104</w:t>
      </w:r>
      <w:r>
        <w:t xml:space="preserve"> are both available for inspection at the Council’s principal office, 128 Prospect Road, Prospect, during their normal business hours and on the Council’s website </w:t>
      </w:r>
      <w:hyperlink r:id="rId25" w:history="1">
        <w:r w:rsidRPr="005B6C7A">
          <w:rPr>
            <w:rStyle w:val="Hyperlink"/>
          </w:rPr>
          <w:t>www.prospect.sa.gov.au/naming-of-public-roads</w:t>
        </w:r>
      </w:hyperlink>
      <w:r>
        <w:t xml:space="preserve">. </w:t>
      </w:r>
    </w:p>
    <w:p w14:paraId="15B63408" w14:textId="77777777" w:rsidR="00526C68" w:rsidRDefault="00526C68" w:rsidP="00526C68">
      <w:pPr>
        <w:pStyle w:val="GG-SDated"/>
      </w:pPr>
      <w:r>
        <w:t>Dated: 15 August 2024</w:t>
      </w:r>
    </w:p>
    <w:p w14:paraId="09F6C969" w14:textId="77777777" w:rsidR="00526C68" w:rsidRDefault="00526C68" w:rsidP="00526C68">
      <w:pPr>
        <w:pStyle w:val="GG-SName"/>
      </w:pPr>
      <w:r>
        <w:t>Chris White</w:t>
      </w:r>
    </w:p>
    <w:p w14:paraId="5B9984F4" w14:textId="77777777" w:rsidR="00526C68" w:rsidRDefault="00526C68" w:rsidP="00526C68">
      <w:pPr>
        <w:pStyle w:val="GG-Signature"/>
      </w:pPr>
      <w:r>
        <w:t>Chief Executive Officer</w:t>
      </w:r>
    </w:p>
    <w:p w14:paraId="2B8E6D3E" w14:textId="77777777" w:rsidR="00526C68" w:rsidRDefault="00526C68" w:rsidP="00526C68">
      <w:pPr>
        <w:pBdr>
          <w:bottom w:val="single" w:sz="4" w:space="1" w:color="auto"/>
        </w:pBdr>
        <w:spacing w:after="0" w:line="52" w:lineRule="exact"/>
        <w:jc w:val="center"/>
      </w:pPr>
    </w:p>
    <w:p w14:paraId="1201ACE2" w14:textId="77777777" w:rsidR="00526C68" w:rsidRDefault="00526C68" w:rsidP="00526C68">
      <w:pPr>
        <w:pBdr>
          <w:top w:val="single" w:sz="4" w:space="1" w:color="auto"/>
        </w:pBdr>
        <w:spacing w:before="34" w:after="0" w:line="14" w:lineRule="exact"/>
        <w:jc w:val="center"/>
      </w:pPr>
    </w:p>
    <w:p w14:paraId="655206E8" w14:textId="77777777" w:rsidR="00526C68" w:rsidRPr="007D2F27" w:rsidRDefault="00526C68" w:rsidP="00526C68">
      <w:pPr>
        <w:pStyle w:val="NoSpacing"/>
      </w:pPr>
    </w:p>
    <w:p w14:paraId="19786928" w14:textId="77777777" w:rsidR="00526C68" w:rsidRDefault="00526C68" w:rsidP="00D87DA6">
      <w:pPr>
        <w:pStyle w:val="Heading2"/>
      </w:pPr>
      <w:bookmarkStart w:id="43" w:name="_Toc174538643"/>
      <w:r>
        <w:t>City of Salisbury</w:t>
      </w:r>
      <w:bookmarkEnd w:id="43"/>
    </w:p>
    <w:p w14:paraId="3B66E565" w14:textId="77777777" w:rsidR="00526C68" w:rsidRDefault="00526C68" w:rsidP="00526C68">
      <w:pPr>
        <w:pStyle w:val="GG-Title2"/>
      </w:pPr>
      <w:r>
        <w:t>Local Government Act 1999</w:t>
      </w:r>
    </w:p>
    <w:p w14:paraId="757B2091" w14:textId="77777777" w:rsidR="00526C68" w:rsidRDefault="00526C68" w:rsidP="00526C68">
      <w:pPr>
        <w:pStyle w:val="GG-Title3"/>
      </w:pPr>
      <w:r>
        <w:t>Proposal to Lease Community Land</w:t>
      </w:r>
    </w:p>
    <w:p w14:paraId="0F9D4274" w14:textId="77777777" w:rsidR="00526C68" w:rsidRDefault="00526C68" w:rsidP="00526C68">
      <w:r>
        <w:t xml:space="preserve">Notice is hereby given that at a meeting held on 24 June 2024, pursuant to Section 202 of the </w:t>
      </w:r>
      <w:r w:rsidRPr="003F2B1B">
        <w:rPr>
          <w:i/>
          <w:iCs/>
        </w:rPr>
        <w:t>Local Government Act 1999</w:t>
      </w:r>
      <w:r>
        <w:t>, the Council of the City of Salisbury resolved to seek public comment on a proposal to lease portions of land until June 2036 identified as Allotment 1002 in Deposited Plan 80382 for commercial purposes to St Kilda Tackle &amp; Tucker.</w:t>
      </w:r>
    </w:p>
    <w:p w14:paraId="1F0B25A6" w14:textId="77777777" w:rsidR="00526C68" w:rsidRDefault="00526C68" w:rsidP="00526C68">
      <w:r>
        <w:t>Details on this proposal are available for inspection at the Salisbury Community Hub, 34 Church Street, Salisbury.</w:t>
      </w:r>
    </w:p>
    <w:p w14:paraId="09B00C0D" w14:textId="77777777" w:rsidR="00526C68" w:rsidRDefault="00526C68" w:rsidP="00526C68">
      <w:r>
        <w:t>Any person is entitled to object to the proposed lease. Such objections must set out the full name and address of the person making the objection and must be fully supported by reasons.</w:t>
      </w:r>
    </w:p>
    <w:p w14:paraId="41CB11C9" w14:textId="77777777" w:rsidR="00526C68" w:rsidRDefault="00526C68" w:rsidP="00526C68">
      <w:r>
        <w:t>Council invites written submissions on the proposal which are to be received by close of business on Thursday, 12 September 2024 and addressed to the Chief Executive Officer, City of Salisbury, PO Box 8, Salisbury SA 5108.</w:t>
      </w:r>
    </w:p>
    <w:p w14:paraId="2676154D" w14:textId="77777777" w:rsidR="00526C68" w:rsidRDefault="00526C68" w:rsidP="00526C68">
      <w:r>
        <w:t xml:space="preserve">Any further information can be obtained from Emma Robinson on (08) 8406 8216 or </w:t>
      </w:r>
      <w:hyperlink r:id="rId26" w:history="1">
        <w:r w:rsidRPr="00D540CB">
          <w:rPr>
            <w:rStyle w:val="Hyperlink"/>
          </w:rPr>
          <w:t>erobinson@salisbury.sa.gov.au</w:t>
        </w:r>
      </w:hyperlink>
      <w:r>
        <w:t xml:space="preserve">. </w:t>
      </w:r>
    </w:p>
    <w:p w14:paraId="1B1BF72D" w14:textId="77777777" w:rsidR="00526C68" w:rsidRDefault="00526C68" w:rsidP="00526C68">
      <w:pPr>
        <w:pStyle w:val="GG-SDated"/>
      </w:pPr>
      <w:r>
        <w:t>Dated: 15 August 2024</w:t>
      </w:r>
    </w:p>
    <w:p w14:paraId="1AE648C6" w14:textId="77777777" w:rsidR="00526C68" w:rsidRDefault="00526C68" w:rsidP="00526C68">
      <w:pPr>
        <w:pStyle w:val="GG-SName"/>
      </w:pPr>
      <w:r>
        <w:t>John Harry</w:t>
      </w:r>
    </w:p>
    <w:p w14:paraId="0F829C17" w14:textId="77777777" w:rsidR="00526C68" w:rsidRDefault="00526C68" w:rsidP="00526C68">
      <w:pPr>
        <w:pStyle w:val="GG-Signature"/>
      </w:pPr>
      <w:r>
        <w:t>Chief Executive Officer</w:t>
      </w:r>
    </w:p>
    <w:p w14:paraId="20AACEC3" w14:textId="77777777" w:rsidR="00526C68" w:rsidRDefault="00526C68" w:rsidP="00526C68">
      <w:pPr>
        <w:pBdr>
          <w:bottom w:val="single" w:sz="4" w:space="1" w:color="auto"/>
        </w:pBdr>
        <w:spacing w:after="0" w:line="52" w:lineRule="exact"/>
        <w:jc w:val="center"/>
      </w:pPr>
    </w:p>
    <w:p w14:paraId="53CACF5A" w14:textId="77777777" w:rsidR="00526C68" w:rsidRDefault="00526C68" w:rsidP="00526C68">
      <w:pPr>
        <w:pBdr>
          <w:top w:val="single" w:sz="4" w:space="1" w:color="auto"/>
        </w:pBdr>
        <w:spacing w:before="34" w:after="0" w:line="14" w:lineRule="exact"/>
        <w:jc w:val="center"/>
      </w:pPr>
    </w:p>
    <w:p w14:paraId="26819899" w14:textId="77777777" w:rsidR="00526C68" w:rsidRPr="007D2F27" w:rsidRDefault="00526C68" w:rsidP="00526C68">
      <w:pPr>
        <w:pStyle w:val="NoSpacing"/>
      </w:pPr>
    </w:p>
    <w:p w14:paraId="52C2728A" w14:textId="77777777" w:rsidR="00526C68" w:rsidRDefault="00526C68">
      <w:pPr>
        <w:spacing w:after="0" w:line="240" w:lineRule="auto"/>
        <w:jc w:val="left"/>
        <w:rPr>
          <w:caps/>
          <w:szCs w:val="17"/>
        </w:rPr>
      </w:pPr>
      <w:r>
        <w:br w:type="page"/>
      </w:r>
    </w:p>
    <w:p w14:paraId="620DD613" w14:textId="00C64E9C" w:rsidR="00526C68" w:rsidRDefault="00526C68" w:rsidP="00D87DA6">
      <w:pPr>
        <w:pStyle w:val="Heading2"/>
      </w:pPr>
      <w:bookmarkStart w:id="44" w:name="_Toc174538644"/>
      <w:r>
        <w:lastRenderedPageBreak/>
        <w:t>Adelaide Plains Council</w:t>
      </w:r>
      <w:bookmarkEnd w:id="44"/>
    </w:p>
    <w:p w14:paraId="47DA83EC" w14:textId="77777777" w:rsidR="00526C68" w:rsidRDefault="00526C68" w:rsidP="00526C68">
      <w:pPr>
        <w:pStyle w:val="GG-Title3"/>
      </w:pPr>
      <w:r>
        <w:t>Adoption of Valuations and Declaration of Rates</w:t>
      </w:r>
    </w:p>
    <w:p w14:paraId="2503D997" w14:textId="77777777" w:rsidR="00526C68" w:rsidRDefault="00526C68" w:rsidP="00526C68">
      <w:r>
        <w:t>Notice is hereby given that the Adelaide Plains Council, at a Special meeting held on 5 August 2024, in respect of the financial year ending 30 June 2025, adopted its Annual Business Plan and Budget and made the following decisions:</w:t>
      </w:r>
    </w:p>
    <w:p w14:paraId="1FBF3C11" w14:textId="77777777" w:rsidR="00526C68" w:rsidRPr="00CF291C" w:rsidRDefault="00526C68" w:rsidP="00526C68">
      <w:pPr>
        <w:ind w:left="142"/>
        <w:rPr>
          <w:b/>
          <w:bCs/>
        </w:rPr>
      </w:pPr>
      <w:r w:rsidRPr="00CF291C">
        <w:rPr>
          <w:b/>
          <w:bCs/>
        </w:rPr>
        <w:t>Adoption of Valuations</w:t>
      </w:r>
    </w:p>
    <w:p w14:paraId="06701339" w14:textId="77777777" w:rsidR="00526C68" w:rsidRDefault="00526C68" w:rsidP="00526C68">
      <w:pPr>
        <w:ind w:left="142"/>
      </w:pPr>
      <w:r>
        <w:t xml:space="preserve">Pursuant to Section 167(2)(a) of the </w:t>
      </w:r>
      <w:r w:rsidRPr="009602A7">
        <w:rPr>
          <w:i/>
          <w:iCs/>
        </w:rPr>
        <w:t>Local Government Act 1999</w:t>
      </w:r>
      <w:r>
        <w:t>, the Council adopted, for rating purposes, the most recent valuations of the Valuer-General available to the Council of the capital value of land within the Council’s area totalling $3,670,769,940, of which $3,630,798,130 is the total capital value of rateable land.</w:t>
      </w:r>
    </w:p>
    <w:p w14:paraId="149E2A48" w14:textId="77777777" w:rsidR="00526C68" w:rsidRPr="009602A7" w:rsidRDefault="00526C68" w:rsidP="00526C68">
      <w:pPr>
        <w:ind w:left="142"/>
        <w:rPr>
          <w:b/>
          <w:bCs/>
        </w:rPr>
      </w:pPr>
      <w:r w:rsidRPr="009602A7">
        <w:rPr>
          <w:b/>
          <w:bCs/>
        </w:rPr>
        <w:t>Declaration of Rates and Service Charges</w:t>
      </w:r>
    </w:p>
    <w:p w14:paraId="12C8C4F4" w14:textId="77777777" w:rsidR="00526C68" w:rsidRPr="007D5023" w:rsidRDefault="00526C68" w:rsidP="00526C68">
      <w:pPr>
        <w:ind w:left="142"/>
        <w:rPr>
          <w:i/>
          <w:iCs/>
        </w:rPr>
      </w:pPr>
      <w:r w:rsidRPr="007D5023">
        <w:rPr>
          <w:i/>
          <w:iCs/>
        </w:rPr>
        <w:t>General Rates</w:t>
      </w:r>
    </w:p>
    <w:p w14:paraId="3B389258" w14:textId="77777777" w:rsidR="00526C68" w:rsidRDefault="00526C68" w:rsidP="00526C68">
      <w:pPr>
        <w:ind w:left="142"/>
      </w:pPr>
      <w:r>
        <w:t xml:space="preserve">Pursuant to Sections 152(1)(c), 153(1)(b) and 156(1)(a) of the </w:t>
      </w:r>
      <w:r w:rsidRPr="009602A7">
        <w:rPr>
          <w:i/>
          <w:iCs/>
        </w:rPr>
        <w:t>Local Government Act 1999</w:t>
      </w:r>
      <w:r>
        <w:t>, the Council declared differential general rates on all rateable land within its area comprising two components:</w:t>
      </w:r>
    </w:p>
    <w:p w14:paraId="0452FB4F" w14:textId="77777777" w:rsidR="00526C68" w:rsidRDefault="00526C68" w:rsidP="00526C68">
      <w:pPr>
        <w:ind w:left="567" w:hanging="283"/>
      </w:pPr>
      <w:r>
        <w:t>(a)</w:t>
      </w:r>
      <w:r>
        <w:tab/>
        <w:t xml:space="preserve">one component being a differential rate based on the capital value of rateable land varying according to land use as follows: </w:t>
      </w:r>
    </w:p>
    <w:p w14:paraId="7E7FC828" w14:textId="77777777" w:rsidR="00526C68" w:rsidRDefault="00526C68" w:rsidP="00AB048F">
      <w:pPr>
        <w:spacing w:after="40"/>
        <w:ind w:left="709" w:hanging="142"/>
      </w:pPr>
      <w:r>
        <w:t>•</w:t>
      </w:r>
      <w:r>
        <w:tab/>
        <w:t>0.333631 cents in the dollar on rateable land attributed with a land use category of Residential;</w:t>
      </w:r>
    </w:p>
    <w:p w14:paraId="072EAB28" w14:textId="77777777" w:rsidR="00526C68" w:rsidRDefault="00526C68" w:rsidP="00AB048F">
      <w:pPr>
        <w:spacing w:after="40"/>
        <w:ind w:left="709" w:hanging="142"/>
      </w:pPr>
      <w:r>
        <w:t>•</w:t>
      </w:r>
      <w:r>
        <w:tab/>
        <w:t>0.451456 cents in the dollar on rateable land attributed with a land use category of Commercial Shop or Commercial Office;</w:t>
      </w:r>
    </w:p>
    <w:p w14:paraId="2468E47E" w14:textId="77777777" w:rsidR="00526C68" w:rsidRDefault="00526C68" w:rsidP="00AB048F">
      <w:pPr>
        <w:spacing w:after="40"/>
        <w:ind w:left="709" w:hanging="142"/>
      </w:pPr>
      <w:r>
        <w:t>•</w:t>
      </w:r>
      <w:r>
        <w:tab/>
        <w:t>0.476625 cents in the dollar on rateable land attributed with a land use category of Commercial Other;</w:t>
      </w:r>
    </w:p>
    <w:p w14:paraId="671269C6" w14:textId="77777777" w:rsidR="00526C68" w:rsidRDefault="00526C68" w:rsidP="00AB048F">
      <w:pPr>
        <w:spacing w:after="40"/>
        <w:ind w:left="709" w:hanging="142"/>
      </w:pPr>
      <w:r>
        <w:t>•</w:t>
      </w:r>
      <w:r>
        <w:tab/>
        <w:t>0.494107 cents in the dollar on rateable land attributed with a land use category of Industry Light;</w:t>
      </w:r>
    </w:p>
    <w:p w14:paraId="4870AD04" w14:textId="77777777" w:rsidR="00526C68" w:rsidRDefault="00526C68" w:rsidP="00AB048F">
      <w:pPr>
        <w:spacing w:after="40"/>
        <w:ind w:left="709" w:hanging="142"/>
      </w:pPr>
      <w:r>
        <w:t>•</w:t>
      </w:r>
      <w:r>
        <w:tab/>
        <w:t>0.539247 cents in the dollar on rateable land attributed with a land use category of Industry Other;</w:t>
      </w:r>
    </w:p>
    <w:p w14:paraId="25AA555C" w14:textId="77777777" w:rsidR="00526C68" w:rsidRDefault="00526C68" w:rsidP="00AB048F">
      <w:pPr>
        <w:spacing w:after="40"/>
        <w:ind w:left="709" w:hanging="142"/>
      </w:pPr>
      <w:r>
        <w:t>•</w:t>
      </w:r>
      <w:r>
        <w:tab/>
        <w:t>0.300534 cents in the dollar on rateable land attributed with a land use category of Primary Production; and</w:t>
      </w:r>
    </w:p>
    <w:p w14:paraId="12997B46" w14:textId="77777777" w:rsidR="00526C68" w:rsidRDefault="00526C68" w:rsidP="00AB048F">
      <w:pPr>
        <w:spacing w:after="40"/>
        <w:ind w:left="709" w:hanging="142"/>
      </w:pPr>
      <w:r>
        <w:t>•</w:t>
      </w:r>
      <w:r>
        <w:tab/>
        <w:t>0.346509 cents in the dollar on rateable land attributed with a land use category of Vacant Land; and</w:t>
      </w:r>
    </w:p>
    <w:p w14:paraId="251ADF88" w14:textId="77777777" w:rsidR="00526C68" w:rsidRDefault="00526C68" w:rsidP="00526C68">
      <w:pPr>
        <w:ind w:left="709" w:hanging="142"/>
      </w:pPr>
      <w:r>
        <w:t>•</w:t>
      </w:r>
      <w:r>
        <w:tab/>
        <w:t>0.326491 cents in the dollar on rateable land attributed with a land use category of Other;</w:t>
      </w:r>
    </w:p>
    <w:p w14:paraId="12FE399A" w14:textId="77777777" w:rsidR="00526C68" w:rsidRDefault="00526C68" w:rsidP="00526C68">
      <w:pPr>
        <w:ind w:left="567" w:hanging="283"/>
      </w:pPr>
      <w:r>
        <w:t>(b)</w:t>
      </w:r>
      <w:r>
        <w:tab/>
        <w:t>the other component being a fixed charge of $278.</w:t>
      </w:r>
    </w:p>
    <w:p w14:paraId="3DF49094" w14:textId="77777777" w:rsidR="00526C68" w:rsidRPr="007D5023" w:rsidRDefault="00526C68" w:rsidP="00526C68">
      <w:pPr>
        <w:ind w:left="142"/>
        <w:rPr>
          <w:i/>
          <w:iCs/>
        </w:rPr>
      </w:pPr>
      <w:r w:rsidRPr="007D5023">
        <w:rPr>
          <w:i/>
          <w:iCs/>
        </w:rPr>
        <w:t>Kerbside Waste Collection Annual Service Charges</w:t>
      </w:r>
    </w:p>
    <w:p w14:paraId="6A5B4A1E" w14:textId="77777777" w:rsidR="00526C68" w:rsidRDefault="00526C68" w:rsidP="00526C68">
      <w:pPr>
        <w:ind w:left="142"/>
      </w:pPr>
      <w:r>
        <w:t xml:space="preserve">Pursuant to Section 155(2) of the </w:t>
      </w:r>
      <w:r w:rsidRPr="005C5C6A">
        <w:rPr>
          <w:i/>
          <w:iCs/>
        </w:rPr>
        <w:t>Local Government Act 1999</w:t>
      </w:r>
      <w:r>
        <w:t>, the Council imposed:</w:t>
      </w:r>
    </w:p>
    <w:p w14:paraId="4B373E42" w14:textId="77777777" w:rsidR="00526C68" w:rsidRDefault="00526C68" w:rsidP="00526C68">
      <w:pPr>
        <w:ind w:left="426" w:hanging="142"/>
      </w:pPr>
      <w:r>
        <w:t>•</w:t>
      </w:r>
      <w:r>
        <w:tab/>
        <w:t>an annual service charge of $210 per assessment in respect of all occupied land to which Council provides or makes available the prescribed service of kerbside waste collection 3‐bin service (noting that this service is provided within the townships of Mallala, Two Wells and Dublin); and</w:t>
      </w:r>
    </w:p>
    <w:p w14:paraId="215C5042" w14:textId="77777777" w:rsidR="00526C68" w:rsidRDefault="00526C68" w:rsidP="00526C68">
      <w:pPr>
        <w:ind w:left="426" w:hanging="142"/>
      </w:pPr>
      <w:r>
        <w:t>•</w:t>
      </w:r>
      <w:r>
        <w:tab/>
        <w:t>an annual service charge of $210 per assessment in respect of all occupied land to which Council provides the prescribed service of kerbside waste collection 2‐bin service (noting that this service is provided outside the townships of Mallala, Two Wells and Dublin) upon the (existing or future) application to participate in such service by the ratepayer,</w:t>
      </w:r>
    </w:p>
    <w:p w14:paraId="6D7FA521" w14:textId="77777777" w:rsidR="00526C68" w:rsidRDefault="00526C68" w:rsidP="00526C68">
      <w:pPr>
        <w:ind w:left="142"/>
      </w:pPr>
      <w:r>
        <w:t>provided that the sliding scale provided for in regulations will apply to reduce the service charge, as prescribed.</w:t>
      </w:r>
    </w:p>
    <w:p w14:paraId="54EEC2D2" w14:textId="77777777" w:rsidR="00526C68" w:rsidRPr="007D5023" w:rsidRDefault="00526C68" w:rsidP="00526C68">
      <w:pPr>
        <w:ind w:left="142"/>
        <w:rPr>
          <w:i/>
          <w:iCs/>
        </w:rPr>
      </w:pPr>
      <w:r w:rsidRPr="007D5023">
        <w:rPr>
          <w:i/>
          <w:iCs/>
        </w:rPr>
        <w:t>Community Wastewater Management Systems Annual Service Charges</w:t>
      </w:r>
    </w:p>
    <w:p w14:paraId="66B4D86A" w14:textId="77777777" w:rsidR="00526C68" w:rsidRDefault="00526C68" w:rsidP="00526C68">
      <w:pPr>
        <w:ind w:left="142"/>
      </w:pPr>
      <w:r>
        <w:t xml:space="preserve">Pursuant to Section 155(2) of the </w:t>
      </w:r>
      <w:r w:rsidRPr="009602A7">
        <w:rPr>
          <w:i/>
          <w:iCs/>
        </w:rPr>
        <w:t>Local Government Act 1999</w:t>
      </w:r>
      <w:r>
        <w:t>, the Council imposed annual service charges of the following amounts in respect of all land to which the service of collecting, treating and disposing of wastewater as part of the Council’s Community Wastewater Management Systems is provided or made available:</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8"/>
        <w:gridCol w:w="2552"/>
      </w:tblGrid>
      <w:tr w:rsidR="00526C68" w:rsidRPr="00652A26" w14:paraId="7F45617F" w14:textId="77777777" w:rsidTr="00E13384">
        <w:tc>
          <w:tcPr>
            <w:tcW w:w="3118" w:type="dxa"/>
          </w:tcPr>
          <w:p w14:paraId="42DF4A73" w14:textId="77777777" w:rsidR="00526C68" w:rsidRPr="00652A26" w:rsidRDefault="00526C6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i/>
                <w:iCs/>
              </w:rPr>
            </w:pPr>
            <w:r w:rsidRPr="00652A26">
              <w:rPr>
                <w:i/>
                <w:iCs/>
              </w:rPr>
              <w:t>Middle Beach</w:t>
            </w:r>
          </w:p>
        </w:tc>
        <w:tc>
          <w:tcPr>
            <w:tcW w:w="2552" w:type="dxa"/>
          </w:tcPr>
          <w:p w14:paraId="0B3805DB" w14:textId="77777777" w:rsidR="00526C68" w:rsidRPr="00652A26" w:rsidRDefault="00526C6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i/>
                <w:iCs/>
              </w:rPr>
            </w:pPr>
            <w:r w:rsidRPr="00652A26">
              <w:rPr>
                <w:i/>
                <w:iCs/>
              </w:rPr>
              <w:t>Mallala Township</w:t>
            </w:r>
          </w:p>
        </w:tc>
      </w:tr>
      <w:tr w:rsidR="00526C68" w:rsidRPr="00652A26" w14:paraId="4BC8C0AB" w14:textId="77777777" w:rsidTr="00E13384">
        <w:tc>
          <w:tcPr>
            <w:tcW w:w="3118" w:type="dxa"/>
          </w:tcPr>
          <w:p w14:paraId="23BA3528" w14:textId="77777777" w:rsidR="00526C68" w:rsidRPr="00652A26" w:rsidRDefault="00526C6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7"/>
              <w:jc w:val="left"/>
            </w:pPr>
            <w:r w:rsidRPr="00652A26">
              <w:t>$522.00 Per Property Connection</w:t>
            </w:r>
          </w:p>
        </w:tc>
        <w:tc>
          <w:tcPr>
            <w:tcW w:w="2552" w:type="dxa"/>
          </w:tcPr>
          <w:p w14:paraId="3996084A" w14:textId="77777777" w:rsidR="00526C68" w:rsidRPr="00652A26" w:rsidRDefault="00526C6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37"/>
              <w:jc w:val="left"/>
            </w:pPr>
            <w:r w:rsidRPr="00652A26">
              <w:t>$792.00 Per Property Connection</w:t>
            </w:r>
          </w:p>
        </w:tc>
      </w:tr>
      <w:tr w:rsidR="00526C68" w:rsidRPr="00652A26" w14:paraId="64346E20" w14:textId="77777777" w:rsidTr="00E13384">
        <w:tc>
          <w:tcPr>
            <w:tcW w:w="3118" w:type="dxa"/>
          </w:tcPr>
          <w:p w14:paraId="6F944C64" w14:textId="77777777" w:rsidR="00526C68" w:rsidRPr="00652A26" w:rsidRDefault="00526C6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2552" w:type="dxa"/>
          </w:tcPr>
          <w:p w14:paraId="2743843A" w14:textId="77777777" w:rsidR="00526C68" w:rsidRPr="00652A26" w:rsidRDefault="00526C68" w:rsidP="00E1338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r>
    </w:tbl>
    <w:p w14:paraId="4A719F49" w14:textId="77777777" w:rsidR="00526C68" w:rsidRPr="007D5023" w:rsidRDefault="00526C68" w:rsidP="00526C68">
      <w:pPr>
        <w:ind w:left="142"/>
        <w:rPr>
          <w:i/>
          <w:iCs/>
        </w:rPr>
      </w:pPr>
      <w:r w:rsidRPr="007D5023">
        <w:rPr>
          <w:i/>
          <w:iCs/>
        </w:rPr>
        <w:t>Regional Landscape Levy</w:t>
      </w:r>
    </w:p>
    <w:p w14:paraId="03F88F50" w14:textId="77777777" w:rsidR="00526C68" w:rsidRDefault="00526C68" w:rsidP="00526C68">
      <w:pPr>
        <w:ind w:left="142"/>
      </w:pPr>
      <w:r w:rsidRPr="00D475E4">
        <w:rPr>
          <w:spacing w:val="-2"/>
        </w:rPr>
        <w:t xml:space="preserve">Pursuant to Section 69 of the </w:t>
      </w:r>
      <w:r w:rsidRPr="00D475E4">
        <w:rPr>
          <w:i/>
          <w:iCs/>
          <w:spacing w:val="-2"/>
        </w:rPr>
        <w:t>Landscape Act 2019</w:t>
      </w:r>
      <w:r w:rsidRPr="00D475E4">
        <w:rPr>
          <w:spacing w:val="-2"/>
        </w:rPr>
        <w:t xml:space="preserve"> and Section 154 of the </w:t>
      </w:r>
      <w:r w:rsidRPr="00D475E4">
        <w:rPr>
          <w:i/>
          <w:iCs/>
          <w:spacing w:val="-2"/>
        </w:rPr>
        <w:t>Local Government Act 1999</w:t>
      </w:r>
      <w:r w:rsidRPr="00D475E4">
        <w:rPr>
          <w:spacing w:val="-2"/>
        </w:rPr>
        <w:t xml:space="preserve">, the Council declared a separate rate of 0.009537 cents in the dollar on all rateable land within its area and within the area of the Northern and Yorke Landscape Board for the </w:t>
      </w:r>
      <w:r>
        <w:t>purpose of raising the amount of $344,247 to reimburse the Council for the amount payable to the Northern and Yorke Landscape Board.</w:t>
      </w:r>
    </w:p>
    <w:p w14:paraId="719E90BB" w14:textId="77777777" w:rsidR="00526C68" w:rsidRPr="007D5023" w:rsidRDefault="00526C68" w:rsidP="00526C68">
      <w:pPr>
        <w:ind w:left="142"/>
        <w:rPr>
          <w:i/>
          <w:iCs/>
        </w:rPr>
      </w:pPr>
      <w:r w:rsidRPr="007D5023">
        <w:rPr>
          <w:i/>
          <w:iCs/>
        </w:rPr>
        <w:t>Payment of Rates</w:t>
      </w:r>
    </w:p>
    <w:p w14:paraId="6B233743" w14:textId="77777777" w:rsidR="00526C68" w:rsidRDefault="00526C68" w:rsidP="00526C68">
      <w:pPr>
        <w:ind w:left="142"/>
      </w:pPr>
      <w:r>
        <w:t xml:space="preserve">Pursuant to Section 181(2) of the </w:t>
      </w:r>
      <w:r w:rsidRPr="005C5C6A">
        <w:rPr>
          <w:i/>
          <w:iCs/>
        </w:rPr>
        <w:t>Local Government Act 1999</w:t>
      </w:r>
      <w:r>
        <w:t>, the Council determined all rates and annual service charges shall be due in four equal or approximately equal instalments payable on 20 September 2024, 2 December 2024, 3 March 2025 and 2 June 2025.</w:t>
      </w:r>
    </w:p>
    <w:p w14:paraId="410C03BE" w14:textId="77777777" w:rsidR="00526C68" w:rsidRDefault="00526C68" w:rsidP="00526C68">
      <w:pPr>
        <w:pStyle w:val="GG-SDated"/>
      </w:pPr>
      <w:r>
        <w:t>Dated: 15 August 2024</w:t>
      </w:r>
    </w:p>
    <w:p w14:paraId="04F87A5A" w14:textId="77777777" w:rsidR="00526C68" w:rsidRDefault="00526C68" w:rsidP="00526C68">
      <w:pPr>
        <w:pStyle w:val="GG-SName"/>
      </w:pPr>
      <w:r>
        <w:t>James Miller</w:t>
      </w:r>
    </w:p>
    <w:p w14:paraId="4B7A7881" w14:textId="77777777" w:rsidR="00526C68" w:rsidRDefault="00526C68" w:rsidP="00526C68">
      <w:pPr>
        <w:pStyle w:val="GG-Signature"/>
      </w:pPr>
      <w:r>
        <w:t>Chief Executive Officer</w:t>
      </w:r>
    </w:p>
    <w:p w14:paraId="346DD457" w14:textId="77777777" w:rsidR="00526C68" w:rsidRDefault="00526C68" w:rsidP="00526C68">
      <w:pPr>
        <w:pBdr>
          <w:bottom w:val="single" w:sz="4" w:space="1" w:color="auto"/>
        </w:pBdr>
        <w:spacing w:after="0" w:line="52" w:lineRule="exact"/>
        <w:jc w:val="center"/>
      </w:pPr>
    </w:p>
    <w:p w14:paraId="7477E186" w14:textId="77777777" w:rsidR="00526C68" w:rsidRDefault="00526C68" w:rsidP="00526C68">
      <w:pPr>
        <w:pBdr>
          <w:top w:val="single" w:sz="4" w:space="1" w:color="auto"/>
        </w:pBdr>
        <w:spacing w:before="34" w:after="0" w:line="14" w:lineRule="exact"/>
        <w:jc w:val="center"/>
      </w:pPr>
    </w:p>
    <w:p w14:paraId="3613BC4E" w14:textId="77777777" w:rsidR="00526C68" w:rsidRPr="007D2F27" w:rsidRDefault="00526C68" w:rsidP="00526C68">
      <w:pPr>
        <w:pStyle w:val="NoSpacing"/>
      </w:pPr>
    </w:p>
    <w:p w14:paraId="6952DFA5" w14:textId="77777777" w:rsidR="00526C68" w:rsidRDefault="00526C68" w:rsidP="00D87DA6">
      <w:pPr>
        <w:pStyle w:val="Heading2"/>
      </w:pPr>
      <w:bookmarkStart w:id="45" w:name="_Toc174538645"/>
      <w:r>
        <w:t>Mid Murray Council</w:t>
      </w:r>
      <w:bookmarkEnd w:id="45"/>
    </w:p>
    <w:p w14:paraId="2B5ABC19" w14:textId="77777777" w:rsidR="00526C68" w:rsidRDefault="00526C68" w:rsidP="00526C68">
      <w:pPr>
        <w:pStyle w:val="GG-Title3"/>
      </w:pPr>
      <w:r>
        <w:t>Change of Road Name</w:t>
      </w:r>
    </w:p>
    <w:p w14:paraId="52EEC7EC" w14:textId="77777777" w:rsidR="00526C68" w:rsidRPr="00127090" w:rsidRDefault="00526C68" w:rsidP="00526C68">
      <w:r w:rsidRPr="00127090">
        <w:rPr>
          <w:spacing w:val="-2"/>
        </w:rPr>
        <w:t xml:space="preserve">Notice is hereby given that Mid Murray Council at its meeting held 21 May 2024 resolved, pursuant to Section 219(1) of the </w:t>
      </w:r>
      <w:r w:rsidRPr="00127090">
        <w:rPr>
          <w:i/>
          <w:iCs/>
          <w:spacing w:val="-2"/>
        </w:rPr>
        <w:t>Local Government</w:t>
      </w:r>
      <w:r w:rsidRPr="00127090">
        <w:rPr>
          <w:i/>
          <w:iCs/>
        </w:rPr>
        <w:t xml:space="preserve"> Act 1999</w:t>
      </w:r>
      <w:r w:rsidRPr="00127090">
        <w:t>, to change the name of the road previously known as Christion Road, Sunnydale to Christian Road, Sunnydale.</w:t>
      </w:r>
    </w:p>
    <w:p w14:paraId="2D789575" w14:textId="77777777" w:rsidR="00526C68" w:rsidRDefault="00526C68" w:rsidP="00526C68">
      <w:r>
        <w:t>This road name will come into effect from 13 September 2024.</w:t>
      </w:r>
    </w:p>
    <w:p w14:paraId="060A727D" w14:textId="77777777" w:rsidR="00526C68" w:rsidRDefault="00526C68" w:rsidP="00526C68">
      <w:pPr>
        <w:pStyle w:val="GG-SDated"/>
      </w:pPr>
      <w:r>
        <w:t>Dated: 12 August 2024</w:t>
      </w:r>
    </w:p>
    <w:p w14:paraId="59D6D5BD" w14:textId="77777777" w:rsidR="00526C68" w:rsidRDefault="00526C68" w:rsidP="00526C68">
      <w:pPr>
        <w:pStyle w:val="GG-SName"/>
      </w:pPr>
      <w:r>
        <w:t>Ben Scales</w:t>
      </w:r>
    </w:p>
    <w:p w14:paraId="21D29392" w14:textId="77777777" w:rsidR="00526C68" w:rsidRDefault="00526C68" w:rsidP="00526C68">
      <w:pPr>
        <w:pStyle w:val="GG-Signature"/>
      </w:pPr>
      <w:r>
        <w:t>Chief Executive Officer</w:t>
      </w:r>
    </w:p>
    <w:p w14:paraId="26740EB3" w14:textId="77777777" w:rsidR="00526C68" w:rsidRDefault="00526C68" w:rsidP="00526C68">
      <w:pPr>
        <w:pBdr>
          <w:bottom w:val="single" w:sz="4" w:space="1" w:color="auto"/>
        </w:pBdr>
        <w:spacing w:after="0" w:line="52" w:lineRule="exact"/>
        <w:jc w:val="center"/>
      </w:pPr>
    </w:p>
    <w:p w14:paraId="4D64A784" w14:textId="77777777" w:rsidR="00526C68" w:rsidRDefault="00526C68" w:rsidP="00526C68">
      <w:pPr>
        <w:pBdr>
          <w:top w:val="single" w:sz="4" w:space="1" w:color="auto"/>
        </w:pBdr>
        <w:spacing w:before="34" w:after="0" w:line="14" w:lineRule="exact"/>
        <w:jc w:val="center"/>
      </w:pPr>
    </w:p>
    <w:p w14:paraId="297B5F87" w14:textId="77777777" w:rsidR="00526C68" w:rsidRPr="007D2F27" w:rsidRDefault="00526C68" w:rsidP="00526C68">
      <w:pPr>
        <w:pStyle w:val="NoSpacing"/>
      </w:pPr>
    </w:p>
    <w:p w14:paraId="363A4F3A" w14:textId="3ED20FEC" w:rsidR="00526C68" w:rsidRDefault="00526C68">
      <w:pPr>
        <w:spacing w:after="0" w:line="240" w:lineRule="auto"/>
        <w:jc w:val="left"/>
        <w:rPr>
          <w:rFonts w:eastAsia="Times New Roman"/>
          <w:szCs w:val="17"/>
          <w:lang w:val="en-US"/>
        </w:rPr>
      </w:pPr>
      <w:r>
        <w:rPr>
          <w:lang w:val="en-US"/>
        </w:rPr>
        <w:br w:type="page"/>
      </w:r>
    </w:p>
    <w:p w14:paraId="3C44C169" w14:textId="77777777" w:rsidR="00526C68" w:rsidRDefault="00526C68" w:rsidP="00D87DA6">
      <w:pPr>
        <w:pStyle w:val="Heading2"/>
      </w:pPr>
      <w:bookmarkStart w:id="46" w:name="_Toc174538646"/>
      <w:r>
        <w:rPr>
          <w:noProof/>
        </w:rPr>
        <w:lastRenderedPageBreak/>
        <w:drawing>
          <wp:anchor distT="0" distB="0" distL="114300" distR="114300" simplePos="0" relativeHeight="251661312" behindDoc="0" locked="0" layoutInCell="1" allowOverlap="1" wp14:anchorId="033CAAAB" wp14:editId="63B372AD">
            <wp:simplePos x="0" y="0"/>
            <wp:positionH relativeFrom="margin">
              <wp:posOffset>210407</wp:posOffset>
            </wp:positionH>
            <wp:positionV relativeFrom="paragraph">
              <wp:posOffset>124460</wp:posOffset>
            </wp:positionV>
            <wp:extent cx="5608800" cy="8506800"/>
            <wp:effectExtent l="0" t="0" r="0" b="8890"/>
            <wp:wrapTopAndBottom/>
            <wp:docPr id="1173146272" name="Picture 1" descr="A page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46272" name="Picture 1" descr="A page of a document&#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t="1467"/>
                    <a:stretch/>
                  </pic:blipFill>
                  <pic:spPr bwMode="auto">
                    <a:xfrm>
                      <a:off x="0" y="0"/>
                      <a:ext cx="5608800" cy="850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Mount Barker District Council</w:t>
      </w:r>
      <w:bookmarkEnd w:id="46"/>
    </w:p>
    <w:p w14:paraId="34BCBCA6" w14:textId="77777777" w:rsidR="00526C68" w:rsidRDefault="00526C68" w:rsidP="00526C68">
      <w:pPr>
        <w:spacing w:after="0" w:line="240" w:lineRule="auto"/>
        <w:jc w:val="left"/>
      </w:pPr>
      <w:r>
        <w:rPr>
          <w:noProof/>
        </w:rPr>
        <w:lastRenderedPageBreak/>
        <w:drawing>
          <wp:anchor distT="0" distB="0" distL="114300" distR="114300" simplePos="0" relativeHeight="251662336" behindDoc="0" locked="0" layoutInCell="1" allowOverlap="1" wp14:anchorId="52B35E30" wp14:editId="453C76F6">
            <wp:simplePos x="0" y="0"/>
            <wp:positionH relativeFrom="margin">
              <wp:align>center</wp:align>
            </wp:positionH>
            <wp:positionV relativeFrom="paragraph">
              <wp:posOffset>223</wp:posOffset>
            </wp:positionV>
            <wp:extent cx="5572800" cy="8625600"/>
            <wp:effectExtent l="0" t="0" r="8890" b="4445"/>
            <wp:wrapTopAndBottom/>
            <wp:docPr id="152377292"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7292" name="Picture 2" descr="A black text on a white backgroun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2800" cy="86256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79E0E89" w14:textId="77777777" w:rsidR="00526C68" w:rsidRDefault="00526C68" w:rsidP="00526C68">
      <w:pPr>
        <w:spacing w:after="0" w:line="240" w:lineRule="auto"/>
        <w:jc w:val="left"/>
      </w:pPr>
      <w:r>
        <w:rPr>
          <w:noProof/>
        </w:rPr>
        <w:lastRenderedPageBreak/>
        <w:drawing>
          <wp:anchor distT="0" distB="0" distL="114300" distR="114300" simplePos="0" relativeHeight="251663360" behindDoc="0" locked="0" layoutInCell="1" allowOverlap="1" wp14:anchorId="677BAB21" wp14:editId="1EC0A012">
            <wp:simplePos x="0" y="0"/>
            <wp:positionH relativeFrom="margin">
              <wp:align>center</wp:align>
            </wp:positionH>
            <wp:positionV relativeFrom="paragraph">
              <wp:posOffset>1493</wp:posOffset>
            </wp:positionV>
            <wp:extent cx="5576400" cy="8625600"/>
            <wp:effectExtent l="0" t="0" r="5715" b="4445"/>
            <wp:wrapTopAndBottom/>
            <wp:docPr id="744600469" name="Picture 3" descr="A black text on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00469" name="Picture 3" descr="A black text on a white shee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6400" cy="86256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5A07CA2" w14:textId="77777777" w:rsidR="00526C68" w:rsidRDefault="00526C68" w:rsidP="00526C68">
      <w:pPr>
        <w:spacing w:after="0" w:line="240" w:lineRule="auto"/>
        <w:jc w:val="left"/>
      </w:pPr>
      <w:r>
        <w:rPr>
          <w:noProof/>
        </w:rPr>
        <w:lastRenderedPageBreak/>
        <w:drawing>
          <wp:anchor distT="0" distB="0" distL="114300" distR="114300" simplePos="0" relativeHeight="251664384" behindDoc="0" locked="0" layoutInCell="1" allowOverlap="1" wp14:anchorId="382EAC67" wp14:editId="5EC98437">
            <wp:simplePos x="0" y="0"/>
            <wp:positionH relativeFrom="margin">
              <wp:align>center</wp:align>
            </wp:positionH>
            <wp:positionV relativeFrom="paragraph">
              <wp:posOffset>5789</wp:posOffset>
            </wp:positionV>
            <wp:extent cx="5587200" cy="8622000"/>
            <wp:effectExtent l="0" t="0" r="0" b="8255"/>
            <wp:wrapTopAndBottom/>
            <wp:docPr id="596751428"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51428" name="Picture 5" descr="A black text on a white background&#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7200" cy="86220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8DA04AE" w14:textId="77777777" w:rsidR="00526C68" w:rsidRDefault="00526C68" w:rsidP="00526C68">
      <w:pPr>
        <w:spacing w:after="0" w:line="240" w:lineRule="auto"/>
        <w:jc w:val="left"/>
      </w:pPr>
      <w:r>
        <w:rPr>
          <w:noProof/>
        </w:rPr>
        <w:lastRenderedPageBreak/>
        <w:drawing>
          <wp:anchor distT="0" distB="0" distL="114300" distR="114300" simplePos="0" relativeHeight="251665408" behindDoc="0" locked="0" layoutInCell="1" allowOverlap="1" wp14:anchorId="0B953502" wp14:editId="73E21C3A">
            <wp:simplePos x="0" y="0"/>
            <wp:positionH relativeFrom="margin">
              <wp:align>center</wp:align>
            </wp:positionH>
            <wp:positionV relativeFrom="paragraph">
              <wp:posOffset>5789</wp:posOffset>
            </wp:positionV>
            <wp:extent cx="5594400" cy="8625600"/>
            <wp:effectExtent l="0" t="0" r="6350" b="4445"/>
            <wp:wrapTopAndBottom/>
            <wp:docPr id="666034838" name="Picture 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34838" name="Picture 6" descr="A black text on a white background&#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4400" cy="86256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EF25908" w14:textId="77777777" w:rsidR="00526C68" w:rsidRDefault="00526C68" w:rsidP="00526C68">
      <w:pPr>
        <w:spacing w:after="0" w:line="240" w:lineRule="auto"/>
        <w:jc w:val="left"/>
      </w:pPr>
      <w:r>
        <w:rPr>
          <w:noProof/>
        </w:rPr>
        <w:lastRenderedPageBreak/>
        <w:drawing>
          <wp:anchor distT="0" distB="0" distL="114300" distR="114300" simplePos="0" relativeHeight="251666432" behindDoc="0" locked="0" layoutInCell="1" allowOverlap="1" wp14:anchorId="2796BF41" wp14:editId="4461CCA3">
            <wp:simplePos x="0" y="0"/>
            <wp:positionH relativeFrom="margin">
              <wp:align>center</wp:align>
            </wp:positionH>
            <wp:positionV relativeFrom="paragraph">
              <wp:posOffset>5789</wp:posOffset>
            </wp:positionV>
            <wp:extent cx="5605200" cy="8622000"/>
            <wp:effectExtent l="0" t="0" r="0" b="8255"/>
            <wp:wrapTopAndBottom/>
            <wp:docPr id="2043282825" name="Picture 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82825" name="Picture 7" descr="A black and white 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5200" cy="86220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24E6F3B" w14:textId="77777777" w:rsidR="00526C68" w:rsidRDefault="00526C68" w:rsidP="00526C68">
      <w:pPr>
        <w:spacing w:after="0" w:line="240" w:lineRule="auto"/>
        <w:jc w:val="left"/>
      </w:pPr>
      <w:r>
        <w:rPr>
          <w:noProof/>
        </w:rPr>
        <w:lastRenderedPageBreak/>
        <w:drawing>
          <wp:anchor distT="0" distB="0" distL="114300" distR="114300" simplePos="0" relativeHeight="251667456" behindDoc="0" locked="0" layoutInCell="1" allowOverlap="1" wp14:anchorId="2C7E1870" wp14:editId="76F474E2">
            <wp:simplePos x="0" y="0"/>
            <wp:positionH relativeFrom="margin">
              <wp:align>center</wp:align>
            </wp:positionH>
            <wp:positionV relativeFrom="paragraph">
              <wp:posOffset>5789</wp:posOffset>
            </wp:positionV>
            <wp:extent cx="5583600" cy="8622000"/>
            <wp:effectExtent l="0" t="0" r="0" b="8255"/>
            <wp:wrapTopAndBottom/>
            <wp:docPr id="1172006111" name="Picture 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06111" name="Picture 8" descr="A black text on a white background&#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3600" cy="86220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60E16DA" w14:textId="77777777" w:rsidR="00526C68" w:rsidRDefault="00526C68" w:rsidP="00526C68">
      <w:pPr>
        <w:spacing w:after="0" w:line="240" w:lineRule="auto"/>
        <w:jc w:val="left"/>
      </w:pPr>
      <w:r>
        <w:rPr>
          <w:noProof/>
        </w:rPr>
        <w:lastRenderedPageBreak/>
        <w:drawing>
          <wp:anchor distT="0" distB="0" distL="114300" distR="114300" simplePos="0" relativeHeight="251668480" behindDoc="0" locked="0" layoutInCell="1" allowOverlap="1" wp14:anchorId="468AA2AB" wp14:editId="1B3502FB">
            <wp:simplePos x="0" y="0"/>
            <wp:positionH relativeFrom="margin">
              <wp:align>center</wp:align>
            </wp:positionH>
            <wp:positionV relativeFrom="paragraph">
              <wp:posOffset>5789</wp:posOffset>
            </wp:positionV>
            <wp:extent cx="5162400" cy="8535600"/>
            <wp:effectExtent l="0" t="0" r="635" b="0"/>
            <wp:wrapTopAndBottom/>
            <wp:docPr id="773603647" name="Picture 9"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603647" name="Picture 9" descr="A black text on a white background&#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2400" cy="85356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58FA308" w14:textId="77777777" w:rsidR="00526C68" w:rsidRDefault="00526C68" w:rsidP="00526C68">
      <w:pPr>
        <w:spacing w:after="0" w:line="240" w:lineRule="auto"/>
        <w:jc w:val="left"/>
      </w:pPr>
      <w:r>
        <w:rPr>
          <w:noProof/>
        </w:rPr>
        <w:lastRenderedPageBreak/>
        <w:drawing>
          <wp:anchor distT="0" distB="0" distL="114300" distR="114300" simplePos="0" relativeHeight="251669504" behindDoc="0" locked="0" layoutInCell="1" allowOverlap="1" wp14:anchorId="47BA5FDE" wp14:editId="5BC01AD8">
            <wp:simplePos x="0" y="0"/>
            <wp:positionH relativeFrom="margin">
              <wp:align>center</wp:align>
            </wp:positionH>
            <wp:positionV relativeFrom="paragraph">
              <wp:posOffset>5789</wp:posOffset>
            </wp:positionV>
            <wp:extent cx="5202000" cy="8622000"/>
            <wp:effectExtent l="0" t="0" r="0" b="8255"/>
            <wp:wrapTopAndBottom/>
            <wp:docPr id="2121821985" name="Picture 10"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21985" name="Picture 10" descr="A black text on a white background&#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2000" cy="86220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26E2ADF" w14:textId="77777777" w:rsidR="00526C68" w:rsidRDefault="00526C68" w:rsidP="00526C68">
      <w:pPr>
        <w:spacing w:after="0" w:line="240" w:lineRule="auto"/>
        <w:jc w:val="left"/>
      </w:pPr>
      <w:r>
        <w:rPr>
          <w:noProof/>
        </w:rPr>
        <w:lastRenderedPageBreak/>
        <w:drawing>
          <wp:anchor distT="0" distB="0" distL="114300" distR="114300" simplePos="0" relativeHeight="251670528" behindDoc="0" locked="0" layoutInCell="1" allowOverlap="1" wp14:anchorId="1EAC3FFF" wp14:editId="73D2AB21">
            <wp:simplePos x="0" y="0"/>
            <wp:positionH relativeFrom="margin">
              <wp:align>center</wp:align>
            </wp:positionH>
            <wp:positionV relativeFrom="paragraph">
              <wp:posOffset>5789</wp:posOffset>
            </wp:positionV>
            <wp:extent cx="5547600" cy="8535600"/>
            <wp:effectExtent l="0" t="0" r="0" b="0"/>
            <wp:wrapTopAndBottom/>
            <wp:docPr id="387134639" name="Picture 11"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34639" name="Picture 11" descr="A black and white text on a white background&#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7600" cy="85356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76F72FF" w14:textId="77777777" w:rsidR="00526C68" w:rsidRDefault="00526C68" w:rsidP="00526C68">
      <w:pPr>
        <w:spacing w:after="0" w:line="240" w:lineRule="auto"/>
        <w:jc w:val="left"/>
      </w:pPr>
      <w:r>
        <w:rPr>
          <w:noProof/>
        </w:rPr>
        <w:lastRenderedPageBreak/>
        <w:drawing>
          <wp:anchor distT="0" distB="0" distL="114300" distR="114300" simplePos="0" relativeHeight="251671552" behindDoc="0" locked="0" layoutInCell="1" allowOverlap="1" wp14:anchorId="4F8D7ADB" wp14:editId="2B1F3E35">
            <wp:simplePos x="0" y="0"/>
            <wp:positionH relativeFrom="margin">
              <wp:align>center</wp:align>
            </wp:positionH>
            <wp:positionV relativeFrom="paragraph">
              <wp:posOffset>5789</wp:posOffset>
            </wp:positionV>
            <wp:extent cx="5576400" cy="8625600"/>
            <wp:effectExtent l="0" t="0" r="5715" b="4445"/>
            <wp:wrapTopAndBottom/>
            <wp:docPr id="12802444" name="Picture 12"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44" name="Picture 12" descr="A black and white tex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76400" cy="86256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99B6D24" w14:textId="77777777" w:rsidR="00526C68" w:rsidRDefault="00526C68" w:rsidP="00526C68">
      <w:pPr>
        <w:spacing w:after="0" w:line="240" w:lineRule="auto"/>
        <w:jc w:val="left"/>
      </w:pPr>
      <w:r>
        <w:rPr>
          <w:noProof/>
        </w:rPr>
        <w:lastRenderedPageBreak/>
        <w:drawing>
          <wp:anchor distT="0" distB="0" distL="114300" distR="114300" simplePos="0" relativeHeight="251672576" behindDoc="0" locked="0" layoutInCell="1" allowOverlap="1" wp14:anchorId="33F3A46E" wp14:editId="33FA2652">
            <wp:simplePos x="0" y="0"/>
            <wp:positionH relativeFrom="margin">
              <wp:align>center</wp:align>
            </wp:positionH>
            <wp:positionV relativeFrom="paragraph">
              <wp:posOffset>5789</wp:posOffset>
            </wp:positionV>
            <wp:extent cx="5551200" cy="8622000"/>
            <wp:effectExtent l="0" t="0" r="0" b="8255"/>
            <wp:wrapTopAndBottom/>
            <wp:docPr id="1751320672" name="Picture 13"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20672" name="Picture 13" descr="A paper with text on i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1200" cy="86220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AB6C303" w14:textId="77777777" w:rsidR="00526C68" w:rsidRDefault="00526C68" w:rsidP="00526C68">
      <w:pPr>
        <w:spacing w:after="0" w:line="240" w:lineRule="auto"/>
        <w:jc w:val="left"/>
      </w:pPr>
      <w:r>
        <w:rPr>
          <w:noProof/>
        </w:rPr>
        <w:lastRenderedPageBreak/>
        <w:drawing>
          <wp:anchor distT="0" distB="0" distL="114300" distR="114300" simplePos="0" relativeHeight="251673600" behindDoc="0" locked="0" layoutInCell="1" allowOverlap="1" wp14:anchorId="55C5C6AA" wp14:editId="67ABD34A">
            <wp:simplePos x="0" y="0"/>
            <wp:positionH relativeFrom="margin">
              <wp:align>center</wp:align>
            </wp:positionH>
            <wp:positionV relativeFrom="paragraph">
              <wp:posOffset>709</wp:posOffset>
            </wp:positionV>
            <wp:extent cx="5594400" cy="8625600"/>
            <wp:effectExtent l="0" t="0" r="6350" b="4445"/>
            <wp:wrapTopAndBottom/>
            <wp:docPr id="1715429195" name="Picture 14"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29195" name="Picture 14" descr="A black and white tex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4400" cy="86256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0642820" w14:textId="77777777" w:rsidR="00526C68" w:rsidRDefault="00526C68" w:rsidP="00526C68">
      <w:pPr>
        <w:spacing w:after="0" w:line="240" w:lineRule="auto"/>
        <w:jc w:val="left"/>
      </w:pPr>
      <w:r>
        <w:rPr>
          <w:noProof/>
        </w:rPr>
        <w:lastRenderedPageBreak/>
        <w:drawing>
          <wp:anchor distT="0" distB="0" distL="114300" distR="114300" simplePos="0" relativeHeight="251674624" behindDoc="0" locked="0" layoutInCell="1" allowOverlap="1" wp14:anchorId="3EE3B03A" wp14:editId="45D5B505">
            <wp:simplePos x="0" y="0"/>
            <wp:positionH relativeFrom="margin">
              <wp:align>center</wp:align>
            </wp:positionH>
            <wp:positionV relativeFrom="paragraph">
              <wp:posOffset>709</wp:posOffset>
            </wp:positionV>
            <wp:extent cx="5590800" cy="8625600"/>
            <wp:effectExtent l="0" t="0" r="0" b="4445"/>
            <wp:wrapTopAndBottom/>
            <wp:docPr id="842965240" name="Picture 15" descr="A black and white text on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65240" name="Picture 15" descr="A black and white text on a white shee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0800" cy="86256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D642BE3" w14:textId="77777777" w:rsidR="00526C68" w:rsidRDefault="00526C68" w:rsidP="00526C68">
      <w:pPr>
        <w:spacing w:after="0" w:line="240" w:lineRule="auto"/>
        <w:jc w:val="left"/>
      </w:pPr>
      <w:r>
        <w:rPr>
          <w:noProof/>
        </w:rPr>
        <w:lastRenderedPageBreak/>
        <w:drawing>
          <wp:anchor distT="0" distB="0" distL="114300" distR="114300" simplePos="0" relativeHeight="251675648" behindDoc="0" locked="0" layoutInCell="1" allowOverlap="1" wp14:anchorId="6E312E71" wp14:editId="328E5350">
            <wp:simplePos x="0" y="0"/>
            <wp:positionH relativeFrom="margin">
              <wp:align>center</wp:align>
            </wp:positionH>
            <wp:positionV relativeFrom="paragraph">
              <wp:posOffset>5789</wp:posOffset>
            </wp:positionV>
            <wp:extent cx="5576400" cy="8629200"/>
            <wp:effectExtent l="0" t="0" r="5715" b="635"/>
            <wp:wrapTopAndBottom/>
            <wp:docPr id="1776985059" name="Picture 1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85059" name="Picture 16" descr="A black text on a white background&#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6400" cy="86292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6F4A29F" w14:textId="77777777" w:rsidR="00526C68" w:rsidRDefault="00526C68" w:rsidP="00526C68">
      <w:pPr>
        <w:spacing w:after="0" w:line="240" w:lineRule="auto"/>
        <w:jc w:val="left"/>
      </w:pPr>
      <w:r>
        <w:rPr>
          <w:noProof/>
        </w:rPr>
        <w:lastRenderedPageBreak/>
        <w:drawing>
          <wp:anchor distT="0" distB="0" distL="114300" distR="114300" simplePos="0" relativeHeight="251676672" behindDoc="0" locked="0" layoutInCell="1" allowOverlap="1" wp14:anchorId="0C9059F4" wp14:editId="191EFD61">
            <wp:simplePos x="0" y="0"/>
            <wp:positionH relativeFrom="margin">
              <wp:align>center</wp:align>
            </wp:positionH>
            <wp:positionV relativeFrom="paragraph">
              <wp:posOffset>181</wp:posOffset>
            </wp:positionV>
            <wp:extent cx="5580000" cy="7768800"/>
            <wp:effectExtent l="0" t="0" r="1905" b="3810"/>
            <wp:wrapTopAndBottom/>
            <wp:docPr id="1118573301" name="Picture 1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73301" name="Picture 17" descr="A black and white tex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0000" cy="776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F6AAD" w14:textId="77777777" w:rsidR="00526C68" w:rsidRDefault="00526C68" w:rsidP="00526C68">
      <w:pPr>
        <w:spacing w:after="0" w:line="240" w:lineRule="auto"/>
        <w:jc w:val="left"/>
      </w:pPr>
      <w:r>
        <w:t>Dated: 15 August 2024</w:t>
      </w:r>
    </w:p>
    <w:p w14:paraId="547C6289" w14:textId="77777777" w:rsidR="00526C68" w:rsidRDefault="00526C68" w:rsidP="00526C68">
      <w:pPr>
        <w:pStyle w:val="GG-SName"/>
      </w:pPr>
      <w:r w:rsidRPr="002E4EC5">
        <w:t>Heather Barclay</w:t>
      </w:r>
    </w:p>
    <w:p w14:paraId="42DD0CFE" w14:textId="77777777" w:rsidR="00526C68" w:rsidRDefault="00526C68" w:rsidP="00526C68">
      <w:pPr>
        <w:pStyle w:val="GG-Signature"/>
      </w:pPr>
      <w:r>
        <w:t>Chief Executive Officer</w:t>
      </w:r>
    </w:p>
    <w:p w14:paraId="35484357" w14:textId="77777777" w:rsidR="00526C68" w:rsidRDefault="00526C68" w:rsidP="00526C68">
      <w:pPr>
        <w:pBdr>
          <w:bottom w:val="single" w:sz="4" w:space="1" w:color="auto"/>
        </w:pBdr>
        <w:spacing w:after="0" w:line="52" w:lineRule="exact"/>
        <w:jc w:val="center"/>
      </w:pPr>
    </w:p>
    <w:p w14:paraId="304C3CFE" w14:textId="77777777" w:rsidR="00526C68" w:rsidRDefault="00526C68" w:rsidP="00526C68">
      <w:pPr>
        <w:pBdr>
          <w:top w:val="single" w:sz="4" w:space="1" w:color="auto"/>
        </w:pBdr>
        <w:spacing w:before="34" w:after="0" w:line="14" w:lineRule="exact"/>
        <w:jc w:val="center"/>
      </w:pPr>
    </w:p>
    <w:p w14:paraId="77CCB4B0" w14:textId="77777777" w:rsidR="00526C68" w:rsidRPr="007D2F27" w:rsidRDefault="00526C68" w:rsidP="00526C68"/>
    <w:p w14:paraId="1BB9A6E8" w14:textId="25DBB9FA" w:rsidR="00526C68" w:rsidRDefault="00526C68">
      <w:pPr>
        <w:spacing w:after="0" w:line="240" w:lineRule="auto"/>
        <w:jc w:val="left"/>
        <w:rPr>
          <w:rFonts w:eastAsia="Times New Roman"/>
          <w:szCs w:val="17"/>
          <w:lang w:val="en-US"/>
        </w:rPr>
      </w:pPr>
      <w:r>
        <w:rPr>
          <w:lang w:val="en-US"/>
        </w:rPr>
        <w:br w:type="page"/>
      </w:r>
    </w:p>
    <w:p w14:paraId="6933C031" w14:textId="77777777" w:rsidR="00FA086B" w:rsidRDefault="00FA086B" w:rsidP="00D87DA6">
      <w:pPr>
        <w:pStyle w:val="Heading2"/>
      </w:pPr>
      <w:bookmarkStart w:id="47" w:name="_Toc174538647"/>
      <w:r>
        <w:lastRenderedPageBreak/>
        <w:t>Port Pirie Regional Council</w:t>
      </w:r>
      <w:bookmarkEnd w:id="47"/>
    </w:p>
    <w:p w14:paraId="01610666" w14:textId="77777777" w:rsidR="00FA086B" w:rsidRDefault="00FA086B" w:rsidP="00AF7C78">
      <w:pPr>
        <w:pStyle w:val="GG-Title3"/>
        <w:spacing w:after="60"/>
      </w:pPr>
      <w:r>
        <w:t>Adoption of Valuation and Declaration of Rates 2024/2025</w:t>
      </w:r>
    </w:p>
    <w:p w14:paraId="023F2E6E" w14:textId="77777777" w:rsidR="00FA086B" w:rsidRDefault="00FA086B" w:rsidP="00AF7C78">
      <w:pPr>
        <w:spacing w:after="60"/>
      </w:pPr>
      <w:r>
        <w:t xml:space="preserve">Notice is hereby given that the Port Pirie Regional Council, at its special meeting held 31 July 2024 in exercise of the powers contained in Chapter 10 of the </w:t>
      </w:r>
      <w:r w:rsidRPr="00585620">
        <w:rPr>
          <w:i/>
          <w:iCs/>
        </w:rPr>
        <w:t>Local Government Act 1999</w:t>
      </w:r>
      <w:r>
        <w:t xml:space="preserve"> and for the year ending 30 June 2025:</w:t>
      </w:r>
    </w:p>
    <w:p w14:paraId="4CE4EE5B" w14:textId="77777777" w:rsidR="00FA086B" w:rsidRPr="00831FC3" w:rsidRDefault="00FA086B" w:rsidP="00AF7C78">
      <w:pPr>
        <w:spacing w:after="60"/>
        <w:ind w:left="142"/>
        <w:rPr>
          <w:b/>
          <w:bCs/>
        </w:rPr>
      </w:pPr>
      <w:r w:rsidRPr="00831FC3">
        <w:rPr>
          <w:b/>
          <w:bCs/>
        </w:rPr>
        <w:t>Adoption of Valuations</w:t>
      </w:r>
    </w:p>
    <w:p w14:paraId="0598E779" w14:textId="77777777" w:rsidR="00FA086B" w:rsidRDefault="00FA086B" w:rsidP="00AF7C78">
      <w:pPr>
        <w:spacing w:after="60"/>
        <w:ind w:left="142"/>
      </w:pPr>
      <w:r w:rsidRPr="00831FC3">
        <w:rPr>
          <w:spacing w:val="-4"/>
        </w:rPr>
        <w:t xml:space="preserve">Adopted for rating purposes, pursuant to Section 167(2)(a) of the </w:t>
      </w:r>
      <w:r w:rsidRPr="00831FC3">
        <w:rPr>
          <w:i/>
          <w:iCs/>
          <w:spacing w:val="-4"/>
        </w:rPr>
        <w:t>Local Government Act 1999</w:t>
      </w:r>
      <w:r w:rsidRPr="00831FC3">
        <w:rPr>
          <w:spacing w:val="-4"/>
        </w:rPr>
        <w:t xml:space="preserve">, the most recent valuations of the Valuer-General </w:t>
      </w:r>
      <w:r>
        <w:t>available to the Council of the capital value of land within the area of the Council totalling $3,736,624,040, of which $3,616,331,540 is the capital value of rateable land.</w:t>
      </w:r>
    </w:p>
    <w:p w14:paraId="55F4BFFB" w14:textId="77777777" w:rsidR="00FA086B" w:rsidRPr="00831FC3" w:rsidRDefault="00FA086B" w:rsidP="00AF7C78">
      <w:pPr>
        <w:spacing w:after="60"/>
        <w:ind w:left="142"/>
        <w:rPr>
          <w:b/>
          <w:bCs/>
        </w:rPr>
      </w:pPr>
      <w:r w:rsidRPr="00831FC3">
        <w:rPr>
          <w:b/>
          <w:bCs/>
        </w:rPr>
        <w:t>Fixed Charge Component of Differential General Rates</w:t>
      </w:r>
    </w:p>
    <w:p w14:paraId="2975F4C6" w14:textId="77777777" w:rsidR="00FA086B" w:rsidRDefault="00FA086B" w:rsidP="00AF7C78">
      <w:pPr>
        <w:spacing w:after="60"/>
        <w:ind w:left="142"/>
      </w:pPr>
      <w:r w:rsidRPr="00831FC3">
        <w:rPr>
          <w:spacing w:val="-2"/>
        </w:rPr>
        <w:t xml:space="preserve">Declared, pursuant to Section 151(1)(c)(ii) and 152(1)(c)(ii) of the </w:t>
      </w:r>
      <w:r w:rsidRPr="00831FC3">
        <w:rPr>
          <w:i/>
          <w:iCs/>
          <w:spacing w:val="-2"/>
        </w:rPr>
        <w:t>Local Government Act 1999</w:t>
      </w:r>
      <w:r w:rsidRPr="00831FC3">
        <w:rPr>
          <w:spacing w:val="-2"/>
        </w:rPr>
        <w:t xml:space="preserve">, a fixed charge component of general rates </w:t>
      </w:r>
      <w:r>
        <w:t>of $620 on rateable land within the area of the Council.</w:t>
      </w:r>
    </w:p>
    <w:p w14:paraId="2D3C1BAF" w14:textId="77777777" w:rsidR="00FA086B" w:rsidRPr="00831FC3" w:rsidRDefault="00FA086B" w:rsidP="00AF7C78">
      <w:pPr>
        <w:spacing w:after="60"/>
        <w:ind w:left="142"/>
        <w:rPr>
          <w:b/>
          <w:bCs/>
        </w:rPr>
      </w:pPr>
      <w:r w:rsidRPr="00831FC3">
        <w:rPr>
          <w:b/>
          <w:bCs/>
        </w:rPr>
        <w:t>Component of Differential General Rates based on Value of Land</w:t>
      </w:r>
    </w:p>
    <w:p w14:paraId="75FED48C" w14:textId="77777777" w:rsidR="00FA086B" w:rsidRDefault="00FA086B" w:rsidP="00AF7C78">
      <w:pPr>
        <w:spacing w:after="60"/>
        <w:ind w:left="142"/>
      </w:pPr>
      <w:r>
        <w:t>Declared, pursuant to Section 151(1)(c)(</w:t>
      </w:r>
      <w:proofErr w:type="spellStart"/>
      <w:r>
        <w:t>i</w:t>
      </w:r>
      <w:proofErr w:type="spellEnd"/>
      <w:r>
        <w:t>), 152(1)(c)(</w:t>
      </w:r>
      <w:proofErr w:type="spellStart"/>
      <w:r>
        <w:t>i</w:t>
      </w:r>
      <w:proofErr w:type="spellEnd"/>
      <w:r>
        <w:t xml:space="preserve">), 153(1)(b) and 156 of the </w:t>
      </w:r>
      <w:r w:rsidRPr="00831FC3">
        <w:rPr>
          <w:i/>
          <w:iCs/>
        </w:rPr>
        <w:t>Local Government Act 1999</w:t>
      </w:r>
      <w:r>
        <w:t xml:space="preserve"> the following differential general rates as a component of its general rates based on the capital value of the land varying according to the locality of the land and its use in accordance with Regulation 14 of the </w:t>
      </w:r>
      <w:r w:rsidRPr="00831FC3">
        <w:rPr>
          <w:i/>
          <w:iCs/>
        </w:rPr>
        <w:t>Local Government (General) Regulations 2013</w:t>
      </w:r>
      <w:r>
        <w:t xml:space="preserve"> as follows:</w:t>
      </w:r>
    </w:p>
    <w:p w14:paraId="4C2D061B" w14:textId="77777777" w:rsidR="00FA086B" w:rsidRDefault="00FA086B" w:rsidP="00AF7C78">
      <w:pPr>
        <w:spacing w:after="60"/>
        <w:ind w:left="567" w:hanging="283"/>
      </w:pPr>
      <w:r>
        <w:t>1.</w:t>
      </w:r>
      <w:r>
        <w:tab/>
        <w:t>Rateable Land within the locality of the Significant Industry subzone of the Strategic Employment zone as defined by the Planning and Design Code in force as at the date of the declaration, and with the land use:</w:t>
      </w:r>
    </w:p>
    <w:p w14:paraId="76500E66" w14:textId="77777777" w:rsidR="00FA086B" w:rsidRDefault="00FA086B" w:rsidP="00FA086B">
      <w:pPr>
        <w:spacing w:after="40"/>
        <w:ind w:left="709" w:hanging="142"/>
      </w:pPr>
      <w:r>
        <w:t>•</w:t>
      </w:r>
      <w:r>
        <w:tab/>
        <w:t>Category (a)—Residential: 0.39859 cents in the dollar;</w:t>
      </w:r>
    </w:p>
    <w:p w14:paraId="78456207" w14:textId="77777777" w:rsidR="00FA086B" w:rsidRDefault="00FA086B" w:rsidP="00FA086B">
      <w:pPr>
        <w:spacing w:after="40"/>
        <w:ind w:left="709" w:hanging="142"/>
      </w:pPr>
      <w:r>
        <w:t>•</w:t>
      </w:r>
      <w:r>
        <w:tab/>
        <w:t>Category (b)—Commercial—Shop: 0.95453 cents in the dollar;</w:t>
      </w:r>
    </w:p>
    <w:p w14:paraId="18CE93DE" w14:textId="77777777" w:rsidR="00FA086B" w:rsidRDefault="00FA086B" w:rsidP="00FA086B">
      <w:pPr>
        <w:spacing w:after="40"/>
        <w:ind w:left="709" w:hanging="142"/>
      </w:pPr>
      <w:r>
        <w:t>•</w:t>
      </w:r>
      <w:r>
        <w:tab/>
        <w:t>Category (c)—Commercial Office: 0.9543 cents in the dollar;</w:t>
      </w:r>
    </w:p>
    <w:p w14:paraId="480B5FB9" w14:textId="77777777" w:rsidR="00FA086B" w:rsidRDefault="00FA086B" w:rsidP="00FA086B">
      <w:pPr>
        <w:spacing w:after="40"/>
        <w:ind w:left="709" w:hanging="142"/>
      </w:pPr>
      <w:r>
        <w:t>•</w:t>
      </w:r>
      <w:r>
        <w:tab/>
        <w:t>Category (d)—Commercial Other: 0.9543 cents in the dollar;</w:t>
      </w:r>
    </w:p>
    <w:p w14:paraId="77641F42" w14:textId="77777777" w:rsidR="00FA086B" w:rsidRDefault="00FA086B" w:rsidP="00FA086B">
      <w:pPr>
        <w:spacing w:after="40"/>
        <w:ind w:left="709" w:hanging="142"/>
      </w:pPr>
      <w:r>
        <w:t>•</w:t>
      </w:r>
      <w:r>
        <w:tab/>
        <w:t>Category (e)—Industry—Light: 0.77411 cents in the dollar;</w:t>
      </w:r>
    </w:p>
    <w:p w14:paraId="57102C20" w14:textId="77777777" w:rsidR="00FA086B" w:rsidRDefault="00FA086B" w:rsidP="00FA086B">
      <w:pPr>
        <w:spacing w:after="40"/>
        <w:ind w:left="709" w:hanging="142"/>
      </w:pPr>
      <w:r>
        <w:t>•</w:t>
      </w:r>
      <w:r>
        <w:tab/>
        <w:t>Category (f)—Industry—Other: 3.3924 cents in the dollar;</w:t>
      </w:r>
    </w:p>
    <w:p w14:paraId="227998ED" w14:textId="77777777" w:rsidR="00FA086B" w:rsidRDefault="00FA086B" w:rsidP="00FA086B">
      <w:pPr>
        <w:spacing w:after="40"/>
        <w:ind w:left="709" w:hanging="142"/>
      </w:pPr>
      <w:r>
        <w:t>•</w:t>
      </w:r>
      <w:r>
        <w:tab/>
        <w:t>Category (g)—Primary Production: 0.18282 cents in the dollar;</w:t>
      </w:r>
    </w:p>
    <w:p w14:paraId="2DEC72A6" w14:textId="77777777" w:rsidR="00FA086B" w:rsidRDefault="00FA086B" w:rsidP="00FA086B">
      <w:pPr>
        <w:spacing w:after="40"/>
        <w:ind w:left="709" w:hanging="142"/>
      </w:pPr>
      <w:r>
        <w:t>•</w:t>
      </w:r>
      <w:r>
        <w:tab/>
        <w:t>Category (h)—Vacant Land: 0.81011 cents in the dollar;</w:t>
      </w:r>
    </w:p>
    <w:p w14:paraId="62F706C5" w14:textId="77777777" w:rsidR="00FA086B" w:rsidRDefault="00FA086B" w:rsidP="00AF7C78">
      <w:pPr>
        <w:spacing w:after="60"/>
        <w:ind w:left="709" w:hanging="142"/>
      </w:pPr>
      <w:r>
        <w:t>•</w:t>
      </w:r>
      <w:r>
        <w:tab/>
        <w:t>Category (</w:t>
      </w:r>
      <w:proofErr w:type="spellStart"/>
      <w:r>
        <w:t>i</w:t>
      </w:r>
      <w:proofErr w:type="spellEnd"/>
      <w:r>
        <w:t>)—Other: 0.44067 cents in the dollar.</w:t>
      </w:r>
    </w:p>
    <w:p w14:paraId="39CBA3CF" w14:textId="77777777" w:rsidR="00FA086B" w:rsidRDefault="00FA086B" w:rsidP="00AF7C78">
      <w:pPr>
        <w:spacing w:after="60"/>
        <w:ind w:left="567" w:hanging="283"/>
      </w:pPr>
      <w:r>
        <w:t>2.</w:t>
      </w:r>
      <w:r>
        <w:tab/>
        <w:t>Rateable land within all other localities, being the balance of the Strategic Employment zone outside the scope of paragraph (1) above and all other zones and subzones as defined by the Planning and Design Code in force as at the date of the declaration, and with the land use:</w:t>
      </w:r>
    </w:p>
    <w:p w14:paraId="545819C9" w14:textId="77777777" w:rsidR="00FA086B" w:rsidRDefault="00FA086B" w:rsidP="00FA086B">
      <w:pPr>
        <w:spacing w:after="40"/>
        <w:ind w:left="709" w:hanging="142"/>
      </w:pPr>
      <w:r>
        <w:t>•</w:t>
      </w:r>
      <w:r>
        <w:tab/>
        <w:t>Category (a)—Residential: 0.39859 cents in the dollar;</w:t>
      </w:r>
    </w:p>
    <w:p w14:paraId="52E208D6" w14:textId="77777777" w:rsidR="00FA086B" w:rsidRDefault="00FA086B" w:rsidP="00FA086B">
      <w:pPr>
        <w:spacing w:after="40"/>
        <w:ind w:left="709" w:hanging="142"/>
      </w:pPr>
      <w:r>
        <w:t>•</w:t>
      </w:r>
      <w:r>
        <w:tab/>
        <w:t>Category (b)—Commercial—Shop: 0.95453 cents in the dollar;</w:t>
      </w:r>
    </w:p>
    <w:p w14:paraId="4479EB42" w14:textId="77777777" w:rsidR="00FA086B" w:rsidRDefault="00FA086B" w:rsidP="00FA086B">
      <w:pPr>
        <w:spacing w:after="40"/>
        <w:ind w:left="709" w:hanging="142"/>
      </w:pPr>
      <w:r>
        <w:t>•</w:t>
      </w:r>
      <w:r>
        <w:tab/>
        <w:t>Category (c)—Commercial Office: 0.95453 cents in the dollar;</w:t>
      </w:r>
    </w:p>
    <w:p w14:paraId="144323F0" w14:textId="77777777" w:rsidR="00FA086B" w:rsidRDefault="00FA086B" w:rsidP="00FA086B">
      <w:pPr>
        <w:spacing w:after="40"/>
        <w:ind w:left="709" w:hanging="142"/>
      </w:pPr>
      <w:r>
        <w:t>•</w:t>
      </w:r>
      <w:r>
        <w:tab/>
        <w:t>Category (d)—Commercial Other: 0.95453 cents in the dollar;</w:t>
      </w:r>
    </w:p>
    <w:p w14:paraId="6EC6634F" w14:textId="77777777" w:rsidR="00FA086B" w:rsidRDefault="00FA086B" w:rsidP="00FA086B">
      <w:pPr>
        <w:spacing w:after="40"/>
        <w:ind w:left="709" w:hanging="142"/>
      </w:pPr>
      <w:r>
        <w:t>•</w:t>
      </w:r>
      <w:r>
        <w:tab/>
        <w:t>Category (e)—Industry—Light: 0.77411 cents in the dollar;</w:t>
      </w:r>
    </w:p>
    <w:p w14:paraId="4BDCC596" w14:textId="77777777" w:rsidR="00FA086B" w:rsidRDefault="00FA086B" w:rsidP="00FA086B">
      <w:pPr>
        <w:spacing w:after="40"/>
        <w:ind w:left="709" w:hanging="142"/>
      </w:pPr>
      <w:r>
        <w:t>•</w:t>
      </w:r>
      <w:r>
        <w:tab/>
        <w:t>Category (f)—Industry—Other: 0.77411 cents in the dollar;</w:t>
      </w:r>
    </w:p>
    <w:p w14:paraId="6F94D6F1" w14:textId="77777777" w:rsidR="00FA086B" w:rsidRDefault="00FA086B" w:rsidP="00FA086B">
      <w:pPr>
        <w:spacing w:after="40"/>
        <w:ind w:left="709" w:hanging="142"/>
      </w:pPr>
      <w:r>
        <w:t>•</w:t>
      </w:r>
      <w:r>
        <w:tab/>
        <w:t>Category (g)—Primary Production: 0.18282 cents in the dollar;</w:t>
      </w:r>
    </w:p>
    <w:p w14:paraId="3C06D862" w14:textId="77777777" w:rsidR="00FA086B" w:rsidRDefault="00FA086B" w:rsidP="00FA086B">
      <w:pPr>
        <w:spacing w:after="40"/>
        <w:ind w:left="709" w:hanging="142"/>
      </w:pPr>
      <w:r>
        <w:t>•</w:t>
      </w:r>
      <w:r>
        <w:tab/>
        <w:t>Category (h)—Vacant Land: 0.81011 cents in the dollar;</w:t>
      </w:r>
    </w:p>
    <w:p w14:paraId="6DA7F2C1" w14:textId="77777777" w:rsidR="00FA086B" w:rsidRDefault="00FA086B" w:rsidP="00AF7C78">
      <w:pPr>
        <w:spacing w:after="60"/>
        <w:ind w:left="709" w:hanging="142"/>
      </w:pPr>
      <w:r>
        <w:t>•</w:t>
      </w:r>
      <w:r>
        <w:tab/>
        <w:t>Category (</w:t>
      </w:r>
      <w:proofErr w:type="spellStart"/>
      <w:r>
        <w:t>i</w:t>
      </w:r>
      <w:proofErr w:type="spellEnd"/>
      <w:r>
        <w:t>)—Other: 0.44067 cents in the dollar.</w:t>
      </w:r>
    </w:p>
    <w:p w14:paraId="5F18B712" w14:textId="77777777" w:rsidR="00FA086B" w:rsidRPr="00831FC3" w:rsidRDefault="00FA086B" w:rsidP="00AF7C78">
      <w:pPr>
        <w:spacing w:after="60"/>
        <w:ind w:left="142"/>
        <w:rPr>
          <w:b/>
          <w:bCs/>
        </w:rPr>
      </w:pPr>
      <w:r w:rsidRPr="00831FC3">
        <w:rPr>
          <w:b/>
          <w:bCs/>
        </w:rPr>
        <w:t>Annual Service Charge—Community Wastewater Management System</w:t>
      </w:r>
    </w:p>
    <w:p w14:paraId="5234092D" w14:textId="77777777" w:rsidR="00FA086B" w:rsidRDefault="00FA086B" w:rsidP="00AF7C78">
      <w:pPr>
        <w:spacing w:after="60"/>
        <w:ind w:left="142"/>
      </w:pPr>
      <w:r w:rsidRPr="00F84876">
        <w:rPr>
          <w:spacing w:val="-4"/>
        </w:rPr>
        <w:t xml:space="preserve">Imposed, pursuant to Section 155(2) of the </w:t>
      </w:r>
      <w:r w:rsidRPr="00F84876">
        <w:rPr>
          <w:i/>
          <w:iCs/>
          <w:spacing w:val="-4"/>
        </w:rPr>
        <w:t>Local Government Act 1999</w:t>
      </w:r>
      <w:r w:rsidRPr="00F84876">
        <w:rPr>
          <w:spacing w:val="-4"/>
        </w:rPr>
        <w:t xml:space="preserve"> and Regulation 12 of the </w:t>
      </w:r>
      <w:r w:rsidRPr="00F84876">
        <w:rPr>
          <w:i/>
          <w:iCs/>
          <w:spacing w:val="-4"/>
        </w:rPr>
        <w:t>Local Government (General) Regulations 2013</w:t>
      </w:r>
      <w:r w:rsidRPr="00F84876">
        <w:rPr>
          <w:spacing w:val="-4"/>
        </w:rPr>
        <w:t>,</w:t>
      </w:r>
      <w:r>
        <w:t xml:space="preserve"> an annual service charge on both rateable and non-rateable land to which it provides or makes available the prescribed service comprising a community wastewater management system based on the nature of the service and the number of property units that apply with respect to the relevant land, as determined under the CWMS Property Units Code and for that annual service charge to vary on the basis of land being occupied or vacant as follows:</w:t>
      </w:r>
    </w:p>
    <w:p w14:paraId="3150E2CF" w14:textId="77777777" w:rsidR="00FA086B" w:rsidRPr="00467B9C" w:rsidRDefault="00FA086B" w:rsidP="00FA086B">
      <w:pPr>
        <w:spacing w:after="40"/>
        <w:ind w:left="284"/>
        <w:rPr>
          <w:i/>
          <w:iCs/>
        </w:rPr>
      </w:pPr>
      <w:r w:rsidRPr="00467B9C">
        <w:rPr>
          <w:i/>
          <w:iCs/>
        </w:rPr>
        <w:t>Crystal Brook CWMS</w:t>
      </w:r>
    </w:p>
    <w:p w14:paraId="0719E26A" w14:textId="77777777" w:rsidR="00FA086B" w:rsidRDefault="00FA086B" w:rsidP="00FA086B">
      <w:pPr>
        <w:spacing w:after="40"/>
        <w:ind w:left="567" w:hanging="141"/>
      </w:pPr>
      <w:r>
        <w:t>•</w:t>
      </w:r>
      <w:r>
        <w:tab/>
        <w:t>Occupied $225 per property unit;</w:t>
      </w:r>
    </w:p>
    <w:p w14:paraId="070FAD5D" w14:textId="77777777" w:rsidR="00FA086B" w:rsidRDefault="00FA086B" w:rsidP="00FA086B">
      <w:pPr>
        <w:ind w:left="567" w:hanging="141"/>
      </w:pPr>
      <w:r>
        <w:t>•</w:t>
      </w:r>
      <w:r>
        <w:tab/>
        <w:t>Vacant $168 per property unit.</w:t>
      </w:r>
    </w:p>
    <w:p w14:paraId="7F7A8CBE" w14:textId="77777777" w:rsidR="00FA086B" w:rsidRPr="00467B9C" w:rsidRDefault="00FA086B" w:rsidP="00FA086B">
      <w:pPr>
        <w:spacing w:after="40"/>
        <w:ind w:left="284"/>
        <w:rPr>
          <w:i/>
          <w:iCs/>
        </w:rPr>
      </w:pPr>
      <w:proofErr w:type="spellStart"/>
      <w:r w:rsidRPr="00467B9C">
        <w:rPr>
          <w:i/>
          <w:iCs/>
        </w:rPr>
        <w:t>Napperby</w:t>
      </w:r>
      <w:proofErr w:type="spellEnd"/>
      <w:r w:rsidRPr="00467B9C">
        <w:rPr>
          <w:i/>
          <w:iCs/>
        </w:rPr>
        <w:t xml:space="preserve"> CWMS</w:t>
      </w:r>
    </w:p>
    <w:p w14:paraId="1B764B90" w14:textId="77777777" w:rsidR="00FA086B" w:rsidRDefault="00FA086B" w:rsidP="00FA086B">
      <w:pPr>
        <w:spacing w:after="40"/>
        <w:ind w:left="567" w:hanging="141"/>
      </w:pPr>
      <w:r>
        <w:t>•</w:t>
      </w:r>
      <w:r>
        <w:tab/>
        <w:t>Occupied $522 per property unit;</w:t>
      </w:r>
    </w:p>
    <w:p w14:paraId="243D9494" w14:textId="77777777" w:rsidR="00FA086B" w:rsidRDefault="00FA086B" w:rsidP="00AF7C78">
      <w:pPr>
        <w:spacing w:after="60"/>
        <w:ind w:left="567" w:hanging="141"/>
      </w:pPr>
      <w:r>
        <w:t>•</w:t>
      </w:r>
      <w:r>
        <w:tab/>
        <w:t>Vacant $392 per property unit.</w:t>
      </w:r>
    </w:p>
    <w:p w14:paraId="6979AD42" w14:textId="77777777" w:rsidR="00FA086B" w:rsidRPr="00831FC3" w:rsidRDefault="00FA086B" w:rsidP="00AF7C78">
      <w:pPr>
        <w:spacing w:after="60"/>
        <w:ind w:left="142"/>
        <w:rPr>
          <w:b/>
          <w:bCs/>
        </w:rPr>
      </w:pPr>
      <w:r w:rsidRPr="00831FC3">
        <w:rPr>
          <w:b/>
          <w:bCs/>
        </w:rPr>
        <w:t>Annual Service Charge—Waste Management</w:t>
      </w:r>
    </w:p>
    <w:p w14:paraId="7BF89F5B" w14:textId="77777777" w:rsidR="00FA086B" w:rsidRDefault="00FA086B" w:rsidP="00AF7C78">
      <w:pPr>
        <w:spacing w:after="60"/>
        <w:ind w:left="142"/>
      </w:pPr>
      <w:r>
        <w:t xml:space="preserve">Imposed, pursuant to Section 155(2) of the </w:t>
      </w:r>
      <w:r w:rsidRPr="00831FC3">
        <w:rPr>
          <w:i/>
          <w:iCs/>
        </w:rPr>
        <w:t>Local Government Act 1999</w:t>
      </w:r>
      <w:r>
        <w:t xml:space="preserve">, an annual service charge of $269 on all land ascribed the residential land use category within the Council’s area to which Council provides the prescribed service of waste collection, treatment and disposal based on the nature of the service and category of land use, provided that the sliding scale set out in Regulation 13 of the </w:t>
      </w:r>
      <w:r w:rsidRPr="00831FC3">
        <w:rPr>
          <w:i/>
          <w:iCs/>
        </w:rPr>
        <w:t>Local Government (General) Regulations 2013</w:t>
      </w:r>
      <w:r>
        <w:t xml:space="preserve"> will apply to reduce the service charge, as prescribed.</w:t>
      </w:r>
    </w:p>
    <w:p w14:paraId="0C0652DC" w14:textId="77777777" w:rsidR="00FA086B" w:rsidRPr="00831FC3" w:rsidRDefault="00FA086B" w:rsidP="00AF7C78">
      <w:pPr>
        <w:spacing w:after="60"/>
        <w:ind w:left="142"/>
        <w:rPr>
          <w:b/>
          <w:bCs/>
        </w:rPr>
      </w:pPr>
      <w:r w:rsidRPr="00831FC3">
        <w:rPr>
          <w:b/>
          <w:bCs/>
        </w:rPr>
        <w:t>Separate Rate—Regional Landscape Levy</w:t>
      </w:r>
    </w:p>
    <w:p w14:paraId="69A56B81" w14:textId="77777777" w:rsidR="00FA086B" w:rsidRDefault="00FA086B" w:rsidP="00AF7C78">
      <w:pPr>
        <w:spacing w:after="60"/>
        <w:ind w:left="142"/>
      </w:pPr>
      <w:r>
        <w:t xml:space="preserve">Declared, pursuant to Section 69 of the </w:t>
      </w:r>
      <w:r w:rsidRPr="00831FC3">
        <w:rPr>
          <w:i/>
          <w:iCs/>
        </w:rPr>
        <w:t>Landscape South Australia Act 2019</w:t>
      </w:r>
      <w:r>
        <w:t xml:space="preserve"> and Section 154 of the </w:t>
      </w:r>
      <w:r w:rsidRPr="00831FC3">
        <w:rPr>
          <w:i/>
          <w:iCs/>
        </w:rPr>
        <w:t>Local Government Act 1999</w:t>
      </w:r>
      <w:r>
        <w:t xml:space="preserve"> and Regulation 12 of the </w:t>
      </w:r>
      <w:r w:rsidRPr="00831FC3">
        <w:rPr>
          <w:i/>
          <w:iCs/>
        </w:rPr>
        <w:t>Landscape South Australia (General) Regulations 2020</w:t>
      </w:r>
      <w:r>
        <w:t>, a separate rate of 0.009818 cents in the dollar on all rateable land located within the area of the Council in the region of the Northern &amp; Yorke Landscape Board, in order to reimburse the Council the amount to be contributed to the Northern &amp; Yorke Regional Landscape Board.</w:t>
      </w:r>
    </w:p>
    <w:p w14:paraId="0A1A2CCD" w14:textId="77777777" w:rsidR="00FA086B" w:rsidRPr="00C4575A" w:rsidRDefault="00FA086B" w:rsidP="00AF7C78">
      <w:pPr>
        <w:spacing w:after="60"/>
        <w:ind w:left="142"/>
        <w:rPr>
          <w:b/>
          <w:bCs/>
        </w:rPr>
      </w:pPr>
      <w:r w:rsidRPr="00C4575A">
        <w:rPr>
          <w:b/>
          <w:bCs/>
        </w:rPr>
        <w:t>Due Dates for Payment of Rates</w:t>
      </w:r>
    </w:p>
    <w:p w14:paraId="29356E65" w14:textId="77777777" w:rsidR="00FA086B" w:rsidRDefault="00FA086B" w:rsidP="00AF7C78">
      <w:pPr>
        <w:spacing w:after="60"/>
        <w:ind w:left="142"/>
      </w:pPr>
      <w:r>
        <w:t xml:space="preserve">Determined, pursuant to Section 181 of the </w:t>
      </w:r>
      <w:r w:rsidRPr="00C4575A">
        <w:rPr>
          <w:i/>
          <w:iCs/>
        </w:rPr>
        <w:t>Local Government Act 1999</w:t>
      </w:r>
      <w:r>
        <w:t xml:space="preserve">, all rates (including all separate rates) and annual service charges </w:t>
      </w:r>
      <w:r w:rsidRPr="00C4575A">
        <w:rPr>
          <w:spacing w:val="-2"/>
        </w:rPr>
        <w:t>shall be payable by four equal (or approximately equal) instalments which are due for payment on 11 September 2024, 11 December 2024,</w:t>
      </w:r>
      <w:r>
        <w:t xml:space="preserve"> 12 March 2025 and 11 June 2025.</w:t>
      </w:r>
    </w:p>
    <w:p w14:paraId="01D8DBD5" w14:textId="77777777" w:rsidR="00FA086B" w:rsidRDefault="00FA086B" w:rsidP="00FA086B">
      <w:pPr>
        <w:pStyle w:val="GG-SDated"/>
      </w:pPr>
      <w:r>
        <w:t>Dated: 8 August 2024</w:t>
      </w:r>
    </w:p>
    <w:p w14:paraId="77762443" w14:textId="77777777" w:rsidR="00FA086B" w:rsidRDefault="00FA086B" w:rsidP="00FA086B">
      <w:pPr>
        <w:pStyle w:val="GG-SName"/>
      </w:pPr>
      <w:r>
        <w:t>Peter Ackland</w:t>
      </w:r>
    </w:p>
    <w:p w14:paraId="0A5A0CCA" w14:textId="77777777" w:rsidR="00FA086B" w:rsidRDefault="00FA086B" w:rsidP="00FA086B">
      <w:pPr>
        <w:pStyle w:val="GG-Signature"/>
      </w:pPr>
      <w:r>
        <w:t>Chief Executive Officer</w:t>
      </w:r>
    </w:p>
    <w:p w14:paraId="3BA961E6" w14:textId="77777777" w:rsidR="00FA086B" w:rsidRDefault="00FA086B" w:rsidP="00FA086B">
      <w:pPr>
        <w:pBdr>
          <w:top w:val="single" w:sz="4" w:space="1" w:color="auto"/>
        </w:pBdr>
        <w:spacing w:before="100" w:after="0" w:line="14" w:lineRule="exact"/>
        <w:jc w:val="center"/>
      </w:pPr>
    </w:p>
    <w:p w14:paraId="0DE97457" w14:textId="4086A4CF" w:rsidR="00FA086B" w:rsidRDefault="00FA086B" w:rsidP="00FA086B">
      <w:pPr>
        <w:pStyle w:val="GG-Title1"/>
      </w:pPr>
      <w:r>
        <w:lastRenderedPageBreak/>
        <w:t>Port Pirie Regional Council</w:t>
      </w:r>
    </w:p>
    <w:p w14:paraId="5020E307" w14:textId="77777777" w:rsidR="00FA086B" w:rsidRDefault="00FA086B" w:rsidP="00FA086B">
      <w:pPr>
        <w:pStyle w:val="GG-Title2"/>
      </w:pPr>
      <w:r>
        <w:t>Local Government Act 1999</w:t>
      </w:r>
    </w:p>
    <w:p w14:paraId="18B270F1" w14:textId="77777777" w:rsidR="00FA086B" w:rsidRDefault="00FA086B" w:rsidP="00FA086B">
      <w:pPr>
        <w:pStyle w:val="GG-Title3"/>
      </w:pPr>
      <w:r>
        <w:t>Declaration of Public Roads—Notice of Intention</w:t>
      </w:r>
    </w:p>
    <w:p w14:paraId="10A38886" w14:textId="77777777" w:rsidR="00FA086B" w:rsidRDefault="00FA086B" w:rsidP="00FA086B">
      <w:r>
        <w:t xml:space="preserve">Notice is hereby given, pursuant to Section 210(1) of the </w:t>
      </w:r>
      <w:r w:rsidRPr="00EE7794">
        <w:rPr>
          <w:i/>
          <w:iCs/>
        </w:rPr>
        <w:t>Local Government Act 1999</w:t>
      </w:r>
      <w:r>
        <w:t xml:space="preserve"> (SA) that the Port Pirie Regional Council intends to convert a private road to a public road, identified as Allotment 253 in FP 189195, Port Pirie West comprised in Certificate of Title Volume 5963 Folio 853.</w:t>
      </w:r>
    </w:p>
    <w:p w14:paraId="6CB92E48" w14:textId="77777777" w:rsidR="00FA086B" w:rsidRDefault="00FA086B" w:rsidP="00FA086B">
      <w:pPr>
        <w:pStyle w:val="GG-SDated"/>
      </w:pPr>
      <w:r>
        <w:t>Dated: 8 August 2024</w:t>
      </w:r>
    </w:p>
    <w:p w14:paraId="17316370" w14:textId="77777777" w:rsidR="00FA086B" w:rsidRDefault="00FA086B" w:rsidP="00FA086B">
      <w:pPr>
        <w:pStyle w:val="GG-SName"/>
      </w:pPr>
      <w:r>
        <w:t>Peter Ackland</w:t>
      </w:r>
    </w:p>
    <w:p w14:paraId="5CC08D16" w14:textId="77777777" w:rsidR="00FA086B" w:rsidRDefault="00FA086B" w:rsidP="00FA086B">
      <w:pPr>
        <w:pStyle w:val="GG-Signature"/>
      </w:pPr>
      <w:r>
        <w:t>Chief Executive Officer</w:t>
      </w:r>
    </w:p>
    <w:p w14:paraId="6C0F36F3" w14:textId="77777777" w:rsidR="00FA086B" w:rsidRDefault="00FA086B" w:rsidP="00FA086B">
      <w:pPr>
        <w:pStyle w:val="GG-body"/>
        <w:pBdr>
          <w:bottom w:val="single" w:sz="4" w:space="1" w:color="auto"/>
        </w:pBdr>
        <w:spacing w:after="0" w:line="52" w:lineRule="exact"/>
        <w:jc w:val="center"/>
        <w:rPr>
          <w:lang w:val="en-US"/>
        </w:rPr>
      </w:pPr>
    </w:p>
    <w:p w14:paraId="29B8E0D1" w14:textId="77777777" w:rsidR="00FA086B" w:rsidRDefault="00FA086B" w:rsidP="00FA086B">
      <w:pPr>
        <w:pStyle w:val="GG-body"/>
        <w:pBdr>
          <w:top w:val="single" w:sz="4" w:space="1" w:color="auto"/>
        </w:pBdr>
        <w:spacing w:before="34" w:after="0" w:line="14" w:lineRule="exact"/>
        <w:jc w:val="center"/>
        <w:rPr>
          <w:lang w:val="en-US"/>
        </w:rPr>
      </w:pPr>
    </w:p>
    <w:p w14:paraId="68284F7C" w14:textId="77777777" w:rsidR="00FA086B" w:rsidRDefault="00FA086B" w:rsidP="00FA086B">
      <w:pPr>
        <w:pStyle w:val="NoSpacing"/>
        <w:rPr>
          <w:lang w:val="en-US"/>
        </w:rPr>
      </w:pPr>
    </w:p>
    <w:p w14:paraId="29526794" w14:textId="77777777" w:rsidR="009D7695" w:rsidRDefault="009D7695" w:rsidP="00D87DA6">
      <w:pPr>
        <w:pStyle w:val="Heading2"/>
      </w:pPr>
      <w:bookmarkStart w:id="48" w:name="_Toc174538648"/>
      <w:r>
        <w:t>Renmark Paringa Council</w:t>
      </w:r>
      <w:bookmarkEnd w:id="48"/>
    </w:p>
    <w:p w14:paraId="595C6DCF" w14:textId="77777777" w:rsidR="009D7695" w:rsidRDefault="009D7695" w:rsidP="009D7695">
      <w:pPr>
        <w:pStyle w:val="GG-Title3"/>
      </w:pPr>
      <w:r>
        <w:t>Adoption of Valuations and Declaration of Rates 2024-2025</w:t>
      </w:r>
    </w:p>
    <w:p w14:paraId="49ED7E42" w14:textId="77777777" w:rsidR="009D7695" w:rsidRPr="00443249" w:rsidRDefault="009D7695" w:rsidP="009D7695">
      <w:pPr>
        <w:rPr>
          <w:spacing w:val="-2"/>
        </w:rPr>
      </w:pPr>
      <w:r w:rsidRPr="00443249">
        <w:rPr>
          <w:spacing w:val="-2"/>
        </w:rPr>
        <w:t>Notice is given that at a meeting of Renmark Paringa Council held on 6 August 2024 for the financial year ending 30 June 2025 it was resolved:</w:t>
      </w:r>
    </w:p>
    <w:p w14:paraId="37117E92" w14:textId="77777777" w:rsidR="009D7695" w:rsidRPr="00443249" w:rsidRDefault="009D7695" w:rsidP="009D7695">
      <w:pPr>
        <w:ind w:left="142"/>
        <w:rPr>
          <w:b/>
          <w:bCs/>
        </w:rPr>
      </w:pPr>
      <w:r w:rsidRPr="00443249">
        <w:rPr>
          <w:b/>
          <w:bCs/>
        </w:rPr>
        <w:t>Adoption of Valuation</w:t>
      </w:r>
    </w:p>
    <w:p w14:paraId="353183A7" w14:textId="77777777" w:rsidR="009D7695" w:rsidRDefault="009D7695" w:rsidP="009D7695">
      <w:pPr>
        <w:ind w:left="142"/>
      </w:pPr>
      <w:r>
        <w:t>To adopt the most recent valuations of the Valuer-General available to Council of the capital value of land within the Council’s area, totalling $2,461,316,260 of which $2,406,105,686 is rateable.</w:t>
      </w:r>
    </w:p>
    <w:p w14:paraId="479464A0" w14:textId="77777777" w:rsidR="009D7695" w:rsidRPr="00443249" w:rsidRDefault="009D7695" w:rsidP="009D7695">
      <w:pPr>
        <w:ind w:left="142"/>
        <w:rPr>
          <w:b/>
          <w:bCs/>
        </w:rPr>
      </w:pPr>
      <w:r w:rsidRPr="00443249">
        <w:rPr>
          <w:b/>
          <w:bCs/>
        </w:rPr>
        <w:t>Declaration of General Rates</w:t>
      </w:r>
    </w:p>
    <w:p w14:paraId="22E5287E" w14:textId="77777777" w:rsidR="009D7695" w:rsidRDefault="009D7695" w:rsidP="009D7695">
      <w:pPr>
        <w:ind w:left="142"/>
      </w:pPr>
      <w:r>
        <w:t>Declared differential general rates as follows:</w:t>
      </w:r>
    </w:p>
    <w:p w14:paraId="4C4F1F7F" w14:textId="77777777" w:rsidR="009D7695" w:rsidRDefault="009D7695" w:rsidP="009D7695">
      <w:pPr>
        <w:ind w:left="567" w:hanging="283"/>
      </w:pPr>
      <w:r>
        <w:t>(a)</w:t>
      </w:r>
      <w:r>
        <w:tab/>
        <w:t>0.2350 cents in the dollar on rateable land of Category (a) (Residential);</w:t>
      </w:r>
    </w:p>
    <w:p w14:paraId="12782E0C" w14:textId="77777777" w:rsidR="009D7695" w:rsidRDefault="009D7695" w:rsidP="009D7695">
      <w:pPr>
        <w:ind w:left="567" w:hanging="283"/>
      </w:pPr>
      <w:r>
        <w:t>(b)</w:t>
      </w:r>
      <w:r>
        <w:tab/>
        <w:t>0.4920 cents in the dollar on rateable land of Category (b) (Commercial—Shop), Category (c) (Commercial—Office), Category (d) (Commercial—Other), Category (e) (Industry—Light) and Category (f) (Industry—Other);</w:t>
      </w:r>
    </w:p>
    <w:p w14:paraId="278B2CD8" w14:textId="77777777" w:rsidR="009D7695" w:rsidRDefault="009D7695" w:rsidP="009D7695">
      <w:pPr>
        <w:ind w:left="567" w:hanging="283"/>
      </w:pPr>
      <w:r>
        <w:t>(c)</w:t>
      </w:r>
      <w:r>
        <w:tab/>
        <w:t>0.3450 cents in the dollar on rateable land of Category (g) (Primary Production);</w:t>
      </w:r>
    </w:p>
    <w:p w14:paraId="214433EF" w14:textId="77777777" w:rsidR="009D7695" w:rsidRDefault="009D7695" w:rsidP="009D7695">
      <w:pPr>
        <w:ind w:left="567" w:hanging="283"/>
      </w:pPr>
      <w:r>
        <w:t>(d)</w:t>
      </w:r>
      <w:r>
        <w:tab/>
        <w:t>0.6600 cents in the dollar on rateable land of Category (h) (Vacant Land);</w:t>
      </w:r>
    </w:p>
    <w:p w14:paraId="50892D04" w14:textId="77777777" w:rsidR="009D7695" w:rsidRDefault="009D7695" w:rsidP="009D7695">
      <w:pPr>
        <w:ind w:left="567" w:hanging="283"/>
      </w:pPr>
      <w:r>
        <w:t>(e)</w:t>
      </w:r>
      <w:r>
        <w:tab/>
        <w:t>0.2350 cents in the dollar on rateable land of Category (</w:t>
      </w:r>
      <w:proofErr w:type="spellStart"/>
      <w:r>
        <w:t>i</w:t>
      </w:r>
      <w:proofErr w:type="spellEnd"/>
      <w:r>
        <w:t>) (Other).</w:t>
      </w:r>
    </w:p>
    <w:p w14:paraId="3990E073" w14:textId="77777777" w:rsidR="009D7695" w:rsidRPr="00443249" w:rsidRDefault="009D7695" w:rsidP="009D7695">
      <w:pPr>
        <w:ind w:left="142"/>
        <w:rPr>
          <w:b/>
          <w:bCs/>
        </w:rPr>
      </w:pPr>
      <w:r w:rsidRPr="00443249">
        <w:rPr>
          <w:b/>
          <w:bCs/>
        </w:rPr>
        <w:t>Fixed Charge</w:t>
      </w:r>
    </w:p>
    <w:p w14:paraId="05FF6822" w14:textId="77777777" w:rsidR="009D7695" w:rsidRDefault="009D7695" w:rsidP="009D7695">
      <w:pPr>
        <w:ind w:left="142"/>
      </w:pPr>
      <w:r>
        <w:t>Imposed a fixed charge of $424 on each separate piece of rateable land within the area of the Council.</w:t>
      </w:r>
    </w:p>
    <w:p w14:paraId="324A975A" w14:textId="77777777" w:rsidR="009D7695" w:rsidRPr="00443249" w:rsidRDefault="009D7695" w:rsidP="009D7695">
      <w:pPr>
        <w:ind w:left="142"/>
        <w:rPr>
          <w:b/>
          <w:bCs/>
        </w:rPr>
      </w:pPr>
      <w:r w:rsidRPr="00443249">
        <w:rPr>
          <w:b/>
          <w:bCs/>
        </w:rPr>
        <w:t>Separate Rate</w:t>
      </w:r>
      <w:r>
        <w:rPr>
          <w:b/>
          <w:bCs/>
        </w:rPr>
        <w:t>—</w:t>
      </w:r>
      <w:r w:rsidRPr="00443249">
        <w:rPr>
          <w:b/>
          <w:bCs/>
        </w:rPr>
        <w:t>Regional Landscape Levy</w:t>
      </w:r>
    </w:p>
    <w:p w14:paraId="729D179B" w14:textId="77777777" w:rsidR="009D7695" w:rsidRPr="00443249" w:rsidRDefault="009D7695" w:rsidP="009D7695">
      <w:pPr>
        <w:ind w:left="142"/>
        <w:rPr>
          <w:spacing w:val="-2"/>
        </w:rPr>
      </w:pPr>
      <w:r w:rsidRPr="00443249">
        <w:rPr>
          <w:spacing w:val="-2"/>
        </w:rPr>
        <w:t>Declared a separate rate of 0.01680 cents in the dollar, on all rateable land in the Council area in respect of the Regional Landscape Levy.</w:t>
      </w:r>
    </w:p>
    <w:p w14:paraId="0F9F9331" w14:textId="77777777" w:rsidR="009D7695" w:rsidRPr="00443249" w:rsidRDefault="009D7695" w:rsidP="009D7695">
      <w:pPr>
        <w:ind w:left="142"/>
        <w:rPr>
          <w:b/>
          <w:bCs/>
        </w:rPr>
      </w:pPr>
      <w:r w:rsidRPr="00443249">
        <w:rPr>
          <w:b/>
          <w:bCs/>
        </w:rPr>
        <w:t>Service Charges</w:t>
      </w:r>
    </w:p>
    <w:p w14:paraId="77DE7845" w14:textId="77777777" w:rsidR="009D7695" w:rsidRDefault="009D7695" w:rsidP="009D7695">
      <w:pPr>
        <w:ind w:left="567" w:hanging="283"/>
      </w:pPr>
      <w:r>
        <w:t>(1)</w:t>
      </w:r>
      <w:r>
        <w:tab/>
        <w:t>Imposed an annual service charge of $554 per unit on rateable and non-rateable land where a septic tank effluent disposal connection point is provided by Council.</w:t>
      </w:r>
    </w:p>
    <w:p w14:paraId="2CB8D51F" w14:textId="77777777" w:rsidR="009D7695" w:rsidRDefault="009D7695" w:rsidP="009D7695">
      <w:pPr>
        <w:ind w:left="567" w:hanging="283"/>
      </w:pPr>
      <w:r>
        <w:t>(2)</w:t>
      </w:r>
      <w:r>
        <w:tab/>
        <w:t>Declared an annual service charge of $160 for residual waste collection within the Township areas (Town Residential).</w:t>
      </w:r>
    </w:p>
    <w:p w14:paraId="49D4C906" w14:textId="77777777" w:rsidR="009D7695" w:rsidRDefault="009D7695" w:rsidP="009D7695">
      <w:pPr>
        <w:ind w:left="567" w:hanging="283"/>
      </w:pPr>
      <w:r>
        <w:t>(3)</w:t>
      </w:r>
      <w:r>
        <w:tab/>
        <w:t>Declared an annual service charge of $160 for residual waste collection within the Rural areas (Rural Residential).</w:t>
      </w:r>
    </w:p>
    <w:p w14:paraId="0330BEF4" w14:textId="77777777" w:rsidR="009D7695" w:rsidRDefault="009D7695" w:rsidP="009D7695">
      <w:pPr>
        <w:ind w:left="567" w:hanging="283"/>
      </w:pPr>
      <w:r>
        <w:t>(4)</w:t>
      </w:r>
      <w:r>
        <w:tab/>
        <w:t>Declared an annual service charge of $80 for recycling collection within the Township areas (Town Residential).</w:t>
      </w:r>
    </w:p>
    <w:p w14:paraId="001A4CF8" w14:textId="77777777" w:rsidR="009D7695" w:rsidRDefault="009D7695" w:rsidP="009D7695">
      <w:pPr>
        <w:ind w:left="567" w:hanging="283"/>
      </w:pPr>
      <w:r>
        <w:t>(5)</w:t>
      </w:r>
      <w:r>
        <w:tab/>
        <w:t>Declared an annual service charge of $80 for recycling collection within the Rural areas (Rural Residential).</w:t>
      </w:r>
    </w:p>
    <w:p w14:paraId="0C076DA9" w14:textId="77777777" w:rsidR="009D7695" w:rsidRDefault="009D7695" w:rsidP="009D7695">
      <w:pPr>
        <w:ind w:left="567" w:hanging="283"/>
      </w:pPr>
      <w:r>
        <w:t>(6)</w:t>
      </w:r>
      <w:r>
        <w:tab/>
        <w:t>Declared an annual service charge of $80 for organics collection within the Township areas (Town Residential).</w:t>
      </w:r>
    </w:p>
    <w:p w14:paraId="1406B346" w14:textId="77777777" w:rsidR="009D7695" w:rsidRPr="00443249" w:rsidRDefault="009D7695" w:rsidP="009D7695">
      <w:pPr>
        <w:ind w:left="142"/>
        <w:rPr>
          <w:b/>
          <w:bCs/>
        </w:rPr>
      </w:pPr>
      <w:r w:rsidRPr="00443249">
        <w:rPr>
          <w:b/>
          <w:bCs/>
        </w:rPr>
        <w:t>Payment by Instalments</w:t>
      </w:r>
    </w:p>
    <w:p w14:paraId="60184793" w14:textId="77777777" w:rsidR="009D7695" w:rsidRPr="00443249" w:rsidRDefault="009D7695" w:rsidP="009D7695">
      <w:pPr>
        <w:ind w:left="142"/>
        <w:rPr>
          <w:spacing w:val="-2"/>
        </w:rPr>
      </w:pPr>
      <w:r w:rsidRPr="00443249">
        <w:rPr>
          <w:spacing w:val="-2"/>
        </w:rPr>
        <w:t>General rates, minimum rates and service charges shall be payable in four equal or approximately equal instalments on the following dates:</w:t>
      </w:r>
    </w:p>
    <w:p w14:paraId="1E7EB1E7" w14:textId="77777777" w:rsidR="009D7695" w:rsidRDefault="009D7695" w:rsidP="009D7695">
      <w:pPr>
        <w:ind w:left="567" w:hanging="283"/>
      </w:pPr>
      <w:r>
        <w:t>(a)</w:t>
      </w:r>
      <w:r>
        <w:tab/>
        <w:t>16 September 2024</w:t>
      </w:r>
    </w:p>
    <w:p w14:paraId="7D7B9E77" w14:textId="77777777" w:rsidR="009D7695" w:rsidRDefault="009D7695" w:rsidP="009D7695">
      <w:pPr>
        <w:ind w:left="567" w:hanging="283"/>
      </w:pPr>
      <w:r>
        <w:t>(b)</w:t>
      </w:r>
      <w:r>
        <w:tab/>
        <w:t>6 December 2024</w:t>
      </w:r>
    </w:p>
    <w:p w14:paraId="0A7B3A3D" w14:textId="77777777" w:rsidR="009D7695" w:rsidRDefault="009D7695" w:rsidP="009D7695">
      <w:pPr>
        <w:ind w:left="567" w:hanging="283"/>
      </w:pPr>
      <w:r>
        <w:t>(c)</w:t>
      </w:r>
      <w:r>
        <w:tab/>
        <w:t>6 March 2025</w:t>
      </w:r>
    </w:p>
    <w:p w14:paraId="3475E524" w14:textId="77777777" w:rsidR="009D7695" w:rsidRDefault="009D7695" w:rsidP="009D7695">
      <w:pPr>
        <w:ind w:left="567" w:hanging="283"/>
      </w:pPr>
      <w:r>
        <w:t>(d)</w:t>
      </w:r>
      <w:r>
        <w:tab/>
        <w:t>6 June 2025</w:t>
      </w:r>
    </w:p>
    <w:p w14:paraId="29E46BA6" w14:textId="77777777" w:rsidR="009D7695" w:rsidRDefault="009D7695" w:rsidP="009D7695">
      <w:pPr>
        <w:pStyle w:val="GG-SDated"/>
      </w:pPr>
      <w:r>
        <w:t>Dated: 15 August 2024</w:t>
      </w:r>
    </w:p>
    <w:p w14:paraId="3B02836A" w14:textId="77777777" w:rsidR="009D7695" w:rsidRDefault="009D7695" w:rsidP="009D7695">
      <w:pPr>
        <w:pStyle w:val="GG-SName"/>
      </w:pPr>
      <w:r>
        <w:t xml:space="preserve">T. </w:t>
      </w:r>
      <w:proofErr w:type="spellStart"/>
      <w:r>
        <w:t>Siviour</w:t>
      </w:r>
      <w:proofErr w:type="spellEnd"/>
    </w:p>
    <w:p w14:paraId="6A78579E" w14:textId="77777777" w:rsidR="009D7695" w:rsidRDefault="009D7695" w:rsidP="009D7695">
      <w:pPr>
        <w:pStyle w:val="GG-Signature"/>
      </w:pPr>
      <w:r>
        <w:t>Chief Executive Officer</w:t>
      </w:r>
    </w:p>
    <w:p w14:paraId="25C627A2" w14:textId="77777777" w:rsidR="009D7695" w:rsidRDefault="009D7695" w:rsidP="009D7695">
      <w:pPr>
        <w:pBdr>
          <w:bottom w:val="single" w:sz="4" w:space="1" w:color="auto"/>
        </w:pBdr>
        <w:spacing w:after="0" w:line="52" w:lineRule="exact"/>
        <w:jc w:val="center"/>
      </w:pPr>
    </w:p>
    <w:p w14:paraId="3DEB4685" w14:textId="77777777" w:rsidR="009D7695" w:rsidRDefault="009D7695" w:rsidP="009D7695">
      <w:pPr>
        <w:pBdr>
          <w:top w:val="single" w:sz="4" w:space="1" w:color="auto"/>
        </w:pBdr>
        <w:spacing w:before="34" w:after="0" w:line="14" w:lineRule="exact"/>
        <w:jc w:val="center"/>
      </w:pPr>
    </w:p>
    <w:p w14:paraId="05FD3FE6" w14:textId="77777777" w:rsidR="009D7695" w:rsidRPr="007D2F27" w:rsidRDefault="009D7695" w:rsidP="009D7695">
      <w:pPr>
        <w:pStyle w:val="NoSpacing"/>
      </w:pPr>
    </w:p>
    <w:p w14:paraId="1DFA8DCA" w14:textId="77777777" w:rsidR="00FA086B" w:rsidRDefault="00FA086B" w:rsidP="00FA086B">
      <w:pPr>
        <w:pStyle w:val="NoSpacing"/>
        <w:rPr>
          <w:lang w:val="en-US"/>
        </w:rPr>
      </w:pPr>
    </w:p>
    <w:p w14:paraId="21112896" w14:textId="2A4ED703" w:rsidR="00DB19B5" w:rsidRDefault="00DB19B5">
      <w:pPr>
        <w:spacing w:after="0" w:line="240" w:lineRule="auto"/>
        <w:jc w:val="left"/>
        <w:rPr>
          <w:rFonts w:eastAsia="Times New Roman"/>
          <w:szCs w:val="17"/>
          <w:lang w:val="en-US"/>
        </w:rPr>
      </w:pPr>
      <w:r>
        <w:rPr>
          <w:lang w:val="en-US"/>
        </w:rPr>
        <w:br w:type="page"/>
      </w:r>
    </w:p>
    <w:p w14:paraId="75FE282D" w14:textId="3D4DEE60" w:rsidR="009D1E2E" w:rsidRPr="009D1E2E" w:rsidRDefault="009D1E2E" w:rsidP="0043001F">
      <w:pPr>
        <w:pStyle w:val="Heading1"/>
      </w:pPr>
      <w:bookmarkStart w:id="49" w:name="_Toc33707984"/>
      <w:bookmarkStart w:id="50" w:name="_Toc33708155"/>
      <w:bookmarkStart w:id="51" w:name="_Toc174538649"/>
      <w:r>
        <w:lastRenderedPageBreak/>
        <w:t>Public Notices</w:t>
      </w:r>
      <w:bookmarkEnd w:id="49"/>
      <w:bookmarkEnd w:id="50"/>
      <w:bookmarkEnd w:id="51"/>
    </w:p>
    <w:p w14:paraId="07B7D10F" w14:textId="77777777" w:rsidR="00667630" w:rsidRDefault="00667630" w:rsidP="00D87DA6">
      <w:pPr>
        <w:pStyle w:val="Heading2"/>
      </w:pPr>
      <w:bookmarkStart w:id="52" w:name="_Toc174538650"/>
      <w:r>
        <w:t>National Electricity Law</w:t>
      </w:r>
      <w:bookmarkEnd w:id="52"/>
    </w:p>
    <w:p w14:paraId="31DBD31D" w14:textId="77777777" w:rsidR="00667630" w:rsidRDefault="00667630" w:rsidP="00667630">
      <w:pPr>
        <w:pStyle w:val="GG-Title3"/>
      </w:pPr>
      <w:r>
        <w:t>Notice of Final Rule and Final Determination</w:t>
      </w:r>
    </w:p>
    <w:p w14:paraId="593ECEE2" w14:textId="77777777" w:rsidR="00667630" w:rsidRDefault="00667630" w:rsidP="00667630">
      <w:r>
        <w:t>The Australian Energy Market Commission (AEMC) gives notice under the National Electricity Law as follows:</w:t>
      </w:r>
    </w:p>
    <w:p w14:paraId="59939BA7" w14:textId="77777777" w:rsidR="00667630" w:rsidRDefault="00667630" w:rsidP="00667630">
      <w:pPr>
        <w:ind w:left="142"/>
      </w:pPr>
      <w:r w:rsidRPr="00B4267E">
        <w:rPr>
          <w:spacing w:val="-4"/>
        </w:rPr>
        <w:t xml:space="preserve">Under ss 102 and 103, the making of the </w:t>
      </w:r>
      <w:r w:rsidRPr="00B4267E">
        <w:rPr>
          <w:i/>
          <w:iCs/>
          <w:spacing w:val="-4"/>
        </w:rPr>
        <w:t>National Electricity Amendment (Unlocking CER benefits through flexible trading) Rule 2024 No. 15</w:t>
      </w:r>
      <w:r>
        <w:t xml:space="preserve"> </w:t>
      </w:r>
      <w:r w:rsidRPr="00B4267E">
        <w:rPr>
          <w:spacing w:val="-4"/>
        </w:rPr>
        <w:t xml:space="preserve">(Ref. ERC0346) and related final determination. Provisions commence as follows </w:t>
      </w:r>
      <w:r w:rsidRPr="00B4267E">
        <w:rPr>
          <w:b/>
          <w:bCs/>
          <w:spacing w:val="-4"/>
        </w:rPr>
        <w:t>Schedule 1—29 August 2024, Schedule 2—31 May 2026,</w:t>
      </w:r>
      <w:r w:rsidRPr="00B35A7D">
        <w:rPr>
          <w:b/>
          <w:bCs/>
        </w:rPr>
        <w:t xml:space="preserve"> Schedules 3, 4 and 5</w:t>
      </w:r>
      <w:r>
        <w:rPr>
          <w:b/>
          <w:bCs/>
        </w:rPr>
        <w:t>—</w:t>
      </w:r>
      <w:r w:rsidRPr="00B35A7D">
        <w:rPr>
          <w:b/>
          <w:bCs/>
        </w:rPr>
        <w:t>1 November 2026, Schedule 6</w:t>
      </w:r>
      <w:r>
        <w:rPr>
          <w:b/>
          <w:bCs/>
        </w:rPr>
        <w:t>—</w:t>
      </w:r>
      <w:r w:rsidRPr="00B35A7D">
        <w:rPr>
          <w:b/>
          <w:bCs/>
        </w:rPr>
        <w:t>29 August 2024</w:t>
      </w:r>
      <w:r>
        <w:t>.</w:t>
      </w:r>
    </w:p>
    <w:p w14:paraId="0EC7308F" w14:textId="77777777" w:rsidR="00667630" w:rsidRDefault="00667630" w:rsidP="00667630">
      <w:r>
        <w:t>Documents referred to above are available on the AEMC’s website and are available for inspection at the AEMC’s office.</w:t>
      </w:r>
    </w:p>
    <w:p w14:paraId="0A9E9E17" w14:textId="77777777" w:rsidR="00667630" w:rsidRDefault="00667630" w:rsidP="00667630">
      <w:pPr>
        <w:spacing w:after="0"/>
        <w:ind w:left="142"/>
      </w:pPr>
      <w:r>
        <w:t>Australian Energy Market Commission</w:t>
      </w:r>
    </w:p>
    <w:p w14:paraId="02239E6B" w14:textId="77777777" w:rsidR="00667630" w:rsidRDefault="00667630" w:rsidP="00667630">
      <w:pPr>
        <w:spacing w:after="0"/>
        <w:ind w:left="142"/>
      </w:pPr>
      <w:r>
        <w:t>Level 15, 60 Castlereagh St</w:t>
      </w:r>
    </w:p>
    <w:p w14:paraId="2B811BFB" w14:textId="77777777" w:rsidR="00667630" w:rsidRDefault="00667630" w:rsidP="00667630">
      <w:pPr>
        <w:spacing w:after="40"/>
        <w:ind w:left="142"/>
      </w:pPr>
      <w:r>
        <w:t>Sydney NSW 2000</w:t>
      </w:r>
    </w:p>
    <w:p w14:paraId="131B2D01" w14:textId="77777777" w:rsidR="00667630" w:rsidRDefault="00667630" w:rsidP="00667630">
      <w:pPr>
        <w:spacing w:after="0"/>
        <w:ind w:left="142"/>
      </w:pPr>
      <w:r>
        <w:t>Telephone: (02) 8296 7800</w:t>
      </w:r>
    </w:p>
    <w:p w14:paraId="149A280D" w14:textId="77777777" w:rsidR="00667630" w:rsidRDefault="008D2FD5" w:rsidP="00667630">
      <w:pPr>
        <w:ind w:left="142"/>
      </w:pPr>
      <w:hyperlink r:id="rId43" w:history="1">
        <w:r w:rsidR="00667630" w:rsidRPr="00D464E9">
          <w:rPr>
            <w:rStyle w:val="Hyperlink"/>
          </w:rPr>
          <w:t>www.aemc.gov.au</w:t>
        </w:r>
      </w:hyperlink>
    </w:p>
    <w:p w14:paraId="78FF4666" w14:textId="77777777" w:rsidR="00667630" w:rsidRDefault="00667630" w:rsidP="00667630">
      <w:pPr>
        <w:pStyle w:val="GG-SDated"/>
      </w:pPr>
      <w:r>
        <w:t>Dated: 15 August 2024</w:t>
      </w:r>
    </w:p>
    <w:p w14:paraId="743CA26D" w14:textId="77777777" w:rsidR="00667630" w:rsidRDefault="00667630" w:rsidP="00667630">
      <w:pPr>
        <w:pBdr>
          <w:bottom w:val="single" w:sz="4" w:space="1" w:color="auto"/>
        </w:pBdr>
        <w:spacing w:after="0" w:line="52" w:lineRule="exact"/>
        <w:jc w:val="center"/>
      </w:pPr>
    </w:p>
    <w:p w14:paraId="553014AD" w14:textId="77777777" w:rsidR="00667630" w:rsidRDefault="00667630" w:rsidP="00667630">
      <w:pPr>
        <w:pBdr>
          <w:top w:val="single" w:sz="4" w:space="1" w:color="auto"/>
        </w:pBdr>
        <w:spacing w:before="34" w:after="0" w:line="14" w:lineRule="exact"/>
        <w:jc w:val="center"/>
      </w:pPr>
    </w:p>
    <w:p w14:paraId="30960C09" w14:textId="77777777" w:rsidR="00667630" w:rsidRPr="007D2F27" w:rsidRDefault="00667630" w:rsidP="00667630">
      <w:pPr>
        <w:pStyle w:val="NoSpacing"/>
      </w:pPr>
    </w:p>
    <w:p w14:paraId="65FF9336" w14:textId="77777777" w:rsidR="00667630" w:rsidRDefault="00667630" w:rsidP="00D87DA6">
      <w:pPr>
        <w:pStyle w:val="Heading2"/>
      </w:pPr>
      <w:bookmarkStart w:id="53" w:name="_Toc174538651"/>
      <w:r>
        <w:t>National Energy Retail Law</w:t>
      </w:r>
      <w:bookmarkEnd w:id="53"/>
    </w:p>
    <w:p w14:paraId="18BF6127" w14:textId="77777777" w:rsidR="00667630" w:rsidRDefault="00667630" w:rsidP="00667630">
      <w:pPr>
        <w:pStyle w:val="GG-Title3"/>
      </w:pPr>
      <w:r>
        <w:t>Notice of Final Rule and Final Determination</w:t>
      </w:r>
    </w:p>
    <w:p w14:paraId="00FEC32E" w14:textId="77777777" w:rsidR="00667630" w:rsidRDefault="00667630" w:rsidP="00667630">
      <w:r>
        <w:t>The Australian Energy Market Commission (AEMC) gives notice under the National Energy Retail Law as follows:</w:t>
      </w:r>
    </w:p>
    <w:p w14:paraId="48925D0E" w14:textId="77777777" w:rsidR="00667630" w:rsidRDefault="00667630" w:rsidP="00667630">
      <w:pPr>
        <w:ind w:left="142"/>
      </w:pPr>
      <w:r w:rsidRPr="00B41D4A">
        <w:rPr>
          <w:spacing w:val="-2"/>
        </w:rPr>
        <w:t xml:space="preserve">Under ss 259 and 261, the making of the </w:t>
      </w:r>
      <w:r w:rsidRPr="00B41D4A">
        <w:rPr>
          <w:i/>
          <w:iCs/>
          <w:spacing w:val="-2"/>
        </w:rPr>
        <w:t>National Energy Retail Amendment (Unlocking CER benefits through flexible trading) Rule 2024</w:t>
      </w:r>
      <w:r w:rsidRPr="00413AD3">
        <w:rPr>
          <w:i/>
          <w:iCs/>
        </w:rPr>
        <w:t xml:space="preserve"> No.</w:t>
      </w:r>
      <w:r>
        <w:rPr>
          <w:i/>
          <w:iCs/>
        </w:rPr>
        <w:t> </w:t>
      </w:r>
      <w:r w:rsidRPr="00413AD3">
        <w:rPr>
          <w:i/>
          <w:iCs/>
        </w:rPr>
        <w:t xml:space="preserve">4 </w:t>
      </w:r>
      <w:r>
        <w:t xml:space="preserve">(Ref. RRC0045) and related final determination. Provisions commence as follows </w:t>
      </w:r>
      <w:r w:rsidRPr="00413AD3">
        <w:rPr>
          <w:b/>
          <w:bCs/>
        </w:rPr>
        <w:t>Schedules 1 and 2</w:t>
      </w:r>
      <w:r>
        <w:rPr>
          <w:b/>
          <w:bCs/>
        </w:rPr>
        <w:t>—</w:t>
      </w:r>
      <w:r w:rsidRPr="00413AD3">
        <w:rPr>
          <w:b/>
          <w:bCs/>
        </w:rPr>
        <w:t>1 November 2026, Schedule 3</w:t>
      </w:r>
      <w:r>
        <w:rPr>
          <w:b/>
          <w:bCs/>
        </w:rPr>
        <w:t>—</w:t>
      </w:r>
      <w:r w:rsidRPr="00413AD3">
        <w:rPr>
          <w:b/>
          <w:bCs/>
        </w:rPr>
        <w:t>29 August 2024</w:t>
      </w:r>
      <w:r>
        <w:t>.</w:t>
      </w:r>
    </w:p>
    <w:p w14:paraId="3208B569" w14:textId="77777777" w:rsidR="00667630" w:rsidRDefault="00667630" w:rsidP="00667630">
      <w:r>
        <w:t>Documents referred to above are available on the AEMC’s website and are available for inspection at the AEMC’s office.</w:t>
      </w:r>
    </w:p>
    <w:p w14:paraId="13243B7D" w14:textId="77777777" w:rsidR="00667630" w:rsidRDefault="00667630" w:rsidP="00667630">
      <w:pPr>
        <w:spacing w:after="0"/>
        <w:ind w:left="142"/>
      </w:pPr>
      <w:r>
        <w:t>Australian Energy Market Commission</w:t>
      </w:r>
    </w:p>
    <w:p w14:paraId="700AE2AE" w14:textId="77777777" w:rsidR="00667630" w:rsidRDefault="00667630" w:rsidP="00667630">
      <w:pPr>
        <w:spacing w:after="0"/>
        <w:ind w:left="142"/>
      </w:pPr>
      <w:r>
        <w:t>Level 15, 60 Castlereagh St</w:t>
      </w:r>
    </w:p>
    <w:p w14:paraId="6CA716DC" w14:textId="77777777" w:rsidR="00667630" w:rsidRDefault="00667630" w:rsidP="00667630">
      <w:pPr>
        <w:spacing w:after="40"/>
        <w:ind w:left="142"/>
      </w:pPr>
      <w:r>
        <w:t>Sydney NSW 2000</w:t>
      </w:r>
    </w:p>
    <w:p w14:paraId="6124D441" w14:textId="77777777" w:rsidR="00667630" w:rsidRDefault="00667630" w:rsidP="00667630">
      <w:pPr>
        <w:spacing w:after="0"/>
        <w:ind w:left="142"/>
      </w:pPr>
      <w:r>
        <w:t>Telephone: (02) 8296 7800</w:t>
      </w:r>
    </w:p>
    <w:p w14:paraId="5CEFB5D3" w14:textId="77777777" w:rsidR="00667630" w:rsidRDefault="008D2FD5" w:rsidP="00667630">
      <w:pPr>
        <w:ind w:left="142"/>
      </w:pPr>
      <w:hyperlink r:id="rId44" w:history="1">
        <w:r w:rsidR="00667630" w:rsidRPr="00330A23">
          <w:rPr>
            <w:rStyle w:val="Hyperlink"/>
          </w:rPr>
          <w:t>www.aemc.gov.au</w:t>
        </w:r>
      </w:hyperlink>
      <w:r w:rsidR="00667630">
        <w:t xml:space="preserve"> </w:t>
      </w:r>
    </w:p>
    <w:p w14:paraId="731F5549" w14:textId="77777777" w:rsidR="00667630" w:rsidRDefault="00667630" w:rsidP="00667630">
      <w:pPr>
        <w:pStyle w:val="GG-SDated"/>
      </w:pPr>
      <w:r>
        <w:t>Dated: 15 August 2024</w:t>
      </w:r>
    </w:p>
    <w:p w14:paraId="1417D878" w14:textId="77777777" w:rsidR="00667630" w:rsidRDefault="00667630" w:rsidP="00667630">
      <w:pPr>
        <w:pBdr>
          <w:bottom w:val="single" w:sz="4" w:space="1" w:color="auto"/>
        </w:pBdr>
        <w:spacing w:after="0" w:line="52" w:lineRule="exact"/>
        <w:jc w:val="center"/>
      </w:pPr>
    </w:p>
    <w:p w14:paraId="71D82C50" w14:textId="77777777" w:rsidR="00667630" w:rsidRDefault="00667630" w:rsidP="00667630">
      <w:pPr>
        <w:pBdr>
          <w:top w:val="single" w:sz="4" w:space="1" w:color="auto"/>
        </w:pBdr>
        <w:spacing w:before="34" w:after="0" w:line="14" w:lineRule="exact"/>
        <w:jc w:val="center"/>
      </w:pPr>
    </w:p>
    <w:p w14:paraId="0D28E629" w14:textId="77777777" w:rsidR="00667630" w:rsidRPr="007D2F27" w:rsidRDefault="00667630" w:rsidP="0066763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32584AD2" w14:textId="77777777" w:rsidR="009D1E2E" w:rsidRDefault="009D1E2E" w:rsidP="005335F1">
      <w:pPr>
        <w:pStyle w:val="GG-body"/>
        <w:rPr>
          <w:lang w:val="en-US"/>
        </w:rPr>
      </w:pPr>
    </w:p>
    <w:p w14:paraId="003B3987" w14:textId="77777777" w:rsidR="00CD586C" w:rsidRPr="00304833" w:rsidRDefault="00C965BF" w:rsidP="005335F1">
      <w:pPr>
        <w:spacing w:after="0" w:line="240" w:lineRule="auto"/>
        <w:ind w:left="600" w:right="600"/>
        <w:jc w:val="center"/>
        <w:rPr>
          <w:color w:val="000000"/>
          <w:sz w:val="20"/>
          <w:szCs w:val="20"/>
        </w:rPr>
      </w:pPr>
      <w:r>
        <w:rPr>
          <w:color w:val="000000"/>
          <w:spacing w:val="-4"/>
          <w:sz w:val="20"/>
          <w:szCs w:val="20"/>
        </w:rPr>
        <w:br w:type="page"/>
      </w:r>
    </w:p>
    <w:p w14:paraId="7B1A9E58" w14:textId="77777777" w:rsidR="00EB5C72" w:rsidRPr="00576D3B" w:rsidRDefault="00EB5C72" w:rsidP="005335F1">
      <w:pPr>
        <w:spacing w:after="0" w:line="240" w:lineRule="auto"/>
        <w:ind w:left="600" w:right="600"/>
        <w:jc w:val="center"/>
        <w:rPr>
          <w:color w:val="000000"/>
          <w:sz w:val="20"/>
          <w:szCs w:val="20"/>
        </w:rPr>
      </w:pPr>
    </w:p>
    <w:p w14:paraId="47399FEA" w14:textId="77777777" w:rsidR="00EB5C72" w:rsidRPr="00576D3B" w:rsidRDefault="00EB5C72" w:rsidP="005335F1">
      <w:pPr>
        <w:spacing w:after="0" w:line="240" w:lineRule="auto"/>
        <w:ind w:left="600" w:right="600"/>
        <w:jc w:val="center"/>
        <w:rPr>
          <w:color w:val="000000"/>
          <w:sz w:val="20"/>
          <w:szCs w:val="20"/>
        </w:rPr>
      </w:pPr>
    </w:p>
    <w:p w14:paraId="08B8A54F" w14:textId="77777777" w:rsidR="00EB5C72" w:rsidRDefault="00EB5C72" w:rsidP="005335F1">
      <w:pPr>
        <w:spacing w:after="0" w:line="240" w:lineRule="auto"/>
        <w:ind w:left="600" w:right="600"/>
        <w:jc w:val="center"/>
        <w:rPr>
          <w:color w:val="000000"/>
          <w:sz w:val="20"/>
          <w:szCs w:val="20"/>
        </w:rPr>
      </w:pPr>
    </w:p>
    <w:p w14:paraId="2EAA7E40" w14:textId="77777777" w:rsidR="00EB5C72" w:rsidRPr="00576D3B" w:rsidRDefault="00EB5C72" w:rsidP="005335F1">
      <w:pPr>
        <w:spacing w:after="0" w:line="240" w:lineRule="auto"/>
        <w:ind w:left="600" w:right="600"/>
        <w:jc w:val="center"/>
        <w:rPr>
          <w:color w:val="000000"/>
          <w:sz w:val="20"/>
          <w:szCs w:val="20"/>
        </w:rPr>
      </w:pPr>
    </w:p>
    <w:p w14:paraId="5DBA19B7"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477971B9" w14:textId="77777777" w:rsidR="00EB5C72" w:rsidRPr="00576D3B" w:rsidRDefault="00EB5C72" w:rsidP="005335F1">
      <w:pPr>
        <w:spacing w:after="0" w:line="240" w:lineRule="auto"/>
        <w:ind w:left="600" w:right="600"/>
        <w:jc w:val="center"/>
        <w:rPr>
          <w:color w:val="000000"/>
          <w:sz w:val="20"/>
          <w:szCs w:val="20"/>
        </w:rPr>
      </w:pPr>
    </w:p>
    <w:p w14:paraId="190CA3CC" w14:textId="77777777" w:rsidR="00EB5C72" w:rsidRDefault="00EB5C72" w:rsidP="005335F1">
      <w:pPr>
        <w:spacing w:after="0" w:line="240" w:lineRule="auto"/>
        <w:ind w:left="600" w:right="600"/>
        <w:jc w:val="center"/>
        <w:rPr>
          <w:color w:val="000000"/>
          <w:sz w:val="20"/>
          <w:szCs w:val="20"/>
        </w:rPr>
      </w:pPr>
    </w:p>
    <w:p w14:paraId="14F47791" w14:textId="77777777" w:rsidR="00EB5C72" w:rsidRPr="00576D3B" w:rsidRDefault="00EB5C72" w:rsidP="005335F1">
      <w:pPr>
        <w:spacing w:after="0" w:line="240" w:lineRule="auto"/>
        <w:ind w:left="600" w:right="600"/>
        <w:jc w:val="center"/>
        <w:rPr>
          <w:color w:val="000000"/>
          <w:sz w:val="20"/>
          <w:szCs w:val="20"/>
        </w:rPr>
      </w:pPr>
    </w:p>
    <w:p w14:paraId="019BC0D5"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4F4165F9"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1AF1DCF3"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4BB60CE6"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2219BD5B" w14:textId="77777777" w:rsidR="00EB5C72" w:rsidRPr="00576D3B" w:rsidRDefault="00EB5C72" w:rsidP="00AD0853">
      <w:pPr>
        <w:spacing w:after="0" w:line="240" w:lineRule="auto"/>
        <w:ind w:left="600" w:right="600"/>
        <w:jc w:val="center"/>
        <w:rPr>
          <w:color w:val="000000"/>
          <w:sz w:val="20"/>
          <w:szCs w:val="20"/>
        </w:rPr>
      </w:pPr>
    </w:p>
    <w:p w14:paraId="508211D1" w14:textId="77777777" w:rsidR="00EB5C72" w:rsidRPr="00576D3B" w:rsidRDefault="00EB5C72" w:rsidP="00AD0853">
      <w:pPr>
        <w:spacing w:after="0" w:line="240" w:lineRule="auto"/>
        <w:ind w:left="600" w:right="600"/>
        <w:jc w:val="center"/>
        <w:rPr>
          <w:color w:val="000000"/>
          <w:sz w:val="20"/>
          <w:szCs w:val="20"/>
        </w:rPr>
      </w:pPr>
    </w:p>
    <w:p w14:paraId="28F25CE3" w14:textId="77777777" w:rsidR="00EB5C72" w:rsidRPr="00576D3B" w:rsidRDefault="00EB5C72" w:rsidP="00AD0853">
      <w:pPr>
        <w:spacing w:after="0" w:line="240" w:lineRule="auto"/>
        <w:ind w:left="600" w:right="600"/>
        <w:jc w:val="center"/>
        <w:rPr>
          <w:color w:val="000000"/>
          <w:sz w:val="20"/>
          <w:szCs w:val="20"/>
        </w:rPr>
      </w:pPr>
    </w:p>
    <w:p w14:paraId="74E241C2"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2701B2C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07335296"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56F3E80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6618724F"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52E63BE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65941841" w14:textId="77777777" w:rsidR="00EB5C72" w:rsidRPr="00576D3B" w:rsidRDefault="00EB5C72" w:rsidP="00AD0853">
      <w:pPr>
        <w:spacing w:after="0" w:line="240" w:lineRule="auto"/>
        <w:ind w:left="600" w:right="600"/>
        <w:jc w:val="center"/>
        <w:rPr>
          <w:color w:val="000000"/>
          <w:sz w:val="20"/>
          <w:szCs w:val="20"/>
        </w:rPr>
      </w:pPr>
    </w:p>
    <w:p w14:paraId="7D735691" w14:textId="77777777" w:rsidR="00EB5C72" w:rsidRPr="00576D3B" w:rsidRDefault="00EB5C72" w:rsidP="00AD0853">
      <w:pPr>
        <w:spacing w:after="0" w:line="240" w:lineRule="auto"/>
        <w:ind w:left="600" w:right="600"/>
        <w:jc w:val="center"/>
        <w:rPr>
          <w:color w:val="000000"/>
          <w:sz w:val="20"/>
          <w:szCs w:val="20"/>
        </w:rPr>
      </w:pPr>
    </w:p>
    <w:p w14:paraId="4CCCFA87" w14:textId="77777777" w:rsidR="00EB5C72" w:rsidRPr="00576D3B" w:rsidRDefault="00EB5C72" w:rsidP="00AD0853">
      <w:pPr>
        <w:spacing w:after="0" w:line="240" w:lineRule="auto"/>
        <w:ind w:left="600" w:right="600"/>
        <w:jc w:val="center"/>
        <w:rPr>
          <w:color w:val="000000"/>
          <w:sz w:val="20"/>
          <w:szCs w:val="20"/>
        </w:rPr>
      </w:pPr>
    </w:p>
    <w:p w14:paraId="6EB3DEA3"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05710C0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5CE62E5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058CD7B7"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073C309F"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2B21EC86" w14:textId="77777777" w:rsidR="00EB5C72" w:rsidRPr="00576D3B" w:rsidRDefault="00EB5C72" w:rsidP="00AD0853">
      <w:pPr>
        <w:spacing w:after="0" w:line="240" w:lineRule="auto"/>
        <w:ind w:left="600" w:right="600"/>
        <w:jc w:val="center"/>
        <w:rPr>
          <w:color w:val="000000"/>
          <w:sz w:val="20"/>
          <w:szCs w:val="20"/>
        </w:rPr>
      </w:pPr>
    </w:p>
    <w:p w14:paraId="4F7BA353" w14:textId="77777777" w:rsidR="00EB5C72" w:rsidRPr="00576D3B" w:rsidRDefault="00EB5C72" w:rsidP="00AD0853">
      <w:pPr>
        <w:spacing w:after="0" w:line="240" w:lineRule="auto"/>
        <w:ind w:left="600" w:right="600"/>
        <w:jc w:val="center"/>
        <w:rPr>
          <w:color w:val="000000"/>
          <w:sz w:val="20"/>
          <w:szCs w:val="20"/>
        </w:rPr>
      </w:pPr>
    </w:p>
    <w:p w14:paraId="55358E67" w14:textId="77777777" w:rsidR="00EB5C72" w:rsidRPr="00576D3B" w:rsidRDefault="00EB5C72" w:rsidP="00AD0853">
      <w:pPr>
        <w:spacing w:after="0" w:line="240" w:lineRule="auto"/>
        <w:ind w:left="600" w:right="600"/>
        <w:jc w:val="center"/>
        <w:rPr>
          <w:color w:val="000000"/>
          <w:sz w:val="20"/>
          <w:szCs w:val="20"/>
        </w:rPr>
      </w:pPr>
    </w:p>
    <w:p w14:paraId="02A4EACD"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45" w:history="1">
        <w:r w:rsidRPr="00576D3B">
          <w:rPr>
            <w:rFonts w:eastAsia="Times New Roman"/>
            <w:color w:val="0000FF"/>
            <w:sz w:val="24"/>
            <w:u w:val="single"/>
            <w:lang w:eastAsia="en-AU"/>
          </w:rPr>
          <w:t>governmentgazettesa@sa.gov.au</w:t>
        </w:r>
      </w:hyperlink>
    </w:p>
    <w:p w14:paraId="0BD064BC"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54B544DC"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46" w:history="1">
        <w:r w:rsidRPr="00576D3B">
          <w:rPr>
            <w:rFonts w:eastAsia="Times New Roman"/>
            <w:color w:val="0000FF"/>
            <w:sz w:val="24"/>
            <w:u w:val="single"/>
            <w:lang w:eastAsia="en-AU"/>
          </w:rPr>
          <w:t>www.governmentgazette.sa.gov.au</w:t>
        </w:r>
      </w:hyperlink>
    </w:p>
    <w:p w14:paraId="491F7E1C" w14:textId="77777777" w:rsidR="00EB5C72" w:rsidRPr="00576D3B" w:rsidRDefault="00EB5C72" w:rsidP="00AD0853">
      <w:pPr>
        <w:spacing w:after="0" w:line="240" w:lineRule="auto"/>
        <w:ind w:left="600" w:right="600"/>
        <w:jc w:val="center"/>
        <w:rPr>
          <w:color w:val="000000"/>
          <w:sz w:val="20"/>
          <w:szCs w:val="20"/>
        </w:rPr>
      </w:pPr>
    </w:p>
    <w:p w14:paraId="5835CCB1" w14:textId="77777777" w:rsidR="00EB5C72" w:rsidRPr="00576D3B" w:rsidRDefault="00EB5C72" w:rsidP="00AD0853">
      <w:pPr>
        <w:spacing w:after="0" w:line="240" w:lineRule="auto"/>
        <w:ind w:left="600" w:right="600"/>
        <w:jc w:val="center"/>
        <w:rPr>
          <w:color w:val="000000"/>
          <w:sz w:val="20"/>
          <w:szCs w:val="20"/>
        </w:rPr>
      </w:pPr>
    </w:p>
    <w:p w14:paraId="22FA77F2" w14:textId="77777777" w:rsidR="00EB5C72" w:rsidRPr="00576D3B" w:rsidRDefault="00EB5C72" w:rsidP="00AD0853">
      <w:pPr>
        <w:spacing w:after="0" w:line="240" w:lineRule="auto"/>
        <w:ind w:left="600" w:right="600"/>
        <w:jc w:val="center"/>
        <w:rPr>
          <w:color w:val="000000"/>
          <w:sz w:val="20"/>
          <w:szCs w:val="20"/>
        </w:rPr>
      </w:pPr>
    </w:p>
    <w:p w14:paraId="7DD849FD" w14:textId="77777777" w:rsidR="00EB5C72" w:rsidRPr="00576D3B" w:rsidRDefault="00EB5C72" w:rsidP="00AD0853">
      <w:pPr>
        <w:spacing w:after="0" w:line="240" w:lineRule="auto"/>
        <w:ind w:left="600" w:right="600"/>
        <w:jc w:val="center"/>
        <w:rPr>
          <w:color w:val="000000"/>
          <w:sz w:val="20"/>
          <w:szCs w:val="20"/>
        </w:rPr>
      </w:pPr>
    </w:p>
    <w:p w14:paraId="6D9B6F43" w14:textId="77777777" w:rsidR="00EB5C72" w:rsidRDefault="00EB5C72" w:rsidP="00AD0853">
      <w:pPr>
        <w:spacing w:after="0" w:line="240" w:lineRule="auto"/>
        <w:ind w:left="600" w:right="600"/>
        <w:jc w:val="center"/>
        <w:rPr>
          <w:color w:val="000000"/>
          <w:sz w:val="20"/>
          <w:szCs w:val="20"/>
        </w:rPr>
      </w:pPr>
    </w:p>
    <w:p w14:paraId="7F083D05" w14:textId="77777777" w:rsidR="00EB5C72" w:rsidRDefault="00EB5C72" w:rsidP="00AD0853">
      <w:pPr>
        <w:spacing w:after="0" w:line="240" w:lineRule="auto"/>
        <w:ind w:left="600" w:right="600"/>
        <w:jc w:val="center"/>
        <w:rPr>
          <w:color w:val="000000"/>
          <w:sz w:val="20"/>
          <w:szCs w:val="20"/>
        </w:rPr>
      </w:pPr>
    </w:p>
    <w:p w14:paraId="7A19E75E" w14:textId="77777777" w:rsidR="00EB5C72" w:rsidRDefault="00EB5C72" w:rsidP="00AD0853">
      <w:pPr>
        <w:spacing w:after="0" w:line="240" w:lineRule="auto"/>
        <w:ind w:left="600" w:right="600"/>
        <w:jc w:val="center"/>
        <w:rPr>
          <w:color w:val="000000"/>
          <w:sz w:val="20"/>
          <w:szCs w:val="20"/>
        </w:rPr>
      </w:pPr>
    </w:p>
    <w:p w14:paraId="4ECDF968" w14:textId="77777777" w:rsidR="00EB5C72" w:rsidRDefault="00EB5C72" w:rsidP="00AD0853">
      <w:pPr>
        <w:spacing w:after="0" w:line="240" w:lineRule="auto"/>
        <w:ind w:left="600" w:right="600"/>
        <w:jc w:val="center"/>
        <w:rPr>
          <w:color w:val="000000"/>
          <w:sz w:val="20"/>
          <w:szCs w:val="20"/>
        </w:rPr>
      </w:pPr>
    </w:p>
    <w:p w14:paraId="4EE5F926"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679415FF"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71CC6C2"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T. Foresto</w:t>
      </w:r>
      <w:r w:rsidRPr="00732A1E">
        <w:rPr>
          <w:szCs w:val="17"/>
        </w:rPr>
        <w:t xml:space="preserve">, </w:t>
      </w:r>
      <w:r w:rsidRPr="00B33677">
        <w:rPr>
          <w:szCs w:val="17"/>
        </w:rPr>
        <w:t>Government</w:t>
      </w:r>
      <w:r w:rsidRPr="00777F88">
        <w:rPr>
          <w:szCs w:val="17"/>
        </w:rPr>
        <w:t xml:space="preserve"> Printer, South Australia</w:t>
      </w:r>
    </w:p>
    <w:p w14:paraId="6601C243"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6C86709C"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47" w:history="1">
        <w:r w:rsidRPr="000B6B42">
          <w:rPr>
            <w:rStyle w:val="Hyperlink"/>
            <w:szCs w:val="17"/>
          </w:rPr>
          <w:t>www.governmentgazette.sa.gov.au</w:t>
        </w:r>
      </w:hyperlink>
      <w:r>
        <w:rPr>
          <w:szCs w:val="17"/>
        </w:rPr>
        <w:t xml:space="preserve"> </w:t>
      </w:r>
    </w:p>
    <w:sectPr w:rsidR="000163A9" w:rsidRPr="00D0446B" w:rsidSect="007C256D">
      <w:headerReference w:type="even" r:id="rId48"/>
      <w:headerReference w:type="default" r:id="rId49"/>
      <w:pgSz w:w="11906" w:h="16838"/>
      <w:pgMar w:top="1673" w:right="1259" w:bottom="1134" w:left="1293" w:header="1134" w:footer="1134" w:gutter="0"/>
      <w:pgNumType w:start="243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ABE488" w14:textId="77777777" w:rsidR="00181717" w:rsidRDefault="00181717" w:rsidP="00777F88">
      <w:pPr>
        <w:spacing w:after="0" w:line="240" w:lineRule="auto"/>
      </w:pPr>
      <w:r>
        <w:separator/>
      </w:r>
    </w:p>
  </w:endnote>
  <w:endnote w:type="continuationSeparator" w:id="0">
    <w:p w14:paraId="2EDCCA24" w14:textId="77777777" w:rsidR="00181717" w:rsidRDefault="00181717"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2CF99"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CF0DA"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0B20C60C"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35A6E97"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3F513B1F"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2A55EACE"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DF3AC"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1553C"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13AF9127"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1603B0A"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73C5DF79"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091B13EE"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3D88E5" w14:textId="77777777" w:rsidR="00181717" w:rsidRDefault="00181717" w:rsidP="00777F88">
      <w:pPr>
        <w:spacing w:after="0" w:line="240" w:lineRule="auto"/>
      </w:pPr>
      <w:r>
        <w:separator/>
      </w:r>
    </w:p>
  </w:footnote>
  <w:footnote w:type="continuationSeparator" w:id="0">
    <w:p w14:paraId="509A90F0" w14:textId="77777777" w:rsidR="00181717" w:rsidRDefault="00181717"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5DB39"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5B57E6CF"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63E6984"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11ADD"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17E19"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22F6930"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FE323B0"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D61FD"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ABC15" w14:textId="290D7A42"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7C256D">
      <w:rPr>
        <w:rFonts w:eastAsia="Times New Roman"/>
        <w:sz w:val="21"/>
        <w:szCs w:val="21"/>
      </w:rPr>
      <w:t>57</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7C256D">
      <w:rPr>
        <w:rFonts w:eastAsia="Times New Roman"/>
        <w:sz w:val="21"/>
        <w:szCs w:val="21"/>
      </w:rPr>
      <w:t>15 August</w:t>
    </w:r>
    <w:r w:rsidR="00C9018A" w:rsidRPr="00C9018A">
      <w:rPr>
        <w:rFonts w:eastAsia="Times New Roman"/>
        <w:sz w:val="21"/>
        <w:szCs w:val="21"/>
      </w:rPr>
      <w:t xml:space="preserve"> 20</w:t>
    </w:r>
    <w:r>
      <w:rPr>
        <w:rFonts w:eastAsia="Times New Roman"/>
        <w:sz w:val="21"/>
        <w:szCs w:val="21"/>
      </w:rPr>
      <w:t>2</w:t>
    </w:r>
    <w:r w:rsidR="007C256D">
      <w:rPr>
        <w:rFonts w:eastAsia="Times New Roman"/>
        <w:sz w:val="21"/>
        <w:szCs w:val="21"/>
      </w:rPr>
      <w:t>4</w:t>
    </w:r>
  </w:p>
  <w:p w14:paraId="3D3E58A8"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912B8" w14:textId="6726954C" w:rsidR="00C25241" w:rsidRPr="00C25241" w:rsidRDefault="004C3C0D"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15</w:t>
    </w:r>
    <w:r w:rsidR="00A55207" w:rsidRPr="00A55207">
      <w:rPr>
        <w:rFonts w:eastAsia="Times New Roman"/>
        <w:sz w:val="21"/>
        <w:szCs w:val="21"/>
      </w:rPr>
      <w:t xml:space="preserve"> </w:t>
    </w:r>
    <w:r>
      <w:rPr>
        <w:rFonts w:eastAsia="Times New Roman"/>
        <w:sz w:val="21"/>
        <w:szCs w:val="21"/>
      </w:rPr>
      <w:t>August</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57</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3A000286"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8"/>
  </w:num>
  <w:num w:numId="3" w16cid:durableId="717432456">
    <w:abstractNumId w:val="34"/>
  </w:num>
  <w:num w:numId="4" w16cid:durableId="933633071">
    <w:abstractNumId w:val="38"/>
  </w:num>
  <w:num w:numId="5" w16cid:durableId="2113016512">
    <w:abstractNumId w:val="10"/>
  </w:num>
  <w:num w:numId="6" w16cid:durableId="392316472">
    <w:abstractNumId w:val="32"/>
  </w:num>
  <w:num w:numId="7" w16cid:durableId="2135098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5"/>
  </w:num>
  <w:num w:numId="13" w16cid:durableId="589195277">
    <w:abstractNumId w:val="26"/>
  </w:num>
  <w:num w:numId="14" w16cid:durableId="1729455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37"/>
  </w:num>
  <w:num w:numId="18" w16cid:durableId="1556239670">
    <w:abstractNumId w:val="21"/>
  </w:num>
  <w:num w:numId="19" w16cid:durableId="1408722181">
    <w:abstractNumId w:val="12"/>
  </w:num>
  <w:num w:numId="20" w16cid:durableId="1859927023">
    <w:abstractNumId w:val="40"/>
  </w:num>
  <w:num w:numId="21" w16cid:durableId="844245663">
    <w:abstractNumId w:val="41"/>
  </w:num>
  <w:num w:numId="22" w16cid:durableId="792359815">
    <w:abstractNumId w:val="30"/>
  </w:num>
  <w:num w:numId="23" w16cid:durableId="1667587454">
    <w:abstractNumId w:val="39"/>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2"/>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6"/>
  </w:num>
  <w:num w:numId="40" w16cid:durableId="1999571555">
    <w:abstractNumId w:val="42"/>
  </w:num>
  <w:num w:numId="41" w16cid:durableId="1118531261">
    <w:abstractNumId w:val="35"/>
  </w:num>
  <w:num w:numId="42" w16cid:durableId="1181697939">
    <w:abstractNumId w:val="33"/>
  </w:num>
  <w:num w:numId="43" w16cid:durableId="518545637">
    <w:abstractNumId w:val="27"/>
  </w:num>
  <w:num w:numId="44" w16cid:durableId="1775438055">
    <w:abstractNumId w:val="31"/>
  </w:num>
  <w:num w:numId="45" w16cid:durableId="19616400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4"/>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717"/>
    <w:rsid w:val="000100A7"/>
    <w:rsid w:val="0001411E"/>
    <w:rsid w:val="000163A9"/>
    <w:rsid w:val="0001762C"/>
    <w:rsid w:val="000202A8"/>
    <w:rsid w:val="0002085F"/>
    <w:rsid w:val="000249AC"/>
    <w:rsid w:val="00030270"/>
    <w:rsid w:val="0005659C"/>
    <w:rsid w:val="00063D6D"/>
    <w:rsid w:val="00064C75"/>
    <w:rsid w:val="00066B0B"/>
    <w:rsid w:val="00070BAF"/>
    <w:rsid w:val="00070E37"/>
    <w:rsid w:val="000835E8"/>
    <w:rsid w:val="0009376E"/>
    <w:rsid w:val="000B0640"/>
    <w:rsid w:val="000C1F3D"/>
    <w:rsid w:val="000C40E9"/>
    <w:rsid w:val="000C5912"/>
    <w:rsid w:val="000D34A3"/>
    <w:rsid w:val="000D35A2"/>
    <w:rsid w:val="000D54A0"/>
    <w:rsid w:val="000E332A"/>
    <w:rsid w:val="000E655C"/>
    <w:rsid w:val="000F0B45"/>
    <w:rsid w:val="000F2CEA"/>
    <w:rsid w:val="00104BC5"/>
    <w:rsid w:val="00110167"/>
    <w:rsid w:val="001169F7"/>
    <w:rsid w:val="00116F04"/>
    <w:rsid w:val="00121D2F"/>
    <w:rsid w:val="00123302"/>
    <w:rsid w:val="0012772C"/>
    <w:rsid w:val="00133D99"/>
    <w:rsid w:val="00147592"/>
    <w:rsid w:val="00153708"/>
    <w:rsid w:val="001572AD"/>
    <w:rsid w:val="001576DB"/>
    <w:rsid w:val="00160CDB"/>
    <w:rsid w:val="0016463B"/>
    <w:rsid w:val="00181717"/>
    <w:rsid w:val="0018240B"/>
    <w:rsid w:val="00183633"/>
    <w:rsid w:val="001953FD"/>
    <w:rsid w:val="001A6981"/>
    <w:rsid w:val="001A7A85"/>
    <w:rsid w:val="001B2310"/>
    <w:rsid w:val="001B7138"/>
    <w:rsid w:val="001B79A6"/>
    <w:rsid w:val="001C09DA"/>
    <w:rsid w:val="001D3BAC"/>
    <w:rsid w:val="001D5A30"/>
    <w:rsid w:val="001D6A2E"/>
    <w:rsid w:val="001E1175"/>
    <w:rsid w:val="001E668B"/>
    <w:rsid w:val="001E78FF"/>
    <w:rsid w:val="001E7A64"/>
    <w:rsid w:val="00203620"/>
    <w:rsid w:val="00204C2A"/>
    <w:rsid w:val="002113D6"/>
    <w:rsid w:val="002130A5"/>
    <w:rsid w:val="002148EF"/>
    <w:rsid w:val="00222B67"/>
    <w:rsid w:val="00227163"/>
    <w:rsid w:val="00237B08"/>
    <w:rsid w:val="00251266"/>
    <w:rsid w:val="00251FEE"/>
    <w:rsid w:val="00256C71"/>
    <w:rsid w:val="00262F8F"/>
    <w:rsid w:val="0026731F"/>
    <w:rsid w:val="00275F32"/>
    <w:rsid w:val="00293061"/>
    <w:rsid w:val="0029410F"/>
    <w:rsid w:val="002977EE"/>
    <w:rsid w:val="002A0492"/>
    <w:rsid w:val="002A4530"/>
    <w:rsid w:val="002A7F4B"/>
    <w:rsid w:val="002B1AEF"/>
    <w:rsid w:val="002B5584"/>
    <w:rsid w:val="002B6239"/>
    <w:rsid w:val="002C219B"/>
    <w:rsid w:val="002C2E97"/>
    <w:rsid w:val="002C751E"/>
    <w:rsid w:val="002C7DF4"/>
    <w:rsid w:val="002D1B01"/>
    <w:rsid w:val="002D3EE3"/>
    <w:rsid w:val="002D4754"/>
    <w:rsid w:val="002D7735"/>
    <w:rsid w:val="00304833"/>
    <w:rsid w:val="003121EA"/>
    <w:rsid w:val="00314651"/>
    <w:rsid w:val="00322D71"/>
    <w:rsid w:val="00334814"/>
    <w:rsid w:val="0034074D"/>
    <w:rsid w:val="0035604B"/>
    <w:rsid w:val="00356E27"/>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4643"/>
    <w:rsid w:val="004120A4"/>
    <w:rsid w:val="0041701B"/>
    <w:rsid w:val="00421804"/>
    <w:rsid w:val="0043001F"/>
    <w:rsid w:val="0043387B"/>
    <w:rsid w:val="00435ECE"/>
    <w:rsid w:val="00441E8D"/>
    <w:rsid w:val="0044383E"/>
    <w:rsid w:val="004530F1"/>
    <w:rsid w:val="004535E8"/>
    <w:rsid w:val="004630C6"/>
    <w:rsid w:val="00464A8C"/>
    <w:rsid w:val="00475212"/>
    <w:rsid w:val="004872C1"/>
    <w:rsid w:val="00487DCB"/>
    <w:rsid w:val="0049287C"/>
    <w:rsid w:val="004A5341"/>
    <w:rsid w:val="004B1B9B"/>
    <w:rsid w:val="004B39A1"/>
    <w:rsid w:val="004B44AF"/>
    <w:rsid w:val="004C06D5"/>
    <w:rsid w:val="004C1538"/>
    <w:rsid w:val="004C3C0D"/>
    <w:rsid w:val="004C4DE5"/>
    <w:rsid w:val="004C61AD"/>
    <w:rsid w:val="004D05FA"/>
    <w:rsid w:val="004D43E8"/>
    <w:rsid w:val="004E545F"/>
    <w:rsid w:val="004E657B"/>
    <w:rsid w:val="004F01C3"/>
    <w:rsid w:val="004F1085"/>
    <w:rsid w:val="004F13B7"/>
    <w:rsid w:val="004F619A"/>
    <w:rsid w:val="004F7CCF"/>
    <w:rsid w:val="005115D3"/>
    <w:rsid w:val="005152B8"/>
    <w:rsid w:val="00526C68"/>
    <w:rsid w:val="005335F1"/>
    <w:rsid w:val="00535963"/>
    <w:rsid w:val="00540347"/>
    <w:rsid w:val="00540423"/>
    <w:rsid w:val="0054338C"/>
    <w:rsid w:val="00543A79"/>
    <w:rsid w:val="00544893"/>
    <w:rsid w:val="0054609D"/>
    <w:rsid w:val="00550271"/>
    <w:rsid w:val="00557A4A"/>
    <w:rsid w:val="005622AC"/>
    <w:rsid w:val="0056267A"/>
    <w:rsid w:val="005956F0"/>
    <w:rsid w:val="005A3A1B"/>
    <w:rsid w:val="005A69A9"/>
    <w:rsid w:val="005B4E55"/>
    <w:rsid w:val="005B69B3"/>
    <w:rsid w:val="005C6C9D"/>
    <w:rsid w:val="005D2091"/>
    <w:rsid w:val="005D24AC"/>
    <w:rsid w:val="005E7D95"/>
    <w:rsid w:val="005F4618"/>
    <w:rsid w:val="00602B9D"/>
    <w:rsid w:val="00612978"/>
    <w:rsid w:val="00615806"/>
    <w:rsid w:val="0063119A"/>
    <w:rsid w:val="006419CA"/>
    <w:rsid w:val="00645DC8"/>
    <w:rsid w:val="0065258C"/>
    <w:rsid w:val="006671B7"/>
    <w:rsid w:val="00667630"/>
    <w:rsid w:val="00670706"/>
    <w:rsid w:val="00671C1C"/>
    <w:rsid w:val="00682532"/>
    <w:rsid w:val="00682F0B"/>
    <w:rsid w:val="00683755"/>
    <w:rsid w:val="00685927"/>
    <w:rsid w:val="00694D0A"/>
    <w:rsid w:val="006965D8"/>
    <w:rsid w:val="006974D4"/>
    <w:rsid w:val="006A2AC4"/>
    <w:rsid w:val="006A510F"/>
    <w:rsid w:val="006B561D"/>
    <w:rsid w:val="006B5B96"/>
    <w:rsid w:val="006C5BE8"/>
    <w:rsid w:val="006D00AD"/>
    <w:rsid w:val="006D3455"/>
    <w:rsid w:val="006E0C7D"/>
    <w:rsid w:val="006E6060"/>
    <w:rsid w:val="00703D70"/>
    <w:rsid w:val="00707B22"/>
    <w:rsid w:val="0071453C"/>
    <w:rsid w:val="00724B20"/>
    <w:rsid w:val="00731EA9"/>
    <w:rsid w:val="00732C68"/>
    <w:rsid w:val="00732FC9"/>
    <w:rsid w:val="00737523"/>
    <w:rsid w:val="0075022D"/>
    <w:rsid w:val="00762469"/>
    <w:rsid w:val="0076638C"/>
    <w:rsid w:val="00777F88"/>
    <w:rsid w:val="00780356"/>
    <w:rsid w:val="007850FA"/>
    <w:rsid w:val="007879D2"/>
    <w:rsid w:val="007902CE"/>
    <w:rsid w:val="0079069D"/>
    <w:rsid w:val="007A120B"/>
    <w:rsid w:val="007A37F9"/>
    <w:rsid w:val="007A4399"/>
    <w:rsid w:val="007A5911"/>
    <w:rsid w:val="007B4546"/>
    <w:rsid w:val="007C256D"/>
    <w:rsid w:val="007C2C6F"/>
    <w:rsid w:val="007C3E7B"/>
    <w:rsid w:val="007E5D21"/>
    <w:rsid w:val="007F1191"/>
    <w:rsid w:val="0080019C"/>
    <w:rsid w:val="008008DD"/>
    <w:rsid w:val="00802077"/>
    <w:rsid w:val="008020CA"/>
    <w:rsid w:val="00822107"/>
    <w:rsid w:val="008226D4"/>
    <w:rsid w:val="008250FE"/>
    <w:rsid w:val="00827EF2"/>
    <w:rsid w:val="00831BDE"/>
    <w:rsid w:val="00854962"/>
    <w:rsid w:val="00867EF2"/>
    <w:rsid w:val="0087395E"/>
    <w:rsid w:val="00891067"/>
    <w:rsid w:val="008A405A"/>
    <w:rsid w:val="008A7D5E"/>
    <w:rsid w:val="008B2D36"/>
    <w:rsid w:val="008C21B5"/>
    <w:rsid w:val="008D2FD5"/>
    <w:rsid w:val="008E4F1E"/>
    <w:rsid w:val="00901E82"/>
    <w:rsid w:val="00902C46"/>
    <w:rsid w:val="0090520A"/>
    <w:rsid w:val="00914649"/>
    <w:rsid w:val="00920880"/>
    <w:rsid w:val="00920FFF"/>
    <w:rsid w:val="00921240"/>
    <w:rsid w:val="0093079E"/>
    <w:rsid w:val="00940FA8"/>
    <w:rsid w:val="00944AE0"/>
    <w:rsid w:val="00946C52"/>
    <w:rsid w:val="00947809"/>
    <w:rsid w:val="00953526"/>
    <w:rsid w:val="00955412"/>
    <w:rsid w:val="00955694"/>
    <w:rsid w:val="009562D8"/>
    <w:rsid w:val="00962B7D"/>
    <w:rsid w:val="00964B4D"/>
    <w:rsid w:val="00967DFC"/>
    <w:rsid w:val="00974E27"/>
    <w:rsid w:val="009750C8"/>
    <w:rsid w:val="00977C9F"/>
    <w:rsid w:val="00985AEE"/>
    <w:rsid w:val="009A2097"/>
    <w:rsid w:val="009A2B21"/>
    <w:rsid w:val="009A6661"/>
    <w:rsid w:val="009A7EAC"/>
    <w:rsid w:val="009B051A"/>
    <w:rsid w:val="009B0E1E"/>
    <w:rsid w:val="009B2C75"/>
    <w:rsid w:val="009B6FDC"/>
    <w:rsid w:val="009B6FFD"/>
    <w:rsid w:val="009C1628"/>
    <w:rsid w:val="009C6388"/>
    <w:rsid w:val="009D18C0"/>
    <w:rsid w:val="009D1E2E"/>
    <w:rsid w:val="009D586E"/>
    <w:rsid w:val="009D7695"/>
    <w:rsid w:val="009E2997"/>
    <w:rsid w:val="009F15D7"/>
    <w:rsid w:val="009F3262"/>
    <w:rsid w:val="009F7976"/>
    <w:rsid w:val="00A00225"/>
    <w:rsid w:val="00A0211B"/>
    <w:rsid w:val="00A14AA0"/>
    <w:rsid w:val="00A1760B"/>
    <w:rsid w:val="00A25F99"/>
    <w:rsid w:val="00A2611B"/>
    <w:rsid w:val="00A33023"/>
    <w:rsid w:val="00A37EF6"/>
    <w:rsid w:val="00A424A1"/>
    <w:rsid w:val="00A44FFB"/>
    <w:rsid w:val="00A504E5"/>
    <w:rsid w:val="00A50E6A"/>
    <w:rsid w:val="00A55207"/>
    <w:rsid w:val="00A631C3"/>
    <w:rsid w:val="00A71F02"/>
    <w:rsid w:val="00A747D0"/>
    <w:rsid w:val="00A74915"/>
    <w:rsid w:val="00A756C0"/>
    <w:rsid w:val="00A773E8"/>
    <w:rsid w:val="00A92C4D"/>
    <w:rsid w:val="00A93B37"/>
    <w:rsid w:val="00A97608"/>
    <w:rsid w:val="00AB048F"/>
    <w:rsid w:val="00AD0853"/>
    <w:rsid w:val="00AD71CC"/>
    <w:rsid w:val="00AF2903"/>
    <w:rsid w:val="00AF46B8"/>
    <w:rsid w:val="00AF6919"/>
    <w:rsid w:val="00AF7C78"/>
    <w:rsid w:val="00B01DE4"/>
    <w:rsid w:val="00B07083"/>
    <w:rsid w:val="00B1073C"/>
    <w:rsid w:val="00B13C12"/>
    <w:rsid w:val="00B14482"/>
    <w:rsid w:val="00B152A8"/>
    <w:rsid w:val="00B15AEC"/>
    <w:rsid w:val="00B21E57"/>
    <w:rsid w:val="00B22E26"/>
    <w:rsid w:val="00B32C36"/>
    <w:rsid w:val="00B33677"/>
    <w:rsid w:val="00B33FB3"/>
    <w:rsid w:val="00B40542"/>
    <w:rsid w:val="00B45FB3"/>
    <w:rsid w:val="00B47884"/>
    <w:rsid w:val="00B51574"/>
    <w:rsid w:val="00B53F6A"/>
    <w:rsid w:val="00B55DDE"/>
    <w:rsid w:val="00B91501"/>
    <w:rsid w:val="00B97531"/>
    <w:rsid w:val="00BC2F16"/>
    <w:rsid w:val="00BC4D92"/>
    <w:rsid w:val="00BC772D"/>
    <w:rsid w:val="00BE137F"/>
    <w:rsid w:val="00BE6AA2"/>
    <w:rsid w:val="00BF1895"/>
    <w:rsid w:val="00BF6670"/>
    <w:rsid w:val="00BF69B7"/>
    <w:rsid w:val="00BF723C"/>
    <w:rsid w:val="00BF7597"/>
    <w:rsid w:val="00C00001"/>
    <w:rsid w:val="00C0094C"/>
    <w:rsid w:val="00C032B2"/>
    <w:rsid w:val="00C047A7"/>
    <w:rsid w:val="00C06ED8"/>
    <w:rsid w:val="00C17168"/>
    <w:rsid w:val="00C25241"/>
    <w:rsid w:val="00C320B8"/>
    <w:rsid w:val="00C320C6"/>
    <w:rsid w:val="00C40694"/>
    <w:rsid w:val="00C53FED"/>
    <w:rsid w:val="00C62FCE"/>
    <w:rsid w:val="00C77C39"/>
    <w:rsid w:val="00C83D8C"/>
    <w:rsid w:val="00C9018A"/>
    <w:rsid w:val="00C965BF"/>
    <w:rsid w:val="00C971BF"/>
    <w:rsid w:val="00CA64A6"/>
    <w:rsid w:val="00CB0790"/>
    <w:rsid w:val="00CD586C"/>
    <w:rsid w:val="00CD6F35"/>
    <w:rsid w:val="00CE6563"/>
    <w:rsid w:val="00CF3B79"/>
    <w:rsid w:val="00D02E82"/>
    <w:rsid w:val="00D0446B"/>
    <w:rsid w:val="00D04AD0"/>
    <w:rsid w:val="00D13136"/>
    <w:rsid w:val="00D14EFE"/>
    <w:rsid w:val="00D14F34"/>
    <w:rsid w:val="00D15B81"/>
    <w:rsid w:val="00D166C4"/>
    <w:rsid w:val="00D21B2E"/>
    <w:rsid w:val="00D23AB5"/>
    <w:rsid w:val="00D24C93"/>
    <w:rsid w:val="00D256F7"/>
    <w:rsid w:val="00D33DB5"/>
    <w:rsid w:val="00D35830"/>
    <w:rsid w:val="00D35BBC"/>
    <w:rsid w:val="00D36D1F"/>
    <w:rsid w:val="00D415EC"/>
    <w:rsid w:val="00D66290"/>
    <w:rsid w:val="00D730EB"/>
    <w:rsid w:val="00D73B65"/>
    <w:rsid w:val="00D75219"/>
    <w:rsid w:val="00D75E76"/>
    <w:rsid w:val="00D80D4A"/>
    <w:rsid w:val="00D817E6"/>
    <w:rsid w:val="00D83C2C"/>
    <w:rsid w:val="00D87DA6"/>
    <w:rsid w:val="00DA08BE"/>
    <w:rsid w:val="00DA1254"/>
    <w:rsid w:val="00DA30CF"/>
    <w:rsid w:val="00DA6921"/>
    <w:rsid w:val="00DB10F7"/>
    <w:rsid w:val="00DB19B5"/>
    <w:rsid w:val="00DB4734"/>
    <w:rsid w:val="00DB5A8F"/>
    <w:rsid w:val="00DB6A8B"/>
    <w:rsid w:val="00DC2219"/>
    <w:rsid w:val="00DC7AC3"/>
    <w:rsid w:val="00DD670D"/>
    <w:rsid w:val="00DE347D"/>
    <w:rsid w:val="00DF632D"/>
    <w:rsid w:val="00DF7707"/>
    <w:rsid w:val="00E06889"/>
    <w:rsid w:val="00E21999"/>
    <w:rsid w:val="00E222C6"/>
    <w:rsid w:val="00E27CBD"/>
    <w:rsid w:val="00E34DF7"/>
    <w:rsid w:val="00E4308C"/>
    <w:rsid w:val="00E50B26"/>
    <w:rsid w:val="00E519D3"/>
    <w:rsid w:val="00E525DE"/>
    <w:rsid w:val="00E57D4E"/>
    <w:rsid w:val="00E60854"/>
    <w:rsid w:val="00E663DF"/>
    <w:rsid w:val="00E92649"/>
    <w:rsid w:val="00E93D01"/>
    <w:rsid w:val="00E95550"/>
    <w:rsid w:val="00EA2CCE"/>
    <w:rsid w:val="00EB471A"/>
    <w:rsid w:val="00EB5C72"/>
    <w:rsid w:val="00EC2419"/>
    <w:rsid w:val="00ED024C"/>
    <w:rsid w:val="00ED326B"/>
    <w:rsid w:val="00ED3955"/>
    <w:rsid w:val="00EE119B"/>
    <w:rsid w:val="00EE248B"/>
    <w:rsid w:val="00EE2A33"/>
    <w:rsid w:val="00EE5D8C"/>
    <w:rsid w:val="00EE7338"/>
    <w:rsid w:val="00EF509F"/>
    <w:rsid w:val="00EF586F"/>
    <w:rsid w:val="00EF6684"/>
    <w:rsid w:val="00EF6894"/>
    <w:rsid w:val="00F011AF"/>
    <w:rsid w:val="00F12687"/>
    <w:rsid w:val="00F2577E"/>
    <w:rsid w:val="00F513CA"/>
    <w:rsid w:val="00F55C07"/>
    <w:rsid w:val="00F577DC"/>
    <w:rsid w:val="00F75281"/>
    <w:rsid w:val="00F80EF5"/>
    <w:rsid w:val="00F8336F"/>
    <w:rsid w:val="00F85D9B"/>
    <w:rsid w:val="00F94AB3"/>
    <w:rsid w:val="00FA086B"/>
    <w:rsid w:val="00FB0EA1"/>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208DF"/>
  <w15:chartTrackingRefBased/>
  <w15:docId w15:val="{5B4FDAE7-5C23-47C3-A353-F0976E36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40694"/>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qFormat/>
    <w:rsid w:val="004D43E8"/>
    <w:pPr>
      <w:ind w:left="142" w:hanging="142"/>
      <w:outlineLvl w:val="5"/>
    </w:pPr>
  </w:style>
  <w:style w:type="paragraph" w:styleId="Heading7">
    <w:name w:val="heading 7"/>
    <w:basedOn w:val="TOC1"/>
    <w:next w:val="Normal"/>
    <w:link w:val="Heading7Char"/>
    <w:uiPriority w:val="9"/>
    <w:unhideWhenUsed/>
    <w:rsid w:val="004D43E8"/>
    <w:pPr>
      <w:tabs>
        <w:tab w:val="right" w:leader="dot" w:pos="4550"/>
      </w:tabs>
      <w:outlineLvl w:val="6"/>
    </w:pPr>
    <w:rPr>
      <w:noProof/>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F6894"/>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59"/>
    <w:rsid w:val="001953F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Criminal%20Law%20Consolidation%20Act%201935" TargetMode="External"/><Relationship Id="rId26" Type="http://schemas.openxmlformats.org/officeDocument/2006/relationships/hyperlink" Target="mailto:erobinson@salisbury.sa.gov.au" TargetMode="External"/><Relationship Id="rId39" Type="http://schemas.openxmlformats.org/officeDocument/2006/relationships/image" Target="media/image14.png"/><Relationship Id="rId21" Type="http://schemas.openxmlformats.org/officeDocument/2006/relationships/hyperlink" Target="http://www.ecsa.sa.gov.au"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yperlink" Target="http://www.governmentgazette.sa.gov.au"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hyperlink" Target="mailto:DEWProtectedAreaManagement@sa.gov.au"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mailto:governmentgazettesa@sa.gov.au"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parks.sa.gov.au/park-management/management-plans"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www.legislation.sa.gov.au/index.aspx?action=legref&amp;type=act&amp;legtitle=Legislative%20Instruments%20Act%201978" TargetMode="External"/><Relationship Id="rId31" Type="http://schemas.openxmlformats.org/officeDocument/2006/relationships/image" Target="media/image6.png"/><Relationship Id="rId44" Type="http://schemas.openxmlformats.org/officeDocument/2006/relationships/hyperlink" Target="http://www.aemc.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yoursay.sa.gov.au/"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www.aemc.gov.au" TargetMode="External"/><Relationship Id="rId48"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Child%20Sex%20Offenders%20Registration%20(Child-Related%20Work)%20Amendment%20Act%202024" TargetMode="External"/><Relationship Id="rId25" Type="http://schemas.openxmlformats.org/officeDocument/2006/relationships/hyperlink" Target="http://www.prospect.sa.gov.au/naming-of-public-roads"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www.governmentgazette.sa.gov.au" TargetMode="External"/><Relationship Id="rId20" Type="http://schemas.openxmlformats.org/officeDocument/2006/relationships/hyperlink" Target="http://www.ecsa.sa.gov.au"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OneDrive%20-%20South%20Australia%20Government\Desktop\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71</TotalTime>
  <Pages>34</Pages>
  <Words>8614</Words>
  <Characters>49103</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No. 57 - Thursday, 15 August 2024 (pp. 2437–??)</vt:lpstr>
    </vt:vector>
  </TitlesOfParts>
  <Company>SA Government</Company>
  <LinksUpToDate>false</LinksUpToDate>
  <CharactersWithSpaces>57602</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57 - Thursday, 15 August 2024 (pp. 2437–2470)</dc:title>
  <dc:subject/>
  <dc:creator>Alicia Wheaton</dc:creator>
  <cp:keywords/>
  <cp:lastModifiedBy>Wheaton, Alicia (Service SA)</cp:lastModifiedBy>
  <cp:revision>60</cp:revision>
  <cp:lastPrinted>2017-06-14T02:19:00Z</cp:lastPrinted>
  <dcterms:created xsi:type="dcterms:W3CDTF">2024-08-14T02:06:00Z</dcterms:created>
  <dcterms:modified xsi:type="dcterms:W3CDTF">2024-08-15T00:56:00Z</dcterms:modified>
</cp:coreProperties>
</file>